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0C7F" w:rsidP="00610C7F">
      <w:pPr>
        <w:pStyle w:val="Title"/>
      </w:pPr>
      <w:bookmarkStart w:id="0" w:name="_GoBack"/>
      <w:bookmarkEnd w:id="0"/>
      <w:r>
        <w:fldChar w:fldCharType="begin"/>
      </w:r>
      <w:r>
        <w:instrText xml:space="preserve"> TITLE   \* MERGEFORMAT </w:instrText>
      </w:r>
      <w:r>
        <w:fldChar w:fldCharType="separate"/>
      </w:r>
      <w:r>
        <w:t>ICAA5141C Design and develop dynamic websites to meet technical requirements</w:t>
      </w:r>
      <w:r>
        <w:fldChar w:fldCharType="end"/>
      </w:r>
    </w:p>
    <w:p w:rsidR="00610C7F" w:rsidP="00610C7F">
      <w:pPr>
        <w:pStyle w:val="Version"/>
        <w:sectPr w:rsidSect="00E165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6548" w:rsidP="00E16548">
      <w:pPr>
        <w:pStyle w:val="SuperHeading"/>
      </w:pPr>
      <w:r w:rsidRPr="00E16548">
        <w:t>ICAA5141C Design and develop dynamic websites to meet technical requirements</w:t>
      </w:r>
    </w:p>
    <w:p w:rsidR="00000000" w:rsidRPr="00E16548" w:rsidP="00E16548">
      <w:pPr>
        <w:pStyle w:val="Heading1"/>
      </w:pPr>
      <w:bookmarkStart w:id="1" w:name="O_271508"/>
      <w:bookmarkEnd w:id="1"/>
      <w:r w:rsidRPr="00E16548">
        <w:t>Modification History</w:t>
      </w:r>
    </w:p>
    <w:p w:rsidR="00000000" w:rsidRPr="00E16548" w:rsidP="00E16548">
      <w:pPr>
        <w:pStyle w:val="BodyText"/>
      </w:pPr>
      <w:r w:rsidRPr="00E16548">
        <w:t>Not Applicable</w:t>
      </w:r>
    </w:p>
    <w:p w:rsidR="00000000" w:rsidRPr="00E16548" w:rsidP="00E16548">
      <w:pPr>
        <w:pStyle w:val="AllowPageBreak"/>
      </w:pPr>
    </w:p>
    <w:p w:rsidR="00000000" w:rsidRPr="00E16548" w:rsidP="00E16548">
      <w:pPr>
        <w:pStyle w:val="Heading1"/>
      </w:pPr>
      <w:bookmarkStart w:id="2" w:name="O_206995"/>
      <w:bookmarkEnd w:id="2"/>
      <w:r w:rsidRPr="00E16548">
        <w:t>Unit Descriptor</w:t>
      </w:r>
    </w:p>
    <w:tbl>
      <w:tblPr>
        <w:tblW w:w="0" w:type="auto"/>
        <w:tblLayout w:type="fixed"/>
        <w:tblCellMar>
          <w:left w:w="62" w:type="dxa"/>
          <w:right w:w="62" w:type="dxa"/>
        </w:tblCellMar>
        <w:tblLook w:val="0000"/>
      </w:tblPr>
      <w:tblGrid>
        <w:gridCol w:w="2657"/>
        <w:gridCol w:w="5865"/>
      </w:tblGrid>
      <w:tr w:rsidTr="00610C7F">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rPr>
                <w:rStyle w:val="SpecialBold"/>
              </w:rPr>
              <w:t>Unit</w:t>
            </w:r>
            <w:r w:rsidRPr="00E16548">
              <w:rPr>
                <w:rStyle w:val="SpecialBold"/>
              </w:rPr>
              <w:t xml:space="preserve">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548" w:rsidP="00E16548">
            <w:pPr>
              <w:pStyle w:val="BodyText"/>
            </w:pPr>
            <w:r w:rsidRPr="00E16548">
              <w:t>This unit defines the competency required to produce a plan that analyses specified technical requirements and then designs, builds and tests a dynamic website so that it meets those technical requirements.</w:t>
            </w:r>
          </w:p>
          <w:p w:rsidR="00000000" w:rsidRPr="00E16548" w:rsidP="00E16548">
            <w:pPr>
              <w:pStyle w:val="BodyText"/>
            </w:pPr>
          </w:p>
          <w:p w:rsidR="00000000" w:rsidRPr="00E16548" w:rsidP="00E16548">
            <w:pPr>
              <w:pStyle w:val="BodyText"/>
            </w:pPr>
            <w:r w:rsidRPr="00E16548">
              <w:t>No licensing, legislative, regulator</w:t>
            </w:r>
            <w:r w:rsidRPr="00E16548">
              <w:t>y or certification requirements apply to this unit at the time of publication.</w:t>
            </w:r>
          </w:p>
        </w:tc>
      </w:tr>
    </w:tbl>
    <w:p w:rsidR="00610C7F" w:rsidP="00E16548">
      <w:pPr>
        <w:pStyle w:val="BodyText"/>
      </w:pPr>
    </w:p>
    <w:p w:rsidR="00610C7F" w:rsidP="00E16548">
      <w:pPr>
        <w:pStyle w:val="BodyText"/>
      </w:pPr>
    </w:p>
    <w:p w:rsidR="00000000" w:rsidRPr="00E16548" w:rsidP="00E16548">
      <w:pPr>
        <w:pStyle w:val="Heading1"/>
      </w:pPr>
      <w:bookmarkStart w:id="3" w:name="O_206999"/>
      <w:bookmarkEnd w:id="3"/>
      <w:r w:rsidRPr="00E16548">
        <w:t>Application of the Unit</w:t>
      </w:r>
    </w:p>
    <w:tbl>
      <w:tblPr>
        <w:tblW w:w="0" w:type="auto"/>
        <w:tblLayout w:type="fixed"/>
        <w:tblCellMar>
          <w:left w:w="62" w:type="dxa"/>
          <w:right w:w="62" w:type="dxa"/>
        </w:tblCellMar>
        <w:tblLook w:val="0000"/>
      </w:tblPr>
      <w:tblGrid>
        <w:gridCol w:w="2764"/>
        <w:gridCol w:w="5758"/>
      </w:tblGrid>
      <w:tr w:rsidTr="00610C7F">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548" w:rsidP="00E16548">
            <w:pPr>
              <w:pStyle w:val="BodyText"/>
            </w:pPr>
          </w:p>
        </w:tc>
      </w:tr>
    </w:tbl>
    <w:p w:rsidR="00610C7F" w:rsidP="00E16548">
      <w:pPr>
        <w:pStyle w:val="BodyText"/>
      </w:pPr>
    </w:p>
    <w:p w:rsidR="00610C7F" w:rsidP="00E16548">
      <w:pPr>
        <w:pStyle w:val="BodyText"/>
      </w:pPr>
    </w:p>
    <w:p w:rsidR="00000000" w:rsidRPr="00E16548" w:rsidP="00E16548">
      <w:pPr>
        <w:pStyle w:val="Heading1"/>
      </w:pPr>
      <w:bookmarkStart w:id="4" w:name="O_279768"/>
      <w:bookmarkEnd w:id="4"/>
      <w:r w:rsidRPr="00E16548">
        <w:t>Licensing/Regulatory Information</w:t>
      </w:r>
    </w:p>
    <w:p w:rsidR="00000000" w:rsidRPr="00E16548" w:rsidP="00E16548">
      <w:pPr>
        <w:pStyle w:val="BodyText"/>
      </w:pPr>
      <w:r w:rsidRPr="00E16548">
        <w:t>Refer to Unit Descriptor</w:t>
      </w:r>
    </w:p>
    <w:p w:rsidR="00000000" w:rsidRPr="00E16548" w:rsidP="00E16548">
      <w:pPr>
        <w:pStyle w:val="AllowPageBreak"/>
      </w:pPr>
    </w:p>
    <w:p w:rsidR="00000000" w:rsidRPr="00E16548" w:rsidP="00E16548">
      <w:pPr>
        <w:pStyle w:val="Heading1"/>
      </w:pPr>
      <w:bookmarkStart w:id="5" w:name="O_206997"/>
      <w:bookmarkEnd w:id="5"/>
      <w:r w:rsidRPr="00E16548">
        <w:t>Pre-Requisites</w:t>
      </w:r>
    </w:p>
    <w:tbl>
      <w:tblPr>
        <w:tblW w:w="0" w:type="auto"/>
        <w:tblLayout w:type="fixed"/>
        <w:tblCellMar>
          <w:left w:w="62" w:type="dxa"/>
          <w:right w:w="62" w:type="dxa"/>
        </w:tblCellMar>
        <w:tblLook w:val="0000"/>
      </w:tblPr>
      <w:tblGrid>
        <w:gridCol w:w="2722"/>
        <w:gridCol w:w="2085"/>
        <w:gridCol w:w="3715"/>
      </w:tblGrid>
      <w:tr w:rsidTr="00610C7F">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p>
        </w:tc>
      </w:tr>
      <w:tr w:rsidTr="00610C7F">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t xml:space="preserve">ICAA4142C </w:t>
            </w:r>
          </w:p>
        </w:tc>
        <w:tc>
          <w:tcPr>
            <w:tcW w:w="3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t>Design a website to meet technical requirements</w:t>
            </w:r>
          </w:p>
        </w:tc>
      </w:tr>
      <w:tr w:rsidTr="00610C7F">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548" w:rsidP="00E16548">
            <w:pPr>
              <w:pStyle w:val="BodyText"/>
            </w:pPr>
          </w:p>
        </w:tc>
      </w:tr>
    </w:tbl>
    <w:p w:rsidR="00610C7F" w:rsidP="00E16548">
      <w:pPr>
        <w:pStyle w:val="BodyText"/>
      </w:pPr>
    </w:p>
    <w:p w:rsidR="00610C7F" w:rsidP="00E16548">
      <w:pPr>
        <w:pStyle w:val="BodyText"/>
      </w:pPr>
    </w:p>
    <w:p w:rsidR="00000000" w:rsidRPr="00E16548" w:rsidP="00E16548">
      <w:pPr>
        <w:pStyle w:val="Heading1"/>
      </w:pPr>
      <w:bookmarkStart w:id="6" w:name="O_206996"/>
      <w:bookmarkEnd w:id="6"/>
      <w:r w:rsidRPr="00E16548">
        <w:t>Employability Skills Information</w:t>
      </w:r>
    </w:p>
    <w:tbl>
      <w:tblPr>
        <w:tblW w:w="0" w:type="auto"/>
        <w:tblLayout w:type="fixed"/>
        <w:tblCellMar>
          <w:left w:w="62" w:type="dxa"/>
          <w:right w:w="62" w:type="dxa"/>
        </w:tblCellMar>
        <w:tblLook w:val="0000"/>
      </w:tblPr>
      <w:tblGrid>
        <w:gridCol w:w="2802"/>
        <w:gridCol w:w="5720"/>
      </w:tblGrid>
      <w:tr w:rsidTr="00610C7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548" w:rsidP="00E16548">
            <w:pPr>
              <w:pStyle w:val="BodyText"/>
            </w:pPr>
            <w:r w:rsidRPr="00E16548">
              <w:t>This unit contains employability skills.</w:t>
            </w:r>
          </w:p>
        </w:tc>
      </w:tr>
    </w:tbl>
    <w:p w:rsidR="00610C7F" w:rsidP="00E16548">
      <w:pPr>
        <w:pStyle w:val="BodyText"/>
      </w:pPr>
    </w:p>
    <w:p w:rsidR="00610C7F" w:rsidP="00E16548">
      <w:pPr>
        <w:pStyle w:val="BodyText"/>
      </w:pPr>
    </w:p>
    <w:p w:rsidR="00000000" w:rsidRPr="00E16548" w:rsidP="00E16548">
      <w:pPr>
        <w:pStyle w:val="Heading1"/>
      </w:pPr>
      <w:bookmarkStart w:id="7" w:name="O_289554"/>
      <w:bookmarkEnd w:id="7"/>
      <w:r w:rsidRPr="00E16548">
        <w:t>Elements and Performance Criteria Pre-Content</w:t>
      </w:r>
    </w:p>
    <w:tbl>
      <w:tblPr>
        <w:tblW w:w="0" w:type="auto"/>
        <w:tblLayout w:type="fixed"/>
        <w:tblCellMar>
          <w:left w:w="62" w:type="dxa"/>
          <w:right w:w="62" w:type="dxa"/>
        </w:tblCellMar>
        <w:tblLook w:val="0000"/>
      </w:tblPr>
      <w:tblGrid>
        <w:gridCol w:w="2567"/>
        <w:gridCol w:w="5955"/>
      </w:tblGrid>
      <w:tr w:rsidTr="00610C7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548" w:rsidP="00E16548">
            <w:pPr>
              <w:pStyle w:val="BodyText"/>
            </w:pPr>
            <w:r w:rsidRPr="00E16548">
              <w:t>Performance criteria describe the performance needed to demonstrate achievement of the element. Where bold italicised text is used, further info</w:t>
            </w:r>
            <w:r w:rsidRPr="00E16548">
              <w:t>rmation is detailed in the required skills and knowledge section and the range statement. Assessment of performance is to be consistent with the evidence guide.</w:t>
            </w:r>
          </w:p>
        </w:tc>
      </w:tr>
    </w:tbl>
    <w:p w:rsidR="00000000" w:rsidRPr="00E16548" w:rsidP="00E16548">
      <w:pPr>
        <w:pStyle w:val="BodyText"/>
      </w:pPr>
    </w:p>
    <w:p w:rsidR="00000000" w:rsidRPr="00E16548" w:rsidP="00E16548">
      <w:pPr>
        <w:pStyle w:val="AllowPageBreak"/>
      </w:pPr>
    </w:p>
    <w:p w:rsidR="00000000" w:rsidRPr="00E16548" w:rsidP="00E16548">
      <w:pPr>
        <w:pStyle w:val="Heading1"/>
      </w:pPr>
      <w:bookmarkStart w:id="8" w:name="O_236221"/>
      <w:bookmarkEnd w:id="8"/>
      <w:r w:rsidRPr="00E16548">
        <w:t>Elements and Performance Criteria</w:t>
      </w:r>
    </w:p>
    <w:tbl>
      <w:tblPr>
        <w:tblW w:w="0" w:type="auto"/>
        <w:tblLayout w:type="fixed"/>
        <w:tblCellMar>
          <w:left w:w="62" w:type="dxa"/>
          <w:right w:w="62" w:type="dxa"/>
        </w:tblCellMar>
        <w:tblLook w:val="0000"/>
      </w:tblPr>
      <w:tblGrid>
        <w:gridCol w:w="2567"/>
        <w:gridCol w:w="5955"/>
      </w:tblGrid>
      <w:tr w:rsidTr="00610C7F">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548" w:rsidP="00E16548">
            <w:pPr>
              <w:pStyle w:val="BodyText"/>
            </w:pPr>
            <w:r w:rsidRPr="00E16548">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rPr>
                <w:rStyle w:val="SpecialBold"/>
              </w:rPr>
              <w:t>PERFORMANCE CRITERIA</w:t>
            </w:r>
          </w:p>
        </w:tc>
      </w:tr>
      <w:tr w:rsidTr="00610C7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List"/>
              <w:rPr>
                <w:lang w:val="en-NZ"/>
              </w:rPr>
            </w:pPr>
            <w:r w:rsidRPr="00E16548">
              <w:t>1.</w:t>
            </w:r>
            <w:r w:rsidRPr="00E16548">
              <w:tab/>
            </w:r>
            <w:r w:rsidRPr="00E16548">
              <w:t>Plan the design process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548" w:rsidP="00E16548">
            <w:pPr>
              <w:pStyle w:val="List2"/>
            </w:pPr>
            <w:r w:rsidRPr="00E16548">
              <w:t>1.1.</w:t>
            </w:r>
            <w:r w:rsidRPr="00E16548">
              <w:tab/>
              <w:t xml:space="preserve">Produce a plan to analyse the </w:t>
            </w:r>
            <w:r w:rsidRPr="00E16548">
              <w:rPr>
                <w:rStyle w:val="BoldandItalics"/>
              </w:rPr>
              <w:t>technical requirements</w:t>
            </w:r>
          </w:p>
          <w:p w:rsidR="00000000" w:rsidP="00E16548">
            <w:pPr>
              <w:pStyle w:val="List2"/>
              <w:rPr>
                <w:lang w:val="en-NZ"/>
              </w:rPr>
            </w:pPr>
            <w:r w:rsidRPr="00E16548">
              <w:t>1.2.</w:t>
            </w:r>
            <w:r w:rsidRPr="00E16548">
              <w:tab/>
              <w:t xml:space="preserve">Plan and document a process to design, build and test the dynamic website so that it meets those </w:t>
            </w:r>
            <w:r w:rsidRPr="00E16548">
              <w:rPr>
                <w:rStyle w:val="BoldandItalics"/>
              </w:rPr>
              <w:t>technical</w:t>
            </w:r>
            <w:r w:rsidRPr="00E16548">
              <w:t xml:space="preserve"> </w:t>
            </w:r>
            <w:r w:rsidRPr="00E16548">
              <w:rPr>
                <w:rStyle w:val="BoldandItalics"/>
              </w:rPr>
              <w:t>requirements</w:t>
            </w:r>
            <w:r w:rsidRPr="00E16548">
              <w:t xml:space="preserve">, and </w:t>
            </w:r>
            <w:r w:rsidRPr="00E16548">
              <w:rPr>
                <w:rStyle w:val="BoldandItalics"/>
              </w:rPr>
              <w:t>web development standards</w:t>
            </w:r>
            <w:r w:rsidRPr="00E16548">
              <w:t xml:space="preserve"> which allow for it</w:t>
            </w:r>
            <w:r w:rsidRPr="00E16548">
              <w:t>erative development</w:t>
            </w:r>
          </w:p>
        </w:tc>
      </w:tr>
      <w:tr w:rsidTr="00610C7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List"/>
              <w:rPr>
                <w:lang w:val="en-NZ"/>
              </w:rPr>
            </w:pPr>
            <w:r w:rsidRPr="00E16548">
              <w:t>2.</w:t>
            </w:r>
            <w:r w:rsidRPr="00E16548">
              <w:tab/>
              <w:t>Analyse the technical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548" w:rsidP="00E16548">
            <w:pPr>
              <w:pStyle w:val="List2"/>
            </w:pPr>
            <w:r w:rsidRPr="00E16548">
              <w:t>2.1.</w:t>
            </w:r>
            <w:r w:rsidRPr="00E16548">
              <w:tab/>
              <w:t>Determine and document the purpose, expectations and functionality of the website</w:t>
            </w:r>
          </w:p>
          <w:p w:rsidR="00000000" w:rsidRPr="00E16548" w:rsidP="00E16548">
            <w:pPr>
              <w:pStyle w:val="List2"/>
            </w:pPr>
            <w:r w:rsidRPr="00E16548">
              <w:t>2.2.</w:t>
            </w:r>
            <w:r w:rsidRPr="00E16548">
              <w:tab/>
              <w:t>Determine and document appropriate dynamic methodologies</w:t>
            </w:r>
          </w:p>
          <w:p w:rsidR="00000000" w:rsidRPr="00E16548" w:rsidP="00E16548">
            <w:pPr>
              <w:pStyle w:val="List2"/>
            </w:pPr>
            <w:r w:rsidRPr="00E16548">
              <w:t>2.3.</w:t>
            </w:r>
            <w:r w:rsidRPr="00E16548">
              <w:tab/>
              <w:t xml:space="preserve">Determine and document the </w:t>
            </w:r>
            <w:r w:rsidRPr="00E16548">
              <w:rPr>
                <w:rStyle w:val="BoldandItalics"/>
              </w:rPr>
              <w:t>architecture</w:t>
            </w:r>
            <w:r w:rsidRPr="00E16548">
              <w:t xml:space="preserve"> </w:t>
            </w:r>
            <w:r w:rsidRPr="00E16548">
              <w:rPr>
                <w:rStyle w:val="BoldandItalics"/>
              </w:rPr>
              <w:t>req</w:t>
            </w:r>
            <w:r w:rsidRPr="00E16548">
              <w:rPr>
                <w:rStyle w:val="BoldandItalics"/>
              </w:rPr>
              <w:t>uirements</w:t>
            </w:r>
            <w:r w:rsidRPr="00E16548">
              <w:t xml:space="preserve"> for the website</w:t>
            </w:r>
          </w:p>
          <w:p w:rsidR="00000000" w:rsidRPr="00E16548" w:rsidP="00E16548">
            <w:pPr>
              <w:pStyle w:val="List2"/>
            </w:pPr>
            <w:r w:rsidRPr="00E16548">
              <w:t>2.4.</w:t>
            </w:r>
            <w:r w:rsidRPr="00E16548">
              <w:tab/>
              <w:t xml:space="preserve">Determine and document the </w:t>
            </w:r>
            <w:r w:rsidRPr="00E16548">
              <w:rPr>
                <w:rStyle w:val="BoldandItalics"/>
              </w:rPr>
              <w:t>hardware</w:t>
            </w:r>
            <w:r w:rsidRPr="00E16548">
              <w:t xml:space="preserve"> and </w:t>
            </w:r>
            <w:r w:rsidRPr="00E16548">
              <w:rPr>
                <w:rStyle w:val="BoldandItalics"/>
              </w:rPr>
              <w:t>software</w:t>
            </w:r>
            <w:r w:rsidRPr="00E16548">
              <w:t xml:space="preserve"> required to design the website</w:t>
            </w:r>
          </w:p>
          <w:p w:rsidR="00000000" w:rsidRPr="00E16548" w:rsidP="00E16548">
            <w:pPr>
              <w:pStyle w:val="List2"/>
            </w:pPr>
            <w:r w:rsidRPr="00E16548">
              <w:t>2.5.</w:t>
            </w:r>
            <w:r w:rsidRPr="00E16548">
              <w:tab/>
              <w:t xml:space="preserve">Determine the </w:t>
            </w:r>
            <w:r w:rsidRPr="00E16548">
              <w:rPr>
                <w:rStyle w:val="BoldandItalics"/>
              </w:rPr>
              <w:t>requirements</w:t>
            </w:r>
            <w:r w:rsidRPr="00E16548">
              <w:t xml:space="preserve"> for </w:t>
            </w:r>
            <w:r w:rsidRPr="00E16548">
              <w:rPr>
                <w:rStyle w:val="BoldandItalics"/>
              </w:rPr>
              <w:t>documentation</w:t>
            </w:r>
          </w:p>
          <w:p w:rsidR="00000000" w:rsidP="00E16548">
            <w:pPr>
              <w:pStyle w:val="List2"/>
              <w:rPr>
                <w:lang w:val="en-NZ"/>
              </w:rPr>
            </w:pPr>
            <w:r w:rsidRPr="00E16548">
              <w:t>2.6.</w:t>
            </w:r>
            <w:r w:rsidRPr="00E16548">
              <w:tab/>
              <w:t>Determine and document appropriate design methodologies, such as utilising software engine</w:t>
            </w:r>
            <w:r w:rsidRPr="00E16548">
              <w:t>ering life cycle models</w:t>
            </w:r>
          </w:p>
        </w:tc>
      </w:tr>
      <w:tr w:rsidTr="00610C7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List"/>
              <w:rPr>
                <w:lang w:val="en-NZ"/>
              </w:rPr>
            </w:pPr>
            <w:r w:rsidRPr="00E16548">
              <w:t>3.</w:t>
            </w:r>
            <w:r w:rsidRPr="00E16548">
              <w:tab/>
              <w:t>Design the website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548" w:rsidP="00E16548">
            <w:pPr>
              <w:pStyle w:val="List2"/>
            </w:pPr>
            <w:r w:rsidRPr="00E16548">
              <w:t>3.1.</w:t>
            </w:r>
            <w:r w:rsidRPr="00E16548">
              <w:tab/>
              <w:t>Produce a hierarchy of the website showing how it will be navigated</w:t>
            </w:r>
          </w:p>
          <w:p w:rsidR="00000000" w:rsidRPr="00E16548" w:rsidP="00E16548">
            <w:pPr>
              <w:pStyle w:val="List2"/>
            </w:pPr>
            <w:r w:rsidRPr="00E16548">
              <w:t>3.2.</w:t>
            </w:r>
            <w:r w:rsidRPr="00E16548">
              <w:tab/>
              <w:t xml:space="preserve">Design the </w:t>
            </w:r>
            <w:r w:rsidRPr="00E16548">
              <w:rPr>
                <w:rStyle w:val="BoldandItalics"/>
              </w:rPr>
              <w:t>client</w:t>
            </w:r>
            <w:r w:rsidRPr="00E16548">
              <w:t xml:space="preserve"> side, with consideration to appropriate design concepts and specific </w:t>
            </w:r>
            <w:r w:rsidRPr="00E16548">
              <w:rPr>
                <w:rStyle w:val="BoldandItalics"/>
              </w:rPr>
              <w:t>requirements</w:t>
            </w:r>
            <w:r w:rsidRPr="00E16548">
              <w:t xml:space="preserve"> of dynamic methodologies</w:t>
            </w:r>
          </w:p>
          <w:p w:rsidR="00000000" w:rsidRPr="00E16548" w:rsidP="00E16548">
            <w:pPr>
              <w:pStyle w:val="List2"/>
            </w:pPr>
            <w:r w:rsidRPr="00E16548">
              <w:t>3.3.</w:t>
            </w:r>
            <w:r w:rsidRPr="00E16548">
              <w:tab/>
            </w:r>
            <w:r w:rsidRPr="00E16548">
              <w:t xml:space="preserve">Design the </w:t>
            </w:r>
            <w:r w:rsidRPr="00E16548">
              <w:rPr>
                <w:rStyle w:val="BoldandItalics"/>
              </w:rPr>
              <w:t>server</w:t>
            </w:r>
            <w:r w:rsidRPr="00E16548">
              <w:t xml:space="preserve"> side, considering the specific </w:t>
            </w:r>
            <w:r w:rsidRPr="00E16548">
              <w:rPr>
                <w:rStyle w:val="BoldandItalics"/>
              </w:rPr>
              <w:t>requirements</w:t>
            </w:r>
            <w:r w:rsidRPr="00E16548">
              <w:t xml:space="preserve"> of the dynamic methodologies, such as scripting and </w:t>
            </w:r>
            <w:r w:rsidRPr="00E16548">
              <w:rPr>
                <w:rStyle w:val="BoldandItalics"/>
              </w:rPr>
              <w:t>database</w:t>
            </w:r>
            <w:r w:rsidRPr="00E16548">
              <w:t xml:space="preserve"> selection</w:t>
            </w:r>
          </w:p>
          <w:p w:rsidR="00000000" w:rsidRPr="00E16548" w:rsidP="00E16548">
            <w:pPr>
              <w:pStyle w:val="List2"/>
            </w:pPr>
            <w:r w:rsidRPr="00E16548">
              <w:t>3.4.</w:t>
            </w:r>
            <w:r w:rsidRPr="00E16548">
              <w:tab/>
              <w:t>Design approved associated script program</w:t>
            </w:r>
          </w:p>
          <w:p w:rsidR="00000000" w:rsidP="00E16548">
            <w:pPr>
              <w:pStyle w:val="List2"/>
              <w:rPr>
                <w:lang w:val="en-NZ"/>
              </w:rPr>
            </w:pPr>
            <w:r w:rsidRPr="00E16548">
              <w:t>3.5.</w:t>
            </w:r>
            <w:r w:rsidRPr="00E16548">
              <w:tab/>
              <w:t>Document the design process</w:t>
            </w:r>
          </w:p>
        </w:tc>
      </w:tr>
      <w:tr w:rsidTr="00610C7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List"/>
              <w:rPr>
                <w:lang w:val="en-NZ"/>
              </w:rPr>
            </w:pPr>
            <w:r w:rsidRPr="00E16548">
              <w:t>4.</w:t>
            </w:r>
            <w:r w:rsidRPr="00E16548">
              <w:tab/>
              <w:t>Develop the website to the specified de</w:t>
            </w:r>
            <w:r w:rsidRPr="00E16548">
              <w:t>sign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548" w:rsidP="00E16548">
            <w:pPr>
              <w:pStyle w:val="List2"/>
            </w:pPr>
            <w:r w:rsidRPr="00E16548">
              <w:t>4.1.</w:t>
            </w:r>
            <w:r w:rsidRPr="00E16548">
              <w:tab/>
              <w:t xml:space="preserve">Produce the </w:t>
            </w:r>
            <w:r w:rsidRPr="00E16548">
              <w:rPr>
                <w:rStyle w:val="BoldandItalics"/>
              </w:rPr>
              <w:t>client</w:t>
            </w:r>
            <w:r w:rsidRPr="00E16548">
              <w:t xml:space="preserve"> and </w:t>
            </w:r>
            <w:r w:rsidRPr="00E16548">
              <w:rPr>
                <w:rStyle w:val="BoldandItalics"/>
              </w:rPr>
              <w:t>server</w:t>
            </w:r>
            <w:r w:rsidRPr="00E16548">
              <w:t xml:space="preserve"> sides</w:t>
            </w:r>
          </w:p>
          <w:p w:rsidR="00000000" w:rsidRPr="00E16548" w:rsidP="00E16548">
            <w:pPr>
              <w:pStyle w:val="List2"/>
            </w:pPr>
            <w:r w:rsidRPr="00E16548">
              <w:t>4.2.</w:t>
            </w:r>
            <w:r w:rsidRPr="00E16548">
              <w:tab/>
              <w:t>Produce the graphics and associated sound, animation or video</w:t>
            </w:r>
          </w:p>
          <w:p w:rsidR="00000000" w:rsidP="00E16548">
            <w:pPr>
              <w:pStyle w:val="List2"/>
              <w:rPr>
                <w:lang w:val="en-NZ"/>
              </w:rPr>
            </w:pPr>
            <w:r w:rsidRPr="00E16548">
              <w:t>4.3.</w:t>
            </w:r>
            <w:r w:rsidRPr="00E16548">
              <w:tab/>
              <w:t>Produce associated script program</w:t>
            </w:r>
          </w:p>
        </w:tc>
      </w:tr>
      <w:tr w:rsidTr="00610C7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List"/>
              <w:rPr>
                <w:lang w:val="en-NZ"/>
              </w:rPr>
            </w:pPr>
            <w:r w:rsidRPr="00E16548">
              <w:t>5.</w:t>
            </w:r>
            <w:r w:rsidRPr="00E16548">
              <w:tab/>
              <w:t>Test the website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548" w:rsidP="00E16548">
            <w:pPr>
              <w:pStyle w:val="List2"/>
            </w:pPr>
            <w:r w:rsidRPr="00E16548">
              <w:t>5.1.</w:t>
            </w:r>
            <w:r w:rsidRPr="00E16548">
              <w:tab/>
              <w:t xml:space="preserve">Test the website against the </w:t>
            </w:r>
            <w:r w:rsidRPr="00E16548">
              <w:rPr>
                <w:rStyle w:val="BoldandItalics"/>
              </w:rPr>
              <w:t>technical requirements</w:t>
            </w:r>
            <w:r w:rsidRPr="00E16548">
              <w:t xml:space="preserve"> and record results</w:t>
            </w:r>
          </w:p>
          <w:p w:rsidR="00000000" w:rsidRPr="00E16548" w:rsidP="00E16548">
            <w:pPr>
              <w:pStyle w:val="List2"/>
            </w:pPr>
            <w:r w:rsidRPr="00E16548">
              <w:t>5.2.</w:t>
            </w:r>
            <w:r w:rsidRPr="00E16548">
              <w:tab/>
              <w:t>Te</w:t>
            </w:r>
            <w:r w:rsidRPr="00E16548">
              <w:t xml:space="preserve">st the website on-line against </w:t>
            </w:r>
            <w:r w:rsidRPr="00E16548">
              <w:rPr>
                <w:rStyle w:val="BoldandItalics"/>
              </w:rPr>
              <w:t>technical requirements</w:t>
            </w:r>
            <w:r w:rsidRPr="00E16548">
              <w:t xml:space="preserve"> and with representative </w:t>
            </w:r>
            <w:r w:rsidRPr="00E16548">
              <w:rPr>
                <w:rStyle w:val="BoldandItalics"/>
              </w:rPr>
              <w:t>user</w:t>
            </w:r>
            <w:r w:rsidRPr="00E16548">
              <w:t xml:space="preserve"> and record results</w:t>
            </w:r>
          </w:p>
          <w:p w:rsidR="00000000" w:rsidRPr="00E16548" w:rsidP="00E16548">
            <w:pPr>
              <w:pStyle w:val="List2"/>
            </w:pPr>
            <w:r w:rsidRPr="00E16548">
              <w:t>5.3.</w:t>
            </w:r>
            <w:r w:rsidRPr="00E16548">
              <w:tab/>
              <w:t xml:space="preserve">Complete the technical </w:t>
            </w:r>
            <w:r w:rsidRPr="00E16548">
              <w:rPr>
                <w:rStyle w:val="BoldandItalics"/>
              </w:rPr>
              <w:t>documentation</w:t>
            </w:r>
          </w:p>
        </w:tc>
      </w:tr>
    </w:tbl>
    <w:p w:rsidR="00610C7F" w:rsidP="00E16548">
      <w:pPr>
        <w:pStyle w:val="BodyText"/>
      </w:pPr>
    </w:p>
    <w:p w:rsidR="00610C7F" w:rsidP="00E16548">
      <w:pPr>
        <w:pStyle w:val="BodyText"/>
      </w:pPr>
    </w:p>
    <w:p w:rsidR="00000000" w:rsidRPr="00E16548" w:rsidP="00E16548">
      <w:pPr>
        <w:pStyle w:val="Heading1"/>
      </w:pPr>
      <w:bookmarkStart w:id="9" w:name="O_260171"/>
      <w:bookmarkEnd w:id="9"/>
      <w:r w:rsidRPr="00E16548">
        <w:t>Required Skills and Knowledge</w:t>
      </w:r>
    </w:p>
    <w:tbl>
      <w:tblPr>
        <w:tblW w:w="0" w:type="auto"/>
        <w:tblLayout w:type="fixed"/>
        <w:tblCellMar>
          <w:left w:w="62" w:type="dxa"/>
          <w:right w:w="62" w:type="dxa"/>
        </w:tblCellMar>
        <w:tblLook w:val="0000"/>
      </w:tblPr>
      <w:tblGrid>
        <w:gridCol w:w="8522"/>
      </w:tblGrid>
      <w:tr w:rsidTr="00610C7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6548">
            <w:pPr>
              <w:pStyle w:val="BodyText"/>
              <w:rPr>
                <w:lang w:val="en-NZ"/>
              </w:rPr>
            </w:pPr>
            <w:r w:rsidRPr="00E16548">
              <w:rPr>
                <w:rStyle w:val="SpecialBold"/>
              </w:rPr>
              <w:t>REQUIRED SKILLS AND KNOWLEDGE</w:t>
            </w:r>
          </w:p>
        </w:tc>
      </w:tr>
      <w:tr w:rsidTr="00610C7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t>This section describes the skills and knowledge required for this unit.</w:t>
            </w:r>
          </w:p>
        </w:tc>
      </w:tr>
      <w:tr w:rsidTr="00610C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rPr>
                <w:rStyle w:val="SpecialBold"/>
              </w:rPr>
              <w:t>Required skills</w:t>
            </w:r>
          </w:p>
        </w:tc>
      </w:tr>
      <w:tr w:rsidTr="00610C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548" w:rsidP="00E16548">
            <w:pPr>
              <w:pStyle w:val="ListBullet"/>
            </w:pPr>
            <w:r w:rsidRPr="00E16548">
              <w:t>Website analysis</w:t>
            </w:r>
          </w:p>
          <w:p w:rsidR="00000000" w:rsidRPr="00E16548" w:rsidP="00E16548">
            <w:pPr>
              <w:pStyle w:val="ListBullet"/>
            </w:pPr>
            <w:r w:rsidRPr="00E16548">
              <w:t>HTML</w:t>
            </w:r>
          </w:p>
          <w:p w:rsidR="00000000" w:rsidRPr="00E16548" w:rsidP="00E16548">
            <w:pPr>
              <w:pStyle w:val="ListBullet"/>
            </w:pPr>
            <w:r w:rsidRPr="00E16548">
              <w:t>Scripting</w:t>
            </w:r>
          </w:p>
          <w:p w:rsidR="00000000" w:rsidRPr="00E16548" w:rsidP="00E16548">
            <w:pPr>
              <w:pStyle w:val="ListBullet"/>
            </w:pPr>
            <w:r w:rsidRPr="00E16548">
              <w:t>Information architecture</w:t>
            </w:r>
          </w:p>
          <w:p w:rsidR="00000000" w:rsidRPr="00E16548" w:rsidP="00E16548">
            <w:pPr>
              <w:pStyle w:val="ListBullet"/>
            </w:pPr>
            <w:r w:rsidRPr="00E16548">
              <w:t>Use of site design software and hardware</w:t>
            </w:r>
          </w:p>
          <w:p w:rsidR="00000000" w:rsidRPr="00E16548" w:rsidP="00E16548">
            <w:pPr>
              <w:pStyle w:val="ListBullet"/>
            </w:pPr>
            <w:r w:rsidRPr="00E16548">
              <w:t>User analysis</w:t>
            </w:r>
          </w:p>
          <w:p w:rsidR="00000000" w:rsidRPr="00E16548" w:rsidP="00E16548">
            <w:pPr>
              <w:pStyle w:val="ListBullet"/>
            </w:pPr>
            <w:r w:rsidRPr="00E16548">
              <w:t>Integrating on-line processes</w:t>
            </w:r>
          </w:p>
          <w:p w:rsidR="00000000" w:rsidRPr="00E16548" w:rsidP="00E16548">
            <w:pPr>
              <w:pStyle w:val="ListBullet"/>
            </w:pPr>
            <w:r w:rsidRPr="00E16548">
              <w:t>Ensuring site usability</w:t>
            </w:r>
          </w:p>
          <w:p w:rsidR="00000000" w:rsidP="00E16548">
            <w:pPr>
              <w:pStyle w:val="ListBullet"/>
              <w:rPr>
                <w:lang w:val="en-NZ"/>
              </w:rPr>
            </w:pPr>
            <w:r w:rsidRPr="00E16548">
              <w:t>Confirming accessibility of website design</w:t>
            </w:r>
          </w:p>
        </w:tc>
      </w:tr>
      <w:tr w:rsidTr="00610C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rPr>
                <w:rStyle w:val="SpecialBold"/>
              </w:rPr>
              <w:t>Required knowledge</w:t>
            </w:r>
          </w:p>
        </w:tc>
      </w:tr>
      <w:tr w:rsidTr="00610C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548" w:rsidP="00E16548">
            <w:pPr>
              <w:pStyle w:val="ListBullet"/>
            </w:pPr>
            <w:r w:rsidRPr="00E16548">
              <w:t>Website architecture</w:t>
            </w:r>
          </w:p>
          <w:p w:rsidR="00000000" w:rsidRPr="00E16548" w:rsidP="00E16548">
            <w:pPr>
              <w:pStyle w:val="ListBullet"/>
            </w:pPr>
            <w:r w:rsidRPr="00E16548">
              <w:t>Business process design</w:t>
            </w:r>
          </w:p>
          <w:p w:rsidR="00000000" w:rsidRPr="00E16548" w:rsidP="00E16548">
            <w:pPr>
              <w:pStyle w:val="ListBullet"/>
            </w:pPr>
            <w:r w:rsidRPr="00E16548">
              <w:t>Linkage between processes</w:t>
            </w:r>
          </w:p>
          <w:p w:rsidR="00000000" w:rsidRPr="00E16548" w:rsidP="00E16548">
            <w:pPr>
              <w:pStyle w:val="ListBullet"/>
            </w:pPr>
            <w:r w:rsidRPr="00E16548">
              <w:t>Customer and business liaison</w:t>
            </w:r>
          </w:p>
          <w:p w:rsidR="00000000" w:rsidRPr="00E16548" w:rsidP="00E16548">
            <w:pPr>
              <w:pStyle w:val="ListBullet"/>
            </w:pPr>
            <w:r w:rsidRPr="00E16548">
              <w:t>E-business sites and corporate strategy</w:t>
            </w:r>
          </w:p>
          <w:p w:rsidR="00000000" w:rsidRPr="00E16548" w:rsidP="00E16548">
            <w:pPr>
              <w:pStyle w:val="ListBullet"/>
            </w:pPr>
            <w:r w:rsidRPr="00E16548">
              <w:t>Implications of technology connectivity</w:t>
            </w:r>
          </w:p>
          <w:p w:rsidR="00000000" w:rsidRPr="00E16548" w:rsidP="00E16548">
            <w:pPr>
              <w:pStyle w:val="ListBullet"/>
            </w:pPr>
            <w:r w:rsidRPr="00E16548">
              <w:t>Stateless p</w:t>
            </w:r>
            <w:r w:rsidRPr="00E16548">
              <w:t>rogramming</w:t>
            </w:r>
          </w:p>
          <w:p w:rsidR="00000000" w:rsidRPr="00E16548" w:rsidP="00E16548">
            <w:pPr>
              <w:pStyle w:val="ListBullet"/>
            </w:pPr>
            <w:r w:rsidRPr="00E16548">
              <w:t>Copyright and intellectual property</w:t>
            </w:r>
          </w:p>
          <w:p w:rsidR="00000000" w:rsidRPr="00E16548" w:rsidP="00E16548">
            <w:pPr>
              <w:pStyle w:val="ListBullet"/>
            </w:pPr>
            <w:r w:rsidRPr="00E16548">
              <w:t>National Privacy Principle Guidelines</w:t>
            </w:r>
          </w:p>
          <w:p w:rsidR="00000000" w:rsidRPr="00E16548" w:rsidP="00E16548">
            <w:pPr>
              <w:pStyle w:val="ListBullet"/>
            </w:pPr>
            <w:r w:rsidRPr="00E16548">
              <w:t>The Commonwealth Privacy Act 1988 as amended by the Privacy Amendment (Private Sector) Act 2000</w:t>
            </w:r>
          </w:p>
          <w:p w:rsidR="00000000" w:rsidRPr="00E16548" w:rsidP="00E16548">
            <w:pPr>
              <w:pStyle w:val="ListBullet"/>
            </w:pPr>
            <w:r w:rsidRPr="00E16548">
              <w:t>National Privacy Principles</w:t>
            </w:r>
          </w:p>
          <w:p w:rsidR="00000000" w:rsidRPr="00E16548" w:rsidP="00E16548">
            <w:pPr>
              <w:pStyle w:val="ListBullet"/>
            </w:pPr>
            <w:r w:rsidRPr="00E16548">
              <w:t>Documenting technical specifications</w:t>
            </w:r>
          </w:p>
          <w:p w:rsidR="00000000" w:rsidRPr="00E16548" w:rsidP="00E16548">
            <w:pPr>
              <w:pStyle w:val="ListBullet"/>
            </w:pPr>
            <w:r w:rsidRPr="00E16548">
              <w:t>Electroni</w:t>
            </w:r>
            <w:r w:rsidRPr="00E16548">
              <w:t>c Commerce Modelling Language</w:t>
            </w:r>
          </w:p>
          <w:p w:rsidR="00000000" w:rsidRPr="00E16548" w:rsidP="00E16548">
            <w:pPr>
              <w:pStyle w:val="ListBullet"/>
            </w:pPr>
            <w:r w:rsidRPr="00E16548">
              <w:t>Australian Computer Society Code of Ethics</w:t>
            </w:r>
          </w:p>
        </w:tc>
      </w:tr>
    </w:tbl>
    <w:p w:rsidR="00610C7F" w:rsidP="00E16548">
      <w:pPr>
        <w:pStyle w:val="BodyText"/>
      </w:pPr>
    </w:p>
    <w:p w:rsidR="00610C7F" w:rsidP="00E16548">
      <w:pPr>
        <w:pStyle w:val="BodyText"/>
      </w:pPr>
    </w:p>
    <w:p w:rsidR="00000000" w:rsidRPr="00E16548" w:rsidP="00E16548">
      <w:pPr>
        <w:pStyle w:val="AllowPageBreak"/>
      </w:pPr>
    </w:p>
    <w:p w:rsidR="00000000" w:rsidRPr="00E16548" w:rsidP="00E16548">
      <w:pPr>
        <w:pStyle w:val="Heading1"/>
      </w:pPr>
      <w:bookmarkStart w:id="10" w:name="O_244205"/>
      <w:bookmarkEnd w:id="10"/>
      <w:r w:rsidRPr="00E16548">
        <w:t>Evidence Guide</w:t>
      </w:r>
    </w:p>
    <w:tbl>
      <w:tblPr>
        <w:tblW w:w="9570" w:type="dxa"/>
        <w:tblLayout w:type="fixed"/>
        <w:tblCellMar>
          <w:left w:w="62" w:type="dxa"/>
          <w:right w:w="62" w:type="dxa"/>
        </w:tblCellMar>
        <w:tblLook w:val="0000"/>
      </w:tblPr>
      <w:tblGrid>
        <w:gridCol w:w="3908"/>
        <w:gridCol w:w="5662"/>
      </w:tblGrid>
      <w:tr w:rsidTr="00610C7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rPr>
                <w:rStyle w:val="SpecialBold"/>
              </w:rPr>
              <w:t>EVIDENCE GUIDE</w:t>
            </w:r>
          </w:p>
        </w:tc>
      </w:tr>
      <w:tr w:rsidTr="00610C7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t>The evidence guide provides advice on assessment and must be read in conjunction with the performance criteria, required skills and knowledge, range statement and the Assessment Guidelines for the Training Package.</w:t>
            </w:r>
          </w:p>
        </w:tc>
      </w:tr>
      <w:tr w:rsidTr="00610C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p>
        </w:tc>
      </w:tr>
      <w:tr w:rsidTr="00610C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548" w:rsidP="00E16548">
            <w:pPr>
              <w:pStyle w:val="BodyText"/>
            </w:pPr>
            <w:r w:rsidRPr="00E16548">
              <w:t>Evidence of the following is essential:</w:t>
            </w:r>
          </w:p>
          <w:p w:rsidR="00000000" w:rsidRPr="00E16548" w:rsidP="00E16548">
            <w:pPr>
              <w:pStyle w:val="ListBullet"/>
            </w:pPr>
            <w:r w:rsidRPr="00E16548">
              <w:t>Assessment must confirm the ability to identify the technical environment and human computer interface and select appropria</w:t>
            </w:r>
            <w:r w:rsidRPr="00E16548">
              <w:t>te tools and procedures in order to develop an effective dynamic website. An effective site takes into account current and future technical needs.</w:t>
            </w:r>
          </w:p>
          <w:p w:rsidR="00000000" w:rsidRPr="00E16548" w:rsidP="00E16548">
            <w:pPr>
              <w:pStyle w:val="BodyText"/>
            </w:pPr>
          </w:p>
          <w:p w:rsidR="00000000" w:rsidRPr="00E16548" w:rsidP="00E16548">
            <w:pPr>
              <w:pStyle w:val="BodyText"/>
            </w:pPr>
            <w:r w:rsidRPr="00E16548">
              <w:t>To demonstrate competency in this unit the following resources will be needed:</w:t>
            </w:r>
          </w:p>
          <w:p w:rsidR="00000000" w:rsidRPr="00E16548" w:rsidP="00E16548">
            <w:pPr>
              <w:pStyle w:val="ListBullet"/>
            </w:pPr>
            <w:r w:rsidRPr="00E16548">
              <w:t>Web servers</w:t>
            </w:r>
          </w:p>
          <w:p w:rsidR="00000000" w:rsidRPr="00E16548" w:rsidP="00E16548">
            <w:pPr>
              <w:pStyle w:val="ListBullet"/>
            </w:pPr>
            <w:r w:rsidRPr="00E16548">
              <w:t>E-business websit</w:t>
            </w:r>
            <w:r w:rsidRPr="00E16548">
              <w:t>e</w:t>
            </w:r>
          </w:p>
          <w:p w:rsidR="00000000" w:rsidRPr="00E16548" w:rsidP="00E16548">
            <w:pPr>
              <w:pStyle w:val="ListBullet"/>
            </w:pPr>
            <w:r w:rsidRPr="00E16548">
              <w:t>Site server</w:t>
            </w:r>
          </w:p>
          <w:p w:rsidR="00000000" w:rsidRPr="00E16548" w:rsidP="00E16548">
            <w:pPr>
              <w:pStyle w:val="ListBullet"/>
            </w:pPr>
            <w:r w:rsidRPr="00E16548">
              <w:t>Site server software</w:t>
            </w:r>
          </w:p>
          <w:p w:rsidR="00000000" w:rsidRPr="00E16548" w:rsidP="00E16548">
            <w:pPr>
              <w:pStyle w:val="ListBullet"/>
            </w:pPr>
            <w:r w:rsidRPr="00E16548">
              <w:t>Analysis software</w:t>
            </w:r>
          </w:p>
          <w:p w:rsidR="00000000" w:rsidRPr="00E16548" w:rsidP="00E16548">
            <w:pPr>
              <w:pStyle w:val="ListBullet"/>
            </w:pPr>
            <w:r w:rsidRPr="00E16548">
              <w:t>Requirements documentation</w:t>
            </w:r>
          </w:p>
          <w:p w:rsidR="00000000" w:rsidP="00E16548">
            <w:pPr>
              <w:pStyle w:val="ListBullet"/>
              <w:rPr>
                <w:lang w:val="en-NZ"/>
              </w:rPr>
            </w:pPr>
            <w:r w:rsidRPr="00E16548">
              <w:t>Customer relationship model</w:t>
            </w:r>
          </w:p>
        </w:tc>
      </w:tr>
      <w:tr w:rsidTr="00610C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548" w:rsidP="00E16548">
            <w:pPr>
              <w:pStyle w:val="BodyText"/>
            </w:pPr>
            <w:r w:rsidRPr="00E16548">
              <w:t>The breadth, depth and complexity covering planning and initiation of alternative approaches to sk</w:t>
            </w:r>
            <w:r w:rsidRPr="00E16548">
              <w:t>ills or knowledge applications across a broad range of technical and/or management requirements, evaluation and coordination would be characteristic.</w:t>
            </w:r>
          </w:p>
          <w:p w:rsidR="00000000" w:rsidRPr="00E16548" w:rsidP="00E16548">
            <w:pPr>
              <w:pStyle w:val="BodyText"/>
            </w:pPr>
          </w:p>
          <w:p w:rsidR="00000000" w:rsidRPr="00E16548" w:rsidP="00E16548">
            <w:pPr>
              <w:pStyle w:val="BodyText"/>
            </w:pPr>
            <w:r w:rsidRPr="00E16548">
              <w:t xml:space="preserve">The demonstration of competency may also require self-directed application of knowledge and skills, with </w:t>
            </w:r>
            <w:r w:rsidRPr="00E16548">
              <w:t>substantial depth in some areas where judgement is required in planning and selecting appropriate equipment, services and techniques for self and others.</w:t>
            </w:r>
          </w:p>
          <w:p w:rsidR="00000000" w:rsidRPr="00E16548" w:rsidP="00E16548">
            <w:pPr>
              <w:pStyle w:val="BodyText"/>
            </w:pPr>
          </w:p>
          <w:p w:rsidR="00000000" w:rsidRPr="00E16548" w:rsidP="00E16548">
            <w:pPr>
              <w:pStyle w:val="BodyText"/>
            </w:pPr>
            <w:r w:rsidRPr="00E16548">
              <w:t>Assessment must ensure:</w:t>
            </w:r>
          </w:p>
          <w:p w:rsidR="00000000" w:rsidP="00E16548">
            <w:pPr>
              <w:pStyle w:val="ListBullet"/>
              <w:rPr>
                <w:lang w:val="en-NZ"/>
              </w:rPr>
            </w:pPr>
            <w:r w:rsidRPr="00E16548">
              <w:t>Applications involve participation in development of strategic initiatives as well as personal responsibility and autonomy in performing complex technical operations or organising others. It may include participation in teams including teams concerned with</w:t>
            </w:r>
            <w:r w:rsidRPr="00E16548">
              <w:t xml:space="preserve"> planning and evaluation functions. Group or team coordination may also be involved.</w:t>
            </w:r>
          </w:p>
        </w:tc>
      </w:tr>
      <w:tr w:rsidTr="00610C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548" w:rsidP="00E16548">
            <w:pPr>
              <w:pStyle w:val="BodyText"/>
            </w:pPr>
            <w:r w:rsidRPr="00E16548">
              <w:t xml:space="preserve">The purpose of this unit is to define the standard of performance to be achieved in the workplace. In undertaking training and assessment activities </w:t>
            </w:r>
            <w:r w:rsidRPr="00E16548">
              <w:t xml:space="preserve">related to this unit, consideration should be given to the implementation of appropriate diversity and accessibility practices in order to accommodate people who may have special needs. Additional guidance on these and related matters is provided in ICA05 </w:t>
            </w:r>
            <w:r w:rsidRPr="00E16548">
              <w:t>Section 1.</w:t>
            </w:r>
          </w:p>
          <w:p w:rsidR="00000000" w:rsidRPr="00E16548" w:rsidP="00E16548">
            <w:pPr>
              <w:pStyle w:val="BodyText"/>
            </w:pPr>
          </w:p>
          <w:p w:rsidR="00000000" w:rsidRPr="00E16548" w:rsidP="00E16548">
            <w:pPr>
              <w:pStyle w:val="ListBullet"/>
            </w:pPr>
            <w:r w:rsidRPr="00E16548">
              <w:t>Competency in this unit should to be assessed using summative assessment to ensure consistency of performance in a range of contexts. This unit can be assessed either in the workplace or in a simulated environment. However, simulated activities</w:t>
            </w:r>
            <w:r w:rsidRPr="00E16548">
              <w:t xml:space="preserve"> must closely reflect the workplace to enable full demonstration of competency.</w:t>
            </w:r>
          </w:p>
          <w:p w:rsidR="00000000" w:rsidRPr="00E16548" w:rsidP="00E16548">
            <w:pPr>
              <w:pStyle w:val="BodyText"/>
            </w:pPr>
          </w:p>
          <w:p w:rsidR="00000000" w:rsidP="00E16548">
            <w:pPr>
              <w:pStyle w:val="ListBullet"/>
              <w:rPr>
                <w:lang w:val="en-NZ"/>
              </w:rPr>
            </w:pPr>
            <w:r w:rsidRPr="00E16548">
              <w:t>Assessment will usually include observation of real or simulated work processes and procedures and/or performance in a project context as well as questioning on underpinning k</w:t>
            </w:r>
            <w:r w:rsidRPr="00E16548">
              <w:t>nowledge and skills. The questioning of team members, supervisors, subordinates, peers and clients where appropriate may provide valuable input to the assessment process.</w:t>
            </w:r>
          </w:p>
        </w:tc>
      </w:tr>
      <w:tr w:rsidTr="00610C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548" w:rsidP="00E16548">
            <w:pPr>
              <w:pStyle w:val="BodyText"/>
            </w:pPr>
            <w:r w:rsidRPr="00E16548">
              <w:t>The interdependence of units for assessment purp</w:t>
            </w:r>
            <w:r w:rsidRPr="00E16548">
              <w:t>oses may vary with the particular project or scenario. Holistic assessment with other units relevant to the industry sector, workplace and job role is recommended</w:t>
            </w:r>
          </w:p>
          <w:p w:rsidR="00000000" w:rsidRPr="00E16548" w:rsidP="00E16548">
            <w:pPr>
              <w:pStyle w:val="BodyText"/>
            </w:pPr>
          </w:p>
          <w:p w:rsidR="00000000" w:rsidRPr="00E16548" w:rsidP="00E16548">
            <w:pPr>
              <w:pStyle w:val="BodyText"/>
            </w:pPr>
            <w:r w:rsidRPr="00E16548">
              <w:t>An individual demonstrating this competency would be able to:</w:t>
            </w:r>
          </w:p>
          <w:p w:rsidR="00000000" w:rsidRPr="00E16548" w:rsidP="00E16548">
            <w:pPr>
              <w:pStyle w:val="ListBullet"/>
            </w:pPr>
            <w:r w:rsidRPr="00E16548">
              <w:t>Demonstrate understanding of a</w:t>
            </w:r>
            <w:r w:rsidRPr="00E16548">
              <w:t xml:space="preserve"> broad knowledge base incorporating theoretical concepts, with substantial depth in some areas</w:t>
            </w:r>
          </w:p>
          <w:p w:rsidR="00000000" w:rsidRPr="00E16548" w:rsidP="00E16548">
            <w:pPr>
              <w:pStyle w:val="ListBullet"/>
            </w:pPr>
            <w:r w:rsidRPr="00E16548">
              <w:t>Analyse and plan approaches to technical problems or management requirements</w:t>
            </w:r>
          </w:p>
          <w:p w:rsidR="00000000" w:rsidRPr="00E16548" w:rsidP="00E16548">
            <w:pPr>
              <w:pStyle w:val="ListBullet"/>
            </w:pPr>
            <w:r w:rsidRPr="00E16548">
              <w:t>Transfer and apply theoretical concepts and/or technical or creative skills to a ran</w:t>
            </w:r>
            <w:r w:rsidRPr="00E16548">
              <w:t>ge of situations</w:t>
            </w:r>
          </w:p>
          <w:p w:rsidR="00000000" w:rsidRPr="00E16548" w:rsidP="00E16548">
            <w:pPr>
              <w:pStyle w:val="ListBullet"/>
            </w:pPr>
            <w:r w:rsidRPr="00E16548">
              <w:t>Evaluate information, using it to forecast for planning or research purposes</w:t>
            </w:r>
          </w:p>
          <w:p w:rsidR="00000000" w:rsidRPr="00E16548" w:rsidP="00E16548">
            <w:pPr>
              <w:pStyle w:val="ListBullet"/>
            </w:pPr>
            <w:r w:rsidRPr="00E16548">
              <w:t>Take responsibility for own outputs in relation to broad quantity and quality parameters</w:t>
            </w:r>
          </w:p>
          <w:p w:rsidR="00000000" w:rsidRPr="00E16548" w:rsidP="00E16548">
            <w:pPr>
              <w:pStyle w:val="ListBullet"/>
            </w:pPr>
            <w:r w:rsidRPr="00E16548">
              <w:t>Take some responsibility for the achievement of group outcomes</w:t>
            </w:r>
          </w:p>
          <w:p w:rsidR="00000000" w:rsidRPr="00E16548" w:rsidP="00E16548">
            <w:pPr>
              <w:pStyle w:val="ListBullet"/>
            </w:pPr>
            <w:r w:rsidRPr="00E16548">
              <w:t>Maintain knowledge of industry products and services</w:t>
            </w:r>
          </w:p>
        </w:tc>
      </w:tr>
    </w:tbl>
    <w:p w:rsidR="00610C7F" w:rsidP="00E16548">
      <w:pPr>
        <w:pStyle w:val="BodyText"/>
      </w:pPr>
    </w:p>
    <w:p w:rsidR="00610C7F" w:rsidP="00E16548">
      <w:pPr>
        <w:pStyle w:val="BodyText"/>
      </w:pPr>
    </w:p>
    <w:p w:rsidR="00000000" w:rsidRPr="00E16548" w:rsidP="00E16548">
      <w:pPr>
        <w:pStyle w:val="Heading1"/>
      </w:pPr>
      <w:bookmarkStart w:id="11" w:name="O_252188"/>
      <w:bookmarkEnd w:id="11"/>
      <w:r w:rsidRPr="00E16548">
        <w:t>Range Statement</w:t>
      </w:r>
    </w:p>
    <w:tbl>
      <w:tblPr>
        <w:tblW w:w="0" w:type="auto"/>
        <w:tblLayout w:type="fixed"/>
        <w:tblCellMar>
          <w:left w:w="62" w:type="dxa"/>
          <w:right w:w="62" w:type="dxa"/>
        </w:tblCellMar>
        <w:tblLook w:val="0000"/>
      </w:tblPr>
      <w:tblGrid>
        <w:gridCol w:w="3519"/>
        <w:gridCol w:w="5003"/>
      </w:tblGrid>
      <w:tr w:rsidTr="00610C7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rPr>
                <w:rStyle w:val="SpecialBold"/>
              </w:rPr>
              <w:t>RANGE STATEMENT</w:t>
            </w:r>
          </w:p>
        </w:tc>
      </w:tr>
      <w:tr w:rsidTr="00610C7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t>The range statement relates to the unit of competency as a whole. It allows for different work environments and situations that may affect performa</w:t>
            </w:r>
            <w:r w:rsidRPr="00E16548">
              <w:t>nce. Bold italicised wording, if used in the performance criteria, is detailed below. Essential operating conditions that may be present with training and assessment (depending on the work situation, needs of the candidate, accessibility of the item, and l</w:t>
            </w:r>
            <w:r w:rsidRPr="00E16548">
              <w:t>ocal industry and regional contexts) may also be included.</w:t>
            </w:r>
          </w:p>
        </w:tc>
      </w:tr>
      <w:tr w:rsidTr="00610C7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rPr>
                <w:rStyle w:val="BoldandItalics"/>
              </w:rPr>
              <w:t>Technical requirements</w:t>
            </w:r>
            <w:r w:rsidRPr="00E16548">
              <w:t xml:space="preserve"> may be in reference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548" w:rsidP="00E16548">
            <w:pPr>
              <w:pStyle w:val="ListBullet"/>
            </w:pPr>
            <w:r w:rsidRPr="00E16548">
              <w:t>business</w:t>
            </w:r>
          </w:p>
          <w:p w:rsidR="00000000" w:rsidRPr="00E16548" w:rsidP="00E16548">
            <w:pPr>
              <w:pStyle w:val="ListBullet"/>
            </w:pPr>
            <w:r w:rsidRPr="00E16548">
              <w:t>system</w:t>
            </w:r>
          </w:p>
          <w:p w:rsidR="00000000" w:rsidRPr="00E16548" w:rsidP="00E16548">
            <w:pPr>
              <w:pStyle w:val="ListBullet"/>
            </w:pPr>
            <w:r w:rsidRPr="00E16548">
              <w:t>platform</w:t>
            </w:r>
          </w:p>
          <w:p w:rsidR="00000000" w:rsidRPr="00E16548" w:rsidP="00E16548">
            <w:pPr>
              <w:pStyle w:val="ListBullet"/>
            </w:pPr>
            <w:r w:rsidRPr="00E16548">
              <w:t>application</w:t>
            </w:r>
          </w:p>
          <w:p w:rsidR="00000000" w:rsidRPr="00E16548" w:rsidP="00E16548">
            <w:pPr>
              <w:pStyle w:val="ListBullet"/>
            </w:pPr>
            <w:r w:rsidRPr="00E16548">
              <w:t>database</w:t>
            </w:r>
          </w:p>
          <w:p w:rsidR="00000000" w:rsidRPr="00E16548" w:rsidP="00E16548">
            <w:pPr>
              <w:pStyle w:val="ListBullet"/>
            </w:pPr>
            <w:r w:rsidRPr="00E16548">
              <w:t>network</w:t>
            </w:r>
          </w:p>
          <w:p w:rsidR="00000000" w:rsidP="00E16548">
            <w:pPr>
              <w:pStyle w:val="ListBullet"/>
              <w:rPr>
                <w:lang w:val="en-NZ"/>
              </w:rPr>
            </w:pPr>
            <w:r w:rsidRPr="00E16548">
              <w:t>people in the organisation</w:t>
            </w:r>
          </w:p>
        </w:tc>
      </w:tr>
      <w:tr w:rsidTr="00610C7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rPr>
                <w:rStyle w:val="BoldandItalics"/>
              </w:rPr>
              <w:t>Architecture requirements</w:t>
            </w:r>
            <w:r w:rsidRPr="00E16548">
              <w:t xml:space="preserve"> may include but are not limited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548" w:rsidP="00E16548">
            <w:pPr>
              <w:pStyle w:val="ListBullet"/>
            </w:pPr>
            <w:r w:rsidRPr="00E16548">
              <w:t>Operating system:  Novell NetWare 5 or above or any operating system that has multi-user ability, Linux, Mac OS, Windows 2000 or above</w:t>
            </w:r>
          </w:p>
          <w:p w:rsidR="00000000" w:rsidRPr="00E16548" w:rsidP="00E16548">
            <w:pPr>
              <w:pStyle w:val="ListBullet"/>
            </w:pPr>
            <w:r w:rsidRPr="00E16548">
              <w:t>Database software:  Oracle, Sybase, Microsoft SQL server, Ingres, DB2, Informix, mSQL, MySQL, SQL server</w:t>
            </w:r>
          </w:p>
          <w:p w:rsidR="00000000" w:rsidP="00E16548">
            <w:pPr>
              <w:pStyle w:val="ListBullet"/>
              <w:rPr>
                <w:lang w:val="en-NZ"/>
              </w:rPr>
            </w:pPr>
            <w:r w:rsidRPr="00E16548">
              <w:t>Configuration:  small memory model, large memory model, requests per second</w:t>
            </w:r>
          </w:p>
        </w:tc>
      </w:tr>
      <w:tr w:rsidTr="00610C7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rPr>
                <w:rStyle w:val="BoldandItalics"/>
              </w:rPr>
              <w:t>Hardware</w:t>
            </w:r>
            <w:r w:rsidRPr="00E16548">
              <w:t xml:space="preserve"> may include but is not limited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548" w:rsidP="00E16548">
            <w:pPr>
              <w:pStyle w:val="ListBullet"/>
            </w:pPr>
            <w:r w:rsidRPr="00E16548">
              <w:t>workstations</w:t>
            </w:r>
          </w:p>
          <w:p w:rsidR="00000000" w:rsidRPr="00E16548" w:rsidP="00E16548">
            <w:pPr>
              <w:pStyle w:val="ListBullet"/>
            </w:pPr>
            <w:r w:rsidRPr="00E16548">
              <w:t>personal computers</w:t>
            </w:r>
          </w:p>
          <w:p w:rsidR="00000000" w:rsidRPr="00E16548" w:rsidP="00E16548">
            <w:pPr>
              <w:pStyle w:val="ListBullet"/>
            </w:pPr>
            <w:r w:rsidRPr="00E16548">
              <w:t>modems and other connectivity devices</w:t>
            </w:r>
          </w:p>
          <w:p w:rsidR="00000000" w:rsidRPr="00E16548" w:rsidP="00E16548">
            <w:pPr>
              <w:pStyle w:val="ListBullet"/>
            </w:pPr>
            <w:r w:rsidRPr="00E16548">
              <w:t>networks</w:t>
            </w:r>
          </w:p>
          <w:p w:rsidR="00000000" w:rsidRPr="00E16548" w:rsidP="00E16548">
            <w:pPr>
              <w:pStyle w:val="ListBullet"/>
            </w:pPr>
            <w:r w:rsidRPr="00E16548">
              <w:t>DSL modems</w:t>
            </w:r>
          </w:p>
          <w:p w:rsidR="00000000" w:rsidRPr="00E16548" w:rsidP="00E16548">
            <w:pPr>
              <w:pStyle w:val="ListBullet"/>
            </w:pPr>
            <w:r w:rsidRPr="00E16548">
              <w:t>remote sites</w:t>
            </w:r>
          </w:p>
          <w:p w:rsidR="00000000" w:rsidP="00E16548">
            <w:pPr>
              <w:pStyle w:val="ListBullet"/>
              <w:rPr>
                <w:lang w:val="en-NZ"/>
              </w:rPr>
            </w:pPr>
            <w:r w:rsidRPr="00E16548">
              <w:t>servers</w:t>
            </w:r>
          </w:p>
        </w:tc>
      </w:tr>
      <w:tr w:rsidTr="00610C7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rPr>
                <w:rStyle w:val="BoldandItalics"/>
              </w:rPr>
              <w:t>Software</w:t>
            </w:r>
            <w:r w:rsidRPr="00E16548">
              <w:t xml:space="preserve"> may include bu</w:t>
            </w:r>
            <w:r w:rsidRPr="00E16548">
              <w:t>t is not limited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ListBullet"/>
              <w:rPr>
                <w:lang w:val="en-NZ"/>
              </w:rPr>
            </w:pPr>
            <w:r w:rsidRPr="00E16548">
              <w:t>commercial, in-house, packaged or customised software</w:t>
            </w:r>
          </w:p>
        </w:tc>
      </w:tr>
      <w:tr w:rsidTr="00610C7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rPr>
                <w:rStyle w:val="BoldandItalics"/>
              </w:rPr>
              <w:t>Requirements</w:t>
            </w:r>
            <w:r w:rsidRPr="00E16548">
              <w:t xml:space="preserve"> may be in reference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548" w:rsidP="00E16548">
            <w:pPr>
              <w:pStyle w:val="ListBullet"/>
            </w:pPr>
            <w:r w:rsidRPr="00E16548">
              <w:t>business</w:t>
            </w:r>
          </w:p>
          <w:p w:rsidR="00000000" w:rsidRPr="00E16548" w:rsidP="00E16548">
            <w:pPr>
              <w:pStyle w:val="ListBullet"/>
            </w:pPr>
            <w:r w:rsidRPr="00E16548">
              <w:t>system</w:t>
            </w:r>
          </w:p>
          <w:p w:rsidR="00000000" w:rsidRPr="00E16548" w:rsidP="00E16548">
            <w:pPr>
              <w:pStyle w:val="ListBullet"/>
            </w:pPr>
            <w:r w:rsidRPr="00E16548">
              <w:t>platform</w:t>
            </w:r>
          </w:p>
          <w:p w:rsidR="00000000" w:rsidRPr="00E16548" w:rsidP="00E16548">
            <w:pPr>
              <w:pStyle w:val="ListBullet"/>
            </w:pPr>
            <w:r w:rsidRPr="00E16548">
              <w:t>application</w:t>
            </w:r>
          </w:p>
          <w:p w:rsidR="00000000" w:rsidRPr="00E16548" w:rsidP="00E16548">
            <w:pPr>
              <w:pStyle w:val="ListBullet"/>
            </w:pPr>
            <w:r w:rsidRPr="00E16548">
              <w:t>network</w:t>
            </w:r>
          </w:p>
          <w:p w:rsidR="00000000" w:rsidP="00E16548">
            <w:pPr>
              <w:pStyle w:val="ListBullet"/>
              <w:rPr>
                <w:lang w:val="en-NZ"/>
              </w:rPr>
            </w:pPr>
            <w:r w:rsidRPr="00E16548">
              <w:t>people in the organisation</w:t>
            </w:r>
          </w:p>
        </w:tc>
      </w:tr>
      <w:tr w:rsidTr="00610C7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rPr>
                <w:rStyle w:val="BoldandItalics"/>
              </w:rPr>
              <w:t>Documentation</w:t>
            </w:r>
            <w:r w:rsidRPr="00E16548">
              <w:t xml:space="preserve"> may follow:</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548" w:rsidP="00E16548">
            <w:pPr>
              <w:pStyle w:val="ListBullet"/>
            </w:pPr>
            <w:r w:rsidRPr="00E16548">
              <w:t>ISO/IEC/AS standards</w:t>
            </w:r>
          </w:p>
          <w:p w:rsidR="00000000" w:rsidRPr="00E16548" w:rsidP="00E16548">
            <w:pPr>
              <w:pStyle w:val="ListBullet"/>
            </w:pPr>
            <w:r w:rsidRPr="00E16548">
              <w:t>audit trails</w:t>
            </w:r>
          </w:p>
          <w:p w:rsidR="00000000" w:rsidRPr="00E16548" w:rsidP="00E16548">
            <w:pPr>
              <w:pStyle w:val="ListBullet"/>
            </w:pPr>
            <w:r w:rsidRPr="00E16548">
              <w:t>naming standards</w:t>
            </w:r>
          </w:p>
          <w:p w:rsidR="00000000" w:rsidRPr="00E16548" w:rsidP="00E16548">
            <w:pPr>
              <w:pStyle w:val="ListBullet"/>
            </w:pPr>
            <w:r w:rsidRPr="00E16548">
              <w:t>version control</w:t>
            </w:r>
          </w:p>
          <w:p w:rsidR="00000000" w:rsidRPr="00E16548" w:rsidP="00E16548">
            <w:pPr>
              <w:pStyle w:val="ListBullet"/>
            </w:pPr>
            <w:r w:rsidRPr="00E16548">
              <w:t>project management templates</w:t>
            </w:r>
          </w:p>
          <w:p w:rsidR="00000000" w:rsidP="00E16548">
            <w:pPr>
              <w:pStyle w:val="ListBullet"/>
              <w:rPr>
                <w:lang w:val="en-NZ"/>
              </w:rPr>
            </w:pPr>
            <w:r w:rsidRPr="00E16548">
              <w:t>report writing principles</w:t>
            </w:r>
          </w:p>
        </w:tc>
      </w:tr>
      <w:tr w:rsidTr="00610C7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rPr>
                <w:rStyle w:val="BoldandItalics"/>
              </w:rPr>
              <w:t>Client</w:t>
            </w:r>
            <w:r w:rsidRPr="00E16548">
              <w:t xml:space="preserve"> may include but is not limited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548" w:rsidP="00E16548">
            <w:pPr>
              <w:pStyle w:val="ListBullet"/>
            </w:pPr>
            <w:r w:rsidRPr="00E16548">
              <w:t>internal departments</w:t>
            </w:r>
          </w:p>
          <w:p w:rsidR="00000000" w:rsidRPr="00E16548" w:rsidP="00E16548">
            <w:pPr>
              <w:pStyle w:val="ListBullet"/>
            </w:pPr>
            <w:r w:rsidRPr="00E16548">
              <w:t>external organisations</w:t>
            </w:r>
          </w:p>
          <w:p w:rsidR="00000000" w:rsidRPr="00E16548" w:rsidP="00E16548">
            <w:pPr>
              <w:pStyle w:val="ListBullet"/>
            </w:pPr>
            <w:r w:rsidRPr="00E16548">
              <w:t>individual people</w:t>
            </w:r>
          </w:p>
          <w:p w:rsidR="00000000" w:rsidP="00E16548">
            <w:pPr>
              <w:pStyle w:val="ListBullet"/>
              <w:rPr>
                <w:lang w:val="en-NZ"/>
              </w:rPr>
            </w:pPr>
            <w:r w:rsidRPr="00E16548">
              <w:t>employees</w:t>
            </w:r>
          </w:p>
        </w:tc>
      </w:tr>
      <w:tr w:rsidTr="00610C7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rPr>
                <w:rStyle w:val="BoldandItalics"/>
              </w:rPr>
              <w:t>Server</w:t>
            </w:r>
            <w:r w:rsidRPr="00E16548">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548" w:rsidP="00E16548">
            <w:pPr>
              <w:pStyle w:val="ListBullet"/>
            </w:pPr>
            <w:r w:rsidRPr="00E16548">
              <w:t>Application/web servers</w:t>
            </w:r>
          </w:p>
          <w:p w:rsidR="00000000" w:rsidRPr="00E16548" w:rsidP="00E16548">
            <w:pPr>
              <w:pStyle w:val="ListBullet"/>
            </w:pPr>
            <w:r w:rsidRPr="00E16548">
              <w:t>BEA Weblogic servers</w:t>
            </w:r>
          </w:p>
          <w:p w:rsidR="00000000" w:rsidRPr="00E16548" w:rsidP="00E16548">
            <w:pPr>
              <w:pStyle w:val="ListBullet"/>
            </w:pPr>
            <w:r w:rsidRPr="00E16548">
              <w:t>IBM VisualAge and WebSphere</w:t>
            </w:r>
          </w:p>
          <w:p w:rsidR="00000000" w:rsidRPr="00E16548" w:rsidP="00E16548">
            <w:pPr>
              <w:pStyle w:val="ListBullet"/>
            </w:pPr>
            <w:r w:rsidRPr="00E16548">
              <w:t>Novell NDS servers</w:t>
            </w:r>
          </w:p>
          <w:p w:rsidR="00000000" w:rsidRPr="00E16548" w:rsidP="00E16548">
            <w:pPr>
              <w:pStyle w:val="ListBullet"/>
            </w:pPr>
            <w:r w:rsidRPr="00E16548">
              <w:t>Email servers</w:t>
            </w:r>
          </w:p>
          <w:p w:rsidR="00000000" w:rsidRPr="00E16548" w:rsidP="00E16548">
            <w:pPr>
              <w:pStyle w:val="ListBullet"/>
            </w:pPr>
            <w:r w:rsidRPr="00E16548">
              <w:t>File and print servers</w:t>
            </w:r>
          </w:p>
          <w:p w:rsidR="00000000" w:rsidRPr="00E16548" w:rsidP="00E16548">
            <w:pPr>
              <w:pStyle w:val="ListBullet"/>
            </w:pPr>
            <w:r w:rsidRPr="00E16548">
              <w:t>FTP servers</w:t>
            </w:r>
          </w:p>
          <w:p w:rsidR="00000000" w:rsidRPr="00E16548" w:rsidP="00E16548">
            <w:pPr>
              <w:pStyle w:val="ListBullet"/>
            </w:pPr>
            <w:r w:rsidRPr="00E16548">
              <w:t>Firewall servers</w:t>
            </w:r>
          </w:p>
          <w:p w:rsidR="00000000" w:rsidP="00E16548">
            <w:pPr>
              <w:pStyle w:val="ListBullet"/>
              <w:rPr>
                <w:lang w:val="en-NZ"/>
              </w:rPr>
            </w:pPr>
            <w:r w:rsidRPr="00E16548">
              <w:t>Proxy/cache servers</w:t>
            </w:r>
          </w:p>
        </w:tc>
      </w:tr>
      <w:tr w:rsidTr="00610C7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rPr>
                <w:rStyle w:val="BoldandItalics"/>
              </w:rPr>
              <w:t>Database</w:t>
            </w:r>
            <w:r w:rsidRPr="00E16548">
              <w:t xml:space="preserve"> may include but is not limited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ListBullet"/>
              <w:rPr>
                <w:lang w:val="en-NZ"/>
              </w:rPr>
            </w:pPr>
            <w:r w:rsidRPr="00E16548">
              <w:t>relational databases, object-relational databases, propri</w:t>
            </w:r>
            <w:r w:rsidRPr="00E16548">
              <w:t>etary databases and commercial off the shelf (COTS) database packages</w:t>
            </w:r>
          </w:p>
        </w:tc>
      </w:tr>
      <w:tr w:rsidTr="00610C7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rPr>
                <w:rStyle w:val="BoldandItalics"/>
              </w:rPr>
              <w:t>User</w:t>
            </w:r>
            <w:r w:rsidRPr="00E16548">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548" w:rsidP="00E16548">
            <w:pPr>
              <w:pStyle w:val="ListBullet"/>
            </w:pPr>
            <w:r w:rsidRPr="00E16548">
              <w:t>a person within a department</w:t>
            </w:r>
          </w:p>
          <w:p w:rsidR="00000000" w:rsidRPr="00E16548" w:rsidP="00E16548">
            <w:pPr>
              <w:pStyle w:val="ListBullet"/>
            </w:pPr>
            <w:r w:rsidRPr="00E16548">
              <w:t>a department within the organisation</w:t>
            </w:r>
          </w:p>
          <w:p w:rsidR="00000000" w:rsidP="00E16548">
            <w:pPr>
              <w:pStyle w:val="ListBullet"/>
              <w:rPr>
                <w:lang w:val="en-NZ"/>
              </w:rPr>
            </w:pPr>
            <w:r w:rsidRPr="00E16548">
              <w:t>a third party</w:t>
            </w:r>
          </w:p>
        </w:tc>
      </w:tr>
      <w:tr w:rsidTr="00610C7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rPr>
                <w:rStyle w:val="BoldandItalics"/>
              </w:rPr>
              <w:t>Web development standards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548" w:rsidP="00E16548">
            <w:pPr>
              <w:pStyle w:val="ListBullet"/>
            </w:pPr>
            <w:r w:rsidRPr="00E16548">
              <w:t>Web Content Accessibility Guidelines 1.0 (WCAG)</w:t>
            </w:r>
          </w:p>
          <w:p w:rsidR="00000000" w:rsidRPr="00E16548" w:rsidP="00E16548">
            <w:pPr>
              <w:pStyle w:val="ListBullet"/>
            </w:pPr>
            <w:r w:rsidRPr="00E16548">
              <w:t>Authoring Tool Accessibility Guidelines 1.0 (ATAG)</w:t>
            </w:r>
          </w:p>
          <w:p w:rsidR="00000000" w:rsidRPr="00E16548" w:rsidP="00E16548">
            <w:pPr>
              <w:pStyle w:val="ListBullet"/>
            </w:pPr>
            <w:r w:rsidRPr="00E16548">
              <w:t>User Agent Accessibility Guidelines 1.0 (UAAG)</w:t>
            </w:r>
          </w:p>
        </w:tc>
      </w:tr>
    </w:tbl>
    <w:p w:rsidR="00610C7F" w:rsidP="00E16548">
      <w:pPr>
        <w:pStyle w:val="BodyText"/>
      </w:pPr>
    </w:p>
    <w:p w:rsidR="00610C7F" w:rsidP="00E16548">
      <w:pPr>
        <w:pStyle w:val="BodyText"/>
      </w:pPr>
    </w:p>
    <w:p w:rsidR="00000000" w:rsidRPr="00E16548" w:rsidP="00E16548">
      <w:pPr>
        <w:pStyle w:val="Heading1"/>
      </w:pPr>
      <w:bookmarkStart w:id="12" w:name="O_207001"/>
      <w:bookmarkEnd w:id="12"/>
      <w:r w:rsidRPr="00E16548">
        <w:t>Unit Sector(s)</w:t>
      </w:r>
    </w:p>
    <w:tbl>
      <w:tblPr>
        <w:tblW w:w="0" w:type="auto"/>
        <w:tblLayout w:type="fixed"/>
        <w:tblCellMar>
          <w:left w:w="62" w:type="dxa"/>
          <w:right w:w="62" w:type="dxa"/>
        </w:tblCellMar>
        <w:tblLook w:val="0000"/>
      </w:tblPr>
      <w:tblGrid>
        <w:gridCol w:w="2617"/>
        <w:gridCol w:w="5905"/>
      </w:tblGrid>
      <w:tr w:rsidTr="00610C7F">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548" w:rsidP="00E16548">
            <w:pPr>
              <w:pStyle w:val="BodyText"/>
            </w:pPr>
            <w:r w:rsidRPr="00E16548">
              <w:t>Analyse and Design</w:t>
            </w:r>
          </w:p>
        </w:tc>
      </w:tr>
    </w:tbl>
    <w:p w:rsidR="00610C7F" w:rsidP="00E16548">
      <w:pPr>
        <w:pStyle w:val="BodyText"/>
      </w:pPr>
    </w:p>
    <w:p w:rsidR="00610C7F" w:rsidP="00E16548">
      <w:pPr>
        <w:pStyle w:val="BodyText"/>
      </w:pPr>
    </w:p>
    <w:p w:rsidR="00000000" w:rsidRPr="00E16548" w:rsidP="00E16548">
      <w:pPr>
        <w:pStyle w:val="Heading1"/>
      </w:pPr>
      <w:bookmarkStart w:id="13" w:name="O_206998"/>
      <w:bookmarkEnd w:id="13"/>
      <w:r w:rsidRPr="00E16548">
        <w:t>Co-requisite units</w:t>
      </w:r>
    </w:p>
    <w:tbl>
      <w:tblPr>
        <w:tblW w:w="0" w:type="auto"/>
        <w:tblLayout w:type="fixed"/>
        <w:tblCellMar>
          <w:left w:w="62" w:type="dxa"/>
          <w:right w:w="62" w:type="dxa"/>
        </w:tblCellMar>
        <w:tblLook w:val="0000"/>
      </w:tblPr>
      <w:tblGrid>
        <w:gridCol w:w="2641"/>
        <w:gridCol w:w="1322"/>
        <w:gridCol w:w="4559"/>
      </w:tblGrid>
      <w:tr w:rsidTr="00610C7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p>
        </w:tc>
      </w:tr>
      <w:tr w:rsidTr="00610C7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p>
        </w:tc>
      </w:tr>
      <w:tr w:rsidTr="00610C7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548" w:rsidP="00E16548">
            <w:pPr>
              <w:pStyle w:val="BodyText"/>
            </w:pPr>
          </w:p>
        </w:tc>
      </w:tr>
    </w:tbl>
    <w:p w:rsidR="00610C7F" w:rsidP="00E16548">
      <w:pPr>
        <w:pStyle w:val="BodyText"/>
      </w:pPr>
    </w:p>
    <w:p w:rsidR="00610C7F" w:rsidP="00E16548">
      <w:pPr>
        <w:pStyle w:val="BodyText"/>
      </w:pPr>
    </w:p>
    <w:p w:rsidR="00000000" w:rsidRPr="00E16548" w:rsidP="00E16548">
      <w:pPr>
        <w:pStyle w:val="Heading1"/>
      </w:pPr>
      <w:bookmarkStart w:id="14" w:name="O_207000"/>
      <w:bookmarkEnd w:id="14"/>
      <w:r w:rsidRPr="00E16548">
        <w:t>Competency field</w:t>
      </w:r>
    </w:p>
    <w:tbl>
      <w:tblPr>
        <w:tblW w:w="0" w:type="auto"/>
        <w:tblLayout w:type="fixed"/>
        <w:tblCellMar>
          <w:left w:w="62" w:type="dxa"/>
          <w:right w:w="62" w:type="dxa"/>
        </w:tblCellMar>
        <w:tblLook w:val="0000"/>
      </w:tblPr>
      <w:tblGrid>
        <w:gridCol w:w="2784"/>
        <w:gridCol w:w="5738"/>
      </w:tblGrid>
      <w:tr w:rsidTr="00610C7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548">
            <w:pPr>
              <w:pStyle w:val="BodyText"/>
              <w:rPr>
                <w:lang w:val="en-NZ"/>
              </w:rPr>
            </w:pPr>
            <w:r w:rsidRPr="00E1654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548" w:rsidP="00E16548">
            <w:pPr>
              <w:pStyle w:val="BodyText"/>
            </w:pPr>
          </w:p>
        </w:tc>
      </w:tr>
    </w:tbl>
    <w:p w:rsidR="00610C7F" w:rsidP="00E16548">
      <w:pPr>
        <w:pStyle w:val="BodyText"/>
      </w:pPr>
    </w:p>
    <w:p w:rsidR="00610C7F" w:rsidP="00E16548">
      <w:pPr>
        <w:pStyle w:val="BodyText"/>
      </w:pPr>
    </w:p>
    <w:p w:rsidR="00000000" w:rsidRPr="00E16548" w:rsidP="00E16548"/>
    <w:sectPr w:rsidSect="00E165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5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0C7F" w:rsidP="00610C7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5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C7F" w:rsidP="00E1654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10C7F" w:rsidP="00E165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10C7F" w:rsidP="00E165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5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548" w:rsidRPr="00610C7F" w:rsidP="00610C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5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C7F" w:rsidRPr="002D2AF8" w:rsidP="00E16548">
    <w:pPr>
      <w:pStyle w:val="Header"/>
      <w:framePr w:wrap="around"/>
    </w:pPr>
    <w:r>
      <w:fldChar w:fldCharType="begin"/>
    </w:r>
    <w:r>
      <w:instrText xml:space="preserve"> TITLE   \* MERGEFORMAT </w:instrText>
    </w:r>
    <w:r>
      <w:fldChar w:fldCharType="separate"/>
    </w:r>
    <w:r>
      <w:t>ICAA5141C Design and develop dynamic websites to meet technical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10C7F" w:rsidP="00E165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F2F8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5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6548"/>
    <w:pPr>
      <w:spacing w:before="360" w:after="60"/>
      <w:outlineLvl w:val="0"/>
    </w:pPr>
    <w:rPr>
      <w:sz w:val="32"/>
    </w:rPr>
  </w:style>
  <w:style w:type="paragraph" w:styleId="Heading2">
    <w:name w:val="heading 2"/>
    <w:basedOn w:val="HeadingBase"/>
    <w:next w:val="BodyText"/>
    <w:link w:val="Heading2Char"/>
    <w:qFormat/>
    <w:rsid w:val="00E16548"/>
    <w:pPr>
      <w:keepLines/>
      <w:spacing w:before="240" w:after="120"/>
      <w:outlineLvl w:val="1"/>
    </w:pPr>
    <w:rPr>
      <w:sz w:val="28"/>
      <w:szCs w:val="40"/>
    </w:rPr>
  </w:style>
  <w:style w:type="paragraph" w:styleId="Heading3">
    <w:name w:val="heading 3"/>
    <w:basedOn w:val="HeadingBase"/>
    <w:next w:val="BodyText"/>
    <w:link w:val="Heading3Char"/>
    <w:qFormat/>
    <w:rsid w:val="00E16548"/>
    <w:pPr>
      <w:spacing w:before="180" w:after="120"/>
      <w:outlineLvl w:val="2"/>
    </w:pPr>
    <w:rPr>
      <w:spacing w:val="-10"/>
      <w:kern w:val="32"/>
    </w:rPr>
  </w:style>
  <w:style w:type="paragraph" w:styleId="Heading4">
    <w:name w:val="heading 4"/>
    <w:basedOn w:val="HeadingBase"/>
    <w:next w:val="BodyText"/>
    <w:link w:val="Heading4Char"/>
    <w:qFormat/>
    <w:rsid w:val="00E16548"/>
    <w:pPr>
      <w:spacing w:before="160" w:after="120"/>
      <w:outlineLvl w:val="3"/>
    </w:pPr>
    <w:rPr>
      <w:sz w:val="22"/>
    </w:rPr>
  </w:style>
  <w:style w:type="paragraph" w:styleId="Heading5">
    <w:name w:val="heading 5"/>
    <w:basedOn w:val="HeadingBase"/>
    <w:next w:val="Normal"/>
    <w:link w:val="Heading5Char"/>
    <w:qFormat/>
    <w:rsid w:val="00E16548"/>
    <w:pPr>
      <w:spacing w:before="80"/>
      <w:outlineLvl w:val="4"/>
    </w:pPr>
    <w:rPr>
      <w:color w:val="918585"/>
      <w:sz w:val="20"/>
    </w:rPr>
  </w:style>
  <w:style w:type="paragraph" w:styleId="Heading6">
    <w:name w:val="heading 6"/>
    <w:basedOn w:val="HeadingBase"/>
    <w:next w:val="Normal"/>
    <w:link w:val="Heading6Char"/>
    <w:qFormat/>
    <w:rsid w:val="00E16548"/>
    <w:pPr>
      <w:spacing w:before="60"/>
      <w:outlineLvl w:val="5"/>
    </w:pPr>
    <w:rPr>
      <w:color w:val="918585"/>
      <w:sz w:val="20"/>
    </w:rPr>
  </w:style>
  <w:style w:type="paragraph" w:styleId="Heading7">
    <w:name w:val="heading 7"/>
    <w:basedOn w:val="Normal"/>
    <w:next w:val="Normal"/>
    <w:link w:val="Heading7Char"/>
    <w:qFormat/>
    <w:rsid w:val="00E16548"/>
    <w:pPr>
      <w:ind w:left="720"/>
      <w:outlineLvl w:val="6"/>
    </w:pPr>
    <w:rPr>
      <w:i/>
    </w:rPr>
  </w:style>
  <w:style w:type="paragraph" w:styleId="Heading8">
    <w:name w:val="heading 8"/>
    <w:basedOn w:val="Normal"/>
    <w:next w:val="Normal"/>
    <w:link w:val="Heading8Char"/>
    <w:qFormat/>
    <w:rsid w:val="00E16548"/>
    <w:pPr>
      <w:ind w:left="720"/>
      <w:outlineLvl w:val="7"/>
    </w:pPr>
    <w:rPr>
      <w:i/>
    </w:rPr>
  </w:style>
  <w:style w:type="paragraph" w:styleId="Heading9">
    <w:name w:val="heading 9"/>
    <w:basedOn w:val="Normal"/>
    <w:next w:val="Normal"/>
    <w:link w:val="Heading9Char"/>
    <w:qFormat/>
    <w:rsid w:val="00E16548"/>
    <w:pPr>
      <w:ind w:left="720"/>
      <w:outlineLvl w:val="8"/>
    </w:pPr>
    <w:rPr>
      <w:i/>
    </w:rPr>
  </w:style>
  <w:style w:type="character" w:default="1" w:styleId="DefaultParagraphFont">
    <w:name w:val="Default Paragraph Font"/>
    <w:uiPriority w:val="1"/>
    <w:unhideWhenUsed/>
    <w:rsid w:val="00E165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548"/>
  </w:style>
  <w:style w:type="character" w:customStyle="1" w:styleId="Heading1Char">
    <w:name w:val="Heading 1 Char"/>
    <w:basedOn w:val="DefaultParagraphFont"/>
    <w:link w:val="Heading1"/>
    <w:rsid w:val="00E16548"/>
    <w:rPr>
      <w:rFonts w:ascii="Times New Roman" w:eastAsia="Times New Roman" w:hAnsi="Times New Roman" w:cs="Times New Roman"/>
      <w:b/>
      <w:sz w:val="32"/>
      <w:szCs w:val="20"/>
      <w:lang w:eastAsia="en-US"/>
    </w:rPr>
  </w:style>
  <w:style w:type="paragraph" w:styleId="BodyText">
    <w:name w:val="Body Text"/>
    <w:basedOn w:val="Normal"/>
    <w:link w:val="BodyTextChar"/>
    <w:rsid w:val="00E165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6548"/>
    <w:rPr>
      <w:rFonts w:ascii="Times New Roman" w:eastAsia="Times New Roman" w:hAnsi="Times New Roman" w:cs="Times New Roman"/>
      <w:sz w:val="24"/>
      <w:lang w:eastAsia="en-US"/>
    </w:rPr>
  </w:style>
  <w:style w:type="paragraph" w:styleId="Footer">
    <w:name w:val="footer"/>
    <w:basedOn w:val="Normal"/>
    <w:link w:val="FooterChar"/>
    <w:rsid w:val="00E165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6548"/>
    <w:rPr>
      <w:rFonts w:ascii="Times New Roman" w:eastAsia="Times New Roman" w:hAnsi="Times New Roman" w:cs="Times New Roman"/>
      <w:sz w:val="16"/>
      <w:lang w:eastAsia="en-US"/>
    </w:rPr>
  </w:style>
  <w:style w:type="paragraph" w:styleId="List">
    <w:name w:val="List"/>
    <w:basedOn w:val="BodyText"/>
    <w:next w:val="BodyText"/>
    <w:rsid w:val="00E16548"/>
    <w:pPr>
      <w:tabs>
        <w:tab w:val="left" w:pos="340"/>
      </w:tabs>
      <w:spacing w:before="60" w:after="60"/>
      <w:ind w:left="340" w:hanging="340"/>
    </w:pPr>
  </w:style>
  <w:style w:type="paragraph" w:styleId="ListBullet">
    <w:name w:val="List Bullet"/>
    <w:basedOn w:val="List"/>
    <w:rsid w:val="00E16548"/>
    <w:pPr>
      <w:numPr>
        <w:numId w:val="12"/>
      </w:numPr>
      <w:tabs>
        <w:tab w:val="clear" w:pos="340"/>
      </w:tabs>
      <w:spacing w:before="40" w:after="40"/>
    </w:pPr>
  </w:style>
  <w:style w:type="character" w:customStyle="1" w:styleId="SpecialBold">
    <w:name w:val="Special Bold"/>
    <w:basedOn w:val="DefaultParagraphFont"/>
    <w:rsid w:val="00E16548"/>
    <w:rPr>
      <w:b/>
      <w:spacing w:val="0"/>
    </w:rPr>
  </w:style>
  <w:style w:type="paragraph" w:customStyle="1" w:styleId="SuperHeading">
    <w:name w:val="SuperHeading"/>
    <w:basedOn w:val="Normal"/>
    <w:rsid w:val="00E16548"/>
    <w:pPr>
      <w:spacing w:before="240" w:after="120"/>
      <w:outlineLvl w:val="0"/>
    </w:pPr>
    <w:rPr>
      <w:rFonts w:ascii="Times New Roman" w:hAnsi="Times New Roman"/>
      <w:b/>
      <w:sz w:val="28"/>
    </w:rPr>
  </w:style>
  <w:style w:type="paragraph" w:customStyle="1" w:styleId="AllowPageBreak">
    <w:name w:val="AllowPageBreak"/>
    <w:rsid w:val="00E165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6548"/>
    <w:pPr>
      <w:tabs>
        <w:tab w:val="left" w:pos="680"/>
      </w:tabs>
      <w:spacing w:before="60" w:after="60"/>
      <w:ind w:left="680" w:hanging="340"/>
    </w:pPr>
  </w:style>
  <w:style w:type="character" w:customStyle="1" w:styleId="BoldandItalics">
    <w:name w:val="Bold and Italics"/>
    <w:qFormat/>
    <w:rsid w:val="00E16548"/>
    <w:rPr>
      <w:b/>
      <w:i/>
      <w:u w:val="none"/>
    </w:rPr>
  </w:style>
  <w:style w:type="character" w:customStyle="1" w:styleId="Heading2Char">
    <w:name w:val="Heading 2 Char"/>
    <w:basedOn w:val="DefaultParagraphFont"/>
    <w:link w:val="Heading2"/>
    <w:rsid w:val="00E165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65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65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65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65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65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65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6548"/>
    <w:rPr>
      <w:rFonts w:ascii="Courier New" w:eastAsia="Times New Roman" w:hAnsi="Courier New" w:cs="Times New Roman"/>
      <w:i/>
      <w:szCs w:val="20"/>
      <w:lang w:eastAsia="en-US"/>
    </w:rPr>
  </w:style>
  <w:style w:type="paragraph" w:customStyle="1" w:styleId="HeadingBase">
    <w:name w:val="Heading Base"/>
    <w:rsid w:val="00E165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6548"/>
    <w:pPr>
      <w:tabs>
        <w:tab w:val="right" w:leader="dot" w:pos="9072"/>
      </w:tabs>
      <w:ind w:left="567"/>
    </w:pPr>
    <w:rPr>
      <w:szCs w:val="22"/>
    </w:rPr>
  </w:style>
  <w:style w:type="paragraph" w:customStyle="1" w:styleId="TOCBase">
    <w:name w:val="TOC Base"/>
    <w:rsid w:val="00E165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6548"/>
    <w:pPr>
      <w:tabs>
        <w:tab w:val="right" w:leader="dot" w:pos="9072"/>
      </w:tabs>
      <w:spacing w:before="40" w:after="40"/>
      <w:ind w:left="284"/>
    </w:pPr>
    <w:rPr>
      <w:rFonts w:ascii="Times New Roman" w:hAnsi="Times New Roman"/>
    </w:rPr>
  </w:style>
  <w:style w:type="paragraph" w:styleId="TOC1">
    <w:name w:val="toc 1"/>
    <w:basedOn w:val="TOCBase"/>
    <w:next w:val="Normal"/>
    <w:rsid w:val="00E165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6548"/>
    <w:pPr>
      <w:spacing w:before="5040"/>
      <w:jc w:val="center"/>
    </w:pPr>
    <w:rPr>
      <w:sz w:val="48"/>
      <w:szCs w:val="72"/>
      <w:lang w:val="en-US"/>
    </w:rPr>
  </w:style>
  <w:style w:type="character" w:customStyle="1" w:styleId="TitleChar">
    <w:name w:val="Title Char"/>
    <w:basedOn w:val="DefaultParagraphFont"/>
    <w:link w:val="Title"/>
    <w:rsid w:val="00E165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6548"/>
    <w:pPr>
      <w:tabs>
        <w:tab w:val="left" w:pos="3600"/>
        <w:tab w:val="left" w:pos="3958"/>
      </w:tabs>
    </w:pPr>
  </w:style>
  <w:style w:type="paragraph" w:customStyle="1" w:styleId="Note">
    <w:name w:val="Note"/>
    <w:basedOn w:val="BodyText"/>
    <w:rsid w:val="00E165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6548"/>
    <w:pPr>
      <w:framePr w:wrap="auto" w:hAnchor="text" w:y="6049"/>
    </w:pPr>
    <w:rPr>
      <w:color w:val="000000"/>
      <w:sz w:val="40"/>
    </w:rPr>
  </w:style>
  <w:style w:type="paragraph" w:customStyle="1" w:styleId="TOCTitle">
    <w:name w:val="TOCTitle"/>
    <w:basedOn w:val="Heading1"/>
    <w:rsid w:val="00E16548"/>
    <w:pPr>
      <w:spacing w:after="240"/>
      <w:jc w:val="center"/>
      <w:outlineLvl w:val="9"/>
    </w:pPr>
    <w:rPr>
      <w:caps/>
    </w:rPr>
  </w:style>
  <w:style w:type="paragraph" w:customStyle="1" w:styleId="Version">
    <w:name w:val="Version"/>
    <w:rsid w:val="00E165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6548"/>
    <w:pPr>
      <w:numPr>
        <w:numId w:val="13"/>
      </w:numPr>
      <w:tabs>
        <w:tab w:val="clear" w:pos="680"/>
      </w:tabs>
    </w:pPr>
  </w:style>
  <w:style w:type="paragraph" w:styleId="Index1">
    <w:name w:val="index 1"/>
    <w:basedOn w:val="Normal"/>
    <w:next w:val="Normal"/>
    <w:semiHidden/>
    <w:rsid w:val="00E16548"/>
    <w:pPr>
      <w:keepNext w:val="0"/>
      <w:tabs>
        <w:tab w:val="right" w:pos="4176"/>
      </w:tabs>
      <w:ind w:left="198" w:hanging="198"/>
    </w:pPr>
    <w:rPr>
      <w:rFonts w:ascii="Garamond" w:hAnsi="Garamond"/>
    </w:rPr>
  </w:style>
  <w:style w:type="paragraph" w:styleId="IndexHeading">
    <w:name w:val="index heading"/>
    <w:basedOn w:val="Normal"/>
    <w:next w:val="Index1"/>
    <w:semiHidden/>
    <w:rsid w:val="00E16548"/>
    <w:pPr>
      <w:spacing w:before="120" w:after="120"/>
    </w:pPr>
    <w:rPr>
      <w:rFonts w:ascii="Arial" w:hAnsi="Arial"/>
      <w:b/>
      <w:color w:val="918585"/>
      <w:sz w:val="24"/>
    </w:rPr>
  </w:style>
  <w:style w:type="paragraph" w:styleId="Header">
    <w:name w:val="header"/>
    <w:basedOn w:val="Normal"/>
    <w:link w:val="HeaderChar"/>
    <w:rsid w:val="00E165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6548"/>
    <w:rPr>
      <w:rFonts w:ascii="Times New Roman" w:eastAsia="Times New Roman" w:hAnsi="Times New Roman" w:cs="Times New Roman"/>
      <w:sz w:val="16"/>
      <w:szCs w:val="20"/>
      <w:lang w:val="en-GB" w:eastAsia="en-US"/>
    </w:rPr>
  </w:style>
  <w:style w:type="paragraph" w:customStyle="1" w:styleId="Chapter">
    <w:name w:val="Chapter"/>
    <w:basedOn w:val="Normal"/>
    <w:rsid w:val="00E16548"/>
    <w:pPr>
      <w:spacing w:before="240"/>
    </w:pPr>
    <w:rPr>
      <w:rFonts w:ascii="Times New Roman" w:hAnsi="Times New Roman"/>
      <w:smallCaps/>
      <w:spacing w:val="80"/>
      <w:sz w:val="28"/>
    </w:rPr>
  </w:style>
  <w:style w:type="paragraph" w:customStyle="1" w:styleId="InChapter">
    <w:name w:val="InChapter"/>
    <w:basedOn w:val="Heading3"/>
    <w:rsid w:val="00E16548"/>
    <w:pPr>
      <w:spacing w:after="240"/>
      <w:outlineLvl w:val="9"/>
    </w:pPr>
    <w:rPr>
      <w:noProof/>
    </w:rPr>
  </w:style>
  <w:style w:type="paragraph" w:styleId="Index2">
    <w:name w:val="index 2"/>
    <w:basedOn w:val="Normal"/>
    <w:next w:val="Normal"/>
    <w:semiHidden/>
    <w:rsid w:val="00E16548"/>
    <w:pPr>
      <w:tabs>
        <w:tab w:val="right" w:pos="4176"/>
      </w:tabs>
      <w:ind w:left="568" w:hanging="284"/>
    </w:pPr>
    <w:rPr>
      <w:rFonts w:ascii="Garamond" w:hAnsi="Garamond"/>
    </w:rPr>
  </w:style>
  <w:style w:type="paragraph" w:customStyle="1" w:styleId="Byline">
    <w:name w:val="Byline"/>
    <w:rsid w:val="00E165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6548"/>
    <w:pPr>
      <w:tabs>
        <w:tab w:val="clear" w:pos="3600"/>
        <w:tab w:val="clear" w:pos="3958"/>
      </w:tabs>
      <w:jc w:val="right"/>
    </w:pPr>
  </w:style>
  <w:style w:type="character" w:styleId="Emphasis">
    <w:name w:val="Emphasis"/>
    <w:basedOn w:val="DefaultParagraphFont"/>
    <w:qFormat/>
    <w:rsid w:val="00E16548"/>
    <w:rPr>
      <w:i/>
    </w:rPr>
  </w:style>
  <w:style w:type="paragraph" w:styleId="Caption">
    <w:name w:val="caption"/>
    <w:basedOn w:val="BodyText"/>
    <w:next w:val="Normal"/>
    <w:qFormat/>
    <w:rsid w:val="00E16548"/>
    <w:pPr>
      <w:framePr w:w="2268" w:hSpace="181" w:vSpace="181" w:wrap="around" w:vAnchor="text" w:hAnchor="page" w:x="1135" w:y="285" w:anchorLock="1"/>
    </w:pPr>
    <w:rPr>
      <w:i/>
    </w:rPr>
  </w:style>
  <w:style w:type="paragraph" w:customStyle="1" w:styleId="MiniTOCTitle">
    <w:name w:val="MiniTOCTitle"/>
    <w:basedOn w:val="Heading4"/>
    <w:rsid w:val="00E16548"/>
    <w:pPr>
      <w:spacing w:before="240"/>
      <w:outlineLvl w:val="9"/>
    </w:pPr>
    <w:rPr>
      <w:noProof/>
      <w:sz w:val="24"/>
    </w:rPr>
  </w:style>
  <w:style w:type="paragraph" w:customStyle="1" w:styleId="MiniTOCItem">
    <w:name w:val="MiniTOCItem"/>
    <w:basedOn w:val="ListBullet"/>
    <w:rsid w:val="00E16548"/>
    <w:pPr>
      <w:numPr>
        <w:numId w:val="0"/>
      </w:numPr>
      <w:tabs>
        <w:tab w:val="right" w:leader="dot" w:pos="6521"/>
      </w:tabs>
      <w:spacing w:before="0" w:after="0"/>
    </w:pPr>
  </w:style>
  <w:style w:type="paragraph" w:customStyle="1" w:styleId="TOFTitle">
    <w:name w:val="TOFTitle"/>
    <w:basedOn w:val="TOCTitle"/>
    <w:rsid w:val="00E16548"/>
  </w:style>
  <w:style w:type="paragraph" w:styleId="TableofFigures">
    <w:name w:val="table of figures"/>
    <w:basedOn w:val="Normal"/>
    <w:next w:val="Normal"/>
    <w:semiHidden/>
    <w:rsid w:val="00E16548"/>
    <w:pPr>
      <w:tabs>
        <w:tab w:val="right" w:leader="dot" w:pos="9072"/>
      </w:tabs>
      <w:ind w:left="970" w:hanging="403"/>
    </w:pPr>
    <w:rPr>
      <w:rFonts w:ascii="Times New Roman" w:hAnsi="Times New Roman"/>
      <w:b/>
    </w:rPr>
  </w:style>
  <w:style w:type="paragraph" w:styleId="ListNumber">
    <w:name w:val="List Number"/>
    <w:basedOn w:val="List"/>
    <w:rsid w:val="00E16548"/>
    <w:pPr>
      <w:numPr>
        <w:numId w:val="10"/>
      </w:numPr>
    </w:pPr>
  </w:style>
  <w:style w:type="character" w:customStyle="1" w:styleId="WingdingSymbols">
    <w:name w:val="Wingding Symbols"/>
    <w:rsid w:val="00E16548"/>
    <w:rPr>
      <w:rFonts w:ascii="Wingdings" w:hAnsi="Wingdings"/>
    </w:rPr>
  </w:style>
  <w:style w:type="paragraph" w:customStyle="1" w:styleId="TableHeading">
    <w:name w:val="Table Heading"/>
    <w:basedOn w:val="HeadingBase"/>
    <w:rsid w:val="00E16548"/>
    <w:pPr>
      <w:keepLines/>
      <w:pBdr>
        <w:bottom w:val="single" w:sz="6" w:space="1" w:color="918585"/>
      </w:pBdr>
      <w:spacing w:before="240"/>
    </w:pPr>
  </w:style>
  <w:style w:type="character" w:customStyle="1" w:styleId="HotSpot">
    <w:name w:val="HotSpot"/>
    <w:rsid w:val="00E16548"/>
    <w:rPr>
      <w:color w:val="0033CC"/>
      <w:u w:val="none"/>
    </w:rPr>
  </w:style>
  <w:style w:type="paragraph" w:customStyle="1" w:styleId="BodyTextRight">
    <w:name w:val="Body Text Right"/>
    <w:basedOn w:val="BodyText"/>
    <w:rsid w:val="00E16548"/>
    <w:pPr>
      <w:spacing w:before="0" w:after="0"/>
      <w:jc w:val="right"/>
    </w:pPr>
  </w:style>
  <w:style w:type="paragraph" w:styleId="Index3">
    <w:name w:val="index 3"/>
    <w:basedOn w:val="ListNumber2"/>
    <w:next w:val="Normal"/>
    <w:semiHidden/>
    <w:rsid w:val="00E16548"/>
    <w:pPr>
      <w:numPr>
        <w:numId w:val="0"/>
      </w:numPr>
      <w:tabs>
        <w:tab w:val="right" w:leader="dot" w:pos="4176"/>
      </w:tabs>
    </w:pPr>
  </w:style>
  <w:style w:type="paragraph" w:styleId="ListNumber2">
    <w:name w:val="List Number 2"/>
    <w:basedOn w:val="List2"/>
    <w:rsid w:val="00E16548"/>
    <w:pPr>
      <w:numPr>
        <w:numId w:val="9"/>
      </w:numPr>
      <w:tabs>
        <w:tab w:val="clear" w:pos="1060"/>
      </w:tabs>
    </w:pPr>
  </w:style>
  <w:style w:type="paragraph" w:customStyle="1" w:styleId="MarginNote">
    <w:name w:val="Margin Note"/>
    <w:basedOn w:val="BodyText"/>
    <w:rsid w:val="00E165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65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65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6548"/>
    <w:rPr>
      <w:sz w:val="32"/>
    </w:rPr>
  </w:style>
  <w:style w:type="paragraph" w:customStyle="1" w:styleId="HeadingProcedure">
    <w:name w:val="Heading Procedure"/>
    <w:basedOn w:val="HeadingBase"/>
    <w:next w:val="Normal"/>
    <w:rsid w:val="00E16548"/>
    <w:pPr>
      <w:tabs>
        <w:tab w:val="left" w:pos="0"/>
      </w:tabs>
      <w:spacing w:before="120" w:after="60"/>
    </w:pPr>
    <w:rPr>
      <w:i/>
      <w:color w:val="918585"/>
      <w:sz w:val="22"/>
    </w:rPr>
  </w:style>
  <w:style w:type="paragraph" w:customStyle="1" w:styleId="TableBodyText">
    <w:name w:val="Table Body Text"/>
    <w:basedOn w:val="BodyText"/>
    <w:rsid w:val="00E16548"/>
    <w:pPr>
      <w:spacing w:before="60" w:after="60"/>
    </w:pPr>
  </w:style>
  <w:style w:type="paragraph" w:styleId="ListContinue">
    <w:name w:val="List Continue"/>
    <w:basedOn w:val="List"/>
    <w:rsid w:val="00E16548"/>
    <w:pPr>
      <w:ind w:firstLine="0"/>
    </w:pPr>
  </w:style>
  <w:style w:type="paragraph" w:customStyle="1" w:styleId="ListNote">
    <w:name w:val="List Note"/>
    <w:basedOn w:val="List"/>
    <w:rsid w:val="00E16548"/>
    <w:pPr>
      <w:pBdr>
        <w:top w:val="single" w:sz="6" w:space="2" w:color="918585"/>
        <w:bottom w:val="single" w:sz="6" w:space="2" w:color="918585"/>
      </w:pBdr>
      <w:tabs>
        <w:tab w:val="left" w:pos="1021"/>
      </w:tabs>
      <w:ind w:firstLine="0"/>
    </w:pPr>
  </w:style>
  <w:style w:type="paragraph" w:customStyle="1" w:styleId="Warning">
    <w:name w:val="Warning"/>
    <w:basedOn w:val="BodyText"/>
    <w:rsid w:val="00E16548"/>
    <w:pPr>
      <w:shd w:val="clear" w:color="auto" w:fill="D9D9D9"/>
      <w:tabs>
        <w:tab w:val="left" w:pos="992"/>
      </w:tabs>
      <w:ind w:left="119" w:right="119"/>
    </w:pPr>
    <w:rPr>
      <w:sz w:val="20"/>
    </w:rPr>
  </w:style>
  <w:style w:type="paragraph" w:customStyle="1" w:styleId="MarginIcons">
    <w:name w:val="Margin Icons"/>
    <w:basedOn w:val="BodyText"/>
    <w:rsid w:val="00E165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6548"/>
    <w:rPr>
      <w:rFonts w:ascii="Courier New" w:hAnsi="Courier New"/>
    </w:rPr>
  </w:style>
  <w:style w:type="paragraph" w:customStyle="1" w:styleId="NoteBullet">
    <w:name w:val="Note Bullet"/>
    <w:basedOn w:val="Note"/>
    <w:rsid w:val="00E16548"/>
    <w:pPr>
      <w:tabs>
        <w:tab w:val="clear" w:pos="680"/>
      </w:tabs>
      <w:spacing w:before="60" w:after="60"/>
    </w:pPr>
  </w:style>
  <w:style w:type="paragraph" w:customStyle="1" w:styleId="SubHeading2">
    <w:name w:val="SubHeading2"/>
    <w:basedOn w:val="HeadingBase"/>
    <w:rsid w:val="00E16548"/>
    <w:pPr>
      <w:spacing w:before="240" w:after="60"/>
    </w:pPr>
    <w:rPr>
      <w:sz w:val="20"/>
    </w:rPr>
  </w:style>
  <w:style w:type="paragraph" w:customStyle="1" w:styleId="SubHeading1">
    <w:name w:val="SubHeading1"/>
    <w:basedOn w:val="HeadingBase"/>
    <w:rsid w:val="00E16548"/>
    <w:pPr>
      <w:spacing w:before="240" w:after="60"/>
    </w:pPr>
    <w:rPr>
      <w:color w:val="918585"/>
      <w:sz w:val="22"/>
    </w:rPr>
  </w:style>
  <w:style w:type="paragraph" w:customStyle="1" w:styleId="SideHeading">
    <w:name w:val="Side Heading"/>
    <w:basedOn w:val="HeadingBase"/>
    <w:rsid w:val="00E165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6548"/>
    <w:pPr>
      <w:tabs>
        <w:tab w:val="num" w:pos="360"/>
      </w:tabs>
    </w:pPr>
  </w:style>
  <w:style w:type="paragraph" w:styleId="PlainText">
    <w:name w:val="Plain Text"/>
    <w:basedOn w:val="Normal"/>
    <w:link w:val="PlainTextChar"/>
    <w:rsid w:val="00E16548"/>
    <w:rPr>
      <w:sz w:val="20"/>
    </w:rPr>
  </w:style>
  <w:style w:type="character" w:customStyle="1" w:styleId="PlainTextChar">
    <w:name w:val="Plain Text Char"/>
    <w:basedOn w:val="DefaultParagraphFont"/>
    <w:link w:val="PlainText"/>
    <w:rsid w:val="00E16548"/>
    <w:rPr>
      <w:rFonts w:ascii="Courier New" w:eastAsia="Times New Roman" w:hAnsi="Courier New" w:cs="Times New Roman"/>
      <w:sz w:val="20"/>
      <w:szCs w:val="20"/>
      <w:lang w:eastAsia="en-US"/>
    </w:rPr>
  </w:style>
  <w:style w:type="character" w:customStyle="1" w:styleId="MenuOption">
    <w:name w:val="Menu Option"/>
    <w:basedOn w:val="DefaultParagraphFont"/>
    <w:rsid w:val="00E16548"/>
    <w:rPr>
      <w:b/>
      <w:smallCaps/>
    </w:rPr>
  </w:style>
  <w:style w:type="paragraph" w:customStyle="1" w:styleId="TableListNumber">
    <w:name w:val="Table List Number"/>
    <w:basedOn w:val="ListNumber"/>
    <w:rsid w:val="00E16548"/>
    <w:pPr>
      <w:numPr>
        <w:numId w:val="0"/>
      </w:numPr>
    </w:pPr>
  </w:style>
  <w:style w:type="paragraph" w:styleId="TOC4">
    <w:name w:val="toc 4"/>
    <w:basedOn w:val="TOCBase"/>
    <w:next w:val="Normal"/>
    <w:semiHidden/>
    <w:rsid w:val="00E16548"/>
    <w:pPr>
      <w:tabs>
        <w:tab w:val="right" w:leader="dot" w:pos="9071"/>
      </w:tabs>
      <w:ind w:left="1701"/>
    </w:pPr>
  </w:style>
  <w:style w:type="paragraph" w:customStyle="1" w:styleId="ListAlpha">
    <w:name w:val="List Alpha"/>
    <w:basedOn w:val="List"/>
    <w:rsid w:val="00E16548"/>
    <w:pPr>
      <w:numPr>
        <w:numId w:val="8"/>
      </w:numPr>
    </w:pPr>
  </w:style>
  <w:style w:type="paragraph" w:customStyle="1" w:styleId="ListAlpha2">
    <w:name w:val="List Alpha 2"/>
    <w:basedOn w:val="List2"/>
    <w:rsid w:val="00E16548"/>
    <w:pPr>
      <w:numPr>
        <w:numId w:val="7"/>
      </w:numPr>
    </w:pPr>
  </w:style>
  <w:style w:type="paragraph" w:styleId="List3">
    <w:name w:val="List 3"/>
    <w:basedOn w:val="BodyText"/>
    <w:rsid w:val="00E16548"/>
    <w:pPr>
      <w:tabs>
        <w:tab w:val="left" w:pos="1021"/>
      </w:tabs>
      <w:spacing w:before="60" w:after="60"/>
      <w:ind w:left="1020" w:hanging="340"/>
    </w:pPr>
  </w:style>
  <w:style w:type="paragraph" w:styleId="List4">
    <w:name w:val="List 4"/>
    <w:basedOn w:val="BodyText"/>
    <w:rsid w:val="00E16548"/>
    <w:pPr>
      <w:tabs>
        <w:tab w:val="left" w:pos="1361"/>
      </w:tabs>
      <w:spacing w:before="60" w:after="60"/>
      <w:ind w:left="1361" w:hanging="340"/>
    </w:pPr>
  </w:style>
  <w:style w:type="paragraph" w:styleId="List5">
    <w:name w:val="List 5"/>
    <w:basedOn w:val="BodyText"/>
    <w:rsid w:val="00E16548"/>
    <w:pPr>
      <w:tabs>
        <w:tab w:val="left" w:pos="1701"/>
      </w:tabs>
      <w:spacing w:before="60" w:after="60"/>
      <w:ind w:left="1701" w:hanging="340"/>
    </w:pPr>
  </w:style>
  <w:style w:type="paragraph" w:styleId="ListBullet3">
    <w:name w:val="List Bullet 3"/>
    <w:basedOn w:val="List3"/>
    <w:rsid w:val="00E16548"/>
    <w:pPr>
      <w:numPr>
        <w:numId w:val="14"/>
      </w:numPr>
      <w:tabs>
        <w:tab w:val="clear" w:pos="1021"/>
      </w:tabs>
      <w:ind w:left="1037" w:hanging="357"/>
    </w:pPr>
  </w:style>
  <w:style w:type="paragraph" w:styleId="ListBullet4">
    <w:name w:val="List Bullet 4"/>
    <w:basedOn w:val="List4"/>
    <w:rsid w:val="00E16548"/>
    <w:pPr>
      <w:numPr>
        <w:numId w:val="2"/>
      </w:numPr>
    </w:pPr>
  </w:style>
  <w:style w:type="paragraph" w:styleId="ListBullet5">
    <w:name w:val="List Bullet 5"/>
    <w:basedOn w:val="List5"/>
    <w:rsid w:val="00E16548"/>
    <w:pPr>
      <w:numPr>
        <w:numId w:val="3"/>
      </w:numPr>
    </w:pPr>
  </w:style>
  <w:style w:type="paragraph" w:styleId="ListContinue2">
    <w:name w:val="List Continue 2"/>
    <w:basedOn w:val="List2"/>
    <w:rsid w:val="00E16548"/>
    <w:pPr>
      <w:ind w:firstLine="0"/>
    </w:pPr>
  </w:style>
  <w:style w:type="paragraph" w:styleId="ListContinue3">
    <w:name w:val="List Continue 3"/>
    <w:basedOn w:val="List3"/>
    <w:rsid w:val="00E16548"/>
    <w:pPr>
      <w:ind w:left="1021" w:firstLine="0"/>
    </w:pPr>
  </w:style>
  <w:style w:type="paragraph" w:styleId="ListContinue4">
    <w:name w:val="List Continue 4"/>
    <w:basedOn w:val="List4"/>
    <w:rsid w:val="00E16548"/>
    <w:pPr>
      <w:ind w:firstLine="0"/>
    </w:pPr>
  </w:style>
  <w:style w:type="paragraph" w:styleId="ListContinue5">
    <w:name w:val="List Continue 5"/>
    <w:basedOn w:val="List5"/>
    <w:rsid w:val="00E16548"/>
    <w:pPr>
      <w:ind w:firstLine="0"/>
    </w:pPr>
  </w:style>
  <w:style w:type="paragraph" w:styleId="ListNumber3">
    <w:name w:val="List Number 3"/>
    <w:basedOn w:val="List3"/>
    <w:rsid w:val="00E16548"/>
    <w:pPr>
      <w:numPr>
        <w:numId w:val="4"/>
      </w:numPr>
    </w:pPr>
  </w:style>
  <w:style w:type="paragraph" w:styleId="ListNumber4">
    <w:name w:val="List Number 4"/>
    <w:basedOn w:val="List4"/>
    <w:rsid w:val="00E16548"/>
    <w:pPr>
      <w:numPr>
        <w:numId w:val="5"/>
      </w:numPr>
    </w:pPr>
  </w:style>
  <w:style w:type="paragraph" w:styleId="ListNumber5">
    <w:name w:val="List Number 5"/>
    <w:basedOn w:val="List5"/>
    <w:rsid w:val="00E16548"/>
    <w:pPr>
      <w:numPr>
        <w:numId w:val="6"/>
      </w:numPr>
    </w:pPr>
  </w:style>
  <w:style w:type="paragraph" w:styleId="BlockText">
    <w:name w:val="Block Text"/>
    <w:basedOn w:val="Normal"/>
    <w:rsid w:val="00E16548"/>
    <w:pPr>
      <w:spacing w:after="120"/>
      <w:ind w:left="1440" w:right="1440"/>
    </w:pPr>
  </w:style>
  <w:style w:type="character" w:customStyle="1" w:styleId="Subscript">
    <w:name w:val="Subscript"/>
    <w:basedOn w:val="DefaultParagraphFont"/>
    <w:rsid w:val="00E16548"/>
    <w:rPr>
      <w:sz w:val="16"/>
      <w:vertAlign w:val="subscript"/>
    </w:rPr>
  </w:style>
  <w:style w:type="character" w:customStyle="1" w:styleId="Superscript">
    <w:name w:val="Superscript"/>
    <w:basedOn w:val="DefaultParagraphFont"/>
    <w:rsid w:val="00E16548"/>
    <w:rPr>
      <w:sz w:val="16"/>
      <w:vertAlign w:val="superscript"/>
    </w:rPr>
  </w:style>
  <w:style w:type="character" w:customStyle="1" w:styleId="Symbols">
    <w:name w:val="Symbols"/>
    <w:basedOn w:val="DefaultParagraphFont"/>
    <w:rsid w:val="00E16548"/>
    <w:rPr>
      <w:rFonts w:ascii="Symbol" w:hAnsi="Symbol"/>
    </w:rPr>
  </w:style>
  <w:style w:type="character" w:customStyle="1" w:styleId="MenuOptions">
    <w:name w:val="Menu Options"/>
    <w:basedOn w:val="DefaultParagraphFont"/>
    <w:rsid w:val="00E16548"/>
    <w:rPr>
      <w:rFonts w:ascii="Arial Narrow" w:hAnsi="Arial Narrow"/>
      <w:smallCaps/>
    </w:rPr>
  </w:style>
  <w:style w:type="character" w:customStyle="1" w:styleId="Buttons">
    <w:name w:val="Buttons"/>
    <w:basedOn w:val="DefaultParagraphFont"/>
    <w:rsid w:val="00E16548"/>
    <w:rPr>
      <w:b/>
    </w:rPr>
  </w:style>
  <w:style w:type="character" w:customStyle="1" w:styleId="Underlined">
    <w:name w:val="Underlined"/>
    <w:basedOn w:val="DefaultParagraphFont"/>
    <w:rsid w:val="00E16548"/>
    <w:rPr>
      <w:u w:val="single"/>
    </w:rPr>
  </w:style>
  <w:style w:type="paragraph" w:customStyle="1" w:styleId="TableBodyTextRight">
    <w:name w:val="Table Body Text Right"/>
    <w:basedOn w:val="TableBodyText"/>
    <w:rsid w:val="00E16548"/>
    <w:pPr>
      <w:widowControl w:val="0"/>
      <w:autoSpaceDE w:val="0"/>
      <w:autoSpaceDN w:val="0"/>
      <w:adjustRightInd w:val="0"/>
      <w:jc w:val="right"/>
    </w:pPr>
    <w:rPr>
      <w:rFonts w:cs="Arial"/>
      <w:szCs w:val="18"/>
    </w:rPr>
  </w:style>
  <w:style w:type="paragraph" w:customStyle="1" w:styleId="CopyrightText">
    <w:name w:val="Copyright Text"/>
    <w:basedOn w:val="BodyText"/>
    <w:rsid w:val="00E16548"/>
    <w:rPr>
      <w:sz w:val="18"/>
    </w:rPr>
  </w:style>
  <w:style w:type="paragraph" w:customStyle="1" w:styleId="BodySmallRight">
    <w:name w:val="Body Small Right"/>
    <w:basedOn w:val="BodyTextRight"/>
    <w:rsid w:val="00E16548"/>
    <w:rPr>
      <w:sz w:val="18"/>
      <w:szCs w:val="18"/>
    </w:rPr>
  </w:style>
  <w:style w:type="paragraph" w:customStyle="1" w:styleId="MarginEdition">
    <w:name w:val="Margin Edition"/>
    <w:basedOn w:val="MarginNote"/>
    <w:rsid w:val="00E16548"/>
    <w:pPr>
      <w:spacing w:before="0" w:after="0"/>
    </w:pPr>
    <w:rPr>
      <w:rFonts w:ascii="Times New Roman" w:hAnsi="Times New Roman"/>
      <w:color w:val="999999"/>
    </w:rPr>
  </w:style>
  <w:style w:type="paragraph" w:customStyle="1" w:styleId="Spacer">
    <w:name w:val="Spacer"/>
    <w:basedOn w:val="Normal"/>
    <w:rsid w:val="00E16548"/>
    <w:rPr>
      <w:sz w:val="2"/>
      <w:szCs w:val="2"/>
    </w:rPr>
  </w:style>
  <w:style w:type="character" w:customStyle="1" w:styleId="Small">
    <w:name w:val="Small"/>
    <w:basedOn w:val="DefaultParagraphFont"/>
    <w:rsid w:val="00E16548"/>
    <w:rPr>
      <w:sz w:val="16"/>
    </w:rPr>
  </w:style>
  <w:style w:type="paragraph" w:customStyle="1" w:styleId="WideTable">
    <w:name w:val="Wide Table"/>
    <w:basedOn w:val="Normal"/>
    <w:rsid w:val="00E16548"/>
    <w:pPr>
      <w:ind w:left="-1418"/>
    </w:pPr>
    <w:rPr>
      <w:sz w:val="2"/>
      <w:szCs w:val="2"/>
    </w:rPr>
  </w:style>
  <w:style w:type="character" w:styleId="PageNumber">
    <w:name w:val="page number"/>
    <w:basedOn w:val="DefaultParagraphFont"/>
    <w:rsid w:val="00E16548"/>
  </w:style>
  <w:style w:type="paragraph" w:styleId="Quote">
    <w:name w:val="Quote"/>
    <w:basedOn w:val="Heading1"/>
    <w:link w:val="QuoteChar"/>
    <w:qFormat/>
    <w:rsid w:val="00E16548"/>
    <w:rPr>
      <w:b w:val="0"/>
      <w:sz w:val="72"/>
      <w:szCs w:val="72"/>
      <w:lang w:val="en-NZ"/>
    </w:rPr>
  </w:style>
  <w:style w:type="character" w:customStyle="1" w:styleId="QuoteChar">
    <w:name w:val="Quote Char"/>
    <w:basedOn w:val="DefaultParagraphFont"/>
    <w:link w:val="Quote"/>
    <w:rsid w:val="00E165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6548"/>
    <w:pPr>
      <w:pageBreakBefore/>
    </w:pPr>
  </w:style>
  <w:style w:type="paragraph" w:customStyle="1" w:styleId="Border">
    <w:name w:val="Border"/>
    <w:basedOn w:val="Normal"/>
    <w:qFormat/>
    <w:rsid w:val="00E165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6548"/>
    <w:rPr>
      <w:b/>
      <w:bCs/>
      <w:i/>
      <w:iCs/>
      <w:color w:val="auto"/>
    </w:rPr>
  </w:style>
  <w:style w:type="paragraph" w:styleId="IntenseQuote">
    <w:name w:val="Intense Quote"/>
    <w:basedOn w:val="Normal"/>
    <w:next w:val="Normal"/>
    <w:link w:val="IntenseQuoteChar"/>
    <w:uiPriority w:val="30"/>
    <w:qFormat/>
    <w:rsid w:val="00E165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65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6548"/>
    <w:rPr>
      <w:smallCaps/>
      <w:color w:val="auto"/>
      <w:u w:val="single"/>
    </w:rPr>
  </w:style>
  <w:style w:type="character" w:styleId="IntenseReference">
    <w:name w:val="Intense Reference"/>
    <w:basedOn w:val="DefaultParagraphFont"/>
    <w:uiPriority w:val="32"/>
    <w:qFormat/>
    <w:rsid w:val="00E16548"/>
    <w:rPr>
      <w:b/>
      <w:bCs/>
      <w:smallCaps/>
      <w:color w:val="auto"/>
      <w:spacing w:val="5"/>
      <w:u w:val="single"/>
    </w:rPr>
  </w:style>
  <w:style w:type="paragraph" w:customStyle="1" w:styleId="2ColumnHeading">
    <w:name w:val="2Column Heading"/>
    <w:basedOn w:val="BodyText"/>
    <w:qFormat/>
    <w:rsid w:val="00E16548"/>
    <w:pPr>
      <w:spacing w:after="60"/>
      <w:ind w:left="-2268"/>
    </w:pPr>
    <w:rPr>
      <w:b/>
    </w:rPr>
  </w:style>
  <w:style w:type="paragraph" w:customStyle="1" w:styleId="Heading1TOC">
    <w:name w:val="Heading1 TOC"/>
    <w:basedOn w:val="Normal"/>
    <w:qFormat/>
    <w:rsid w:val="00E16548"/>
    <w:pPr>
      <w:spacing w:before="240" w:after="120"/>
    </w:pPr>
    <w:rPr>
      <w:rFonts w:ascii="Times New Roman" w:hAnsi="Times New Roman"/>
      <w:b/>
      <w:sz w:val="32"/>
    </w:rPr>
  </w:style>
  <w:style w:type="paragraph" w:customStyle="1" w:styleId="Heading2TOC">
    <w:name w:val="Heading2 TOC"/>
    <w:basedOn w:val="Normal"/>
    <w:qFormat/>
    <w:rsid w:val="00E16548"/>
    <w:pPr>
      <w:spacing w:before="240" w:after="60"/>
    </w:pPr>
    <w:rPr>
      <w:rFonts w:ascii="Times New Roman" w:hAnsi="Times New Roman"/>
      <w:b/>
      <w:sz w:val="28"/>
    </w:rPr>
  </w:style>
  <w:style w:type="character" w:customStyle="1" w:styleId="Underline">
    <w:name w:val="Underline"/>
    <w:basedOn w:val="DefaultParagraphFont"/>
    <w:qFormat/>
    <w:rsid w:val="00E16548"/>
    <w:rPr>
      <w:u w:val="single"/>
    </w:rPr>
  </w:style>
  <w:style w:type="paragraph" w:styleId="BalloonText">
    <w:name w:val="Balloon Text"/>
    <w:basedOn w:val="Normal"/>
    <w:link w:val="BalloonTextChar"/>
    <w:rsid w:val="00E16548"/>
    <w:rPr>
      <w:rFonts w:ascii="Tahoma" w:hAnsi="Tahoma" w:cs="Tahoma"/>
      <w:sz w:val="16"/>
      <w:szCs w:val="16"/>
    </w:rPr>
  </w:style>
  <w:style w:type="character" w:customStyle="1" w:styleId="BalloonTextChar">
    <w:name w:val="Balloon Text Char"/>
    <w:basedOn w:val="DefaultParagraphFont"/>
    <w:link w:val="BalloonText"/>
    <w:rsid w:val="00E165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65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65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6548"/>
    <w:rPr>
      <w:b/>
      <w:color w:val="660033"/>
      <w:spacing w:val="0"/>
    </w:rPr>
  </w:style>
  <w:style w:type="paragraph" w:customStyle="1" w:styleId="Nameditemlist">
    <w:name w:val="Named item list"/>
    <w:basedOn w:val="BodyText"/>
    <w:qFormat/>
    <w:rsid w:val="00E165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1396</Words>
  <Characters>8784</Characters>
  <Application>Microsoft Office Word</Application>
  <DocSecurity>0</DocSecurity>
  <Lines>354</Lines>
  <Paragraphs>183</Paragraphs>
  <ScaleCrop>false</ScaleCrop>
  <Company>Author-it Software Corporation Ltd.</Company>
  <LinksUpToDate>false</LinksUpToDate>
  <CharactersWithSpaces>10091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ICAA5141C Design and develop dynamic websites to meet technical requirements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2012-10-05T07:12:00Z</dcterms:created>
  <dcterms:modified xsi:type="dcterms:W3CDTF">2012-10-05T07:12:00Z</dcterms:modified>
</cp:coreProperties>
</file>