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6FE" w:rsidP="00CB76FE">
      <w:pPr>
        <w:pStyle w:val="Title"/>
      </w:pPr>
      <w:r>
        <w:fldChar w:fldCharType="begin"/>
      </w:r>
      <w:r>
        <w:instrText xml:space="preserve"> TITLE   \* MERGEFORMAT </w:instrText>
      </w:r>
      <w:r>
        <w:fldChar w:fldCharType="separate"/>
      </w:r>
      <w:r>
        <w:t>ICAA5139B Design a database</w:t>
      </w:r>
      <w:r>
        <w:fldChar w:fldCharType="end"/>
      </w:r>
    </w:p>
    <w:p w:rsidR="00CB76FE" w:rsidP="00CB76FE">
      <w:pPr>
        <w:pStyle w:val="Version"/>
        <w:sectPr w:rsidSect="00AF2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894" w:rsidP="00AF2894">
      <w:pPr>
        <w:pStyle w:val="SuperHeading"/>
      </w:pPr>
      <w:r w:rsidRPr="00AF2894">
        <w:t>ICAA5139B Design a database</w:t>
      </w:r>
    </w:p>
    <w:p w:rsidR="00000000" w:rsidRPr="00AF2894" w:rsidP="00AF2894">
      <w:pPr>
        <w:pStyle w:val="Heading1"/>
      </w:pPr>
      <w:bookmarkStart w:id="1" w:name="O_271506"/>
      <w:bookmarkEnd w:id="1"/>
      <w:r w:rsidRPr="00AF2894">
        <w:t>Modification History</w:t>
      </w:r>
    </w:p>
    <w:p w:rsidR="00000000" w:rsidRPr="00AF2894" w:rsidP="00AF2894">
      <w:pPr>
        <w:pStyle w:val="BodyText"/>
      </w:pPr>
      <w:r w:rsidRPr="00AF2894">
        <w:t>Not Applicable</w:t>
      </w:r>
    </w:p>
    <w:p w:rsidR="00000000" w:rsidRPr="00AF2894" w:rsidP="00AF2894">
      <w:pPr>
        <w:pStyle w:val="AllowPageBreak"/>
      </w:pPr>
    </w:p>
    <w:p w:rsidR="00000000" w:rsidRPr="00AF2894" w:rsidP="00AF2894">
      <w:pPr>
        <w:pStyle w:val="Heading1"/>
      </w:pPr>
      <w:bookmarkStart w:id="2" w:name="O_206981"/>
      <w:bookmarkEnd w:id="2"/>
      <w:r w:rsidRPr="00AF2894">
        <w:t>Unit Descriptor</w:t>
      </w:r>
    </w:p>
    <w:tbl>
      <w:tblPr>
        <w:tblW w:w="0" w:type="auto"/>
        <w:tblLayout w:type="fixed"/>
        <w:tblCellMar>
          <w:left w:w="62" w:type="dxa"/>
          <w:right w:w="62" w:type="dxa"/>
        </w:tblCellMar>
        <w:tblLook w:val="0000"/>
      </w:tblPr>
      <w:tblGrid>
        <w:gridCol w:w="2651"/>
        <w:gridCol w:w="5871"/>
      </w:tblGrid>
      <w:tr w:rsidTr="00CB76F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This unit defines the competency required to establish client needs and technical requirements and to design a database tha</w:t>
            </w:r>
            <w:r w:rsidRPr="00AF2894">
              <w:t>t meets those requirements.</w:t>
            </w:r>
          </w:p>
          <w:p w:rsidR="00000000" w:rsidRPr="00AF2894" w:rsidP="00AF2894">
            <w:pPr>
              <w:pStyle w:val="BodyText"/>
            </w:pPr>
          </w:p>
          <w:p w:rsidR="00000000" w:rsidRPr="00AF2894" w:rsidP="00AF2894">
            <w:pPr>
              <w:pStyle w:val="BodyText"/>
            </w:pPr>
            <w:r w:rsidRPr="00AF2894">
              <w:t>The following units are linked and form an appropriate cluster:</w:t>
            </w:r>
          </w:p>
          <w:p w:rsidR="00000000" w:rsidRPr="00AF2894" w:rsidP="00AF2894">
            <w:pPr>
              <w:pStyle w:val="ListBullet"/>
            </w:pPr>
            <w:r w:rsidRPr="00AF2894">
              <w:t>ICAB4170B Build a database</w:t>
            </w:r>
          </w:p>
          <w:p w:rsidR="00000000" w:rsidRPr="00AF2894" w:rsidP="00AF2894">
            <w:pPr>
              <w:pStyle w:val="ListBullet"/>
            </w:pPr>
            <w:r w:rsidRPr="00AF2894">
              <w:t>ICAA5153B Model data objects</w:t>
            </w:r>
          </w:p>
          <w:p w:rsidR="00000000" w:rsidRPr="00AF2894" w:rsidP="00AF2894">
            <w:pPr>
              <w:pStyle w:val="ListBullet"/>
            </w:pPr>
            <w:r w:rsidRPr="00AF2894">
              <w:t>ICAA5154B Model data processes</w:t>
            </w:r>
          </w:p>
          <w:p w:rsidR="00000000" w:rsidRPr="00AF2894" w:rsidP="00AF2894">
            <w:pPr>
              <w:pStyle w:val="BodyText"/>
            </w:pPr>
          </w:p>
          <w:p w:rsidR="00000000" w:rsidRPr="00AF2894" w:rsidP="00AF2894">
            <w:pPr>
              <w:pStyle w:val="BodyText"/>
            </w:pPr>
            <w:r w:rsidRPr="00AF2894">
              <w:t>No licensing, legislative, regulatory or certification requirements apply to this unit at the time of publication.</w:t>
            </w:r>
          </w:p>
        </w:tc>
      </w:tr>
    </w:tbl>
    <w:p w:rsidR="00CB76FE" w:rsidP="00AF2894">
      <w:pPr>
        <w:pStyle w:val="BodyText"/>
      </w:pPr>
    </w:p>
    <w:p w:rsidR="00CB76FE" w:rsidP="00AF2894">
      <w:pPr>
        <w:pStyle w:val="BodyText"/>
      </w:pPr>
    </w:p>
    <w:p w:rsidR="00000000" w:rsidRPr="00AF2894" w:rsidP="00AF2894">
      <w:pPr>
        <w:pStyle w:val="Heading1"/>
      </w:pPr>
      <w:bookmarkStart w:id="3" w:name="O_206985"/>
      <w:bookmarkEnd w:id="3"/>
      <w:r w:rsidRPr="00AF2894">
        <w:t>Application of the Unit</w:t>
      </w:r>
    </w:p>
    <w:tbl>
      <w:tblPr>
        <w:tblW w:w="0" w:type="auto"/>
        <w:tblLayout w:type="fixed"/>
        <w:tblCellMar>
          <w:left w:w="62" w:type="dxa"/>
          <w:right w:w="62" w:type="dxa"/>
        </w:tblCellMar>
        <w:tblLook w:val="0000"/>
      </w:tblPr>
      <w:tblGrid>
        <w:gridCol w:w="2764"/>
        <w:gridCol w:w="5758"/>
      </w:tblGrid>
      <w:tr w:rsidTr="00CB76F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p>
        </w:tc>
      </w:tr>
    </w:tbl>
    <w:p w:rsidR="00CB76FE" w:rsidP="00AF2894">
      <w:pPr>
        <w:pStyle w:val="BodyText"/>
      </w:pPr>
    </w:p>
    <w:p w:rsidR="00CB76FE" w:rsidP="00AF2894">
      <w:pPr>
        <w:pStyle w:val="BodyText"/>
      </w:pPr>
    </w:p>
    <w:p w:rsidR="00000000" w:rsidRPr="00AF2894" w:rsidP="00AF2894">
      <w:pPr>
        <w:pStyle w:val="Heading1"/>
      </w:pPr>
      <w:bookmarkStart w:id="4" w:name="O_279766"/>
      <w:bookmarkEnd w:id="4"/>
      <w:r w:rsidRPr="00AF2894">
        <w:t>Licensing/Regulatory Information</w:t>
      </w:r>
    </w:p>
    <w:p w:rsidR="00000000" w:rsidRPr="00AF2894" w:rsidP="00AF2894">
      <w:pPr>
        <w:pStyle w:val="BodyText"/>
      </w:pPr>
      <w:r w:rsidRPr="00AF2894">
        <w:t>Refer to Unit Descriptor</w:t>
      </w:r>
    </w:p>
    <w:p w:rsidR="00000000" w:rsidRPr="00AF2894" w:rsidP="00AF2894">
      <w:pPr>
        <w:pStyle w:val="AllowPageBreak"/>
      </w:pPr>
    </w:p>
    <w:p w:rsidR="00000000" w:rsidRPr="00AF2894" w:rsidP="00AF2894">
      <w:pPr>
        <w:pStyle w:val="Heading1"/>
      </w:pPr>
      <w:bookmarkStart w:id="5" w:name="O_206983"/>
      <w:bookmarkEnd w:id="5"/>
      <w:r w:rsidRPr="00AF2894">
        <w:t>Pre-Requisites</w:t>
      </w:r>
    </w:p>
    <w:tbl>
      <w:tblPr>
        <w:tblW w:w="0" w:type="auto"/>
        <w:tblLayout w:type="fixed"/>
        <w:tblCellMar>
          <w:left w:w="62" w:type="dxa"/>
          <w:right w:w="62" w:type="dxa"/>
        </w:tblCellMar>
        <w:tblLook w:val="0000"/>
      </w:tblPr>
      <w:tblGrid>
        <w:gridCol w:w="2775"/>
        <w:gridCol w:w="1295"/>
        <w:gridCol w:w="4452"/>
      </w:tblGrid>
      <w:tr w:rsidTr="00CB76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p>
        </w:tc>
      </w:tr>
      <w:tr w:rsidTr="00CB76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p>
        </w:tc>
      </w:tr>
      <w:tr w:rsidTr="00CB76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p>
        </w:tc>
      </w:tr>
    </w:tbl>
    <w:p w:rsidR="00CB76FE" w:rsidP="00AF2894">
      <w:pPr>
        <w:pStyle w:val="BodyText"/>
      </w:pPr>
    </w:p>
    <w:p w:rsidR="00CB76FE" w:rsidP="00AF2894">
      <w:pPr>
        <w:pStyle w:val="BodyText"/>
      </w:pPr>
    </w:p>
    <w:p w:rsidR="00000000" w:rsidRPr="00AF2894" w:rsidP="00AF2894">
      <w:pPr>
        <w:pStyle w:val="Heading1"/>
      </w:pPr>
      <w:bookmarkStart w:id="6" w:name="O_206982"/>
      <w:bookmarkEnd w:id="6"/>
      <w:r w:rsidRPr="00AF2894">
        <w:t>Employability Skills Information</w:t>
      </w:r>
    </w:p>
    <w:tbl>
      <w:tblPr>
        <w:tblW w:w="0" w:type="auto"/>
        <w:tblLayout w:type="fixed"/>
        <w:tblCellMar>
          <w:left w:w="62" w:type="dxa"/>
          <w:right w:w="62" w:type="dxa"/>
        </w:tblCellMar>
        <w:tblLook w:val="0000"/>
      </w:tblPr>
      <w:tblGrid>
        <w:gridCol w:w="2802"/>
        <w:gridCol w:w="5720"/>
      </w:tblGrid>
      <w:tr w:rsidTr="00CB76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This unit contains employability skills.</w:t>
            </w:r>
          </w:p>
        </w:tc>
      </w:tr>
    </w:tbl>
    <w:p w:rsidR="00CB76FE" w:rsidP="00AF2894">
      <w:pPr>
        <w:pStyle w:val="BodyText"/>
      </w:pPr>
    </w:p>
    <w:p w:rsidR="00CB76FE" w:rsidP="00AF2894">
      <w:pPr>
        <w:pStyle w:val="BodyText"/>
      </w:pPr>
    </w:p>
    <w:p w:rsidR="00000000" w:rsidRPr="00AF2894" w:rsidP="00AF2894">
      <w:pPr>
        <w:pStyle w:val="Heading1"/>
      </w:pPr>
      <w:bookmarkStart w:id="7" w:name="O_289552"/>
      <w:bookmarkEnd w:id="7"/>
      <w:r w:rsidRPr="00AF2894">
        <w:t>Elements and Performance Criteria Pre-Content</w:t>
      </w:r>
    </w:p>
    <w:tbl>
      <w:tblPr>
        <w:tblW w:w="0" w:type="auto"/>
        <w:tblLayout w:type="fixed"/>
        <w:tblCellMar>
          <w:left w:w="62" w:type="dxa"/>
          <w:right w:w="62" w:type="dxa"/>
        </w:tblCellMar>
        <w:tblLook w:val="0000"/>
      </w:tblPr>
      <w:tblGrid>
        <w:gridCol w:w="2576"/>
        <w:gridCol w:w="5946"/>
      </w:tblGrid>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Performance criteria describe the performance needed to demonstrate achievement of the element. Where bold italicised text is used, further info</w:t>
            </w:r>
            <w:r w:rsidRPr="00AF2894">
              <w:t>rmation is detailed in the required skills and knowledge section and the range statement. Assessment of performance is to be consistent with the evidence guide.</w:t>
            </w:r>
          </w:p>
        </w:tc>
      </w:tr>
    </w:tbl>
    <w:p w:rsidR="00000000" w:rsidRPr="00AF2894" w:rsidP="00AF2894">
      <w:pPr>
        <w:pStyle w:val="BodyText"/>
      </w:pPr>
    </w:p>
    <w:p w:rsidR="00000000" w:rsidRPr="00AF2894" w:rsidP="00AF2894">
      <w:pPr>
        <w:pStyle w:val="AllowPageBreak"/>
      </w:pPr>
    </w:p>
    <w:p w:rsidR="00000000" w:rsidRPr="00AF2894" w:rsidP="00AF2894">
      <w:pPr>
        <w:pStyle w:val="Heading1"/>
      </w:pPr>
      <w:bookmarkStart w:id="8" w:name="O_236219"/>
      <w:bookmarkEnd w:id="8"/>
      <w:r w:rsidRPr="00AF2894">
        <w:t>Elements and Performance Criteria</w:t>
      </w:r>
    </w:p>
    <w:tbl>
      <w:tblPr>
        <w:tblW w:w="0" w:type="auto"/>
        <w:tblLayout w:type="fixed"/>
        <w:tblCellMar>
          <w:left w:w="62" w:type="dxa"/>
          <w:right w:w="62" w:type="dxa"/>
        </w:tblCellMar>
        <w:tblLook w:val="0000"/>
      </w:tblPr>
      <w:tblGrid>
        <w:gridCol w:w="2576"/>
        <w:gridCol w:w="5946"/>
      </w:tblGrid>
      <w:tr w:rsidTr="00CB76F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PERFORMANCE CRITERIA</w:t>
            </w:r>
          </w:p>
        </w:tc>
      </w:tr>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List"/>
              <w:rPr>
                <w:lang w:val="en-NZ"/>
              </w:rPr>
            </w:pPr>
            <w:r w:rsidRPr="00AF2894">
              <w:t>1.</w:t>
            </w:r>
            <w:r w:rsidRPr="00AF2894">
              <w:tab/>
              <w:t>Determine</w:t>
            </w:r>
            <w:r w:rsidRPr="00AF2894">
              <w:t xml:space="preserve"> database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2"/>
            </w:pPr>
            <w:r w:rsidRPr="00AF2894">
              <w:t>1.1.</w:t>
            </w:r>
            <w:r w:rsidRPr="00AF2894">
              <w:tab/>
              <w:t xml:space="preserve">Meet with </w:t>
            </w:r>
            <w:r w:rsidRPr="00AF2894">
              <w:rPr>
                <w:rStyle w:val="BoldandItalics"/>
              </w:rPr>
              <w:t>client</w:t>
            </w:r>
            <w:r w:rsidRPr="00AF2894">
              <w:t xml:space="preserve"> and conduct a user needs analysis to determine </w:t>
            </w:r>
            <w:r w:rsidRPr="00AF2894">
              <w:rPr>
                <w:rStyle w:val="BoldandItalics"/>
              </w:rPr>
              <w:t>database</w:t>
            </w:r>
            <w:r w:rsidRPr="00AF2894">
              <w:t xml:space="preserve"> functionality</w:t>
            </w:r>
          </w:p>
          <w:p w:rsidR="00000000" w:rsidRPr="00AF2894" w:rsidP="00AF2894">
            <w:pPr>
              <w:pStyle w:val="List2"/>
            </w:pPr>
            <w:r w:rsidRPr="00AF2894">
              <w:t>1.2.</w:t>
            </w:r>
            <w:r w:rsidRPr="00AF2894">
              <w:tab/>
              <w:t xml:space="preserve">Analyse results of user needs analysis to identify </w:t>
            </w:r>
            <w:r w:rsidRPr="00AF2894">
              <w:rPr>
                <w:rStyle w:val="BoldandItalics"/>
              </w:rPr>
              <w:t>technical</w:t>
            </w:r>
            <w:r w:rsidRPr="00AF2894">
              <w:t xml:space="preserve"> </w:t>
            </w:r>
            <w:r w:rsidRPr="00AF2894">
              <w:rPr>
                <w:rStyle w:val="BoldandItalics"/>
              </w:rPr>
              <w:t>requirements</w:t>
            </w:r>
          </w:p>
          <w:p w:rsidR="00000000" w:rsidRPr="00AF2894" w:rsidP="00AF2894">
            <w:pPr>
              <w:pStyle w:val="List2"/>
            </w:pPr>
            <w:r w:rsidRPr="00AF2894">
              <w:t>1.3.</w:t>
            </w:r>
            <w:r w:rsidRPr="00AF2894">
              <w:tab/>
              <w:t xml:space="preserve">Develop a conceptual model of the </w:t>
            </w:r>
            <w:r w:rsidRPr="00AF2894">
              <w:rPr>
                <w:rStyle w:val="BoldandItalics"/>
              </w:rPr>
              <w:t>database</w:t>
            </w:r>
          </w:p>
          <w:p w:rsidR="00000000" w:rsidRPr="00AF2894" w:rsidP="00AF2894">
            <w:pPr>
              <w:pStyle w:val="List2"/>
            </w:pPr>
            <w:r w:rsidRPr="00AF2894">
              <w:t>1.4.</w:t>
            </w:r>
            <w:r w:rsidRPr="00AF2894">
              <w:tab/>
            </w:r>
            <w:r w:rsidRPr="00AF2894">
              <w:t xml:space="preserve">Submit conceptual model to </w:t>
            </w:r>
            <w:r w:rsidRPr="00AF2894">
              <w:rPr>
                <w:rStyle w:val="BoldandItalics"/>
              </w:rPr>
              <w:t>client</w:t>
            </w:r>
            <w:r w:rsidRPr="00AF2894">
              <w:t xml:space="preserve"> for review</w:t>
            </w:r>
          </w:p>
          <w:p w:rsidR="00000000" w:rsidP="00AF2894">
            <w:pPr>
              <w:pStyle w:val="List2"/>
              <w:rPr>
                <w:lang w:val="en-NZ"/>
              </w:rPr>
            </w:pPr>
            <w:r w:rsidRPr="00AF2894">
              <w:t>1.5.</w:t>
            </w:r>
            <w:r w:rsidRPr="00AF2894">
              <w:tab/>
              <w:t xml:space="preserve">Evaluate </w:t>
            </w:r>
            <w:r w:rsidRPr="00AF2894">
              <w:rPr>
                <w:rStyle w:val="BoldandItalics"/>
              </w:rPr>
              <w:t>client</w:t>
            </w:r>
            <w:r w:rsidRPr="00AF2894">
              <w:t xml:space="preserve"> feedback and make changes as required</w:t>
            </w:r>
          </w:p>
        </w:tc>
      </w:tr>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List"/>
              <w:rPr>
                <w:lang w:val="en-NZ"/>
              </w:rPr>
            </w:pPr>
            <w:r w:rsidRPr="00AF2894">
              <w:t>2.</w:t>
            </w:r>
            <w:r w:rsidRPr="00AF2894">
              <w:tab/>
              <w:t>Develop logical data model</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2"/>
            </w:pPr>
            <w:r w:rsidRPr="00AF2894">
              <w:t>2.1.</w:t>
            </w:r>
            <w:r w:rsidRPr="00AF2894">
              <w:tab/>
              <w:t>Identify attributes and determine data types</w:t>
            </w:r>
          </w:p>
          <w:p w:rsidR="00000000" w:rsidRPr="00AF2894" w:rsidP="00AF2894">
            <w:pPr>
              <w:pStyle w:val="List2"/>
            </w:pPr>
            <w:r w:rsidRPr="00AF2894">
              <w:t>2.2.</w:t>
            </w:r>
            <w:r w:rsidRPr="00AF2894">
              <w:tab/>
              <w:t>Undertake normalisation of attributes</w:t>
            </w:r>
          </w:p>
          <w:p w:rsidR="00000000" w:rsidRPr="00AF2894" w:rsidP="00AF2894">
            <w:pPr>
              <w:pStyle w:val="List2"/>
            </w:pPr>
            <w:r w:rsidRPr="00AF2894">
              <w:t>2.3.</w:t>
            </w:r>
            <w:r w:rsidRPr="00AF2894">
              <w:tab/>
              <w:t>Develop entity relation</w:t>
            </w:r>
            <w:r w:rsidRPr="00AF2894">
              <w:t>ship diagram to clarify cardinality of relationships</w:t>
            </w:r>
          </w:p>
          <w:p w:rsidR="00000000" w:rsidRPr="00AF2894" w:rsidP="00AF2894">
            <w:pPr>
              <w:pStyle w:val="List2"/>
            </w:pPr>
            <w:r w:rsidRPr="00AF2894">
              <w:t>2.4.</w:t>
            </w:r>
            <w:r w:rsidRPr="00AF2894">
              <w:tab/>
              <w:t>Document attributes, normalised data and entity relationship diagram</w:t>
            </w:r>
          </w:p>
          <w:p w:rsidR="00000000" w:rsidP="00AF2894">
            <w:pPr>
              <w:pStyle w:val="List2"/>
              <w:rPr>
                <w:lang w:val="en-NZ"/>
              </w:rPr>
            </w:pPr>
            <w:r w:rsidRPr="00AF2894">
              <w:t>2.5.</w:t>
            </w:r>
            <w:r w:rsidRPr="00AF2894">
              <w:tab/>
              <w:t xml:space="preserve">Forward </w:t>
            </w:r>
            <w:r w:rsidRPr="00AF2894">
              <w:rPr>
                <w:rStyle w:val="BoldandItalics"/>
              </w:rPr>
              <w:t>documentation</w:t>
            </w:r>
            <w:r w:rsidRPr="00AF2894">
              <w:t xml:space="preserve"> to </w:t>
            </w:r>
            <w:r w:rsidRPr="00AF2894">
              <w:rPr>
                <w:rStyle w:val="BoldandItalics"/>
              </w:rPr>
              <w:t>client</w:t>
            </w:r>
            <w:r w:rsidRPr="00AF2894">
              <w:t xml:space="preserve"> for confirmation</w:t>
            </w:r>
          </w:p>
        </w:tc>
      </w:tr>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List"/>
              <w:rPr>
                <w:lang w:val="en-NZ"/>
              </w:rPr>
            </w:pPr>
            <w:r w:rsidRPr="00AF2894">
              <w:t>3.</w:t>
            </w:r>
            <w:r w:rsidRPr="00AF2894">
              <w:tab/>
              <w:t>Design data structures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2"/>
            </w:pPr>
            <w:r w:rsidRPr="00AF2894">
              <w:t>3.1.</w:t>
            </w:r>
            <w:r w:rsidRPr="00AF2894">
              <w:tab/>
              <w:t>Confirm primary and foreign keys for tables</w:t>
            </w:r>
          </w:p>
          <w:p w:rsidR="00000000" w:rsidRPr="00AF2894" w:rsidP="00AF2894">
            <w:pPr>
              <w:pStyle w:val="List2"/>
            </w:pPr>
            <w:r w:rsidRPr="00AF2894">
              <w:t>3.2.</w:t>
            </w:r>
            <w:r w:rsidRPr="00AF2894">
              <w:tab/>
              <w:t xml:space="preserve">Review </w:t>
            </w:r>
            <w:r w:rsidRPr="00AF2894">
              <w:rPr>
                <w:rStyle w:val="BoldandItalics"/>
              </w:rPr>
              <w:t>client</w:t>
            </w:r>
            <w:r w:rsidRPr="00AF2894">
              <w:t xml:space="preserve"> business rules</w:t>
            </w:r>
          </w:p>
          <w:p w:rsidR="00000000" w:rsidRPr="00AF2894" w:rsidP="00AF2894">
            <w:pPr>
              <w:pStyle w:val="List2"/>
            </w:pPr>
            <w:r w:rsidRPr="00AF2894">
              <w:t>3.3.</w:t>
            </w:r>
            <w:r w:rsidRPr="00AF2894">
              <w:tab/>
              <w:t>Identify referential integrity constraints</w:t>
            </w:r>
          </w:p>
          <w:p w:rsidR="00000000" w:rsidRPr="00AF2894" w:rsidP="00AF2894">
            <w:pPr>
              <w:pStyle w:val="List2"/>
            </w:pPr>
            <w:r w:rsidRPr="00AF2894">
              <w:t>3.4.</w:t>
            </w:r>
            <w:r w:rsidRPr="00AF2894">
              <w:tab/>
              <w:t xml:space="preserve">Establish relevant </w:t>
            </w:r>
            <w:r w:rsidRPr="00AF2894">
              <w:rPr>
                <w:rStyle w:val="BoldandItalics"/>
              </w:rPr>
              <w:t>database management system</w:t>
            </w:r>
            <w:r w:rsidRPr="00AF2894">
              <w:t xml:space="preserve"> constraints and incorporate into </w:t>
            </w:r>
            <w:r w:rsidRPr="00AF2894">
              <w:rPr>
                <w:rStyle w:val="BoldandItalics"/>
              </w:rPr>
              <w:t>database</w:t>
            </w:r>
            <w:r w:rsidRPr="00AF2894">
              <w:t xml:space="preserve"> design</w:t>
            </w:r>
          </w:p>
          <w:p w:rsidR="00000000" w:rsidRPr="00AF2894" w:rsidP="00AF2894">
            <w:pPr>
              <w:pStyle w:val="List2"/>
            </w:pPr>
            <w:r w:rsidRPr="00AF2894">
              <w:t>3.5.</w:t>
            </w:r>
            <w:r w:rsidRPr="00AF2894">
              <w:tab/>
              <w:t>Develop validation rules for data</w:t>
            </w:r>
          </w:p>
          <w:p w:rsidR="00000000" w:rsidRPr="00AF2894" w:rsidP="00AF2894">
            <w:pPr>
              <w:pStyle w:val="List2"/>
            </w:pPr>
            <w:r w:rsidRPr="00AF2894">
              <w:t>3.6.</w:t>
            </w:r>
            <w:r w:rsidRPr="00AF2894">
              <w:tab/>
              <w:t>Design indexes and develop da</w:t>
            </w:r>
            <w:r w:rsidRPr="00AF2894">
              <w:t>ta dictionary</w:t>
            </w:r>
          </w:p>
          <w:p w:rsidR="00000000" w:rsidP="00AF2894">
            <w:pPr>
              <w:pStyle w:val="List2"/>
              <w:rPr>
                <w:lang w:val="en-NZ"/>
              </w:rPr>
            </w:pPr>
            <w:r w:rsidRPr="00AF2894">
              <w:t>3.7.</w:t>
            </w:r>
            <w:r w:rsidRPr="00AF2894">
              <w:tab/>
              <w:t xml:space="preserve">Document the </w:t>
            </w:r>
            <w:r w:rsidRPr="00AF2894">
              <w:rPr>
                <w:rStyle w:val="BoldandItalics"/>
              </w:rPr>
              <w:t>database</w:t>
            </w:r>
            <w:r w:rsidRPr="00AF2894">
              <w:t xml:space="preserve"> design</w:t>
            </w:r>
          </w:p>
        </w:tc>
      </w:tr>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List"/>
              <w:rPr>
                <w:lang w:val="en-NZ"/>
              </w:rPr>
            </w:pPr>
            <w:r w:rsidRPr="00AF2894">
              <w:t>4.</w:t>
            </w:r>
            <w:r w:rsidRPr="00AF2894">
              <w:tab/>
              <w:t>Design queries, screens and reports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2"/>
            </w:pPr>
            <w:r w:rsidRPr="00AF2894">
              <w:t>4.1.</w:t>
            </w:r>
            <w:r w:rsidRPr="00AF2894">
              <w:tab/>
              <w:t xml:space="preserve">Design user interface for </w:t>
            </w:r>
            <w:r w:rsidRPr="00AF2894">
              <w:rPr>
                <w:rStyle w:val="BoldandItalics"/>
              </w:rPr>
              <w:t>database</w:t>
            </w:r>
            <w:r w:rsidRPr="00AF2894">
              <w:t>, including menus, input screens and outputs</w:t>
            </w:r>
          </w:p>
          <w:p w:rsidR="00000000" w:rsidRPr="00AF2894" w:rsidP="00AF2894">
            <w:pPr>
              <w:pStyle w:val="List2"/>
            </w:pPr>
            <w:r w:rsidRPr="00AF2894">
              <w:t>4.2.</w:t>
            </w:r>
            <w:r w:rsidRPr="00AF2894">
              <w:tab/>
              <w:t xml:space="preserve">Design queries based on </w:t>
            </w:r>
            <w:r w:rsidRPr="00AF2894">
              <w:rPr>
                <w:rStyle w:val="BoldandItalics"/>
              </w:rPr>
              <w:t>requirements</w:t>
            </w:r>
          </w:p>
          <w:p w:rsidR="00000000" w:rsidRPr="00AF2894" w:rsidP="00AF2894">
            <w:pPr>
              <w:pStyle w:val="List2"/>
            </w:pPr>
            <w:r w:rsidRPr="00AF2894">
              <w:t>4.3.</w:t>
            </w:r>
            <w:r w:rsidRPr="00AF2894">
              <w:tab/>
              <w:t xml:space="preserve">Design output reports based on </w:t>
            </w:r>
            <w:r w:rsidRPr="00AF2894">
              <w:rPr>
                <w:rStyle w:val="BoldandItalics"/>
              </w:rPr>
              <w:t>requirements</w:t>
            </w:r>
          </w:p>
          <w:p w:rsidR="00000000" w:rsidRPr="00AF2894" w:rsidP="00AF2894">
            <w:pPr>
              <w:pStyle w:val="List2"/>
            </w:pPr>
            <w:r w:rsidRPr="00AF2894">
              <w:t>4.4.</w:t>
            </w:r>
            <w:r w:rsidRPr="00AF2894">
              <w:tab/>
              <w:t>Compare physical design with conceptual model/user needs analysis</w:t>
            </w:r>
          </w:p>
          <w:p w:rsidR="00000000" w:rsidP="00AF2894">
            <w:pPr>
              <w:pStyle w:val="List2"/>
              <w:rPr>
                <w:lang w:val="en-NZ"/>
              </w:rPr>
            </w:pPr>
            <w:r w:rsidRPr="00AF2894">
              <w:t>4.5.</w:t>
            </w:r>
            <w:r w:rsidRPr="00AF2894">
              <w:tab/>
              <w:t>Incorporate changes as required</w:t>
            </w:r>
          </w:p>
        </w:tc>
      </w:tr>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List"/>
              <w:rPr>
                <w:lang w:val="en-NZ"/>
              </w:rPr>
            </w:pPr>
            <w:r w:rsidRPr="00AF2894">
              <w:t>5.</w:t>
            </w:r>
            <w:r w:rsidRPr="00AF2894">
              <w:tab/>
              <w:t>Design access and security systems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2"/>
            </w:pPr>
            <w:r w:rsidRPr="00AF2894">
              <w:t>5.1.</w:t>
            </w:r>
            <w:r w:rsidRPr="00AF2894">
              <w:tab/>
              <w:t xml:space="preserve">Review business </w:t>
            </w:r>
            <w:r w:rsidRPr="00AF2894">
              <w:rPr>
                <w:rStyle w:val="BoldandItalics"/>
              </w:rPr>
              <w:t>security plan</w:t>
            </w:r>
            <w:r w:rsidRPr="00AF2894">
              <w:t xml:space="preserve"> as basis for commencing access and security design</w:t>
            </w:r>
          </w:p>
          <w:p w:rsidR="00000000" w:rsidRPr="00AF2894" w:rsidP="00AF2894">
            <w:pPr>
              <w:pStyle w:val="List2"/>
            </w:pPr>
            <w:r w:rsidRPr="00AF2894">
              <w:t>5.2.</w:t>
            </w:r>
            <w:r w:rsidRPr="00AF2894">
              <w:tab/>
              <w:t>Desig</w:t>
            </w:r>
            <w:r w:rsidRPr="00AF2894">
              <w:t xml:space="preserve">n password and access system for </w:t>
            </w:r>
            <w:r w:rsidRPr="00AF2894">
              <w:rPr>
                <w:rStyle w:val="BoldandItalics"/>
              </w:rPr>
              <w:t>database</w:t>
            </w:r>
          </w:p>
          <w:p w:rsidR="00000000" w:rsidRPr="00AF2894" w:rsidP="00AF2894">
            <w:pPr>
              <w:pStyle w:val="List2"/>
            </w:pPr>
            <w:r w:rsidRPr="00AF2894">
              <w:t>5.3.</w:t>
            </w:r>
            <w:r w:rsidRPr="00AF2894">
              <w:tab/>
              <w:t xml:space="preserve">Identify multiple-user </w:t>
            </w:r>
            <w:r w:rsidRPr="00AF2894">
              <w:rPr>
                <w:rStyle w:val="BoldandItalics"/>
              </w:rPr>
              <w:t>requirements</w:t>
            </w:r>
          </w:p>
          <w:p w:rsidR="00000000" w:rsidP="00AF2894">
            <w:pPr>
              <w:pStyle w:val="List2"/>
              <w:rPr>
                <w:lang w:val="en-NZ"/>
              </w:rPr>
            </w:pPr>
            <w:r w:rsidRPr="00AF2894">
              <w:t>5.4.</w:t>
            </w:r>
            <w:r w:rsidRPr="00AF2894">
              <w:tab/>
              <w:t xml:space="preserve">Develop </w:t>
            </w:r>
            <w:r w:rsidRPr="00AF2894">
              <w:rPr>
                <w:rStyle w:val="BoldandItalics"/>
              </w:rPr>
              <w:t>client</w:t>
            </w:r>
            <w:r w:rsidRPr="00AF2894">
              <w:t xml:space="preserve"> access profiles using </w:t>
            </w:r>
            <w:r w:rsidRPr="00AF2894">
              <w:rPr>
                <w:rStyle w:val="BoldandItalics"/>
              </w:rPr>
              <w:t>client</w:t>
            </w:r>
            <w:r w:rsidRPr="00AF2894">
              <w:t xml:space="preserve"> business model</w:t>
            </w:r>
          </w:p>
        </w:tc>
      </w:tr>
      <w:tr w:rsidTr="00CB76F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List"/>
              <w:rPr>
                <w:lang w:val="en-NZ"/>
              </w:rPr>
            </w:pPr>
            <w:r w:rsidRPr="00AF2894">
              <w:t>6.</w:t>
            </w:r>
            <w:r w:rsidRPr="00AF2894">
              <w:tab/>
              <w:t>Confirm database design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2"/>
            </w:pPr>
            <w:r w:rsidRPr="00AF2894">
              <w:t>6.1.</w:t>
            </w:r>
            <w:r w:rsidRPr="00AF2894">
              <w:tab/>
              <w:t xml:space="preserve">Identify </w:t>
            </w:r>
            <w:r w:rsidRPr="00AF2894">
              <w:rPr>
                <w:rStyle w:val="BoldandItalics"/>
              </w:rPr>
              <w:t>database</w:t>
            </w:r>
            <w:r w:rsidRPr="00AF2894">
              <w:t xml:space="preserve"> back-up and recovery </w:t>
            </w:r>
            <w:r w:rsidRPr="00AF2894">
              <w:rPr>
                <w:rStyle w:val="BoldandItalics"/>
              </w:rPr>
              <w:t>requirements</w:t>
            </w:r>
          </w:p>
          <w:p w:rsidR="00000000" w:rsidRPr="00AF2894" w:rsidP="00AF2894">
            <w:pPr>
              <w:pStyle w:val="List2"/>
            </w:pPr>
            <w:r w:rsidRPr="00AF2894">
              <w:t>6.2.</w:t>
            </w:r>
            <w:r w:rsidRPr="00AF2894">
              <w:tab/>
            </w:r>
            <w:r w:rsidRPr="00AF2894">
              <w:t xml:space="preserve">Develop and document the </w:t>
            </w:r>
            <w:r w:rsidRPr="00AF2894">
              <w:rPr>
                <w:rStyle w:val="BoldandItalics"/>
              </w:rPr>
              <w:t>database</w:t>
            </w:r>
            <w:r w:rsidRPr="00AF2894">
              <w:t xml:space="preserve"> back-up and recovery procedures</w:t>
            </w:r>
          </w:p>
          <w:p w:rsidR="00000000" w:rsidRPr="00AF2894" w:rsidP="00AF2894">
            <w:pPr>
              <w:pStyle w:val="List2"/>
            </w:pPr>
            <w:r w:rsidRPr="00AF2894">
              <w:t>6.3.</w:t>
            </w:r>
            <w:r w:rsidRPr="00AF2894">
              <w:tab/>
              <w:t xml:space="preserve">Submit </w:t>
            </w:r>
            <w:r w:rsidRPr="00AF2894">
              <w:rPr>
                <w:rStyle w:val="BoldandItalics"/>
              </w:rPr>
              <w:t>database</w:t>
            </w:r>
            <w:r w:rsidRPr="00AF2894">
              <w:t xml:space="preserve"> and </w:t>
            </w:r>
            <w:r w:rsidRPr="00AF2894">
              <w:rPr>
                <w:rStyle w:val="BoldandItalics"/>
              </w:rPr>
              <w:t>documentation</w:t>
            </w:r>
            <w:r w:rsidRPr="00AF2894">
              <w:t xml:space="preserve"> to client for final approval</w:t>
            </w:r>
          </w:p>
        </w:tc>
      </w:tr>
    </w:tbl>
    <w:p w:rsidR="00CB76FE" w:rsidP="00AF2894">
      <w:pPr>
        <w:pStyle w:val="BodyText"/>
      </w:pPr>
    </w:p>
    <w:p w:rsidR="00CB76FE" w:rsidP="00AF2894">
      <w:pPr>
        <w:pStyle w:val="BodyText"/>
      </w:pPr>
    </w:p>
    <w:p w:rsidR="00000000" w:rsidRPr="00AF2894" w:rsidP="00AF2894">
      <w:pPr>
        <w:pStyle w:val="Heading1"/>
      </w:pPr>
      <w:bookmarkStart w:id="9" w:name="O_260169"/>
      <w:bookmarkEnd w:id="9"/>
      <w:r w:rsidRPr="00AF2894">
        <w:t>Required Skills and Knowledge</w:t>
      </w:r>
    </w:p>
    <w:tbl>
      <w:tblPr>
        <w:tblW w:w="0" w:type="auto"/>
        <w:tblLayout w:type="fixed"/>
        <w:tblCellMar>
          <w:left w:w="62" w:type="dxa"/>
          <w:right w:w="62" w:type="dxa"/>
        </w:tblCellMar>
        <w:tblLook w:val="0000"/>
      </w:tblPr>
      <w:tblGrid>
        <w:gridCol w:w="8522"/>
      </w:tblGrid>
      <w:tr w:rsidTr="00CB76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REQUIRED SKILLS AND KNOWLEDGE</w:t>
            </w:r>
          </w:p>
        </w:tc>
      </w:tr>
      <w:tr w:rsidTr="00CB76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t>This section describes the skills and knowledge required for this unit.</w:t>
            </w:r>
          </w:p>
        </w:tc>
      </w:tr>
      <w:tr w:rsidTr="00CB7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Required skills</w:t>
            </w:r>
          </w:p>
        </w:tc>
      </w:tr>
      <w:tr w:rsidTr="00CB7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Techniques to elicit information from users, particularly during the design and prototype phases</w:t>
            </w:r>
          </w:p>
          <w:p w:rsidR="00000000" w:rsidRPr="00AF2894" w:rsidP="00AF2894">
            <w:pPr>
              <w:pStyle w:val="ListBullet"/>
            </w:pPr>
            <w:r w:rsidRPr="00AF2894">
              <w:t>Analysis skills to determine data objects required, data structures and business requirements</w:t>
            </w:r>
          </w:p>
          <w:p w:rsidR="00000000" w:rsidRPr="00AF2894" w:rsidP="00AF2894">
            <w:pPr>
              <w:pStyle w:val="ListBullet"/>
            </w:pPr>
            <w:r w:rsidRPr="00AF2894">
              <w:t>Data modelling skills</w:t>
            </w:r>
          </w:p>
          <w:p w:rsidR="00000000" w:rsidRPr="00AF2894" w:rsidP="00AF2894">
            <w:pPr>
              <w:pStyle w:val="ListBullet"/>
            </w:pPr>
            <w:r w:rsidRPr="00AF2894">
              <w:t>Business analysis skills</w:t>
            </w:r>
          </w:p>
          <w:p w:rsidR="00000000" w:rsidRPr="00AF2894" w:rsidP="00AF2894">
            <w:pPr>
              <w:pStyle w:val="ListBullet"/>
            </w:pPr>
            <w:r w:rsidRPr="00AF2894">
              <w:t>SQL programming skills</w:t>
            </w:r>
          </w:p>
          <w:p w:rsidR="00000000" w:rsidP="00AF2894">
            <w:pPr>
              <w:pStyle w:val="ListBullet"/>
              <w:rPr>
                <w:lang w:val="en-NZ"/>
              </w:rPr>
            </w:pPr>
            <w:r w:rsidRPr="00AF2894">
              <w:t>Communicating with clients</w:t>
            </w:r>
          </w:p>
        </w:tc>
      </w:tr>
      <w:tr w:rsidTr="00CB7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Required knowledge</w:t>
            </w:r>
          </w:p>
        </w:tc>
      </w:tr>
      <w:tr w:rsidTr="00CB7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Function and features of databases</w:t>
            </w:r>
          </w:p>
          <w:p w:rsidR="00000000" w:rsidRPr="00AF2894" w:rsidP="00AF2894">
            <w:pPr>
              <w:pStyle w:val="ListBullet"/>
            </w:pPr>
            <w:r w:rsidRPr="00AF2894">
              <w:t xml:space="preserve">Logical </w:t>
            </w:r>
            <w:r w:rsidRPr="00AF2894">
              <w:t>design concepts, particularly in relation to designing data structures, queries screens and reports</w:t>
            </w:r>
          </w:p>
          <w:p w:rsidR="00000000" w:rsidRPr="00AF2894" w:rsidP="00AF2894">
            <w:pPr>
              <w:pStyle w:val="ListBullet"/>
            </w:pPr>
            <w:r w:rsidRPr="00AF2894">
              <w:t>Data modelling in relation to developing the conceptual data model</w:t>
            </w:r>
          </w:p>
          <w:p w:rsidR="00000000" w:rsidRPr="00AF2894" w:rsidP="00AF2894">
            <w:pPr>
              <w:pStyle w:val="ListBullet"/>
            </w:pPr>
            <w:r w:rsidRPr="00AF2894">
              <w:t>Object model design concepts, particularly in relation to designing data structures, quer</w:t>
            </w:r>
            <w:r w:rsidRPr="00AF2894">
              <w:t>ies, screens and reports</w:t>
            </w:r>
          </w:p>
          <w:p w:rsidR="00000000" w:rsidRPr="00AF2894" w:rsidP="00AF2894">
            <w:pPr>
              <w:pStyle w:val="ListBullet"/>
            </w:pPr>
            <w:r w:rsidRPr="00AF2894">
              <w:t>Data analysis, particularly in determining data types and data structures and query and report design</w:t>
            </w:r>
          </w:p>
          <w:p w:rsidR="00000000" w:rsidRPr="00AF2894" w:rsidP="00AF2894">
            <w:pPr>
              <w:pStyle w:val="ListBullet"/>
            </w:pPr>
            <w:r w:rsidRPr="00AF2894">
              <w:t>DBMS fundamentals, particularly during the design phase</w:t>
            </w:r>
          </w:p>
          <w:p w:rsidR="00000000" w:rsidRPr="00AF2894" w:rsidP="00AF2894">
            <w:pPr>
              <w:pStyle w:val="ListBullet"/>
            </w:pPr>
            <w:r w:rsidRPr="00AF2894">
              <w:t>Function and features of data types and data structures</w:t>
            </w:r>
          </w:p>
          <w:p w:rsidR="00000000" w:rsidRPr="00AF2894" w:rsidP="00AF2894">
            <w:pPr>
              <w:pStyle w:val="ListBullet"/>
            </w:pPr>
            <w:r w:rsidRPr="00AF2894">
              <w:t>Data redundancy</w:t>
            </w:r>
          </w:p>
          <w:p w:rsidR="00000000" w:rsidRPr="00AF2894" w:rsidP="00AF2894">
            <w:pPr>
              <w:pStyle w:val="ListBullet"/>
            </w:pPr>
            <w:r w:rsidRPr="00AF2894">
              <w:t>Encryption and authentication as they apply to database security features</w:t>
            </w:r>
          </w:p>
          <w:p w:rsidR="00000000" w:rsidRPr="00AF2894" w:rsidP="00AF2894">
            <w:pPr>
              <w:pStyle w:val="ListBullet"/>
            </w:pPr>
            <w:r w:rsidRPr="00AF2894">
              <w:t>Scalability of databases</w:t>
            </w:r>
          </w:p>
        </w:tc>
      </w:tr>
    </w:tbl>
    <w:p w:rsidR="00CB76FE" w:rsidP="00AF2894">
      <w:pPr>
        <w:pStyle w:val="BodyText"/>
      </w:pPr>
    </w:p>
    <w:p w:rsidR="00CB76FE" w:rsidP="00AF2894">
      <w:pPr>
        <w:pStyle w:val="BodyText"/>
      </w:pPr>
    </w:p>
    <w:p w:rsidR="00000000" w:rsidRPr="00AF2894" w:rsidP="00AF2894">
      <w:pPr>
        <w:pStyle w:val="AllowPageBreak"/>
      </w:pPr>
    </w:p>
    <w:p w:rsidR="00000000" w:rsidRPr="00AF2894" w:rsidP="00AF2894">
      <w:pPr>
        <w:pStyle w:val="Heading1"/>
      </w:pPr>
      <w:bookmarkStart w:id="10" w:name="O_244203"/>
      <w:bookmarkEnd w:id="10"/>
      <w:r w:rsidRPr="00AF2894">
        <w:t>Evidence Guide</w:t>
      </w:r>
    </w:p>
    <w:tbl>
      <w:tblPr>
        <w:tblW w:w="9570" w:type="dxa"/>
        <w:tblLayout w:type="fixed"/>
        <w:tblCellMar>
          <w:left w:w="62" w:type="dxa"/>
          <w:right w:w="62" w:type="dxa"/>
        </w:tblCellMar>
        <w:tblLook w:val="0000"/>
      </w:tblPr>
      <w:tblGrid>
        <w:gridCol w:w="3908"/>
        <w:gridCol w:w="5662"/>
      </w:tblGrid>
      <w:tr w:rsidTr="00CB76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EVIDENCE GUIDE</w:t>
            </w:r>
          </w:p>
        </w:tc>
      </w:tr>
      <w:tr w:rsidTr="00CB76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t xml:space="preserve">The evidence guide provides </w:t>
            </w:r>
            <w:r w:rsidRPr="00AF2894">
              <w:t>advice on assessment and must be read in conjunction with the performance criteria, required skills and knowledge, range statement and the Assessment Guidelines for the Training Package.</w:t>
            </w:r>
          </w:p>
        </w:tc>
      </w:tr>
      <w:tr w:rsidTr="00CB7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p>
        </w:tc>
      </w:tr>
      <w:tr w:rsidTr="00CB7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Evidence of the following is essential:</w:t>
            </w:r>
          </w:p>
          <w:p w:rsidR="00000000" w:rsidRPr="00AF2894" w:rsidP="00AF2894">
            <w:pPr>
              <w:pStyle w:val="ListBullet"/>
            </w:pPr>
            <w:r w:rsidRPr="00AF2894">
              <w:t>Assessment must confirm the ability to design a well-structured database that represents the client's business reality and</w:t>
            </w:r>
            <w:r w:rsidRPr="00AF2894">
              <w:t xml:space="preserve"> provides the user with a productive business tool.</w:t>
            </w:r>
          </w:p>
          <w:p w:rsidR="00000000" w:rsidRPr="00AF2894" w:rsidP="00AF2894">
            <w:pPr>
              <w:pStyle w:val="BodyText"/>
            </w:pPr>
          </w:p>
          <w:p w:rsidR="00000000" w:rsidRPr="00AF2894" w:rsidP="00AF2894">
            <w:pPr>
              <w:pStyle w:val="BodyText"/>
            </w:pPr>
            <w:r w:rsidRPr="00AF2894">
              <w:t>To demonstrate competency in this unit the learner will require access to:</w:t>
            </w:r>
          </w:p>
          <w:p w:rsidR="00000000" w:rsidRPr="00AF2894" w:rsidP="00AF2894">
            <w:pPr>
              <w:pStyle w:val="ListBullet"/>
            </w:pPr>
            <w:r w:rsidRPr="00AF2894">
              <w:t>Current industry-accepted database software, network or other system for remote or multi-user access</w:t>
            </w:r>
          </w:p>
          <w:p w:rsidR="00000000" w:rsidP="00AF2894">
            <w:pPr>
              <w:pStyle w:val="ListBullet"/>
              <w:rPr>
                <w:lang w:val="en-NZ"/>
              </w:rPr>
            </w:pPr>
            <w:r w:rsidRPr="00AF2894">
              <w:t>Business requirements</w:t>
            </w:r>
          </w:p>
        </w:tc>
      </w:tr>
      <w:tr w:rsidTr="00CB7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The breadth, depth and complexity covering planning and initiation of alternative approaches to skills or knowledge applications across a broad range of technical and/or management requirements, evaluation a</w:t>
            </w:r>
            <w:r w:rsidRPr="00AF2894">
              <w:t>nd coordination would be characteristic.</w:t>
            </w:r>
          </w:p>
          <w:p w:rsidR="00000000" w:rsidRPr="00AF2894" w:rsidP="00AF2894">
            <w:pPr>
              <w:pStyle w:val="BodyText"/>
            </w:pPr>
          </w:p>
          <w:p w:rsidR="00000000" w:rsidRPr="00AF2894" w:rsidP="00AF2894">
            <w:pPr>
              <w:pStyle w:val="BodyText"/>
            </w:pPr>
            <w:r w:rsidRPr="00AF2894">
              <w:t>Assessment must ensure:</w:t>
            </w:r>
          </w:p>
          <w:p w:rsidR="00000000" w:rsidRPr="00AF2894" w:rsidP="00AF2894">
            <w:pPr>
              <w:pStyle w:val="ListBullet"/>
            </w:pPr>
            <w:r w:rsidRPr="00AF2894">
              <w:t xml:space="preserve">self-directed application of knowledge and skills, with substantial depth in some areas where judgement is required in planning and selecting appropriate equipment, services and techniques </w:t>
            </w:r>
            <w:r w:rsidRPr="00AF2894">
              <w:t>for self and others.</w:t>
            </w:r>
          </w:p>
          <w:p w:rsidR="00000000" w:rsidRPr="00AF2894" w:rsidP="00AF2894">
            <w:pPr>
              <w:pStyle w:val="BodyText"/>
            </w:pPr>
          </w:p>
          <w:p w:rsidR="00000000" w:rsidP="00AF2894">
            <w:pPr>
              <w:pStyle w:val="ListBullet"/>
              <w:rPr>
                <w:lang w:val="en-NZ"/>
              </w:rPr>
            </w:pPr>
            <w:r w:rsidRPr="00AF2894">
              <w:t>Applications involve participation in development of strategic initiatives as well as personal responsibility and autonomy in performing complex technical operations or organising others. It may include participation in teams includi</w:t>
            </w:r>
            <w:r w:rsidRPr="00AF2894">
              <w:t>ng teams concerned with planning and evaluation functions. Group or team coordination may also be involved.</w:t>
            </w:r>
          </w:p>
        </w:tc>
      </w:tr>
      <w:tr w:rsidTr="00CB7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The purpose of this unit is to define the standard of performance to be achieved in the workplace. In undertaking training and</w:t>
            </w:r>
            <w:r w:rsidRPr="00AF2894">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AF2894">
              <w:t>s is provided in ICA05 Section 1.</w:t>
            </w:r>
          </w:p>
          <w:p w:rsidR="00000000" w:rsidRPr="00AF2894" w:rsidP="00AF2894">
            <w:pPr>
              <w:pStyle w:val="BodyText"/>
            </w:pPr>
          </w:p>
          <w:p w:rsidR="00000000" w:rsidRPr="00AF2894" w:rsidP="00AF2894">
            <w:pPr>
              <w:pStyle w:val="ListBullet"/>
            </w:pPr>
            <w:r w:rsidRPr="00AF2894">
              <w:t>Competency in this unit should to be assessed using summative assessment to ensure consistency of performance in a range of contexts. This unit can be assessed either in the workplace or in a simulated environment. Howev</w:t>
            </w:r>
            <w:r w:rsidRPr="00AF2894">
              <w:t>er, simulated activities must closely reflect the workplace to enable full demonstration of competency.</w:t>
            </w:r>
          </w:p>
          <w:p w:rsidR="00000000" w:rsidRPr="00AF2894" w:rsidP="00AF2894">
            <w:pPr>
              <w:pStyle w:val="BodyText"/>
            </w:pPr>
          </w:p>
          <w:p w:rsidR="00000000" w:rsidP="00AF2894">
            <w:pPr>
              <w:pStyle w:val="ListBullet"/>
              <w:rPr>
                <w:lang w:val="en-NZ"/>
              </w:rPr>
            </w:pPr>
            <w:r w:rsidRPr="00AF2894">
              <w:t xml:space="preserve">Assessment will usually include observation of real or simulated work processes </w:t>
            </w:r>
            <w:r w:rsidRPr="00AF2894">
              <w:t>and procedures and/or performance in a project context as well as questioning on underpinning knowledge and skills. The questioning of team members, supervisors, subordinates, peers and clients where appropriate may provide valuable input to the assessment</w:t>
            </w:r>
            <w:r w:rsidRPr="00AF2894">
              <w:t xml:space="preserve"> process. The interdependence of units for assessment purposes may vary with the particular project or scenario.</w:t>
            </w:r>
          </w:p>
        </w:tc>
      </w:tr>
      <w:tr w:rsidTr="00CB7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Holistic assessment with other units relevant to the industry sector, workplace and job role is recommende</w:t>
            </w:r>
            <w:r w:rsidRPr="00AF2894">
              <w:t>d, for example:</w:t>
            </w:r>
          </w:p>
          <w:p w:rsidR="00000000" w:rsidRPr="00AF2894" w:rsidP="00AF2894">
            <w:pPr>
              <w:pStyle w:val="ListBullet"/>
            </w:pPr>
            <w:r w:rsidRPr="00AF2894">
              <w:t>ICAB4170B Build a database</w:t>
            </w:r>
          </w:p>
          <w:p w:rsidR="00000000" w:rsidRPr="00AF2894" w:rsidP="00AF2894">
            <w:pPr>
              <w:pStyle w:val="ListBullet"/>
            </w:pPr>
            <w:r w:rsidRPr="00AF2894">
              <w:t>ICAA5153B Model data objects</w:t>
            </w:r>
          </w:p>
          <w:p w:rsidR="00000000" w:rsidRPr="00AF2894" w:rsidP="00AF2894">
            <w:pPr>
              <w:pStyle w:val="ListBullet"/>
            </w:pPr>
            <w:r w:rsidRPr="00AF2894">
              <w:t>ICAA5154B Model data processes</w:t>
            </w:r>
          </w:p>
          <w:p w:rsidR="00000000" w:rsidRPr="00AF2894" w:rsidP="00AF2894">
            <w:pPr>
              <w:pStyle w:val="BodyText"/>
            </w:pPr>
          </w:p>
          <w:p w:rsidR="00000000" w:rsidRPr="00AF2894" w:rsidP="00AF2894">
            <w:pPr>
              <w:pStyle w:val="BodyText"/>
            </w:pPr>
            <w:r w:rsidRPr="00AF2894">
              <w:t>An individual demonstrating this competency would be able to:</w:t>
            </w:r>
          </w:p>
          <w:p w:rsidR="00000000" w:rsidRPr="00AF2894" w:rsidP="00AF2894">
            <w:pPr>
              <w:pStyle w:val="ListBullet"/>
            </w:pPr>
            <w:r w:rsidRPr="00AF2894">
              <w:t xml:space="preserve">Demonstrate understanding of a broad knowledge base incorporating theoretical concepts, </w:t>
            </w:r>
            <w:r w:rsidRPr="00AF2894">
              <w:t>with substantial depth in some areas</w:t>
            </w:r>
          </w:p>
          <w:p w:rsidR="00000000" w:rsidRPr="00AF2894" w:rsidP="00AF2894">
            <w:pPr>
              <w:pStyle w:val="ListBullet"/>
            </w:pPr>
            <w:r w:rsidRPr="00AF2894">
              <w:t>Analyse and plan approaches to technical problems or management requirements</w:t>
            </w:r>
          </w:p>
          <w:p w:rsidR="00000000" w:rsidRPr="00AF2894" w:rsidP="00AF2894">
            <w:pPr>
              <w:pStyle w:val="ListBullet"/>
            </w:pPr>
            <w:r w:rsidRPr="00AF2894">
              <w:t>Transfer and apply theoretical concepts and/or technical or creative skills to a range of situations</w:t>
            </w:r>
          </w:p>
          <w:p w:rsidR="00000000" w:rsidRPr="00AF2894" w:rsidP="00AF2894">
            <w:pPr>
              <w:pStyle w:val="ListBullet"/>
            </w:pPr>
            <w:r w:rsidRPr="00AF2894">
              <w:t>Evaluate information, using it to forecas</w:t>
            </w:r>
            <w:r w:rsidRPr="00AF2894">
              <w:t>t for planning or research purposes</w:t>
            </w:r>
          </w:p>
          <w:p w:rsidR="00000000" w:rsidRPr="00AF2894" w:rsidP="00AF2894">
            <w:pPr>
              <w:pStyle w:val="ListBullet"/>
            </w:pPr>
            <w:r w:rsidRPr="00AF2894">
              <w:t>Take responsibility for own outputs in relation to broad quantity and quality parameters</w:t>
            </w:r>
          </w:p>
          <w:p w:rsidR="00000000" w:rsidRPr="00AF2894" w:rsidP="00AF2894">
            <w:pPr>
              <w:pStyle w:val="ListBullet"/>
            </w:pPr>
            <w:r w:rsidRPr="00AF2894">
              <w:t>Take some responsibility for the achievement of group outcomes</w:t>
            </w:r>
          </w:p>
          <w:p w:rsidR="00000000" w:rsidRPr="00AF2894" w:rsidP="00AF2894">
            <w:pPr>
              <w:pStyle w:val="ListBullet"/>
            </w:pPr>
            <w:r w:rsidRPr="00AF2894">
              <w:t>Maintain knowledge of industry products and services</w:t>
            </w:r>
          </w:p>
        </w:tc>
      </w:tr>
    </w:tbl>
    <w:p w:rsidR="00CB76FE" w:rsidP="00AF2894">
      <w:pPr>
        <w:pStyle w:val="BodyText"/>
      </w:pPr>
    </w:p>
    <w:p w:rsidR="00CB76FE" w:rsidP="00AF2894">
      <w:pPr>
        <w:pStyle w:val="BodyText"/>
      </w:pPr>
    </w:p>
    <w:p w:rsidR="00000000" w:rsidRPr="00AF2894" w:rsidP="00AF2894">
      <w:pPr>
        <w:pStyle w:val="Heading1"/>
      </w:pPr>
      <w:bookmarkStart w:id="11" w:name="O_252186"/>
      <w:bookmarkEnd w:id="11"/>
      <w:r w:rsidRPr="00AF2894">
        <w:t>Range Statement</w:t>
      </w:r>
    </w:p>
    <w:tbl>
      <w:tblPr>
        <w:tblW w:w="0" w:type="auto"/>
        <w:tblLayout w:type="fixed"/>
        <w:tblCellMar>
          <w:left w:w="62" w:type="dxa"/>
          <w:right w:w="62" w:type="dxa"/>
        </w:tblCellMar>
        <w:tblLook w:val="0000"/>
      </w:tblPr>
      <w:tblGrid>
        <w:gridCol w:w="3531"/>
        <w:gridCol w:w="4991"/>
      </w:tblGrid>
      <w:tr w:rsidTr="00CB76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RANGE STATEMENT</w:t>
            </w:r>
          </w:p>
        </w:tc>
      </w:tr>
      <w:tr w:rsidTr="00CB76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t xml:space="preserve">The range statement relates to the unit of competency as a whole. It allows for different work environments and situations that may affect </w:t>
            </w:r>
            <w:r w:rsidRPr="00AF2894">
              <w:t>performance. Bold italicised wording, if used in the performance criteria, is detailed below. Essential operating conditions that may be present with training and assessment (depending on the work situation, needs of the candidate, accessibility of the ite</w:t>
            </w:r>
            <w:r w:rsidRPr="00AF2894">
              <w:t>m, and local industry and regional contexts) may also be included.</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Client</w:t>
            </w:r>
            <w:r w:rsidRPr="00AF2894">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internal departments</w:t>
            </w:r>
          </w:p>
          <w:p w:rsidR="00000000" w:rsidRPr="00AF2894" w:rsidP="00AF2894">
            <w:pPr>
              <w:pStyle w:val="ListBullet"/>
            </w:pPr>
            <w:r w:rsidRPr="00AF2894">
              <w:t>external organisations</w:t>
            </w:r>
          </w:p>
          <w:p w:rsidR="00000000" w:rsidRPr="00AF2894" w:rsidP="00AF2894">
            <w:pPr>
              <w:pStyle w:val="ListBullet"/>
            </w:pPr>
            <w:r w:rsidRPr="00AF2894">
              <w:t>individual people</w:t>
            </w:r>
          </w:p>
          <w:p w:rsidR="00000000" w:rsidP="00AF2894">
            <w:pPr>
              <w:pStyle w:val="ListBullet"/>
              <w:rPr>
                <w:lang w:val="en-NZ"/>
              </w:rPr>
            </w:pPr>
            <w:r w:rsidRPr="00AF2894">
              <w:t>employees</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Database</w:t>
            </w:r>
            <w:r w:rsidRPr="00AF2894">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relational databases</w:t>
            </w:r>
          </w:p>
          <w:p w:rsidR="00000000" w:rsidRPr="00AF2894" w:rsidP="00AF2894">
            <w:pPr>
              <w:pStyle w:val="ListBullet"/>
            </w:pPr>
            <w:r w:rsidRPr="00AF2894">
              <w:t>object-relational databases</w:t>
            </w:r>
          </w:p>
          <w:p w:rsidR="00000000" w:rsidRPr="00AF2894" w:rsidP="00AF2894">
            <w:pPr>
              <w:pStyle w:val="ListBullet"/>
            </w:pPr>
            <w:r w:rsidRPr="00AF2894">
              <w:t>proprietary databases</w:t>
            </w:r>
          </w:p>
          <w:p w:rsidR="00000000" w:rsidP="00AF2894">
            <w:pPr>
              <w:pStyle w:val="ListBullet"/>
              <w:rPr>
                <w:lang w:val="en-NZ"/>
              </w:rPr>
            </w:pPr>
            <w:r w:rsidRPr="00AF2894">
              <w:t>commercial off the shelf (COTS) database packages</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Technical requirements</w:t>
            </w:r>
            <w:r w:rsidRPr="00AF2894">
              <w:t xml:space="preserve"> may be in reference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business</w:t>
            </w:r>
          </w:p>
          <w:p w:rsidR="00000000" w:rsidRPr="00AF2894" w:rsidP="00AF2894">
            <w:pPr>
              <w:pStyle w:val="ListBullet"/>
            </w:pPr>
            <w:r w:rsidRPr="00AF2894">
              <w:t>system</w:t>
            </w:r>
          </w:p>
          <w:p w:rsidR="00000000" w:rsidRPr="00AF2894" w:rsidP="00AF2894">
            <w:pPr>
              <w:pStyle w:val="ListBullet"/>
            </w:pPr>
            <w:r w:rsidRPr="00AF2894">
              <w:t>platform</w:t>
            </w:r>
          </w:p>
          <w:p w:rsidR="00000000" w:rsidRPr="00AF2894" w:rsidP="00AF2894">
            <w:pPr>
              <w:pStyle w:val="ListBullet"/>
            </w:pPr>
            <w:r w:rsidRPr="00AF2894">
              <w:t>application</w:t>
            </w:r>
          </w:p>
          <w:p w:rsidR="00000000" w:rsidRPr="00AF2894" w:rsidP="00AF2894">
            <w:pPr>
              <w:pStyle w:val="ListBullet"/>
            </w:pPr>
            <w:r w:rsidRPr="00AF2894">
              <w:t>database</w:t>
            </w:r>
          </w:p>
          <w:p w:rsidR="00000000" w:rsidRPr="00AF2894" w:rsidP="00AF2894">
            <w:pPr>
              <w:pStyle w:val="ListBullet"/>
            </w:pPr>
            <w:r w:rsidRPr="00AF2894">
              <w:t>network</w:t>
            </w:r>
          </w:p>
          <w:p w:rsidR="00000000" w:rsidP="00AF2894">
            <w:pPr>
              <w:pStyle w:val="ListBullet"/>
              <w:rPr>
                <w:lang w:val="en-NZ"/>
              </w:rPr>
            </w:pPr>
            <w:r w:rsidRPr="00AF2894">
              <w:t>people in the organisation</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Documentation</w:t>
            </w:r>
            <w:r w:rsidRPr="00AF2894">
              <w:t xml:space="preserve"> may follow:</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ISO/IEC/AS standards</w:t>
            </w:r>
          </w:p>
          <w:p w:rsidR="00000000" w:rsidRPr="00AF2894" w:rsidP="00AF2894">
            <w:pPr>
              <w:pStyle w:val="ListBullet"/>
            </w:pPr>
            <w:r w:rsidRPr="00AF2894">
              <w:t>audit trails</w:t>
            </w:r>
          </w:p>
          <w:p w:rsidR="00000000" w:rsidRPr="00AF2894" w:rsidP="00AF2894">
            <w:pPr>
              <w:pStyle w:val="ListBullet"/>
            </w:pPr>
            <w:r w:rsidRPr="00AF2894">
              <w:t>naming standards</w:t>
            </w:r>
          </w:p>
          <w:p w:rsidR="00000000" w:rsidRPr="00AF2894" w:rsidP="00AF2894">
            <w:pPr>
              <w:pStyle w:val="ListBullet"/>
            </w:pPr>
            <w:r w:rsidRPr="00AF2894">
              <w:t>version control</w:t>
            </w:r>
          </w:p>
          <w:p w:rsidR="00000000" w:rsidRPr="00AF2894" w:rsidP="00AF2894">
            <w:pPr>
              <w:pStyle w:val="ListBullet"/>
            </w:pPr>
            <w:r w:rsidRPr="00AF2894">
              <w:t>project management templates</w:t>
            </w:r>
          </w:p>
          <w:p w:rsidR="00000000" w:rsidP="00AF2894">
            <w:pPr>
              <w:pStyle w:val="ListBullet"/>
              <w:rPr>
                <w:lang w:val="en-NZ"/>
              </w:rPr>
            </w:pPr>
            <w:r w:rsidRPr="00AF2894">
              <w:t>report writing principles</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Database management system</w:t>
            </w:r>
            <w:r w:rsidRPr="00AF2894">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distributed or centralised</w:t>
            </w:r>
          </w:p>
          <w:p w:rsidR="00000000" w:rsidRPr="00AF2894" w:rsidP="00AF2894">
            <w:pPr>
              <w:pStyle w:val="ListBullet"/>
            </w:pPr>
            <w:r w:rsidRPr="00AF2894">
              <w:t>on-line</w:t>
            </w:r>
          </w:p>
          <w:p w:rsidR="00000000" w:rsidP="00AF2894">
            <w:pPr>
              <w:pStyle w:val="ListBullet"/>
              <w:rPr>
                <w:lang w:val="en-NZ"/>
              </w:rPr>
            </w:pPr>
            <w:r w:rsidRPr="00AF2894">
              <w:t>partitioned geographically or thematically distributed</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Security plan</w:t>
            </w:r>
            <w:r w:rsidRPr="00AF2894">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privacy</w:t>
            </w:r>
          </w:p>
          <w:p w:rsidR="00000000" w:rsidRPr="00AF2894" w:rsidP="00AF2894">
            <w:pPr>
              <w:pStyle w:val="ListBullet"/>
            </w:pPr>
            <w:r w:rsidRPr="00AF2894">
              <w:t>authentication</w:t>
            </w:r>
          </w:p>
          <w:p w:rsidR="00000000" w:rsidRPr="00AF2894" w:rsidP="00AF2894">
            <w:pPr>
              <w:pStyle w:val="ListBullet"/>
            </w:pPr>
            <w:r w:rsidRPr="00AF2894">
              <w:t>authorisation and integrity</w:t>
            </w:r>
          </w:p>
          <w:p w:rsidR="00000000" w:rsidP="00AF2894">
            <w:pPr>
              <w:pStyle w:val="ListBullet"/>
              <w:rPr>
                <w:lang w:val="en-NZ"/>
              </w:rPr>
            </w:pPr>
            <w:r w:rsidRPr="00AF2894">
              <w:t>usually relates directly to the security objectives of the organisation</w:t>
            </w:r>
          </w:p>
        </w:tc>
      </w:tr>
      <w:tr w:rsidTr="00CB76F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BoldandItalics"/>
              </w:rPr>
              <w:t>Requirements</w:t>
            </w:r>
            <w:r w:rsidRPr="00AF2894">
              <w:t xml:space="preserve"> may be in reference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ListBullet"/>
            </w:pPr>
            <w:r w:rsidRPr="00AF2894">
              <w:t>business</w:t>
            </w:r>
          </w:p>
          <w:p w:rsidR="00000000" w:rsidRPr="00AF2894" w:rsidP="00AF2894">
            <w:pPr>
              <w:pStyle w:val="ListBullet"/>
            </w:pPr>
            <w:r w:rsidRPr="00AF2894">
              <w:t>system</w:t>
            </w:r>
          </w:p>
          <w:p w:rsidR="00000000" w:rsidRPr="00AF2894" w:rsidP="00AF2894">
            <w:pPr>
              <w:pStyle w:val="ListBullet"/>
            </w:pPr>
            <w:r w:rsidRPr="00AF2894">
              <w:t>platform</w:t>
            </w:r>
          </w:p>
          <w:p w:rsidR="00000000" w:rsidRPr="00AF2894" w:rsidP="00AF2894">
            <w:pPr>
              <w:pStyle w:val="ListBullet"/>
            </w:pPr>
            <w:r w:rsidRPr="00AF2894">
              <w:t>application</w:t>
            </w:r>
          </w:p>
          <w:p w:rsidR="00000000" w:rsidRPr="00AF2894" w:rsidP="00AF2894">
            <w:pPr>
              <w:pStyle w:val="ListBullet"/>
            </w:pPr>
            <w:r w:rsidRPr="00AF2894">
              <w:t>database</w:t>
            </w:r>
          </w:p>
          <w:p w:rsidR="00000000" w:rsidRPr="00AF2894" w:rsidP="00AF2894">
            <w:pPr>
              <w:pStyle w:val="ListBullet"/>
            </w:pPr>
            <w:r w:rsidRPr="00AF2894">
              <w:t>network</w:t>
            </w:r>
          </w:p>
          <w:p w:rsidR="00000000" w:rsidRPr="00AF2894" w:rsidP="00AF2894">
            <w:pPr>
              <w:pStyle w:val="ListBullet"/>
            </w:pPr>
            <w:r w:rsidRPr="00AF2894">
              <w:t>people in the organisation</w:t>
            </w:r>
          </w:p>
        </w:tc>
      </w:tr>
    </w:tbl>
    <w:p w:rsidR="00CB76FE" w:rsidP="00AF2894">
      <w:pPr>
        <w:pStyle w:val="BodyText"/>
      </w:pPr>
    </w:p>
    <w:p w:rsidR="00CB76FE" w:rsidP="00AF2894">
      <w:pPr>
        <w:pStyle w:val="BodyText"/>
      </w:pPr>
    </w:p>
    <w:p w:rsidR="00000000" w:rsidRPr="00AF2894" w:rsidP="00AF2894">
      <w:pPr>
        <w:pStyle w:val="Heading1"/>
      </w:pPr>
      <w:bookmarkStart w:id="12" w:name="O_206987"/>
      <w:bookmarkEnd w:id="12"/>
      <w:r w:rsidRPr="00AF2894">
        <w:t>Unit Sector(s)</w:t>
      </w:r>
    </w:p>
    <w:tbl>
      <w:tblPr>
        <w:tblW w:w="0" w:type="auto"/>
        <w:tblLayout w:type="fixed"/>
        <w:tblCellMar>
          <w:left w:w="62" w:type="dxa"/>
          <w:right w:w="62" w:type="dxa"/>
        </w:tblCellMar>
        <w:tblLook w:val="0000"/>
      </w:tblPr>
      <w:tblGrid>
        <w:gridCol w:w="2617"/>
        <w:gridCol w:w="5905"/>
      </w:tblGrid>
      <w:tr w:rsidTr="00CB76F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r w:rsidRPr="00AF2894">
              <w:t>Analyse and Design</w:t>
            </w:r>
          </w:p>
        </w:tc>
      </w:tr>
    </w:tbl>
    <w:p w:rsidR="00CB76FE" w:rsidP="00AF2894">
      <w:pPr>
        <w:pStyle w:val="BodyText"/>
      </w:pPr>
    </w:p>
    <w:p w:rsidR="00CB76FE" w:rsidP="00AF2894">
      <w:pPr>
        <w:pStyle w:val="BodyText"/>
      </w:pPr>
    </w:p>
    <w:p w:rsidR="00000000" w:rsidRPr="00AF2894" w:rsidP="00AF2894">
      <w:pPr>
        <w:pStyle w:val="Heading1"/>
      </w:pPr>
      <w:bookmarkStart w:id="13" w:name="O_206984"/>
      <w:bookmarkEnd w:id="13"/>
      <w:r w:rsidRPr="00AF2894">
        <w:t>Co-requisite units</w:t>
      </w:r>
    </w:p>
    <w:tbl>
      <w:tblPr>
        <w:tblW w:w="0" w:type="auto"/>
        <w:tblLayout w:type="fixed"/>
        <w:tblCellMar>
          <w:left w:w="62" w:type="dxa"/>
          <w:right w:w="62" w:type="dxa"/>
        </w:tblCellMar>
        <w:tblLook w:val="0000"/>
      </w:tblPr>
      <w:tblGrid>
        <w:gridCol w:w="2641"/>
        <w:gridCol w:w="1322"/>
        <w:gridCol w:w="4559"/>
      </w:tblGrid>
      <w:tr w:rsidTr="00CB76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p>
        </w:tc>
      </w:tr>
      <w:tr w:rsidTr="00CB76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p>
        </w:tc>
      </w:tr>
      <w:tr w:rsidTr="00CB76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p>
        </w:tc>
      </w:tr>
    </w:tbl>
    <w:p w:rsidR="00CB76FE" w:rsidP="00AF2894">
      <w:pPr>
        <w:pStyle w:val="BodyText"/>
      </w:pPr>
    </w:p>
    <w:p w:rsidR="00CB76FE" w:rsidP="00AF2894">
      <w:pPr>
        <w:pStyle w:val="BodyText"/>
      </w:pPr>
    </w:p>
    <w:p w:rsidR="00000000" w:rsidRPr="00AF2894" w:rsidP="00AF2894">
      <w:pPr>
        <w:pStyle w:val="Heading1"/>
      </w:pPr>
      <w:bookmarkStart w:id="14" w:name="O_206986"/>
      <w:bookmarkEnd w:id="14"/>
      <w:r w:rsidRPr="00AF2894">
        <w:t>Competency field</w:t>
      </w:r>
    </w:p>
    <w:tbl>
      <w:tblPr>
        <w:tblW w:w="0" w:type="auto"/>
        <w:tblLayout w:type="fixed"/>
        <w:tblCellMar>
          <w:left w:w="62" w:type="dxa"/>
          <w:right w:w="62" w:type="dxa"/>
        </w:tblCellMar>
        <w:tblLook w:val="0000"/>
      </w:tblPr>
      <w:tblGrid>
        <w:gridCol w:w="2784"/>
        <w:gridCol w:w="5738"/>
      </w:tblGrid>
      <w:tr w:rsidTr="00CB76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894">
            <w:pPr>
              <w:pStyle w:val="BodyText"/>
              <w:rPr>
                <w:lang w:val="en-NZ"/>
              </w:rPr>
            </w:pPr>
            <w:r w:rsidRPr="00AF28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894" w:rsidP="00AF2894">
            <w:pPr>
              <w:pStyle w:val="BodyText"/>
            </w:pPr>
          </w:p>
        </w:tc>
      </w:tr>
    </w:tbl>
    <w:p w:rsidR="00CB76FE" w:rsidP="00AF2894">
      <w:pPr>
        <w:pStyle w:val="BodyText"/>
      </w:pPr>
    </w:p>
    <w:p w:rsidR="00CB76FE" w:rsidP="00AF2894">
      <w:pPr>
        <w:pStyle w:val="BodyText"/>
      </w:pPr>
    </w:p>
    <w:p w:rsidR="00000000" w:rsidRPr="00AF2894" w:rsidP="00AF2894"/>
    <w:sectPr w:rsidSect="00AF2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6FE" w:rsidP="00CB7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FE" w:rsidP="00AF2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76FE" w:rsidP="00AF28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76FE" w:rsidP="00AF28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6FE" w:rsidP="00CB76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FE" w:rsidP="00AF2894">
    <w:pPr>
      <w:pStyle w:val="Header"/>
      <w:framePr w:wrap="around"/>
    </w:pPr>
    <w:r>
      <w:fldChar w:fldCharType="begin"/>
    </w:r>
    <w:r>
      <w:instrText xml:space="preserve"> TITLE   \* MERGEFORMAT </w:instrText>
    </w:r>
    <w:r>
      <w:fldChar w:fldCharType="separate"/>
    </w:r>
    <w:r>
      <w:t>ICAA5139B Design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76FE" w:rsidP="00AF28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6E9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604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8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894"/>
    <w:pPr>
      <w:spacing w:before="360" w:after="60"/>
      <w:outlineLvl w:val="0"/>
    </w:pPr>
    <w:rPr>
      <w:sz w:val="32"/>
    </w:rPr>
  </w:style>
  <w:style w:type="paragraph" w:styleId="Heading2">
    <w:name w:val="heading 2"/>
    <w:basedOn w:val="HeadingBase"/>
    <w:next w:val="BodyText"/>
    <w:link w:val="Heading2Char"/>
    <w:qFormat/>
    <w:rsid w:val="00AF2894"/>
    <w:pPr>
      <w:keepLines/>
      <w:spacing w:before="240" w:after="120"/>
      <w:outlineLvl w:val="1"/>
    </w:pPr>
    <w:rPr>
      <w:sz w:val="28"/>
      <w:szCs w:val="40"/>
    </w:rPr>
  </w:style>
  <w:style w:type="paragraph" w:styleId="Heading3">
    <w:name w:val="heading 3"/>
    <w:basedOn w:val="HeadingBase"/>
    <w:next w:val="BodyText"/>
    <w:link w:val="Heading3Char"/>
    <w:qFormat/>
    <w:rsid w:val="00AF2894"/>
    <w:pPr>
      <w:spacing w:before="180" w:after="120"/>
      <w:outlineLvl w:val="2"/>
    </w:pPr>
    <w:rPr>
      <w:spacing w:val="-10"/>
      <w:kern w:val="32"/>
    </w:rPr>
  </w:style>
  <w:style w:type="paragraph" w:styleId="Heading4">
    <w:name w:val="heading 4"/>
    <w:basedOn w:val="HeadingBase"/>
    <w:next w:val="BodyText"/>
    <w:link w:val="Heading4Char"/>
    <w:qFormat/>
    <w:rsid w:val="00AF2894"/>
    <w:pPr>
      <w:spacing w:before="160" w:after="120"/>
      <w:outlineLvl w:val="3"/>
    </w:pPr>
    <w:rPr>
      <w:sz w:val="22"/>
    </w:rPr>
  </w:style>
  <w:style w:type="paragraph" w:styleId="Heading5">
    <w:name w:val="heading 5"/>
    <w:basedOn w:val="HeadingBase"/>
    <w:next w:val="Normal"/>
    <w:link w:val="Heading5Char"/>
    <w:qFormat/>
    <w:rsid w:val="00AF2894"/>
    <w:pPr>
      <w:spacing w:before="80"/>
      <w:outlineLvl w:val="4"/>
    </w:pPr>
    <w:rPr>
      <w:color w:val="918585"/>
      <w:sz w:val="20"/>
    </w:rPr>
  </w:style>
  <w:style w:type="paragraph" w:styleId="Heading6">
    <w:name w:val="heading 6"/>
    <w:basedOn w:val="HeadingBase"/>
    <w:next w:val="Normal"/>
    <w:link w:val="Heading6Char"/>
    <w:qFormat/>
    <w:rsid w:val="00AF2894"/>
    <w:pPr>
      <w:spacing w:before="60"/>
      <w:outlineLvl w:val="5"/>
    </w:pPr>
    <w:rPr>
      <w:color w:val="918585"/>
      <w:sz w:val="20"/>
    </w:rPr>
  </w:style>
  <w:style w:type="paragraph" w:styleId="Heading7">
    <w:name w:val="heading 7"/>
    <w:basedOn w:val="Normal"/>
    <w:next w:val="Normal"/>
    <w:link w:val="Heading7Char"/>
    <w:qFormat/>
    <w:rsid w:val="00AF2894"/>
    <w:pPr>
      <w:ind w:left="720"/>
      <w:outlineLvl w:val="6"/>
    </w:pPr>
    <w:rPr>
      <w:i/>
    </w:rPr>
  </w:style>
  <w:style w:type="paragraph" w:styleId="Heading8">
    <w:name w:val="heading 8"/>
    <w:basedOn w:val="Normal"/>
    <w:next w:val="Normal"/>
    <w:link w:val="Heading8Char"/>
    <w:qFormat/>
    <w:rsid w:val="00AF2894"/>
    <w:pPr>
      <w:ind w:left="720"/>
      <w:outlineLvl w:val="7"/>
    </w:pPr>
    <w:rPr>
      <w:i/>
    </w:rPr>
  </w:style>
  <w:style w:type="paragraph" w:styleId="Heading9">
    <w:name w:val="heading 9"/>
    <w:basedOn w:val="Normal"/>
    <w:next w:val="Normal"/>
    <w:link w:val="Heading9Char"/>
    <w:qFormat/>
    <w:rsid w:val="00AF2894"/>
    <w:pPr>
      <w:ind w:left="720"/>
      <w:outlineLvl w:val="8"/>
    </w:pPr>
    <w:rPr>
      <w:i/>
    </w:rPr>
  </w:style>
  <w:style w:type="character" w:default="1" w:styleId="DefaultParagraphFont">
    <w:name w:val="Default Paragraph Font"/>
    <w:uiPriority w:val="1"/>
    <w:unhideWhenUsed/>
    <w:rsid w:val="00AF2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894"/>
  </w:style>
  <w:style w:type="character" w:customStyle="1" w:styleId="Heading1Char">
    <w:name w:val="Heading 1 Char"/>
    <w:basedOn w:val="DefaultParagraphFont"/>
    <w:link w:val="Heading1"/>
    <w:rsid w:val="00AF2894"/>
    <w:rPr>
      <w:rFonts w:ascii="Times New Roman" w:eastAsia="Times New Roman" w:hAnsi="Times New Roman" w:cs="Times New Roman"/>
      <w:b/>
      <w:sz w:val="32"/>
      <w:szCs w:val="20"/>
      <w:lang w:eastAsia="en-US"/>
    </w:rPr>
  </w:style>
  <w:style w:type="paragraph" w:styleId="BodyText">
    <w:name w:val="Body Text"/>
    <w:basedOn w:val="Normal"/>
    <w:link w:val="BodyTextChar"/>
    <w:rsid w:val="00AF28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894"/>
    <w:rPr>
      <w:rFonts w:ascii="Times New Roman" w:eastAsia="Times New Roman" w:hAnsi="Times New Roman" w:cs="Times New Roman"/>
      <w:sz w:val="24"/>
      <w:lang w:val="en-US" w:eastAsia="en-US"/>
    </w:rPr>
  </w:style>
  <w:style w:type="paragraph" w:styleId="Footer">
    <w:name w:val="footer"/>
    <w:basedOn w:val="Normal"/>
    <w:link w:val="FooterChar"/>
    <w:rsid w:val="00AF2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894"/>
    <w:rPr>
      <w:rFonts w:ascii="Times New Roman" w:eastAsia="Times New Roman" w:hAnsi="Times New Roman" w:cs="Times New Roman"/>
      <w:sz w:val="16"/>
      <w:lang w:val="en-US" w:eastAsia="en-US"/>
    </w:rPr>
  </w:style>
  <w:style w:type="paragraph" w:styleId="List">
    <w:name w:val="List"/>
    <w:basedOn w:val="BodyText"/>
    <w:next w:val="BodyText"/>
    <w:rsid w:val="00AF2894"/>
    <w:pPr>
      <w:tabs>
        <w:tab w:val="left" w:pos="340"/>
      </w:tabs>
      <w:spacing w:before="60" w:after="60"/>
      <w:ind w:left="340" w:hanging="340"/>
    </w:pPr>
  </w:style>
  <w:style w:type="paragraph" w:styleId="ListBullet">
    <w:name w:val="List Bullet"/>
    <w:basedOn w:val="List"/>
    <w:rsid w:val="00AF2894"/>
    <w:pPr>
      <w:numPr>
        <w:numId w:val="12"/>
      </w:numPr>
      <w:tabs>
        <w:tab w:val="clear" w:pos="340"/>
      </w:tabs>
      <w:spacing w:before="40" w:after="40"/>
    </w:pPr>
  </w:style>
  <w:style w:type="character" w:customStyle="1" w:styleId="SpecialBold">
    <w:name w:val="Special Bold"/>
    <w:basedOn w:val="DefaultParagraphFont"/>
    <w:rsid w:val="00AF2894"/>
    <w:rPr>
      <w:b/>
      <w:spacing w:val="0"/>
    </w:rPr>
  </w:style>
  <w:style w:type="paragraph" w:styleId="Header">
    <w:name w:val="header"/>
    <w:basedOn w:val="Normal"/>
    <w:link w:val="HeaderChar"/>
    <w:rsid w:val="00AF2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8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894"/>
    <w:pPr>
      <w:spacing w:before="240" w:after="120"/>
      <w:outlineLvl w:val="0"/>
    </w:pPr>
    <w:rPr>
      <w:rFonts w:ascii="Times New Roman" w:hAnsi="Times New Roman"/>
      <w:b/>
      <w:sz w:val="28"/>
    </w:rPr>
  </w:style>
  <w:style w:type="paragraph" w:customStyle="1" w:styleId="AllowPageBreak">
    <w:name w:val="AllowPageBreak"/>
    <w:rsid w:val="00AF28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894"/>
    <w:pPr>
      <w:tabs>
        <w:tab w:val="left" w:pos="680"/>
      </w:tabs>
      <w:spacing w:before="60" w:after="60"/>
      <w:ind w:left="680" w:hanging="340"/>
    </w:pPr>
  </w:style>
  <w:style w:type="character" w:customStyle="1" w:styleId="BoldandItalics">
    <w:name w:val="Bold and Italics"/>
    <w:qFormat/>
    <w:rsid w:val="00AF2894"/>
    <w:rPr>
      <w:b/>
      <w:i/>
      <w:u w:val="none"/>
    </w:rPr>
  </w:style>
  <w:style w:type="character" w:customStyle="1" w:styleId="Heading2Char">
    <w:name w:val="Heading 2 Char"/>
    <w:basedOn w:val="DefaultParagraphFont"/>
    <w:link w:val="Heading2"/>
    <w:rsid w:val="00AF2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8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8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894"/>
    <w:rPr>
      <w:rFonts w:ascii="Courier New" w:eastAsia="Times New Roman" w:hAnsi="Courier New" w:cs="Times New Roman"/>
      <w:i/>
      <w:szCs w:val="20"/>
      <w:lang w:val="en-US" w:eastAsia="en-US"/>
    </w:rPr>
  </w:style>
  <w:style w:type="paragraph" w:customStyle="1" w:styleId="HeadingBase">
    <w:name w:val="Heading Base"/>
    <w:rsid w:val="00AF2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894"/>
    <w:pPr>
      <w:tabs>
        <w:tab w:val="right" w:leader="dot" w:pos="9072"/>
      </w:tabs>
      <w:ind w:left="567"/>
    </w:pPr>
    <w:rPr>
      <w:szCs w:val="22"/>
    </w:rPr>
  </w:style>
  <w:style w:type="paragraph" w:customStyle="1" w:styleId="TOCBase">
    <w:name w:val="TOC Base"/>
    <w:rsid w:val="00AF2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894"/>
    <w:pPr>
      <w:tabs>
        <w:tab w:val="right" w:leader="dot" w:pos="9072"/>
      </w:tabs>
      <w:spacing w:before="40" w:after="40"/>
      <w:ind w:left="284"/>
    </w:pPr>
    <w:rPr>
      <w:rFonts w:ascii="Times New Roman" w:hAnsi="Times New Roman"/>
    </w:rPr>
  </w:style>
  <w:style w:type="paragraph" w:styleId="TOC1">
    <w:name w:val="toc 1"/>
    <w:basedOn w:val="TOCBase"/>
    <w:next w:val="Normal"/>
    <w:rsid w:val="00AF28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894"/>
    <w:pPr>
      <w:spacing w:before="5040"/>
      <w:jc w:val="center"/>
    </w:pPr>
    <w:rPr>
      <w:sz w:val="48"/>
      <w:szCs w:val="72"/>
      <w:lang w:val="en-US"/>
    </w:rPr>
  </w:style>
  <w:style w:type="character" w:customStyle="1" w:styleId="TitleChar">
    <w:name w:val="Title Char"/>
    <w:basedOn w:val="DefaultParagraphFont"/>
    <w:link w:val="Title"/>
    <w:rsid w:val="00AF2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894"/>
    <w:pPr>
      <w:tabs>
        <w:tab w:val="left" w:pos="3600"/>
        <w:tab w:val="left" w:pos="3958"/>
      </w:tabs>
    </w:pPr>
  </w:style>
  <w:style w:type="paragraph" w:customStyle="1" w:styleId="Note">
    <w:name w:val="Note"/>
    <w:basedOn w:val="BodyText"/>
    <w:rsid w:val="00AF2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894"/>
    <w:pPr>
      <w:framePr w:wrap="auto" w:hAnchor="text" w:y="6049"/>
    </w:pPr>
    <w:rPr>
      <w:color w:val="000000"/>
      <w:sz w:val="40"/>
    </w:rPr>
  </w:style>
  <w:style w:type="paragraph" w:customStyle="1" w:styleId="TOCTitle">
    <w:name w:val="TOCTitle"/>
    <w:basedOn w:val="Heading1"/>
    <w:rsid w:val="00AF2894"/>
    <w:pPr>
      <w:spacing w:after="240"/>
      <w:jc w:val="center"/>
      <w:outlineLvl w:val="9"/>
    </w:pPr>
    <w:rPr>
      <w:caps/>
    </w:rPr>
  </w:style>
  <w:style w:type="paragraph" w:customStyle="1" w:styleId="Version">
    <w:name w:val="Version"/>
    <w:rsid w:val="00AF28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894"/>
    <w:pPr>
      <w:numPr>
        <w:numId w:val="13"/>
      </w:numPr>
      <w:tabs>
        <w:tab w:val="clear" w:pos="680"/>
      </w:tabs>
    </w:pPr>
  </w:style>
  <w:style w:type="paragraph" w:styleId="Index1">
    <w:name w:val="index 1"/>
    <w:basedOn w:val="Normal"/>
    <w:next w:val="Normal"/>
    <w:semiHidden/>
    <w:rsid w:val="00AF2894"/>
    <w:pPr>
      <w:keepNext w:val="0"/>
      <w:tabs>
        <w:tab w:val="right" w:pos="4176"/>
      </w:tabs>
      <w:ind w:left="198" w:hanging="198"/>
    </w:pPr>
    <w:rPr>
      <w:rFonts w:ascii="Garamond" w:hAnsi="Garamond"/>
    </w:rPr>
  </w:style>
  <w:style w:type="paragraph" w:styleId="IndexHeading">
    <w:name w:val="index heading"/>
    <w:basedOn w:val="Normal"/>
    <w:next w:val="Index1"/>
    <w:semiHidden/>
    <w:rsid w:val="00AF2894"/>
    <w:pPr>
      <w:spacing w:before="120" w:after="120"/>
    </w:pPr>
    <w:rPr>
      <w:rFonts w:ascii="Arial" w:hAnsi="Arial"/>
      <w:b/>
      <w:color w:val="918585"/>
      <w:sz w:val="24"/>
    </w:rPr>
  </w:style>
  <w:style w:type="paragraph" w:customStyle="1" w:styleId="Chapter">
    <w:name w:val="Chapter"/>
    <w:basedOn w:val="Normal"/>
    <w:rsid w:val="00AF2894"/>
    <w:pPr>
      <w:spacing w:before="240"/>
    </w:pPr>
    <w:rPr>
      <w:rFonts w:ascii="Times New Roman" w:hAnsi="Times New Roman"/>
      <w:smallCaps/>
      <w:spacing w:val="80"/>
      <w:sz w:val="28"/>
    </w:rPr>
  </w:style>
  <w:style w:type="paragraph" w:customStyle="1" w:styleId="InChapter">
    <w:name w:val="InChapter"/>
    <w:basedOn w:val="Heading3"/>
    <w:rsid w:val="00AF2894"/>
    <w:pPr>
      <w:spacing w:after="240"/>
      <w:outlineLvl w:val="9"/>
    </w:pPr>
    <w:rPr>
      <w:noProof/>
    </w:rPr>
  </w:style>
  <w:style w:type="paragraph" w:styleId="Index2">
    <w:name w:val="index 2"/>
    <w:basedOn w:val="Normal"/>
    <w:next w:val="Normal"/>
    <w:semiHidden/>
    <w:rsid w:val="00AF2894"/>
    <w:pPr>
      <w:tabs>
        <w:tab w:val="right" w:pos="4176"/>
      </w:tabs>
      <w:ind w:left="568" w:hanging="284"/>
    </w:pPr>
    <w:rPr>
      <w:rFonts w:ascii="Garamond" w:hAnsi="Garamond"/>
    </w:rPr>
  </w:style>
  <w:style w:type="paragraph" w:customStyle="1" w:styleId="Byline">
    <w:name w:val="Byline"/>
    <w:rsid w:val="00AF2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894"/>
    <w:pPr>
      <w:tabs>
        <w:tab w:val="clear" w:pos="3600"/>
        <w:tab w:val="clear" w:pos="3958"/>
      </w:tabs>
      <w:jc w:val="right"/>
    </w:pPr>
  </w:style>
  <w:style w:type="character" w:styleId="Emphasis">
    <w:name w:val="Emphasis"/>
    <w:basedOn w:val="DefaultParagraphFont"/>
    <w:qFormat/>
    <w:rsid w:val="00AF2894"/>
    <w:rPr>
      <w:i/>
    </w:rPr>
  </w:style>
  <w:style w:type="paragraph" w:styleId="Caption">
    <w:name w:val="caption"/>
    <w:basedOn w:val="BodyText"/>
    <w:next w:val="Normal"/>
    <w:qFormat/>
    <w:rsid w:val="00AF2894"/>
    <w:pPr>
      <w:framePr w:w="2268" w:hSpace="181" w:vSpace="181" w:wrap="around" w:vAnchor="text" w:hAnchor="page" w:x="1135" w:y="285" w:anchorLock="1"/>
    </w:pPr>
    <w:rPr>
      <w:i/>
    </w:rPr>
  </w:style>
  <w:style w:type="paragraph" w:customStyle="1" w:styleId="MiniTOCTitle">
    <w:name w:val="MiniTOCTitle"/>
    <w:basedOn w:val="Heading4"/>
    <w:rsid w:val="00AF2894"/>
    <w:pPr>
      <w:spacing w:before="240"/>
      <w:outlineLvl w:val="9"/>
    </w:pPr>
    <w:rPr>
      <w:noProof/>
      <w:sz w:val="24"/>
    </w:rPr>
  </w:style>
  <w:style w:type="paragraph" w:customStyle="1" w:styleId="MiniTOCItem">
    <w:name w:val="MiniTOCItem"/>
    <w:basedOn w:val="ListBullet"/>
    <w:rsid w:val="00AF2894"/>
    <w:pPr>
      <w:numPr>
        <w:numId w:val="0"/>
      </w:numPr>
      <w:tabs>
        <w:tab w:val="right" w:leader="dot" w:pos="6521"/>
      </w:tabs>
      <w:spacing w:before="0" w:after="0"/>
    </w:pPr>
  </w:style>
  <w:style w:type="paragraph" w:customStyle="1" w:styleId="TOFTitle">
    <w:name w:val="TOFTitle"/>
    <w:basedOn w:val="TOCTitle"/>
    <w:rsid w:val="00AF2894"/>
  </w:style>
  <w:style w:type="paragraph" w:styleId="TableofFigures">
    <w:name w:val="table of figures"/>
    <w:basedOn w:val="Normal"/>
    <w:next w:val="Normal"/>
    <w:semiHidden/>
    <w:rsid w:val="00AF2894"/>
    <w:pPr>
      <w:tabs>
        <w:tab w:val="right" w:leader="dot" w:pos="9072"/>
      </w:tabs>
      <w:ind w:left="970" w:hanging="403"/>
    </w:pPr>
    <w:rPr>
      <w:rFonts w:ascii="Times New Roman" w:hAnsi="Times New Roman"/>
      <w:b/>
    </w:rPr>
  </w:style>
  <w:style w:type="paragraph" w:styleId="ListNumber">
    <w:name w:val="List Number"/>
    <w:basedOn w:val="List"/>
    <w:rsid w:val="00AF2894"/>
    <w:pPr>
      <w:numPr>
        <w:numId w:val="10"/>
      </w:numPr>
    </w:pPr>
  </w:style>
  <w:style w:type="character" w:customStyle="1" w:styleId="WingdingSymbols">
    <w:name w:val="Wingding Symbols"/>
    <w:rsid w:val="00AF2894"/>
    <w:rPr>
      <w:rFonts w:ascii="Wingdings" w:hAnsi="Wingdings"/>
    </w:rPr>
  </w:style>
  <w:style w:type="paragraph" w:customStyle="1" w:styleId="TableHeading">
    <w:name w:val="Table Heading"/>
    <w:basedOn w:val="HeadingBase"/>
    <w:rsid w:val="00AF2894"/>
    <w:pPr>
      <w:keepLines/>
      <w:pBdr>
        <w:bottom w:val="single" w:sz="6" w:space="1" w:color="918585"/>
      </w:pBdr>
      <w:spacing w:before="240"/>
    </w:pPr>
  </w:style>
  <w:style w:type="character" w:customStyle="1" w:styleId="HotSpot">
    <w:name w:val="HotSpot"/>
    <w:rsid w:val="00AF2894"/>
    <w:rPr>
      <w:color w:val="0033CC"/>
      <w:u w:val="none"/>
    </w:rPr>
  </w:style>
  <w:style w:type="paragraph" w:customStyle="1" w:styleId="BodyTextRight">
    <w:name w:val="Body Text Right"/>
    <w:basedOn w:val="BodyText"/>
    <w:rsid w:val="00AF2894"/>
    <w:pPr>
      <w:spacing w:before="0" w:after="0"/>
      <w:jc w:val="right"/>
    </w:pPr>
  </w:style>
  <w:style w:type="paragraph" w:styleId="Index3">
    <w:name w:val="index 3"/>
    <w:basedOn w:val="ListNumber2"/>
    <w:next w:val="Normal"/>
    <w:semiHidden/>
    <w:rsid w:val="00AF2894"/>
    <w:pPr>
      <w:numPr>
        <w:numId w:val="0"/>
      </w:numPr>
      <w:tabs>
        <w:tab w:val="right" w:leader="dot" w:pos="4176"/>
      </w:tabs>
    </w:pPr>
  </w:style>
  <w:style w:type="paragraph" w:styleId="ListNumber2">
    <w:name w:val="List Number 2"/>
    <w:basedOn w:val="List2"/>
    <w:rsid w:val="00AF2894"/>
    <w:pPr>
      <w:numPr>
        <w:numId w:val="9"/>
      </w:numPr>
      <w:tabs>
        <w:tab w:val="clear" w:pos="1060"/>
      </w:tabs>
    </w:pPr>
  </w:style>
  <w:style w:type="paragraph" w:customStyle="1" w:styleId="MarginNote">
    <w:name w:val="Margin Note"/>
    <w:basedOn w:val="BodyText"/>
    <w:rsid w:val="00AF2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8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894"/>
    <w:rPr>
      <w:sz w:val="32"/>
    </w:rPr>
  </w:style>
  <w:style w:type="paragraph" w:customStyle="1" w:styleId="HeadingProcedure">
    <w:name w:val="Heading Procedure"/>
    <w:basedOn w:val="HeadingBase"/>
    <w:next w:val="Normal"/>
    <w:rsid w:val="00AF2894"/>
    <w:pPr>
      <w:tabs>
        <w:tab w:val="left" w:pos="0"/>
      </w:tabs>
      <w:spacing w:before="120" w:after="60"/>
    </w:pPr>
    <w:rPr>
      <w:i/>
      <w:color w:val="918585"/>
      <w:sz w:val="22"/>
    </w:rPr>
  </w:style>
  <w:style w:type="paragraph" w:customStyle="1" w:styleId="TableBodyText">
    <w:name w:val="Table Body Text"/>
    <w:basedOn w:val="BodyText"/>
    <w:rsid w:val="00AF2894"/>
    <w:pPr>
      <w:spacing w:before="60" w:after="60"/>
    </w:pPr>
  </w:style>
  <w:style w:type="paragraph" w:styleId="ListContinue">
    <w:name w:val="List Continue"/>
    <w:basedOn w:val="List"/>
    <w:rsid w:val="00AF2894"/>
    <w:pPr>
      <w:ind w:firstLine="0"/>
    </w:pPr>
  </w:style>
  <w:style w:type="paragraph" w:customStyle="1" w:styleId="ListNote">
    <w:name w:val="List Note"/>
    <w:basedOn w:val="List"/>
    <w:rsid w:val="00AF2894"/>
    <w:pPr>
      <w:pBdr>
        <w:top w:val="single" w:sz="6" w:space="2" w:color="918585"/>
        <w:bottom w:val="single" w:sz="6" w:space="2" w:color="918585"/>
      </w:pBdr>
      <w:tabs>
        <w:tab w:val="left" w:pos="1021"/>
      </w:tabs>
      <w:ind w:firstLine="0"/>
    </w:pPr>
  </w:style>
  <w:style w:type="paragraph" w:customStyle="1" w:styleId="Warning">
    <w:name w:val="Warning"/>
    <w:basedOn w:val="BodyText"/>
    <w:rsid w:val="00AF2894"/>
    <w:pPr>
      <w:shd w:val="clear" w:color="auto" w:fill="D9D9D9"/>
      <w:tabs>
        <w:tab w:val="left" w:pos="992"/>
      </w:tabs>
      <w:ind w:left="119" w:right="119"/>
    </w:pPr>
    <w:rPr>
      <w:sz w:val="20"/>
    </w:rPr>
  </w:style>
  <w:style w:type="paragraph" w:customStyle="1" w:styleId="MarginIcons">
    <w:name w:val="Margin Icons"/>
    <w:basedOn w:val="BodyText"/>
    <w:rsid w:val="00AF2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894"/>
    <w:rPr>
      <w:rFonts w:ascii="Courier New" w:hAnsi="Courier New"/>
    </w:rPr>
  </w:style>
  <w:style w:type="paragraph" w:customStyle="1" w:styleId="NoteBullet">
    <w:name w:val="Note Bullet"/>
    <w:basedOn w:val="Note"/>
    <w:rsid w:val="00AF2894"/>
    <w:pPr>
      <w:tabs>
        <w:tab w:val="clear" w:pos="680"/>
      </w:tabs>
      <w:spacing w:before="60" w:after="60"/>
    </w:pPr>
  </w:style>
  <w:style w:type="paragraph" w:customStyle="1" w:styleId="SubHeading2">
    <w:name w:val="SubHeading2"/>
    <w:basedOn w:val="HeadingBase"/>
    <w:rsid w:val="00AF2894"/>
    <w:pPr>
      <w:spacing w:before="240" w:after="60"/>
    </w:pPr>
    <w:rPr>
      <w:sz w:val="20"/>
    </w:rPr>
  </w:style>
  <w:style w:type="paragraph" w:customStyle="1" w:styleId="SubHeading1">
    <w:name w:val="SubHeading1"/>
    <w:basedOn w:val="HeadingBase"/>
    <w:rsid w:val="00AF2894"/>
    <w:pPr>
      <w:spacing w:before="240" w:after="60"/>
    </w:pPr>
    <w:rPr>
      <w:color w:val="918585"/>
      <w:sz w:val="22"/>
    </w:rPr>
  </w:style>
  <w:style w:type="paragraph" w:customStyle="1" w:styleId="SideHeading">
    <w:name w:val="Side Heading"/>
    <w:basedOn w:val="HeadingBase"/>
    <w:rsid w:val="00AF2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894"/>
    <w:pPr>
      <w:tabs>
        <w:tab w:val="num" w:pos="360"/>
      </w:tabs>
    </w:pPr>
  </w:style>
  <w:style w:type="paragraph" w:styleId="PlainText">
    <w:name w:val="Plain Text"/>
    <w:basedOn w:val="Normal"/>
    <w:link w:val="PlainTextChar"/>
    <w:rsid w:val="00AF2894"/>
    <w:rPr>
      <w:sz w:val="20"/>
    </w:rPr>
  </w:style>
  <w:style w:type="character" w:customStyle="1" w:styleId="PlainTextChar">
    <w:name w:val="Plain Text Char"/>
    <w:basedOn w:val="DefaultParagraphFont"/>
    <w:link w:val="PlainText"/>
    <w:rsid w:val="00AF28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894"/>
    <w:rPr>
      <w:b/>
      <w:smallCaps/>
    </w:rPr>
  </w:style>
  <w:style w:type="paragraph" w:customStyle="1" w:styleId="TableListNumber">
    <w:name w:val="Table List Number"/>
    <w:basedOn w:val="ListNumber"/>
    <w:rsid w:val="00AF2894"/>
    <w:pPr>
      <w:numPr>
        <w:numId w:val="0"/>
      </w:numPr>
    </w:pPr>
  </w:style>
  <w:style w:type="paragraph" w:styleId="TOC4">
    <w:name w:val="toc 4"/>
    <w:basedOn w:val="TOCBase"/>
    <w:next w:val="Normal"/>
    <w:semiHidden/>
    <w:rsid w:val="00AF2894"/>
    <w:pPr>
      <w:tabs>
        <w:tab w:val="right" w:leader="dot" w:pos="9071"/>
      </w:tabs>
      <w:ind w:left="1701"/>
    </w:pPr>
  </w:style>
  <w:style w:type="paragraph" w:customStyle="1" w:styleId="ListAlpha">
    <w:name w:val="List Alpha"/>
    <w:basedOn w:val="List"/>
    <w:rsid w:val="00AF2894"/>
    <w:pPr>
      <w:numPr>
        <w:numId w:val="8"/>
      </w:numPr>
    </w:pPr>
  </w:style>
  <w:style w:type="paragraph" w:customStyle="1" w:styleId="ListAlpha2">
    <w:name w:val="List Alpha 2"/>
    <w:basedOn w:val="List2"/>
    <w:rsid w:val="00AF2894"/>
    <w:pPr>
      <w:numPr>
        <w:numId w:val="7"/>
      </w:numPr>
    </w:pPr>
  </w:style>
  <w:style w:type="paragraph" w:styleId="List3">
    <w:name w:val="List 3"/>
    <w:basedOn w:val="BodyText"/>
    <w:rsid w:val="00AF2894"/>
    <w:pPr>
      <w:tabs>
        <w:tab w:val="left" w:pos="1021"/>
      </w:tabs>
      <w:spacing w:before="60" w:after="60"/>
      <w:ind w:left="1020" w:hanging="340"/>
    </w:pPr>
  </w:style>
  <w:style w:type="paragraph" w:styleId="List4">
    <w:name w:val="List 4"/>
    <w:basedOn w:val="BodyText"/>
    <w:rsid w:val="00AF2894"/>
    <w:pPr>
      <w:tabs>
        <w:tab w:val="left" w:pos="1361"/>
      </w:tabs>
      <w:spacing w:before="60" w:after="60"/>
      <w:ind w:left="1361" w:hanging="340"/>
    </w:pPr>
  </w:style>
  <w:style w:type="paragraph" w:styleId="List5">
    <w:name w:val="List 5"/>
    <w:basedOn w:val="BodyText"/>
    <w:rsid w:val="00AF2894"/>
    <w:pPr>
      <w:tabs>
        <w:tab w:val="left" w:pos="1701"/>
      </w:tabs>
      <w:spacing w:before="60" w:after="60"/>
      <w:ind w:left="1701" w:hanging="340"/>
    </w:pPr>
  </w:style>
  <w:style w:type="paragraph" w:styleId="ListBullet3">
    <w:name w:val="List Bullet 3"/>
    <w:basedOn w:val="List3"/>
    <w:rsid w:val="00AF2894"/>
    <w:pPr>
      <w:numPr>
        <w:numId w:val="14"/>
      </w:numPr>
      <w:tabs>
        <w:tab w:val="clear" w:pos="1021"/>
      </w:tabs>
      <w:ind w:left="1037" w:hanging="357"/>
    </w:pPr>
  </w:style>
  <w:style w:type="paragraph" w:styleId="ListBullet4">
    <w:name w:val="List Bullet 4"/>
    <w:basedOn w:val="List4"/>
    <w:rsid w:val="00AF2894"/>
    <w:pPr>
      <w:numPr>
        <w:numId w:val="2"/>
      </w:numPr>
    </w:pPr>
  </w:style>
  <w:style w:type="paragraph" w:styleId="ListBullet5">
    <w:name w:val="List Bullet 5"/>
    <w:basedOn w:val="List5"/>
    <w:rsid w:val="00AF2894"/>
    <w:pPr>
      <w:numPr>
        <w:numId w:val="3"/>
      </w:numPr>
    </w:pPr>
  </w:style>
  <w:style w:type="paragraph" w:styleId="ListContinue2">
    <w:name w:val="List Continue 2"/>
    <w:basedOn w:val="List2"/>
    <w:rsid w:val="00AF2894"/>
    <w:pPr>
      <w:ind w:firstLine="0"/>
    </w:pPr>
  </w:style>
  <w:style w:type="paragraph" w:styleId="ListContinue3">
    <w:name w:val="List Continue 3"/>
    <w:basedOn w:val="List3"/>
    <w:rsid w:val="00AF2894"/>
    <w:pPr>
      <w:ind w:left="1021" w:firstLine="0"/>
    </w:pPr>
  </w:style>
  <w:style w:type="paragraph" w:styleId="ListContinue4">
    <w:name w:val="List Continue 4"/>
    <w:basedOn w:val="List4"/>
    <w:rsid w:val="00AF2894"/>
    <w:pPr>
      <w:ind w:firstLine="0"/>
    </w:pPr>
  </w:style>
  <w:style w:type="paragraph" w:styleId="ListContinue5">
    <w:name w:val="List Continue 5"/>
    <w:basedOn w:val="List5"/>
    <w:rsid w:val="00AF2894"/>
    <w:pPr>
      <w:ind w:firstLine="0"/>
    </w:pPr>
  </w:style>
  <w:style w:type="paragraph" w:styleId="ListNumber3">
    <w:name w:val="List Number 3"/>
    <w:basedOn w:val="List3"/>
    <w:rsid w:val="00AF2894"/>
    <w:pPr>
      <w:numPr>
        <w:numId w:val="4"/>
      </w:numPr>
    </w:pPr>
  </w:style>
  <w:style w:type="paragraph" w:styleId="ListNumber4">
    <w:name w:val="List Number 4"/>
    <w:basedOn w:val="List4"/>
    <w:rsid w:val="00AF2894"/>
    <w:pPr>
      <w:numPr>
        <w:numId w:val="5"/>
      </w:numPr>
    </w:pPr>
  </w:style>
  <w:style w:type="paragraph" w:styleId="ListNumber5">
    <w:name w:val="List Number 5"/>
    <w:basedOn w:val="List5"/>
    <w:rsid w:val="00AF2894"/>
    <w:pPr>
      <w:numPr>
        <w:numId w:val="6"/>
      </w:numPr>
    </w:pPr>
  </w:style>
  <w:style w:type="paragraph" w:styleId="BlockText">
    <w:name w:val="Block Text"/>
    <w:basedOn w:val="Normal"/>
    <w:rsid w:val="00AF2894"/>
    <w:pPr>
      <w:spacing w:after="120"/>
      <w:ind w:left="1440" w:right="1440"/>
    </w:pPr>
  </w:style>
  <w:style w:type="character" w:customStyle="1" w:styleId="Subscript">
    <w:name w:val="Subscript"/>
    <w:basedOn w:val="DefaultParagraphFont"/>
    <w:rsid w:val="00AF2894"/>
    <w:rPr>
      <w:sz w:val="16"/>
      <w:vertAlign w:val="subscript"/>
    </w:rPr>
  </w:style>
  <w:style w:type="character" w:customStyle="1" w:styleId="Superscript">
    <w:name w:val="Superscript"/>
    <w:basedOn w:val="DefaultParagraphFont"/>
    <w:rsid w:val="00AF2894"/>
    <w:rPr>
      <w:sz w:val="16"/>
      <w:vertAlign w:val="superscript"/>
    </w:rPr>
  </w:style>
  <w:style w:type="character" w:customStyle="1" w:styleId="Symbols">
    <w:name w:val="Symbols"/>
    <w:basedOn w:val="DefaultParagraphFont"/>
    <w:rsid w:val="00AF2894"/>
    <w:rPr>
      <w:rFonts w:ascii="Symbol" w:hAnsi="Symbol"/>
    </w:rPr>
  </w:style>
  <w:style w:type="character" w:customStyle="1" w:styleId="MenuOptions">
    <w:name w:val="Menu Options"/>
    <w:basedOn w:val="DefaultParagraphFont"/>
    <w:rsid w:val="00AF2894"/>
    <w:rPr>
      <w:rFonts w:ascii="Arial Narrow" w:hAnsi="Arial Narrow"/>
      <w:smallCaps/>
    </w:rPr>
  </w:style>
  <w:style w:type="character" w:customStyle="1" w:styleId="Buttons">
    <w:name w:val="Buttons"/>
    <w:basedOn w:val="DefaultParagraphFont"/>
    <w:rsid w:val="00AF2894"/>
    <w:rPr>
      <w:b/>
    </w:rPr>
  </w:style>
  <w:style w:type="character" w:customStyle="1" w:styleId="Underlined">
    <w:name w:val="Underlined"/>
    <w:basedOn w:val="DefaultParagraphFont"/>
    <w:rsid w:val="00AF2894"/>
    <w:rPr>
      <w:u w:val="single"/>
    </w:rPr>
  </w:style>
  <w:style w:type="paragraph" w:customStyle="1" w:styleId="TableBodyTextRight">
    <w:name w:val="Table Body Text Right"/>
    <w:basedOn w:val="TableBodyText"/>
    <w:rsid w:val="00AF2894"/>
    <w:pPr>
      <w:widowControl w:val="0"/>
      <w:autoSpaceDE w:val="0"/>
      <w:autoSpaceDN w:val="0"/>
      <w:adjustRightInd w:val="0"/>
      <w:jc w:val="right"/>
    </w:pPr>
    <w:rPr>
      <w:rFonts w:cs="Arial"/>
      <w:szCs w:val="18"/>
    </w:rPr>
  </w:style>
  <w:style w:type="paragraph" w:customStyle="1" w:styleId="CopyrightText">
    <w:name w:val="Copyright Text"/>
    <w:basedOn w:val="BodyText"/>
    <w:rsid w:val="00AF2894"/>
    <w:rPr>
      <w:sz w:val="18"/>
    </w:rPr>
  </w:style>
  <w:style w:type="paragraph" w:customStyle="1" w:styleId="BodySmallRight">
    <w:name w:val="Body Small Right"/>
    <w:basedOn w:val="BodyTextRight"/>
    <w:rsid w:val="00AF2894"/>
    <w:rPr>
      <w:sz w:val="18"/>
      <w:szCs w:val="18"/>
    </w:rPr>
  </w:style>
  <w:style w:type="paragraph" w:customStyle="1" w:styleId="MarginEdition">
    <w:name w:val="Margin Edition"/>
    <w:basedOn w:val="MarginNote"/>
    <w:rsid w:val="00AF2894"/>
    <w:pPr>
      <w:spacing w:before="0" w:after="0"/>
    </w:pPr>
    <w:rPr>
      <w:rFonts w:ascii="Times New Roman" w:hAnsi="Times New Roman"/>
      <w:color w:val="999999"/>
    </w:rPr>
  </w:style>
  <w:style w:type="paragraph" w:customStyle="1" w:styleId="Spacer">
    <w:name w:val="Spacer"/>
    <w:basedOn w:val="Normal"/>
    <w:rsid w:val="00AF2894"/>
    <w:rPr>
      <w:sz w:val="2"/>
      <w:szCs w:val="2"/>
    </w:rPr>
  </w:style>
  <w:style w:type="character" w:customStyle="1" w:styleId="Small">
    <w:name w:val="Small"/>
    <w:basedOn w:val="DefaultParagraphFont"/>
    <w:rsid w:val="00AF2894"/>
    <w:rPr>
      <w:sz w:val="16"/>
    </w:rPr>
  </w:style>
  <w:style w:type="paragraph" w:customStyle="1" w:styleId="WideTable">
    <w:name w:val="Wide Table"/>
    <w:basedOn w:val="Normal"/>
    <w:rsid w:val="00AF2894"/>
    <w:pPr>
      <w:ind w:left="-1418"/>
    </w:pPr>
    <w:rPr>
      <w:sz w:val="2"/>
      <w:szCs w:val="2"/>
    </w:rPr>
  </w:style>
  <w:style w:type="character" w:styleId="PageNumber">
    <w:name w:val="page number"/>
    <w:basedOn w:val="DefaultParagraphFont"/>
    <w:rsid w:val="00AF2894"/>
  </w:style>
  <w:style w:type="paragraph" w:styleId="Quote">
    <w:name w:val="Quote"/>
    <w:basedOn w:val="Heading1"/>
    <w:link w:val="QuoteChar"/>
    <w:qFormat/>
    <w:rsid w:val="00AF2894"/>
    <w:rPr>
      <w:b w:val="0"/>
      <w:sz w:val="72"/>
      <w:szCs w:val="72"/>
      <w:lang w:val="en-NZ"/>
    </w:rPr>
  </w:style>
  <w:style w:type="character" w:customStyle="1" w:styleId="QuoteChar">
    <w:name w:val="Quote Char"/>
    <w:basedOn w:val="DefaultParagraphFont"/>
    <w:link w:val="Quote"/>
    <w:rsid w:val="00AF2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894"/>
    <w:pPr>
      <w:pageBreakBefore/>
    </w:pPr>
  </w:style>
  <w:style w:type="paragraph" w:customStyle="1" w:styleId="Border">
    <w:name w:val="Border"/>
    <w:basedOn w:val="Normal"/>
    <w:qFormat/>
    <w:rsid w:val="00AF2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894"/>
    <w:rPr>
      <w:b/>
      <w:bCs/>
      <w:i/>
      <w:iCs/>
      <w:color w:val="auto"/>
    </w:rPr>
  </w:style>
  <w:style w:type="paragraph" w:styleId="IntenseQuote">
    <w:name w:val="Intense Quote"/>
    <w:basedOn w:val="Normal"/>
    <w:next w:val="Normal"/>
    <w:link w:val="IntenseQuoteChar"/>
    <w:uiPriority w:val="30"/>
    <w:qFormat/>
    <w:rsid w:val="00AF2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8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894"/>
    <w:rPr>
      <w:smallCaps/>
      <w:color w:val="auto"/>
      <w:u w:val="single"/>
    </w:rPr>
  </w:style>
  <w:style w:type="character" w:styleId="IntenseReference">
    <w:name w:val="Intense Reference"/>
    <w:basedOn w:val="DefaultParagraphFont"/>
    <w:uiPriority w:val="32"/>
    <w:qFormat/>
    <w:rsid w:val="00AF2894"/>
    <w:rPr>
      <w:b/>
      <w:bCs/>
      <w:smallCaps/>
      <w:color w:val="auto"/>
      <w:spacing w:val="5"/>
      <w:u w:val="single"/>
    </w:rPr>
  </w:style>
  <w:style w:type="paragraph" w:customStyle="1" w:styleId="2ColumnHeading">
    <w:name w:val="2Column Heading"/>
    <w:basedOn w:val="BodyText"/>
    <w:qFormat/>
    <w:rsid w:val="00AF2894"/>
    <w:pPr>
      <w:spacing w:after="60"/>
      <w:ind w:left="-2268"/>
    </w:pPr>
    <w:rPr>
      <w:b/>
    </w:rPr>
  </w:style>
  <w:style w:type="paragraph" w:customStyle="1" w:styleId="Heading1TOC">
    <w:name w:val="Heading1 TOC"/>
    <w:basedOn w:val="Normal"/>
    <w:qFormat/>
    <w:rsid w:val="00AF2894"/>
    <w:pPr>
      <w:spacing w:before="240" w:after="120"/>
    </w:pPr>
    <w:rPr>
      <w:rFonts w:ascii="Times New Roman" w:hAnsi="Times New Roman"/>
      <w:b/>
      <w:sz w:val="32"/>
    </w:rPr>
  </w:style>
  <w:style w:type="paragraph" w:customStyle="1" w:styleId="Heading2TOC">
    <w:name w:val="Heading2 TOC"/>
    <w:basedOn w:val="Normal"/>
    <w:qFormat/>
    <w:rsid w:val="00AF2894"/>
    <w:pPr>
      <w:spacing w:before="240" w:after="60"/>
    </w:pPr>
    <w:rPr>
      <w:rFonts w:ascii="Times New Roman" w:hAnsi="Times New Roman"/>
      <w:b/>
      <w:sz w:val="28"/>
    </w:rPr>
  </w:style>
  <w:style w:type="character" w:customStyle="1" w:styleId="Underline">
    <w:name w:val="Underline"/>
    <w:basedOn w:val="DefaultParagraphFont"/>
    <w:qFormat/>
    <w:rsid w:val="00AF2894"/>
    <w:rPr>
      <w:u w:val="single"/>
    </w:rPr>
  </w:style>
  <w:style w:type="paragraph" w:styleId="BalloonText">
    <w:name w:val="Balloon Text"/>
    <w:basedOn w:val="Normal"/>
    <w:link w:val="BalloonTextChar"/>
    <w:rsid w:val="00AF2894"/>
    <w:rPr>
      <w:rFonts w:ascii="Tahoma" w:hAnsi="Tahoma" w:cs="Tahoma"/>
      <w:sz w:val="16"/>
      <w:szCs w:val="16"/>
    </w:rPr>
  </w:style>
  <w:style w:type="character" w:customStyle="1" w:styleId="BalloonTextChar">
    <w:name w:val="Balloon Text Char"/>
    <w:basedOn w:val="DefaultParagraphFont"/>
    <w:link w:val="BalloonText"/>
    <w:rsid w:val="00AF28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8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8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1322</Words>
  <Characters>8335</Characters>
  <Application>Microsoft Office Word</Application>
  <DocSecurity>0</DocSecurity>
  <Lines>327</Lines>
  <Paragraphs>168</Paragraphs>
  <ScaleCrop>false</ScaleCrop>
  <Company>Author-it Software Corporation Ltd.</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ICAA5139B Design a database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2012-05-27T00:43:00Z</dcterms:created>
  <dcterms:modified xsi:type="dcterms:W3CDTF">2012-05-27T00:43:00Z</dcterms:modified>
</cp:coreProperties>
</file>