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71BE" w:rsidP="004971BE">
      <w:pPr>
        <w:pStyle w:val="Title"/>
      </w:pPr>
      <w:r>
        <w:fldChar w:fldCharType="begin"/>
      </w:r>
      <w:r>
        <w:instrText xml:space="preserve"> TITLE   \* MERGEFORMAT </w:instrText>
      </w:r>
      <w:r>
        <w:fldChar w:fldCharType="separate"/>
      </w:r>
      <w:r>
        <w:t>ICAA5049B Develop high-level object-oriented class specifications</w:t>
      </w:r>
      <w:r>
        <w:fldChar w:fldCharType="end"/>
      </w:r>
    </w:p>
    <w:p w:rsidR="004971BE" w:rsidP="004971BE">
      <w:pPr>
        <w:pStyle w:val="Version"/>
        <w:sectPr w:rsidSect="004F4D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4DB1" w:rsidP="004F4DB1">
      <w:pPr>
        <w:pStyle w:val="SuperHeading"/>
      </w:pPr>
      <w:r w:rsidRPr="004F4DB1">
        <w:t>ICAA5049B Develop high-level object-oriented class specifications</w:t>
      </w:r>
    </w:p>
    <w:p w:rsidR="00000000" w:rsidRPr="004F4DB1" w:rsidP="004F4DB1">
      <w:pPr>
        <w:pStyle w:val="Heading1"/>
      </w:pPr>
      <w:bookmarkStart w:id="1" w:name="O_271500"/>
      <w:bookmarkEnd w:id="1"/>
      <w:r w:rsidRPr="004F4DB1">
        <w:t>Modification History</w:t>
      </w:r>
    </w:p>
    <w:p w:rsidR="00000000" w:rsidRPr="004F4DB1" w:rsidP="004F4DB1">
      <w:pPr>
        <w:pStyle w:val="BodyText"/>
      </w:pPr>
      <w:r w:rsidRPr="004F4DB1">
        <w:t>Not Applicable</w:t>
      </w:r>
    </w:p>
    <w:p w:rsidR="00000000" w:rsidRPr="004F4DB1" w:rsidP="004F4DB1">
      <w:pPr>
        <w:pStyle w:val="AllowPageBreak"/>
      </w:pPr>
    </w:p>
    <w:p w:rsidR="00000000" w:rsidRPr="004F4DB1" w:rsidP="004F4DB1">
      <w:pPr>
        <w:pStyle w:val="Heading1"/>
      </w:pPr>
      <w:bookmarkStart w:id="2" w:name="O_206939"/>
      <w:bookmarkEnd w:id="2"/>
      <w:r w:rsidRPr="004F4DB1">
        <w:t>Unit Descriptor</w:t>
      </w:r>
    </w:p>
    <w:tbl>
      <w:tblPr>
        <w:tblW w:w="0" w:type="auto"/>
        <w:tblLayout w:type="fixed"/>
        <w:tblCellMar>
          <w:left w:w="62" w:type="dxa"/>
          <w:right w:w="62" w:type="dxa"/>
        </w:tblCellMar>
        <w:tblLook w:val="0000"/>
      </w:tblPr>
      <w:tblGrid>
        <w:gridCol w:w="2651"/>
        <w:gridCol w:w="5871"/>
      </w:tblGrid>
      <w:tr w:rsidTr="004971BE">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DB1">
            <w:pPr>
              <w:pStyle w:val="BodyText"/>
              <w:rPr>
                <w:lang w:val="en-NZ"/>
              </w:rPr>
            </w:pPr>
            <w:r w:rsidRPr="004F4DB1">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DB1" w:rsidP="004F4DB1">
            <w:pPr>
              <w:pStyle w:val="BodyText"/>
            </w:pPr>
            <w:r w:rsidRPr="004F4DB1">
              <w:t>This unit defines the competency required to analyse requirements and produce a set o</w:t>
            </w:r>
            <w:r w:rsidRPr="004F4DB1">
              <w:t>f high level object-oriented class specifications.</w:t>
            </w:r>
          </w:p>
          <w:p w:rsidR="00000000" w:rsidRPr="004F4DB1" w:rsidP="004F4DB1">
            <w:pPr>
              <w:pStyle w:val="BodyText"/>
            </w:pPr>
          </w:p>
          <w:p w:rsidR="00000000" w:rsidRPr="004F4DB1" w:rsidP="004F4DB1">
            <w:pPr>
              <w:pStyle w:val="BodyText"/>
            </w:pPr>
            <w:r w:rsidRPr="004F4DB1">
              <w:t>There may be benefit in concurrent learning with the following units:</w:t>
            </w:r>
          </w:p>
          <w:p w:rsidR="00000000" w:rsidRPr="004F4DB1" w:rsidP="004F4DB1">
            <w:pPr>
              <w:pStyle w:val="ListBullet"/>
            </w:pPr>
            <w:r w:rsidRPr="004F4DB1">
              <w:t>ICAA5050B Develop detailed component specifications from project specifications</w:t>
            </w:r>
          </w:p>
          <w:p w:rsidR="00000000" w:rsidRPr="004F4DB1" w:rsidP="004F4DB1">
            <w:pPr>
              <w:pStyle w:val="BodyText"/>
            </w:pPr>
          </w:p>
          <w:p w:rsidR="00000000" w:rsidRPr="004F4DB1" w:rsidP="004F4DB1">
            <w:pPr>
              <w:pStyle w:val="BodyText"/>
            </w:pPr>
            <w:r w:rsidRPr="004F4DB1">
              <w:t>No licensing, legislative, regulatory or certification requirements apply to this unit at the time of publication.</w:t>
            </w:r>
          </w:p>
        </w:tc>
      </w:tr>
    </w:tbl>
    <w:p w:rsidR="004971BE" w:rsidP="004F4DB1">
      <w:pPr>
        <w:pStyle w:val="BodyText"/>
      </w:pPr>
    </w:p>
    <w:p w:rsidR="004971BE" w:rsidP="004F4DB1">
      <w:pPr>
        <w:pStyle w:val="BodyText"/>
      </w:pPr>
    </w:p>
    <w:p w:rsidR="00000000" w:rsidRPr="004F4DB1" w:rsidP="004F4DB1">
      <w:pPr>
        <w:pStyle w:val="Heading1"/>
      </w:pPr>
      <w:bookmarkStart w:id="3" w:name="O_206943"/>
      <w:bookmarkEnd w:id="3"/>
      <w:r w:rsidRPr="004F4DB1">
        <w:t>Application of the Unit</w:t>
      </w:r>
    </w:p>
    <w:tbl>
      <w:tblPr>
        <w:tblW w:w="0" w:type="auto"/>
        <w:tblLayout w:type="fixed"/>
        <w:tblCellMar>
          <w:left w:w="62" w:type="dxa"/>
          <w:right w:w="62" w:type="dxa"/>
        </w:tblCellMar>
        <w:tblLook w:val="0000"/>
      </w:tblPr>
      <w:tblGrid>
        <w:gridCol w:w="2764"/>
        <w:gridCol w:w="5758"/>
      </w:tblGrid>
      <w:tr w:rsidTr="004971BE">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DB1">
            <w:pPr>
              <w:pStyle w:val="BodyText"/>
              <w:rPr>
                <w:lang w:val="en-NZ"/>
              </w:rPr>
            </w:pPr>
            <w:r w:rsidRPr="004F4DB1">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DB1" w:rsidP="004F4DB1">
            <w:pPr>
              <w:pStyle w:val="BodyText"/>
            </w:pPr>
          </w:p>
        </w:tc>
      </w:tr>
    </w:tbl>
    <w:p w:rsidR="004971BE" w:rsidP="004F4DB1">
      <w:pPr>
        <w:pStyle w:val="BodyText"/>
      </w:pPr>
    </w:p>
    <w:p w:rsidR="004971BE" w:rsidP="004F4DB1">
      <w:pPr>
        <w:pStyle w:val="BodyText"/>
      </w:pPr>
    </w:p>
    <w:p w:rsidR="00000000" w:rsidRPr="004F4DB1" w:rsidP="004F4DB1">
      <w:pPr>
        <w:pStyle w:val="Heading1"/>
      </w:pPr>
      <w:bookmarkStart w:id="4" w:name="O_279760"/>
      <w:bookmarkEnd w:id="4"/>
      <w:r w:rsidRPr="004F4DB1">
        <w:t>Licensing/Regulatory Information</w:t>
      </w:r>
    </w:p>
    <w:p w:rsidR="00000000" w:rsidRPr="004F4DB1" w:rsidP="004F4DB1">
      <w:pPr>
        <w:pStyle w:val="BodyText"/>
      </w:pPr>
      <w:r w:rsidRPr="004F4DB1">
        <w:t>Refer to Unit Descriptor</w:t>
      </w:r>
    </w:p>
    <w:p w:rsidR="00000000" w:rsidRPr="004F4DB1" w:rsidP="004F4DB1">
      <w:pPr>
        <w:pStyle w:val="AllowPageBreak"/>
      </w:pPr>
    </w:p>
    <w:p w:rsidR="00000000" w:rsidRPr="004F4DB1" w:rsidP="004F4DB1">
      <w:pPr>
        <w:pStyle w:val="Heading1"/>
      </w:pPr>
      <w:bookmarkStart w:id="5" w:name="O_206941"/>
      <w:bookmarkEnd w:id="5"/>
      <w:r w:rsidRPr="004F4DB1">
        <w:t>Pre-Requisites</w:t>
      </w:r>
    </w:p>
    <w:tbl>
      <w:tblPr>
        <w:tblW w:w="0" w:type="auto"/>
        <w:tblLayout w:type="fixed"/>
        <w:tblCellMar>
          <w:left w:w="62" w:type="dxa"/>
          <w:right w:w="62" w:type="dxa"/>
        </w:tblCellMar>
        <w:tblLook w:val="0000"/>
      </w:tblPr>
      <w:tblGrid>
        <w:gridCol w:w="2714"/>
        <w:gridCol w:w="2073"/>
        <w:gridCol w:w="3735"/>
      </w:tblGrid>
      <w:tr w:rsidTr="004971BE">
        <w:tblPrEx>
          <w:tblW w:w="0" w:type="auto"/>
          <w:tblLayout w:type="fixed"/>
          <w:tblCellMar>
            <w:left w:w="62" w:type="dxa"/>
            <w:right w:w="62" w:type="dxa"/>
          </w:tblCellMar>
          <w:tblLook w:val="0000"/>
        </w:tblPrEx>
        <w:trPr>
          <w:tblHeader/>
        </w:trPr>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DB1">
            <w:pPr>
              <w:pStyle w:val="BodyText"/>
              <w:rPr>
                <w:lang w:val="en-NZ"/>
              </w:rPr>
            </w:pPr>
            <w:r w:rsidRPr="004F4DB1">
              <w:rPr>
                <w:rStyle w:val="SpecialBold"/>
              </w:rPr>
              <w:t>Prerequisite units</w:t>
            </w:r>
          </w:p>
        </w:tc>
        <w:tc>
          <w:tcPr>
            <w:tcW w:w="58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DB1">
            <w:pPr>
              <w:pStyle w:val="BodyText"/>
              <w:rPr>
                <w:lang w:val="en-NZ"/>
              </w:rPr>
            </w:pPr>
          </w:p>
        </w:tc>
      </w:tr>
      <w:tr w:rsidTr="004971BE">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DB1">
            <w:pPr>
              <w:pStyle w:val="BodyText"/>
              <w:rPr>
                <w:lang w:val="en-NZ"/>
              </w:rPr>
            </w:pPr>
            <w:r w:rsidRPr="004F4DB1">
              <w:t>ICAA4233B</w:t>
            </w:r>
          </w:p>
        </w:tc>
        <w:tc>
          <w:tcPr>
            <w:tcW w:w="3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DB1">
            <w:pPr>
              <w:pStyle w:val="BodyText"/>
              <w:rPr>
                <w:lang w:val="en-NZ"/>
              </w:rPr>
            </w:pPr>
            <w:r w:rsidRPr="004F4DB1">
              <w:t>Determine and apply appropriate development methodologies</w:t>
            </w:r>
          </w:p>
        </w:tc>
      </w:tr>
      <w:tr w:rsidTr="004971BE">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DB1" w:rsidP="004F4DB1">
            <w:pPr>
              <w:pStyle w:val="BodyText"/>
            </w:pPr>
          </w:p>
        </w:tc>
      </w:tr>
    </w:tbl>
    <w:p w:rsidR="004971BE" w:rsidP="004F4DB1">
      <w:pPr>
        <w:pStyle w:val="BodyText"/>
      </w:pPr>
    </w:p>
    <w:p w:rsidR="004971BE" w:rsidP="004F4DB1">
      <w:pPr>
        <w:pStyle w:val="BodyText"/>
      </w:pPr>
    </w:p>
    <w:p w:rsidR="00000000" w:rsidRPr="004F4DB1" w:rsidP="004F4DB1">
      <w:pPr>
        <w:pStyle w:val="Heading1"/>
      </w:pPr>
      <w:bookmarkStart w:id="6" w:name="O_206940"/>
      <w:bookmarkEnd w:id="6"/>
      <w:r w:rsidRPr="004F4DB1">
        <w:t>Employability Skills Information</w:t>
      </w:r>
    </w:p>
    <w:tbl>
      <w:tblPr>
        <w:tblW w:w="0" w:type="auto"/>
        <w:tblLayout w:type="fixed"/>
        <w:tblCellMar>
          <w:left w:w="62" w:type="dxa"/>
          <w:right w:w="62" w:type="dxa"/>
        </w:tblCellMar>
        <w:tblLook w:val="0000"/>
      </w:tblPr>
      <w:tblGrid>
        <w:gridCol w:w="2802"/>
        <w:gridCol w:w="5720"/>
      </w:tblGrid>
      <w:tr w:rsidTr="004971B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DB1">
            <w:pPr>
              <w:pStyle w:val="BodyText"/>
              <w:rPr>
                <w:lang w:val="en-NZ"/>
              </w:rPr>
            </w:pPr>
            <w:r w:rsidRPr="004F4DB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DB1" w:rsidP="004F4DB1">
            <w:pPr>
              <w:pStyle w:val="BodyText"/>
            </w:pPr>
            <w:r w:rsidRPr="004F4DB1">
              <w:t>This unit contains em</w:t>
            </w:r>
            <w:r w:rsidRPr="004F4DB1">
              <w:t>ployability skills.</w:t>
            </w:r>
          </w:p>
        </w:tc>
      </w:tr>
    </w:tbl>
    <w:p w:rsidR="004971BE" w:rsidP="004F4DB1">
      <w:pPr>
        <w:pStyle w:val="BodyText"/>
      </w:pPr>
    </w:p>
    <w:p w:rsidR="004971BE" w:rsidP="004F4DB1">
      <w:pPr>
        <w:pStyle w:val="BodyText"/>
      </w:pPr>
    </w:p>
    <w:p w:rsidR="00000000" w:rsidRPr="004F4DB1" w:rsidP="004F4DB1">
      <w:pPr>
        <w:pStyle w:val="Heading1"/>
      </w:pPr>
      <w:bookmarkStart w:id="7" w:name="O_289546"/>
      <w:bookmarkEnd w:id="7"/>
      <w:r w:rsidRPr="004F4DB1">
        <w:t>Elements and Performance Criteria Pre-Content</w:t>
      </w:r>
    </w:p>
    <w:tbl>
      <w:tblPr>
        <w:tblW w:w="0" w:type="auto"/>
        <w:tblLayout w:type="fixed"/>
        <w:tblCellMar>
          <w:left w:w="62" w:type="dxa"/>
          <w:right w:w="62" w:type="dxa"/>
        </w:tblCellMar>
        <w:tblLook w:val="0000"/>
      </w:tblPr>
      <w:tblGrid>
        <w:gridCol w:w="2591"/>
        <w:gridCol w:w="5931"/>
      </w:tblGrid>
      <w:tr w:rsidTr="004971BE">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DB1">
            <w:pPr>
              <w:pStyle w:val="BodyText"/>
              <w:rPr>
                <w:lang w:val="en-NZ"/>
              </w:rPr>
            </w:pPr>
            <w:r w:rsidRPr="004F4DB1">
              <w:t>Elements describe the essential outcomes of a unit of competency.</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DB1" w:rsidP="004F4DB1">
            <w:pPr>
              <w:pStyle w:val="BodyText"/>
            </w:pPr>
            <w:r w:rsidRPr="004F4DB1">
              <w:t>Performance criteria describe the performance needed to demonstrate achievement of the element. Where bold italicised text is used, further information is detailed in the required skills and knowledge section and the range statement. Assessment of performa</w:t>
            </w:r>
            <w:r w:rsidRPr="004F4DB1">
              <w:t>nce is to be consistent with the evidence guide.</w:t>
            </w:r>
          </w:p>
        </w:tc>
      </w:tr>
    </w:tbl>
    <w:p w:rsidR="00000000" w:rsidRPr="004F4DB1" w:rsidP="004F4DB1">
      <w:pPr>
        <w:pStyle w:val="BodyText"/>
      </w:pPr>
    </w:p>
    <w:p w:rsidR="00000000" w:rsidRPr="004F4DB1" w:rsidP="004F4DB1">
      <w:pPr>
        <w:pStyle w:val="AllowPageBreak"/>
      </w:pPr>
    </w:p>
    <w:p w:rsidR="00000000" w:rsidRPr="004F4DB1" w:rsidP="004F4DB1">
      <w:pPr>
        <w:pStyle w:val="Heading1"/>
      </w:pPr>
      <w:bookmarkStart w:id="8" w:name="O_236213"/>
      <w:bookmarkEnd w:id="8"/>
      <w:r w:rsidRPr="004F4DB1">
        <w:t>Elements and Performance Criteria</w:t>
      </w:r>
    </w:p>
    <w:tbl>
      <w:tblPr>
        <w:tblW w:w="0" w:type="auto"/>
        <w:tblLayout w:type="fixed"/>
        <w:tblCellMar>
          <w:left w:w="62" w:type="dxa"/>
          <w:right w:w="62" w:type="dxa"/>
        </w:tblCellMar>
        <w:tblLook w:val="0000"/>
      </w:tblPr>
      <w:tblGrid>
        <w:gridCol w:w="2591"/>
        <w:gridCol w:w="5931"/>
      </w:tblGrid>
      <w:tr w:rsidTr="004971BE">
        <w:tblPrEx>
          <w:tblW w:w="0" w:type="auto"/>
          <w:tblLayout w:type="fixed"/>
          <w:tblCellMar>
            <w:left w:w="62" w:type="dxa"/>
            <w:right w:w="62" w:type="dxa"/>
          </w:tblCellMar>
          <w:tblLook w:val="0000"/>
        </w:tblPrEx>
        <w:trPr>
          <w:tblHeader/>
        </w:trPr>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DB1" w:rsidP="004F4DB1">
            <w:pPr>
              <w:pStyle w:val="BodyText"/>
            </w:pPr>
            <w:r w:rsidRPr="004F4DB1">
              <w:rPr>
                <w:rStyle w:val="SpecialBold"/>
              </w:rPr>
              <w:t>ELEMENT</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DB1">
            <w:pPr>
              <w:pStyle w:val="BodyText"/>
              <w:rPr>
                <w:lang w:val="en-NZ"/>
              </w:rPr>
            </w:pPr>
            <w:r w:rsidRPr="004F4DB1">
              <w:rPr>
                <w:rStyle w:val="SpecialBold"/>
              </w:rPr>
              <w:t>PERFORMANCE CRITERIA</w:t>
            </w:r>
          </w:p>
        </w:tc>
      </w:tr>
      <w:tr w:rsidTr="004971BE">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DB1">
            <w:pPr>
              <w:pStyle w:val="List"/>
              <w:rPr>
                <w:lang w:val="en-NZ"/>
              </w:rPr>
            </w:pPr>
            <w:r w:rsidRPr="004F4DB1">
              <w:t>1.</w:t>
            </w:r>
            <w:r w:rsidRPr="004F4DB1">
              <w:tab/>
              <w:t>Analyse behaviour of objects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DB1" w:rsidP="004F4DB1">
            <w:pPr>
              <w:pStyle w:val="List2"/>
            </w:pPr>
            <w:r w:rsidRPr="004F4DB1">
              <w:t>1.1.</w:t>
            </w:r>
            <w:r w:rsidRPr="004F4DB1">
              <w:tab/>
              <w:t xml:space="preserve">Analyse behaviour scenarios and prepare </w:t>
            </w:r>
            <w:r w:rsidRPr="004F4DB1">
              <w:rPr>
                <w:rStyle w:val="BoldandItalics"/>
              </w:rPr>
              <w:t>documentation</w:t>
            </w:r>
            <w:r w:rsidRPr="004F4DB1">
              <w:t xml:space="preserve"> according to </w:t>
            </w:r>
            <w:r w:rsidRPr="004F4DB1">
              <w:rPr>
                <w:rStyle w:val="BoldandItalics"/>
              </w:rPr>
              <w:t>standards</w:t>
            </w:r>
          </w:p>
          <w:p w:rsidR="00000000" w:rsidRPr="004F4DB1" w:rsidP="004F4DB1">
            <w:pPr>
              <w:pStyle w:val="List2"/>
            </w:pPr>
            <w:r w:rsidRPr="004F4DB1">
              <w:t>1.2.</w:t>
            </w:r>
            <w:r w:rsidRPr="004F4DB1">
              <w:tab/>
            </w:r>
            <w:r w:rsidRPr="004F4DB1">
              <w:t xml:space="preserve">Identify classes, objects and abstract data types according to </w:t>
            </w:r>
            <w:r w:rsidRPr="004F4DB1">
              <w:rPr>
                <w:rStyle w:val="BoldandItalics"/>
              </w:rPr>
              <w:t>requirements</w:t>
            </w:r>
          </w:p>
          <w:p w:rsidR="00000000" w:rsidP="004F4DB1">
            <w:pPr>
              <w:pStyle w:val="List2"/>
              <w:rPr>
                <w:lang w:val="en-NZ"/>
              </w:rPr>
            </w:pPr>
            <w:r w:rsidRPr="004F4DB1">
              <w:t>1.3.</w:t>
            </w:r>
            <w:r w:rsidRPr="004F4DB1">
              <w:tab/>
              <w:t xml:space="preserve">Prepare class, object, module and process diagrams according to </w:t>
            </w:r>
            <w:r w:rsidRPr="004F4DB1">
              <w:rPr>
                <w:rStyle w:val="BoldandItalics"/>
              </w:rPr>
              <w:t>specifications</w:t>
            </w:r>
          </w:p>
        </w:tc>
      </w:tr>
      <w:tr w:rsidTr="004971BE">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DB1">
            <w:pPr>
              <w:pStyle w:val="List"/>
              <w:rPr>
                <w:lang w:val="en-NZ"/>
              </w:rPr>
            </w:pPr>
            <w:r w:rsidRPr="004F4DB1">
              <w:t>2.</w:t>
            </w:r>
            <w:r w:rsidRPr="004F4DB1">
              <w:tab/>
              <w:t>Prepare state model</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DB1" w:rsidP="004F4DB1">
            <w:pPr>
              <w:pStyle w:val="List2"/>
            </w:pPr>
            <w:r w:rsidRPr="004F4DB1">
              <w:t>2.1.</w:t>
            </w:r>
            <w:r w:rsidRPr="004F4DB1">
              <w:tab/>
              <w:t xml:space="preserve">Analyse data </w:t>
            </w:r>
            <w:r w:rsidRPr="004F4DB1">
              <w:rPr>
                <w:rStyle w:val="BoldandItalics"/>
              </w:rPr>
              <w:t>requirements</w:t>
            </w:r>
            <w:r w:rsidRPr="004F4DB1">
              <w:t xml:space="preserve"> and iterate data flows</w:t>
            </w:r>
          </w:p>
          <w:p w:rsidR="00000000" w:rsidRPr="004F4DB1" w:rsidP="004F4DB1">
            <w:pPr>
              <w:pStyle w:val="List2"/>
            </w:pPr>
            <w:r w:rsidRPr="004F4DB1">
              <w:t>2.2.</w:t>
            </w:r>
            <w:r w:rsidRPr="004F4DB1">
              <w:tab/>
              <w:t>Prepare state</w:t>
            </w:r>
            <w:r w:rsidRPr="004F4DB1">
              <w:t xml:space="preserve"> transition diagrams according to </w:t>
            </w:r>
            <w:r w:rsidRPr="004F4DB1">
              <w:rPr>
                <w:rStyle w:val="BoldandItalics"/>
              </w:rPr>
              <w:t>standards</w:t>
            </w:r>
          </w:p>
          <w:p w:rsidR="00000000" w:rsidP="004F4DB1">
            <w:pPr>
              <w:pStyle w:val="List2"/>
              <w:rPr>
                <w:lang w:val="en-NZ"/>
              </w:rPr>
            </w:pPr>
            <w:r w:rsidRPr="004F4DB1">
              <w:t>2.3.</w:t>
            </w:r>
            <w:r w:rsidRPr="004F4DB1">
              <w:tab/>
              <w:t xml:space="preserve">Improve abstract data types and </w:t>
            </w:r>
            <w:r w:rsidRPr="004F4DB1">
              <w:rPr>
                <w:rStyle w:val="BoldandItalics"/>
              </w:rPr>
              <w:t>specifications</w:t>
            </w:r>
          </w:p>
        </w:tc>
      </w:tr>
      <w:tr w:rsidTr="004971BE">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DB1">
            <w:pPr>
              <w:pStyle w:val="List"/>
              <w:rPr>
                <w:lang w:val="en-NZ"/>
              </w:rPr>
            </w:pPr>
            <w:r w:rsidRPr="004F4DB1">
              <w:t>3.</w:t>
            </w:r>
            <w:r w:rsidRPr="004F4DB1">
              <w:tab/>
              <w:t>Describe roles and responsibilities of classes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DB1" w:rsidP="004F4DB1">
            <w:pPr>
              <w:pStyle w:val="List2"/>
            </w:pPr>
            <w:r w:rsidRPr="004F4DB1">
              <w:t>3.1.</w:t>
            </w:r>
            <w:r w:rsidRPr="004F4DB1">
              <w:tab/>
              <w:t xml:space="preserve">Review functional </w:t>
            </w:r>
            <w:r w:rsidRPr="004F4DB1">
              <w:rPr>
                <w:rStyle w:val="BoldandItalics"/>
              </w:rPr>
              <w:t>requirements</w:t>
            </w:r>
            <w:r w:rsidRPr="004F4DB1">
              <w:t>, assign responsibilities and update class structures</w:t>
            </w:r>
          </w:p>
          <w:p w:rsidR="00000000" w:rsidRPr="004F4DB1" w:rsidP="004F4DB1">
            <w:pPr>
              <w:pStyle w:val="List2"/>
            </w:pPr>
            <w:r w:rsidRPr="004F4DB1">
              <w:t>3.2.</w:t>
            </w:r>
            <w:r w:rsidRPr="004F4DB1">
              <w:tab/>
              <w:t>Specify interfa</w:t>
            </w:r>
            <w:r w:rsidRPr="004F4DB1">
              <w:t xml:space="preserve">ce and class communication </w:t>
            </w:r>
            <w:r w:rsidRPr="004F4DB1">
              <w:rPr>
                <w:rStyle w:val="BoldandItalics"/>
              </w:rPr>
              <w:t>requirements</w:t>
            </w:r>
          </w:p>
          <w:p w:rsidR="00000000" w:rsidP="004F4DB1">
            <w:pPr>
              <w:pStyle w:val="List2"/>
              <w:rPr>
                <w:lang w:val="en-NZ"/>
              </w:rPr>
            </w:pPr>
            <w:r w:rsidRPr="004F4DB1">
              <w:t>3.3.</w:t>
            </w:r>
            <w:r w:rsidRPr="004F4DB1">
              <w:tab/>
              <w:t xml:space="preserve">Prepare interaction diagrams according to </w:t>
            </w:r>
            <w:r w:rsidRPr="004F4DB1">
              <w:rPr>
                <w:rStyle w:val="BoldandItalics"/>
              </w:rPr>
              <w:t>standards</w:t>
            </w:r>
          </w:p>
        </w:tc>
      </w:tr>
      <w:tr w:rsidTr="004971BE">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DB1">
            <w:pPr>
              <w:pStyle w:val="List"/>
              <w:rPr>
                <w:lang w:val="en-NZ"/>
              </w:rPr>
            </w:pPr>
            <w:r w:rsidRPr="004F4DB1">
              <w:t>4.</w:t>
            </w:r>
            <w:r w:rsidRPr="004F4DB1">
              <w:tab/>
              <w:t>Iterate and review the object model</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DB1" w:rsidP="004F4DB1">
            <w:pPr>
              <w:pStyle w:val="List2"/>
            </w:pPr>
            <w:r w:rsidRPr="004F4DB1">
              <w:t>4.1.</w:t>
            </w:r>
            <w:r w:rsidRPr="004F4DB1">
              <w:tab/>
              <w:t>Review current object model, class functionality and data transformation</w:t>
            </w:r>
          </w:p>
          <w:p w:rsidR="00000000" w:rsidRPr="004F4DB1" w:rsidP="004F4DB1">
            <w:pPr>
              <w:pStyle w:val="List2"/>
            </w:pPr>
            <w:r w:rsidRPr="004F4DB1">
              <w:t>4.2.</w:t>
            </w:r>
            <w:r w:rsidRPr="004F4DB1">
              <w:tab/>
              <w:t>Identify and develop class relations</w:t>
            </w:r>
            <w:r w:rsidRPr="004F4DB1">
              <w:t>hips, priorities and inheritance hierarchy</w:t>
            </w:r>
          </w:p>
          <w:p w:rsidR="00000000" w:rsidRPr="004F4DB1" w:rsidP="004F4DB1">
            <w:pPr>
              <w:pStyle w:val="List2"/>
            </w:pPr>
            <w:r w:rsidRPr="004F4DB1">
              <w:t>4.3.</w:t>
            </w:r>
            <w:r w:rsidRPr="004F4DB1">
              <w:tab/>
              <w:t xml:space="preserve">Review class service </w:t>
            </w:r>
            <w:r w:rsidRPr="004F4DB1">
              <w:rPr>
                <w:rStyle w:val="BoldandItalics"/>
              </w:rPr>
              <w:t>requirements</w:t>
            </w:r>
            <w:r w:rsidRPr="004F4DB1">
              <w:t xml:space="preserve"> and initial test criteria</w:t>
            </w:r>
          </w:p>
          <w:p w:rsidR="00000000" w:rsidRPr="004F4DB1" w:rsidP="004F4DB1">
            <w:pPr>
              <w:pStyle w:val="List2"/>
            </w:pPr>
            <w:r w:rsidRPr="004F4DB1">
              <w:t>4.4.</w:t>
            </w:r>
            <w:r w:rsidRPr="004F4DB1">
              <w:tab/>
              <w:t>Identify object processes and reuse classes</w:t>
            </w:r>
          </w:p>
          <w:p w:rsidR="00000000" w:rsidRPr="004F4DB1" w:rsidP="004F4DB1">
            <w:pPr>
              <w:pStyle w:val="List2"/>
            </w:pPr>
            <w:r w:rsidRPr="004F4DB1">
              <w:t>4.5.</w:t>
            </w:r>
            <w:r w:rsidRPr="004F4DB1">
              <w:tab/>
              <w:t xml:space="preserve">Document model and forward to </w:t>
            </w:r>
            <w:r w:rsidRPr="004F4DB1">
              <w:rPr>
                <w:rStyle w:val="BoldandItalics"/>
              </w:rPr>
              <w:t>appropriate person</w:t>
            </w:r>
          </w:p>
        </w:tc>
      </w:tr>
    </w:tbl>
    <w:p w:rsidR="004971BE" w:rsidP="004F4DB1">
      <w:pPr>
        <w:pStyle w:val="BodyText"/>
      </w:pPr>
    </w:p>
    <w:p w:rsidR="004971BE" w:rsidP="004F4DB1">
      <w:pPr>
        <w:pStyle w:val="BodyText"/>
      </w:pPr>
    </w:p>
    <w:p w:rsidR="00000000" w:rsidRPr="004F4DB1" w:rsidP="004F4DB1">
      <w:pPr>
        <w:pStyle w:val="Heading1"/>
      </w:pPr>
      <w:bookmarkStart w:id="9" w:name="O_260163"/>
      <w:bookmarkEnd w:id="9"/>
      <w:r w:rsidRPr="004F4DB1">
        <w:t>Required Skills and Knowledge</w:t>
      </w:r>
    </w:p>
    <w:tbl>
      <w:tblPr>
        <w:tblW w:w="0" w:type="auto"/>
        <w:tblLayout w:type="fixed"/>
        <w:tblCellMar>
          <w:left w:w="62" w:type="dxa"/>
          <w:right w:w="62" w:type="dxa"/>
        </w:tblCellMar>
        <w:tblLook w:val="0000"/>
      </w:tblPr>
      <w:tblGrid>
        <w:gridCol w:w="8522"/>
      </w:tblGrid>
      <w:tr w:rsidTr="004971B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F4DB1">
            <w:pPr>
              <w:pStyle w:val="BodyText"/>
              <w:rPr>
                <w:lang w:val="en-NZ"/>
              </w:rPr>
            </w:pPr>
            <w:r w:rsidRPr="004F4DB1">
              <w:rPr>
                <w:rStyle w:val="SpecialBold"/>
              </w:rPr>
              <w:t>REQUIRED SKILLS AND KNOWLEDGE</w:t>
            </w:r>
          </w:p>
        </w:tc>
      </w:tr>
      <w:tr w:rsidTr="004971B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F4DB1">
            <w:pPr>
              <w:pStyle w:val="BodyText"/>
              <w:rPr>
                <w:lang w:val="en-NZ"/>
              </w:rPr>
            </w:pPr>
            <w:r w:rsidRPr="004F4DB1">
              <w:t>This section describes the skills and knowledge required for this unit.</w:t>
            </w:r>
          </w:p>
        </w:tc>
      </w:tr>
      <w:tr w:rsidTr="004971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DB1">
            <w:pPr>
              <w:pStyle w:val="BodyText"/>
              <w:rPr>
                <w:lang w:val="en-NZ"/>
              </w:rPr>
            </w:pPr>
            <w:r w:rsidRPr="004F4DB1">
              <w:rPr>
                <w:rStyle w:val="SpecialBold"/>
              </w:rPr>
              <w:t>Required skills</w:t>
            </w:r>
          </w:p>
        </w:tc>
      </w:tr>
      <w:tr w:rsidTr="004971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DB1" w:rsidP="004F4DB1">
            <w:pPr>
              <w:pStyle w:val="ListBullet"/>
            </w:pPr>
            <w:r w:rsidRPr="004F4DB1">
              <w:t xml:space="preserve">Problem solving skills for a defined range of unpredictable problems (e.g. when </w:t>
            </w:r>
            <w:r w:rsidRPr="004F4DB1">
              <w:t>specifying and developing classes, objects and system abstract data types)</w:t>
            </w:r>
          </w:p>
          <w:p w:rsidR="00000000" w:rsidRPr="004F4DB1" w:rsidP="004F4DB1">
            <w:pPr>
              <w:pStyle w:val="ListBullet"/>
            </w:pPr>
            <w:r w:rsidRPr="004F4DB1">
              <w:t>Plain English literacy and communication skills in relation to analysis, evaluation and presentation of information (e.g. when documenting behaviour scenarios according to documentation standards)</w:t>
            </w:r>
          </w:p>
          <w:p w:rsidR="00000000" w:rsidP="004F4DB1">
            <w:pPr>
              <w:pStyle w:val="ListBullet"/>
              <w:rPr>
                <w:lang w:val="en-NZ"/>
              </w:rPr>
            </w:pPr>
            <w:r w:rsidRPr="004F4DB1">
              <w:t>Research skills for specifying, analysing and evaluating br</w:t>
            </w:r>
            <w:r w:rsidRPr="004F4DB1">
              <w:t>oad features of a particular business domain and best practice in program development (e.g. when classes, objects and system abstract data types are identified and developed according to requirements)</w:t>
            </w:r>
          </w:p>
        </w:tc>
      </w:tr>
      <w:tr w:rsidTr="004971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DB1">
            <w:pPr>
              <w:pStyle w:val="BodyText"/>
              <w:rPr>
                <w:lang w:val="en-NZ"/>
              </w:rPr>
            </w:pPr>
            <w:r w:rsidRPr="004F4DB1">
              <w:rPr>
                <w:rStyle w:val="SpecialBold"/>
              </w:rPr>
              <w:t>Required knowledge</w:t>
            </w:r>
          </w:p>
        </w:tc>
      </w:tr>
      <w:tr w:rsidTr="004971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DB1" w:rsidP="004F4DB1">
            <w:pPr>
              <w:pStyle w:val="ListBullet"/>
            </w:pPr>
            <w:r w:rsidRPr="004F4DB1">
              <w:t>Detailed knowledge of object-orie</w:t>
            </w:r>
            <w:r w:rsidRPr="004F4DB1">
              <w:t>nted analysis tools and their use (e.g. when analysing object behaviour)</w:t>
            </w:r>
          </w:p>
          <w:p w:rsidR="00000000" w:rsidRPr="004F4DB1" w:rsidP="004F4DB1">
            <w:pPr>
              <w:pStyle w:val="ListBullet"/>
            </w:pPr>
            <w:r w:rsidRPr="004F4DB1">
              <w:t>Detailed knowledge of current industry-accepted object-oriented methodologies, including broad knowledge of general features and capabilities (e.g. when preparing state model)</w:t>
            </w:r>
          </w:p>
          <w:p w:rsidR="00000000" w:rsidRPr="004F4DB1" w:rsidP="004F4DB1">
            <w:pPr>
              <w:pStyle w:val="ListBullet"/>
            </w:pPr>
            <w:r w:rsidRPr="004F4DB1">
              <w:t>Broad k</w:t>
            </w:r>
            <w:r w:rsidRPr="004F4DB1">
              <w:t>nowledge of current program development methodologies (e.g. when iterating and reviewing)</w:t>
            </w:r>
          </w:p>
          <w:p w:rsidR="00000000" w:rsidRPr="004F4DB1" w:rsidP="004F4DB1">
            <w:pPr>
              <w:pStyle w:val="ListBullet"/>
            </w:pPr>
            <w:r w:rsidRPr="004F4DB1">
              <w:t>Detailed knowledge of configuration management (e.g. when iterating and reviewing)</w:t>
            </w:r>
          </w:p>
          <w:p w:rsidR="00000000" w:rsidRPr="004F4DB1" w:rsidP="004F4DB1">
            <w:pPr>
              <w:pStyle w:val="ListBullet"/>
            </w:pPr>
            <w:r w:rsidRPr="004F4DB1">
              <w:t>Detailed knowledge of data modelling techniques (e.g. when preparing state model)</w:t>
            </w:r>
          </w:p>
          <w:p w:rsidR="00000000" w:rsidRPr="004F4DB1" w:rsidP="004F4DB1">
            <w:pPr>
              <w:pStyle w:val="ListBullet"/>
            </w:pPr>
            <w:r w:rsidRPr="004F4DB1">
              <w:t>B</w:t>
            </w:r>
            <w:r w:rsidRPr="004F4DB1">
              <w:t>road knowledge of quality assurance practices (e.g. when iterating and reviewing)</w:t>
            </w:r>
          </w:p>
        </w:tc>
      </w:tr>
    </w:tbl>
    <w:p w:rsidR="004971BE" w:rsidP="004F4DB1">
      <w:pPr>
        <w:pStyle w:val="BodyText"/>
      </w:pPr>
    </w:p>
    <w:p w:rsidR="004971BE" w:rsidP="004F4DB1">
      <w:pPr>
        <w:pStyle w:val="BodyText"/>
      </w:pPr>
    </w:p>
    <w:p w:rsidR="00000000" w:rsidRPr="004F4DB1" w:rsidP="004F4DB1">
      <w:pPr>
        <w:pStyle w:val="AllowPageBreak"/>
      </w:pPr>
    </w:p>
    <w:p w:rsidR="00000000" w:rsidRPr="004F4DB1" w:rsidP="004F4DB1">
      <w:pPr>
        <w:pStyle w:val="Heading1"/>
      </w:pPr>
      <w:bookmarkStart w:id="10" w:name="O_244197"/>
      <w:bookmarkEnd w:id="10"/>
      <w:r w:rsidRPr="004F4DB1">
        <w:t>Evidence Guide</w:t>
      </w:r>
    </w:p>
    <w:tbl>
      <w:tblPr>
        <w:tblW w:w="9570" w:type="dxa"/>
        <w:tblLayout w:type="fixed"/>
        <w:tblCellMar>
          <w:left w:w="62" w:type="dxa"/>
          <w:right w:w="62" w:type="dxa"/>
        </w:tblCellMar>
        <w:tblLook w:val="0000"/>
      </w:tblPr>
      <w:tblGrid>
        <w:gridCol w:w="3908"/>
        <w:gridCol w:w="5662"/>
      </w:tblGrid>
      <w:tr w:rsidTr="004971B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DB1">
            <w:pPr>
              <w:pStyle w:val="BodyText"/>
              <w:rPr>
                <w:lang w:val="en-NZ"/>
              </w:rPr>
            </w:pPr>
            <w:r w:rsidRPr="004F4DB1">
              <w:rPr>
                <w:rStyle w:val="SpecialBold"/>
              </w:rPr>
              <w:t>EVIDENCE GUIDE</w:t>
            </w:r>
          </w:p>
        </w:tc>
      </w:tr>
      <w:tr w:rsidTr="004971B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DB1">
            <w:pPr>
              <w:pStyle w:val="BodyText"/>
              <w:rPr>
                <w:lang w:val="en-NZ"/>
              </w:rPr>
            </w:pPr>
            <w:r w:rsidRPr="004F4DB1">
              <w:t>The evidence guide provides advice on assessment and must be read in conjunction with the performance criteria, required skills and knowledge, range statement and the Assessment Guidelines for the Training Package.</w:t>
            </w:r>
          </w:p>
        </w:tc>
      </w:tr>
      <w:tr w:rsidTr="004971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DB1">
            <w:pPr>
              <w:pStyle w:val="BodyText"/>
              <w:rPr>
                <w:lang w:val="en-NZ"/>
              </w:rPr>
            </w:pPr>
            <w:r w:rsidRPr="004F4DB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DB1">
            <w:pPr>
              <w:pStyle w:val="BodyText"/>
              <w:rPr>
                <w:lang w:val="en-NZ"/>
              </w:rPr>
            </w:pPr>
          </w:p>
        </w:tc>
      </w:tr>
      <w:tr w:rsidTr="004971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DB1">
            <w:pPr>
              <w:pStyle w:val="BodyText"/>
              <w:rPr>
                <w:lang w:val="en-NZ"/>
              </w:rPr>
            </w:pPr>
            <w:r w:rsidRPr="004F4DB1">
              <w:rPr>
                <w:rStyle w:val="SpecialBold"/>
              </w:rPr>
              <w:t>Critical aspec</w:t>
            </w:r>
            <w:r w:rsidRPr="004F4DB1">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DB1" w:rsidP="004F4DB1">
            <w:pPr>
              <w:pStyle w:val="BodyText"/>
            </w:pPr>
            <w:r w:rsidRPr="004F4DB1">
              <w:t>Evidence of the following is essential:</w:t>
            </w:r>
          </w:p>
          <w:p w:rsidR="00000000" w:rsidRPr="004F4DB1" w:rsidP="004F4DB1">
            <w:pPr>
              <w:pStyle w:val="ListBullet"/>
            </w:pPr>
            <w:r w:rsidRPr="004F4DB1">
              <w:t>Assessment must confirm sufficient knowledge of object-oriented techniques.</w:t>
            </w:r>
          </w:p>
          <w:p w:rsidR="00000000" w:rsidRPr="004F4DB1" w:rsidP="004F4DB1">
            <w:pPr>
              <w:pStyle w:val="ListBullet"/>
            </w:pPr>
            <w:r w:rsidRPr="004F4DB1">
              <w:t>Assessment must confirm the ability to specify and model abstract data types. Specifications need to be deliverable. Assessment must confirm the interface between classes and objects.</w:t>
            </w:r>
          </w:p>
          <w:p w:rsidR="00000000" w:rsidRPr="004F4DB1" w:rsidP="004F4DB1">
            <w:pPr>
              <w:pStyle w:val="BodyText"/>
            </w:pPr>
          </w:p>
          <w:p w:rsidR="00000000" w:rsidRPr="004F4DB1" w:rsidP="004F4DB1">
            <w:pPr>
              <w:pStyle w:val="BodyText"/>
            </w:pPr>
            <w:r w:rsidRPr="004F4DB1">
              <w:t xml:space="preserve">To demonstrate competency in this unit the learner will require access </w:t>
            </w:r>
            <w:r w:rsidRPr="004F4DB1">
              <w:t>to:</w:t>
            </w:r>
          </w:p>
          <w:p w:rsidR="00000000" w:rsidRPr="004F4DB1" w:rsidP="004F4DB1">
            <w:pPr>
              <w:pStyle w:val="ListBullet"/>
            </w:pPr>
            <w:r w:rsidRPr="004F4DB1">
              <w:t>Simulated case study</w:t>
            </w:r>
          </w:p>
          <w:p w:rsidR="00000000" w:rsidP="004F4DB1">
            <w:pPr>
              <w:pStyle w:val="ListBullet"/>
              <w:rPr>
                <w:lang w:val="en-NZ"/>
              </w:rPr>
            </w:pPr>
            <w:r w:rsidRPr="004F4DB1">
              <w:t>UML modelling tool</w:t>
            </w:r>
          </w:p>
        </w:tc>
      </w:tr>
      <w:tr w:rsidTr="004971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DB1">
            <w:pPr>
              <w:pStyle w:val="BodyText"/>
              <w:rPr>
                <w:lang w:val="en-NZ"/>
              </w:rPr>
            </w:pPr>
            <w:r w:rsidRPr="004F4DB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DB1" w:rsidP="004F4DB1">
            <w:pPr>
              <w:pStyle w:val="BodyText"/>
            </w:pPr>
            <w:r w:rsidRPr="004F4DB1">
              <w:t>The breadth, depth and complexity covering planning and initiation of alternative approaches to skills or knowledge applications across a broad range of technica</w:t>
            </w:r>
            <w:r w:rsidRPr="004F4DB1">
              <w:t>l and/or management requirements, evaluation and coordination would be characteristic.</w:t>
            </w:r>
          </w:p>
          <w:p w:rsidR="00000000" w:rsidRPr="004F4DB1" w:rsidP="004F4DB1">
            <w:pPr>
              <w:pStyle w:val="BodyText"/>
            </w:pPr>
          </w:p>
          <w:p w:rsidR="00000000" w:rsidRPr="004F4DB1" w:rsidP="004F4DB1">
            <w:pPr>
              <w:pStyle w:val="BodyText"/>
            </w:pPr>
            <w:r w:rsidRPr="004F4DB1">
              <w:t>Assessment must ensure:</w:t>
            </w:r>
          </w:p>
          <w:p w:rsidR="00000000" w:rsidRPr="004F4DB1" w:rsidP="004F4DB1">
            <w:pPr>
              <w:pStyle w:val="ListBullet"/>
            </w:pPr>
            <w:r w:rsidRPr="004F4DB1">
              <w:t xml:space="preserve">The demonstration of competency may also require self-directed application of knowledge and skills, with substantial depth in some areas where </w:t>
            </w:r>
            <w:r w:rsidRPr="004F4DB1">
              <w:t>judgement is required in planning and selecting appropriate equipment, services and techniques for self and others.</w:t>
            </w:r>
          </w:p>
          <w:p w:rsidR="00000000" w:rsidP="004F4DB1">
            <w:pPr>
              <w:pStyle w:val="ListBullet"/>
              <w:rPr>
                <w:lang w:val="en-NZ"/>
              </w:rPr>
            </w:pPr>
            <w:r w:rsidRPr="004F4DB1">
              <w:t>Applications involve participation in development of strategic initiatives as well as personal responsibility and autonomy in performing com</w:t>
            </w:r>
            <w:r w:rsidRPr="004F4DB1">
              <w:t>plex technical operations or organising others. It may include participation in teams including teams concerned with planning and evaluation functions. Group or team coordination may also be involved.</w:t>
            </w:r>
          </w:p>
        </w:tc>
      </w:tr>
      <w:tr w:rsidTr="004971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DB1">
            <w:pPr>
              <w:pStyle w:val="BodyText"/>
              <w:rPr>
                <w:lang w:val="en-NZ"/>
              </w:rPr>
            </w:pPr>
            <w:r w:rsidRPr="004F4DB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DB1" w:rsidP="004F4DB1">
            <w:pPr>
              <w:pStyle w:val="BodyText"/>
            </w:pPr>
            <w:r w:rsidRPr="004F4DB1">
              <w:t>The purpose of this unit is to de</w:t>
            </w:r>
            <w:r w:rsidRPr="004F4DB1">
              <w:t>fine the standard of performance to be achieved in the workplace. In undertaking training and assessment activities related to this unit, consideration should be given to the implementation of appropriate diversity and accessibility practices in order to a</w:t>
            </w:r>
            <w:r w:rsidRPr="004F4DB1">
              <w:t>ccommodate people who may have special needs. Additional guidance on these and related matters is provided in ICA05 Section 1.</w:t>
            </w:r>
          </w:p>
          <w:p w:rsidR="00000000" w:rsidRPr="004F4DB1" w:rsidP="004F4DB1">
            <w:pPr>
              <w:pStyle w:val="BodyText"/>
            </w:pPr>
          </w:p>
          <w:p w:rsidR="00000000" w:rsidRPr="004F4DB1" w:rsidP="004F4DB1">
            <w:pPr>
              <w:pStyle w:val="ListBullet"/>
            </w:pPr>
            <w:r w:rsidRPr="004F4DB1">
              <w:t xml:space="preserve">Competency in this unit should to be assessed using summative assessment to ensure </w:t>
            </w:r>
            <w:r w:rsidRPr="004F4DB1">
              <w:t>consistency of performance in a range of contexts. This unit can be assessed either in the workplace or in a simulated environment. However, simulated activities must closely reflect the workplace to enable full demonstration of competency.</w:t>
            </w:r>
          </w:p>
          <w:p w:rsidR="00000000" w:rsidRPr="004F4DB1" w:rsidP="004F4DB1">
            <w:pPr>
              <w:pStyle w:val="ListBullet"/>
            </w:pPr>
            <w:r w:rsidRPr="004F4DB1">
              <w:t>Assessment will</w:t>
            </w:r>
            <w:r w:rsidRPr="004F4DB1">
              <w:t xml:space="preserve"> usually include observation of real or simulated work processes and procedures and/or performance in a project context as well as questioning on underpinning knowledge and skills. </w:t>
            </w:r>
          </w:p>
          <w:p w:rsidR="00000000" w:rsidP="004F4DB1">
            <w:pPr>
              <w:pStyle w:val="ListBullet"/>
              <w:rPr>
                <w:lang w:val="en-NZ"/>
              </w:rPr>
            </w:pPr>
            <w:r w:rsidRPr="004F4DB1">
              <w:t>The questioning of team members, supervisors, subordinates, peers and clie</w:t>
            </w:r>
            <w:r w:rsidRPr="004F4DB1">
              <w:t>nts where appropriate may provide valuable input to the assessment process. The interdependence of units for assessment purposes may vary with the particular project or scenario.</w:t>
            </w:r>
          </w:p>
        </w:tc>
      </w:tr>
      <w:tr w:rsidTr="004971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DB1">
            <w:pPr>
              <w:pStyle w:val="BodyText"/>
              <w:rPr>
                <w:lang w:val="en-NZ"/>
              </w:rPr>
            </w:pPr>
            <w:r w:rsidRPr="004F4DB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DB1" w:rsidP="004F4DB1">
            <w:pPr>
              <w:pStyle w:val="BodyText"/>
            </w:pPr>
            <w:r w:rsidRPr="004F4DB1">
              <w:t>Holistic assessment with other units rel</w:t>
            </w:r>
            <w:r w:rsidRPr="004F4DB1">
              <w:t>evant to the industry sector, workplace and job role is recommended, for example:</w:t>
            </w:r>
          </w:p>
          <w:p w:rsidR="00000000" w:rsidRPr="004F4DB1" w:rsidP="004F4DB1">
            <w:pPr>
              <w:pStyle w:val="ListBullet"/>
            </w:pPr>
            <w:r w:rsidRPr="004F4DB1">
              <w:t xml:space="preserve">ICAA5050B Develop detailed component specifications from project specifications </w:t>
            </w:r>
          </w:p>
          <w:p w:rsidR="00000000" w:rsidRPr="004F4DB1" w:rsidP="004F4DB1">
            <w:pPr>
              <w:pStyle w:val="BodyText"/>
            </w:pPr>
          </w:p>
          <w:p w:rsidR="00000000" w:rsidRPr="004F4DB1" w:rsidP="004F4DB1">
            <w:pPr>
              <w:pStyle w:val="BodyText"/>
            </w:pPr>
            <w:r w:rsidRPr="004F4DB1">
              <w:t>An individual demonstrating this competency would be able to:</w:t>
            </w:r>
          </w:p>
          <w:p w:rsidR="00000000" w:rsidRPr="004F4DB1" w:rsidP="004F4DB1">
            <w:pPr>
              <w:pStyle w:val="ListBullet"/>
            </w:pPr>
            <w:r w:rsidRPr="004F4DB1">
              <w:t>Demonstrate understanding of</w:t>
            </w:r>
            <w:r w:rsidRPr="004F4DB1">
              <w:t xml:space="preserve"> a broad knowledge base incorporating theoretical concepts, with substantial depth in some areas</w:t>
            </w:r>
          </w:p>
          <w:p w:rsidR="00000000" w:rsidRPr="004F4DB1" w:rsidP="004F4DB1">
            <w:pPr>
              <w:pStyle w:val="ListBullet"/>
            </w:pPr>
            <w:r w:rsidRPr="004F4DB1">
              <w:t>Analyse and plan approaches to technical problems or management requirements</w:t>
            </w:r>
          </w:p>
          <w:p w:rsidR="00000000" w:rsidRPr="004F4DB1" w:rsidP="004F4DB1">
            <w:pPr>
              <w:pStyle w:val="ListBullet"/>
            </w:pPr>
            <w:r w:rsidRPr="004F4DB1">
              <w:t>Transfer and apply theoretical concepts and/or technical or creative skills to a r</w:t>
            </w:r>
            <w:r w:rsidRPr="004F4DB1">
              <w:t>ange of situations</w:t>
            </w:r>
          </w:p>
          <w:p w:rsidR="00000000" w:rsidRPr="004F4DB1" w:rsidP="004F4DB1">
            <w:pPr>
              <w:pStyle w:val="ListBullet"/>
            </w:pPr>
            <w:r w:rsidRPr="004F4DB1">
              <w:t>Evaluate information, using it to forecast for planning or research purposes</w:t>
            </w:r>
          </w:p>
          <w:p w:rsidR="00000000" w:rsidRPr="004F4DB1" w:rsidP="004F4DB1">
            <w:pPr>
              <w:pStyle w:val="ListBullet"/>
            </w:pPr>
            <w:r w:rsidRPr="004F4DB1">
              <w:t>Take responsibility for own outputs in relation to broad quantity and quality parameters</w:t>
            </w:r>
          </w:p>
          <w:p w:rsidR="00000000" w:rsidRPr="004F4DB1" w:rsidP="004F4DB1">
            <w:pPr>
              <w:pStyle w:val="ListBullet"/>
            </w:pPr>
            <w:r w:rsidRPr="004F4DB1">
              <w:t>Take some responsibility for the achievement of group outcomes</w:t>
            </w:r>
          </w:p>
          <w:p w:rsidR="00000000" w:rsidRPr="004F4DB1" w:rsidP="004F4DB1">
            <w:pPr>
              <w:pStyle w:val="ListBullet"/>
            </w:pPr>
            <w:r w:rsidRPr="004F4DB1">
              <w:t>Maintain knowledge of industry products and services</w:t>
            </w:r>
          </w:p>
        </w:tc>
      </w:tr>
    </w:tbl>
    <w:p w:rsidR="004971BE" w:rsidP="004F4DB1">
      <w:pPr>
        <w:pStyle w:val="BodyText"/>
      </w:pPr>
    </w:p>
    <w:p w:rsidR="004971BE" w:rsidP="004F4DB1">
      <w:pPr>
        <w:pStyle w:val="BodyText"/>
      </w:pPr>
    </w:p>
    <w:p w:rsidR="00000000" w:rsidRPr="004F4DB1" w:rsidP="004F4DB1">
      <w:pPr>
        <w:pStyle w:val="Heading1"/>
      </w:pPr>
      <w:bookmarkStart w:id="11" w:name="O_252180"/>
      <w:bookmarkEnd w:id="11"/>
      <w:r w:rsidRPr="004F4DB1">
        <w:t>Range Statement</w:t>
      </w:r>
    </w:p>
    <w:tbl>
      <w:tblPr>
        <w:tblW w:w="0" w:type="auto"/>
        <w:tblLayout w:type="fixed"/>
        <w:tblCellMar>
          <w:left w:w="62" w:type="dxa"/>
          <w:right w:w="62" w:type="dxa"/>
        </w:tblCellMar>
        <w:tblLook w:val="0000"/>
      </w:tblPr>
      <w:tblGrid>
        <w:gridCol w:w="3485"/>
        <w:gridCol w:w="5037"/>
      </w:tblGrid>
      <w:tr w:rsidTr="004971B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DB1">
            <w:pPr>
              <w:pStyle w:val="BodyText"/>
              <w:rPr>
                <w:lang w:val="en-NZ"/>
              </w:rPr>
            </w:pPr>
            <w:r w:rsidRPr="004F4DB1">
              <w:rPr>
                <w:rStyle w:val="SpecialBold"/>
              </w:rPr>
              <w:t>RANGE STATEMENT</w:t>
            </w:r>
          </w:p>
        </w:tc>
      </w:tr>
      <w:tr w:rsidTr="004971B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DB1">
            <w:pPr>
              <w:pStyle w:val="BodyText"/>
              <w:rPr>
                <w:lang w:val="en-NZ"/>
              </w:rPr>
            </w:pPr>
            <w:r w:rsidRPr="004F4DB1">
              <w:t>The range statement relates to the unit of competency as a whole. It allows for different work environments and situations that may affect per</w:t>
            </w:r>
            <w:r w:rsidRPr="004F4DB1">
              <w:t xml:space="preserve">formance. Bold italicised wording, if used in the performance criteria, is detailed below. Essential operating conditions that may be present with training and assessment (depending on the work situation, needs of the candidate, accessibility of the item, </w:t>
            </w:r>
            <w:r w:rsidRPr="004F4DB1">
              <w:t>and local industry and regional contexts) may also be included.</w:t>
            </w:r>
          </w:p>
        </w:tc>
      </w:tr>
      <w:tr w:rsidTr="004971BE">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DB1">
            <w:pPr>
              <w:pStyle w:val="BodyText"/>
              <w:rPr>
                <w:lang w:val="en-NZ"/>
              </w:rPr>
            </w:pPr>
            <w:r w:rsidRPr="004F4DB1">
              <w:rPr>
                <w:rStyle w:val="BoldandItalics"/>
              </w:rPr>
              <w:t>Documentation</w:t>
            </w:r>
            <w:r w:rsidRPr="004F4DB1">
              <w:t xml:space="preserve"> may follow:</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DB1" w:rsidP="004F4DB1">
            <w:pPr>
              <w:pStyle w:val="ListBullet"/>
            </w:pPr>
            <w:r w:rsidRPr="004F4DB1">
              <w:t>ISO/IEC/AS standards</w:t>
            </w:r>
          </w:p>
          <w:p w:rsidR="00000000" w:rsidRPr="004F4DB1" w:rsidP="004F4DB1">
            <w:pPr>
              <w:pStyle w:val="ListBullet"/>
            </w:pPr>
            <w:r w:rsidRPr="004F4DB1">
              <w:t>audit trails</w:t>
            </w:r>
          </w:p>
          <w:p w:rsidR="00000000" w:rsidRPr="004F4DB1" w:rsidP="004F4DB1">
            <w:pPr>
              <w:pStyle w:val="ListBullet"/>
            </w:pPr>
            <w:r w:rsidRPr="004F4DB1">
              <w:t>naming standards</w:t>
            </w:r>
          </w:p>
          <w:p w:rsidR="00000000" w:rsidRPr="004F4DB1" w:rsidP="004F4DB1">
            <w:pPr>
              <w:pStyle w:val="ListBullet"/>
            </w:pPr>
            <w:r w:rsidRPr="004F4DB1">
              <w:t>version control</w:t>
            </w:r>
          </w:p>
          <w:p w:rsidR="00000000" w:rsidRPr="004F4DB1" w:rsidP="004F4DB1">
            <w:pPr>
              <w:pStyle w:val="ListBullet"/>
            </w:pPr>
            <w:r w:rsidRPr="004F4DB1">
              <w:t>project management templates and report writing</w:t>
            </w:r>
          </w:p>
          <w:p w:rsidR="00000000" w:rsidRPr="004F4DB1" w:rsidP="004F4DB1">
            <w:pPr>
              <w:pStyle w:val="ListBullet"/>
            </w:pPr>
            <w:r w:rsidRPr="004F4DB1">
              <w:t>maintaining equipment inventory</w:t>
            </w:r>
          </w:p>
          <w:p w:rsidR="00000000" w:rsidRPr="004F4DB1" w:rsidP="004F4DB1">
            <w:pPr>
              <w:pStyle w:val="ListBullet"/>
            </w:pPr>
            <w:r w:rsidRPr="004F4DB1">
              <w:t>client training</w:t>
            </w:r>
          </w:p>
          <w:p w:rsidR="00000000" w:rsidP="004F4DB1">
            <w:pPr>
              <w:pStyle w:val="ListBullet"/>
              <w:rPr>
                <w:lang w:val="en-NZ"/>
              </w:rPr>
            </w:pPr>
            <w:r w:rsidRPr="004F4DB1">
              <w:t>satisfaction reports</w:t>
            </w:r>
          </w:p>
        </w:tc>
      </w:tr>
      <w:tr w:rsidTr="004971BE">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DB1">
            <w:pPr>
              <w:pStyle w:val="BodyText"/>
              <w:rPr>
                <w:lang w:val="en-NZ"/>
              </w:rPr>
            </w:pPr>
            <w:r w:rsidRPr="004F4DB1">
              <w:rPr>
                <w:rStyle w:val="BoldandItalics"/>
              </w:rPr>
              <w:t>Standards</w:t>
            </w:r>
            <w:r w:rsidRPr="004F4DB1">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DB1" w:rsidP="004F4DB1">
            <w:pPr>
              <w:pStyle w:val="ListBullet"/>
            </w:pPr>
            <w:r w:rsidRPr="004F4DB1">
              <w:t>ISO/IEC/AS standards</w:t>
            </w:r>
          </w:p>
          <w:p w:rsidR="00000000" w:rsidRPr="004F4DB1" w:rsidP="004F4DB1">
            <w:pPr>
              <w:pStyle w:val="ListBullet"/>
            </w:pPr>
            <w:r w:rsidRPr="004F4DB1">
              <w:t>organisational standards</w:t>
            </w:r>
          </w:p>
          <w:p w:rsidR="00000000" w:rsidP="004F4DB1">
            <w:pPr>
              <w:pStyle w:val="ListBullet"/>
              <w:rPr>
                <w:lang w:val="en-NZ"/>
              </w:rPr>
            </w:pPr>
            <w:r w:rsidRPr="004F4DB1">
              <w:t>project standards (for further information refer to the Standards Australia website at: www.standards.com.au)</w:t>
            </w:r>
          </w:p>
        </w:tc>
      </w:tr>
      <w:tr w:rsidTr="004971BE">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DB1">
            <w:pPr>
              <w:pStyle w:val="BodyText"/>
              <w:rPr>
                <w:lang w:val="en-NZ"/>
              </w:rPr>
            </w:pPr>
            <w:r w:rsidRPr="004F4DB1">
              <w:rPr>
                <w:rStyle w:val="BoldandItalics"/>
              </w:rPr>
              <w:t>Requirements</w:t>
            </w:r>
            <w:r w:rsidRPr="004F4DB1">
              <w:t xml:space="preserve"> may be in reference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DB1" w:rsidP="004F4DB1">
            <w:pPr>
              <w:pStyle w:val="ListBullet"/>
            </w:pPr>
            <w:r w:rsidRPr="004F4DB1">
              <w:t>business</w:t>
            </w:r>
          </w:p>
          <w:p w:rsidR="00000000" w:rsidRPr="004F4DB1" w:rsidP="004F4DB1">
            <w:pPr>
              <w:pStyle w:val="ListBullet"/>
            </w:pPr>
            <w:r w:rsidRPr="004F4DB1">
              <w:t>system</w:t>
            </w:r>
          </w:p>
          <w:p w:rsidR="00000000" w:rsidRPr="004F4DB1" w:rsidP="004F4DB1">
            <w:pPr>
              <w:pStyle w:val="ListBullet"/>
            </w:pPr>
            <w:r w:rsidRPr="004F4DB1">
              <w:t>application</w:t>
            </w:r>
          </w:p>
          <w:p w:rsidR="00000000" w:rsidRPr="004F4DB1" w:rsidP="004F4DB1">
            <w:pPr>
              <w:pStyle w:val="ListBullet"/>
            </w:pPr>
            <w:r w:rsidRPr="004F4DB1">
              <w:t>network</w:t>
            </w:r>
          </w:p>
          <w:p w:rsidR="00000000" w:rsidP="004F4DB1">
            <w:pPr>
              <w:pStyle w:val="ListBullet"/>
              <w:rPr>
                <w:lang w:val="en-NZ"/>
              </w:rPr>
            </w:pPr>
            <w:r w:rsidRPr="004F4DB1">
              <w:t>people in the organisation</w:t>
            </w:r>
          </w:p>
        </w:tc>
      </w:tr>
      <w:tr w:rsidTr="004971BE">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DB1">
            <w:pPr>
              <w:pStyle w:val="BodyText"/>
              <w:rPr>
                <w:lang w:val="en-NZ"/>
              </w:rPr>
            </w:pPr>
            <w:r w:rsidRPr="004F4DB1">
              <w:rPr>
                <w:rStyle w:val="BoldandItalics"/>
              </w:rPr>
              <w:t>Specifications</w:t>
            </w:r>
            <w:r w:rsidRPr="004F4DB1">
              <w:t xml:space="preserve"> may include but are not limited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DB1" w:rsidP="004F4DB1">
            <w:pPr>
              <w:pStyle w:val="ListBullet"/>
            </w:pPr>
            <w:r w:rsidRPr="004F4DB1">
              <w:t>technical requirements</w:t>
            </w:r>
          </w:p>
          <w:p w:rsidR="00000000" w:rsidRPr="004F4DB1" w:rsidP="004F4DB1">
            <w:pPr>
              <w:pStyle w:val="ListBullet"/>
            </w:pPr>
            <w:r w:rsidRPr="004F4DB1">
              <w:t>user problem statement</w:t>
            </w:r>
          </w:p>
          <w:p w:rsidR="00000000" w:rsidP="004F4DB1">
            <w:pPr>
              <w:pStyle w:val="ListBullet"/>
              <w:rPr>
                <w:lang w:val="en-NZ"/>
              </w:rPr>
            </w:pPr>
            <w:r w:rsidRPr="004F4DB1">
              <w:t>current system functionality</w:t>
            </w:r>
          </w:p>
        </w:tc>
      </w:tr>
      <w:tr w:rsidTr="004971BE">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DB1">
            <w:pPr>
              <w:pStyle w:val="BodyText"/>
              <w:rPr>
                <w:lang w:val="en-NZ"/>
              </w:rPr>
            </w:pPr>
            <w:r w:rsidRPr="004F4DB1">
              <w:rPr>
                <w:rStyle w:val="BoldandItalics"/>
              </w:rPr>
              <w:t>Appropriate person</w:t>
            </w:r>
            <w:r w:rsidRPr="004F4DB1">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DB1" w:rsidP="004F4DB1">
            <w:pPr>
              <w:pStyle w:val="ListBullet"/>
            </w:pPr>
            <w:r w:rsidRPr="004F4DB1">
              <w:t>supervisor</w:t>
            </w:r>
          </w:p>
          <w:p w:rsidR="00000000" w:rsidRPr="004F4DB1" w:rsidP="004F4DB1">
            <w:pPr>
              <w:pStyle w:val="ListBullet"/>
            </w:pPr>
            <w:r w:rsidRPr="004F4DB1">
              <w:t>teacher</w:t>
            </w:r>
          </w:p>
          <w:p w:rsidR="00000000" w:rsidRPr="004F4DB1" w:rsidP="004F4DB1">
            <w:pPr>
              <w:pStyle w:val="ListBullet"/>
            </w:pPr>
            <w:r w:rsidRPr="004F4DB1">
              <w:t>authorised business representative</w:t>
            </w:r>
          </w:p>
          <w:p w:rsidR="00000000" w:rsidRPr="004F4DB1" w:rsidP="004F4DB1">
            <w:pPr>
              <w:pStyle w:val="ListBullet"/>
            </w:pPr>
            <w:r w:rsidRPr="004F4DB1">
              <w:t>client</w:t>
            </w:r>
          </w:p>
        </w:tc>
      </w:tr>
    </w:tbl>
    <w:p w:rsidR="004971BE" w:rsidP="004F4DB1">
      <w:pPr>
        <w:pStyle w:val="BodyText"/>
      </w:pPr>
    </w:p>
    <w:p w:rsidR="004971BE" w:rsidP="004F4DB1">
      <w:pPr>
        <w:pStyle w:val="BodyText"/>
      </w:pPr>
    </w:p>
    <w:p w:rsidR="00000000" w:rsidRPr="004F4DB1" w:rsidP="004F4DB1">
      <w:pPr>
        <w:pStyle w:val="Heading1"/>
      </w:pPr>
      <w:bookmarkStart w:id="12" w:name="O_206945"/>
      <w:bookmarkEnd w:id="12"/>
      <w:r w:rsidRPr="004F4DB1">
        <w:t>Unit Sector(s)</w:t>
      </w:r>
    </w:p>
    <w:tbl>
      <w:tblPr>
        <w:tblW w:w="0" w:type="auto"/>
        <w:tblLayout w:type="fixed"/>
        <w:tblCellMar>
          <w:left w:w="62" w:type="dxa"/>
          <w:right w:w="62" w:type="dxa"/>
        </w:tblCellMar>
        <w:tblLook w:val="0000"/>
      </w:tblPr>
      <w:tblGrid>
        <w:gridCol w:w="2617"/>
        <w:gridCol w:w="5905"/>
      </w:tblGrid>
      <w:tr w:rsidTr="004971BE">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DB1">
            <w:pPr>
              <w:pStyle w:val="BodyText"/>
              <w:rPr>
                <w:lang w:val="en-NZ"/>
              </w:rPr>
            </w:pPr>
            <w:r w:rsidRPr="004F4DB1">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DB1" w:rsidP="004F4DB1">
            <w:pPr>
              <w:pStyle w:val="BodyText"/>
            </w:pPr>
            <w:r w:rsidRPr="004F4DB1">
              <w:t>Analyse and Design</w:t>
            </w:r>
          </w:p>
        </w:tc>
      </w:tr>
    </w:tbl>
    <w:p w:rsidR="004971BE" w:rsidP="004F4DB1">
      <w:pPr>
        <w:pStyle w:val="BodyText"/>
      </w:pPr>
    </w:p>
    <w:p w:rsidR="004971BE" w:rsidP="004F4DB1">
      <w:pPr>
        <w:pStyle w:val="BodyText"/>
      </w:pPr>
    </w:p>
    <w:p w:rsidR="00000000" w:rsidRPr="004F4DB1" w:rsidP="004F4DB1">
      <w:pPr>
        <w:pStyle w:val="Heading1"/>
      </w:pPr>
      <w:bookmarkStart w:id="13" w:name="O_206942"/>
      <w:bookmarkEnd w:id="13"/>
      <w:r w:rsidRPr="004F4DB1">
        <w:t>Co-requisite units</w:t>
      </w:r>
    </w:p>
    <w:tbl>
      <w:tblPr>
        <w:tblW w:w="0" w:type="auto"/>
        <w:tblLayout w:type="fixed"/>
        <w:tblCellMar>
          <w:left w:w="62" w:type="dxa"/>
          <w:right w:w="62" w:type="dxa"/>
        </w:tblCellMar>
        <w:tblLook w:val="0000"/>
      </w:tblPr>
      <w:tblGrid>
        <w:gridCol w:w="2641"/>
        <w:gridCol w:w="1322"/>
        <w:gridCol w:w="4559"/>
      </w:tblGrid>
      <w:tr w:rsidTr="004971B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DB1">
            <w:pPr>
              <w:pStyle w:val="BodyText"/>
              <w:rPr>
                <w:lang w:val="en-NZ"/>
              </w:rPr>
            </w:pPr>
            <w:r w:rsidRPr="004F4DB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DB1">
            <w:pPr>
              <w:pStyle w:val="BodyText"/>
              <w:rPr>
                <w:lang w:val="en-NZ"/>
              </w:rPr>
            </w:pPr>
          </w:p>
        </w:tc>
      </w:tr>
      <w:tr w:rsidTr="004971B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DB1">
            <w:pPr>
              <w:pStyle w:val="BodyText"/>
              <w:rPr>
                <w:lang w:val="en-NZ"/>
              </w:rPr>
            </w:pPr>
          </w:p>
        </w:tc>
      </w:tr>
      <w:tr w:rsidTr="004971B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DB1" w:rsidP="004F4DB1">
            <w:pPr>
              <w:pStyle w:val="BodyText"/>
            </w:pPr>
          </w:p>
        </w:tc>
      </w:tr>
    </w:tbl>
    <w:p w:rsidR="004971BE" w:rsidP="004F4DB1">
      <w:pPr>
        <w:pStyle w:val="BodyText"/>
      </w:pPr>
    </w:p>
    <w:p w:rsidR="004971BE" w:rsidP="004F4DB1">
      <w:pPr>
        <w:pStyle w:val="BodyText"/>
      </w:pPr>
    </w:p>
    <w:p w:rsidR="00000000" w:rsidRPr="004F4DB1" w:rsidP="004F4DB1">
      <w:pPr>
        <w:pStyle w:val="Heading1"/>
      </w:pPr>
      <w:bookmarkStart w:id="14" w:name="O_206944"/>
      <w:bookmarkEnd w:id="14"/>
      <w:r w:rsidRPr="004F4DB1">
        <w:t>Competency field</w:t>
      </w:r>
    </w:p>
    <w:tbl>
      <w:tblPr>
        <w:tblW w:w="0" w:type="auto"/>
        <w:tblLayout w:type="fixed"/>
        <w:tblCellMar>
          <w:left w:w="62" w:type="dxa"/>
          <w:right w:w="62" w:type="dxa"/>
        </w:tblCellMar>
        <w:tblLook w:val="0000"/>
      </w:tblPr>
      <w:tblGrid>
        <w:gridCol w:w="2784"/>
        <w:gridCol w:w="5738"/>
      </w:tblGrid>
      <w:tr w:rsidTr="004971B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DB1">
            <w:pPr>
              <w:pStyle w:val="BodyText"/>
              <w:rPr>
                <w:lang w:val="en-NZ"/>
              </w:rPr>
            </w:pPr>
            <w:r w:rsidRPr="004F4DB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DB1" w:rsidP="004F4DB1">
            <w:pPr>
              <w:pStyle w:val="BodyText"/>
            </w:pPr>
          </w:p>
        </w:tc>
      </w:tr>
    </w:tbl>
    <w:p w:rsidR="004971BE" w:rsidP="004F4DB1">
      <w:pPr>
        <w:pStyle w:val="BodyText"/>
      </w:pPr>
    </w:p>
    <w:p w:rsidR="004971BE" w:rsidP="004F4DB1">
      <w:pPr>
        <w:pStyle w:val="BodyText"/>
      </w:pPr>
    </w:p>
    <w:p w:rsidR="00000000" w:rsidRPr="004F4DB1" w:rsidP="004F4DB1"/>
    <w:sectPr w:rsidSect="004F4D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D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71BE" w:rsidP="004971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D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1BE" w:rsidP="004F4D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971BE" w:rsidP="004F4D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971BE" w:rsidP="004F4D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D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71BE" w:rsidP="004971BE">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D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1BE" w:rsidP="004F4DB1">
    <w:pPr>
      <w:pStyle w:val="Header"/>
      <w:framePr w:wrap="around"/>
    </w:pPr>
    <w:r>
      <w:fldChar w:fldCharType="begin"/>
    </w:r>
    <w:r>
      <w:instrText xml:space="preserve"> TITLE   \* MERGEFORMAT </w:instrText>
    </w:r>
    <w:r>
      <w:fldChar w:fldCharType="separate"/>
    </w:r>
    <w:r>
      <w:t>ICAA5049B Develop high-level object-oriented class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971BE" w:rsidP="004F4D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B8A7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028A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D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4DB1"/>
    <w:pPr>
      <w:spacing w:before="360" w:after="60"/>
      <w:outlineLvl w:val="0"/>
    </w:pPr>
    <w:rPr>
      <w:sz w:val="32"/>
    </w:rPr>
  </w:style>
  <w:style w:type="paragraph" w:styleId="Heading2">
    <w:name w:val="heading 2"/>
    <w:basedOn w:val="HeadingBase"/>
    <w:next w:val="BodyText"/>
    <w:link w:val="Heading2Char"/>
    <w:qFormat/>
    <w:rsid w:val="004F4DB1"/>
    <w:pPr>
      <w:keepLines/>
      <w:spacing w:before="240" w:after="120"/>
      <w:outlineLvl w:val="1"/>
    </w:pPr>
    <w:rPr>
      <w:sz w:val="28"/>
      <w:szCs w:val="40"/>
    </w:rPr>
  </w:style>
  <w:style w:type="paragraph" w:styleId="Heading3">
    <w:name w:val="heading 3"/>
    <w:basedOn w:val="HeadingBase"/>
    <w:next w:val="BodyText"/>
    <w:link w:val="Heading3Char"/>
    <w:qFormat/>
    <w:rsid w:val="004F4DB1"/>
    <w:pPr>
      <w:spacing w:before="180" w:after="120"/>
      <w:outlineLvl w:val="2"/>
    </w:pPr>
    <w:rPr>
      <w:spacing w:val="-10"/>
      <w:kern w:val="32"/>
    </w:rPr>
  </w:style>
  <w:style w:type="paragraph" w:styleId="Heading4">
    <w:name w:val="heading 4"/>
    <w:basedOn w:val="HeadingBase"/>
    <w:next w:val="BodyText"/>
    <w:link w:val="Heading4Char"/>
    <w:qFormat/>
    <w:rsid w:val="004F4DB1"/>
    <w:pPr>
      <w:spacing w:before="160" w:after="120"/>
      <w:outlineLvl w:val="3"/>
    </w:pPr>
    <w:rPr>
      <w:sz w:val="22"/>
    </w:rPr>
  </w:style>
  <w:style w:type="paragraph" w:styleId="Heading5">
    <w:name w:val="heading 5"/>
    <w:basedOn w:val="HeadingBase"/>
    <w:next w:val="Normal"/>
    <w:link w:val="Heading5Char"/>
    <w:qFormat/>
    <w:rsid w:val="004F4DB1"/>
    <w:pPr>
      <w:spacing w:before="80"/>
      <w:outlineLvl w:val="4"/>
    </w:pPr>
    <w:rPr>
      <w:color w:val="918585"/>
      <w:sz w:val="20"/>
    </w:rPr>
  </w:style>
  <w:style w:type="paragraph" w:styleId="Heading6">
    <w:name w:val="heading 6"/>
    <w:basedOn w:val="HeadingBase"/>
    <w:next w:val="Normal"/>
    <w:link w:val="Heading6Char"/>
    <w:qFormat/>
    <w:rsid w:val="004F4DB1"/>
    <w:pPr>
      <w:spacing w:before="60"/>
      <w:outlineLvl w:val="5"/>
    </w:pPr>
    <w:rPr>
      <w:color w:val="918585"/>
      <w:sz w:val="20"/>
    </w:rPr>
  </w:style>
  <w:style w:type="paragraph" w:styleId="Heading7">
    <w:name w:val="heading 7"/>
    <w:basedOn w:val="Normal"/>
    <w:next w:val="Normal"/>
    <w:link w:val="Heading7Char"/>
    <w:qFormat/>
    <w:rsid w:val="004F4DB1"/>
    <w:pPr>
      <w:ind w:left="720"/>
      <w:outlineLvl w:val="6"/>
    </w:pPr>
    <w:rPr>
      <w:i/>
    </w:rPr>
  </w:style>
  <w:style w:type="paragraph" w:styleId="Heading8">
    <w:name w:val="heading 8"/>
    <w:basedOn w:val="Normal"/>
    <w:next w:val="Normal"/>
    <w:link w:val="Heading8Char"/>
    <w:qFormat/>
    <w:rsid w:val="004F4DB1"/>
    <w:pPr>
      <w:ind w:left="720"/>
      <w:outlineLvl w:val="7"/>
    </w:pPr>
    <w:rPr>
      <w:i/>
    </w:rPr>
  </w:style>
  <w:style w:type="paragraph" w:styleId="Heading9">
    <w:name w:val="heading 9"/>
    <w:basedOn w:val="Normal"/>
    <w:next w:val="Normal"/>
    <w:link w:val="Heading9Char"/>
    <w:qFormat/>
    <w:rsid w:val="004F4DB1"/>
    <w:pPr>
      <w:ind w:left="720"/>
      <w:outlineLvl w:val="8"/>
    </w:pPr>
    <w:rPr>
      <w:i/>
    </w:rPr>
  </w:style>
  <w:style w:type="character" w:default="1" w:styleId="DefaultParagraphFont">
    <w:name w:val="Default Paragraph Font"/>
    <w:uiPriority w:val="1"/>
    <w:unhideWhenUsed/>
    <w:rsid w:val="004F4D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4DB1"/>
  </w:style>
  <w:style w:type="character" w:customStyle="1" w:styleId="Heading1Char">
    <w:name w:val="Heading 1 Char"/>
    <w:basedOn w:val="DefaultParagraphFont"/>
    <w:link w:val="Heading1"/>
    <w:rsid w:val="004F4DB1"/>
    <w:rPr>
      <w:rFonts w:ascii="Times New Roman" w:eastAsia="Times New Roman" w:hAnsi="Times New Roman" w:cs="Times New Roman"/>
      <w:b/>
      <w:sz w:val="32"/>
      <w:szCs w:val="20"/>
      <w:lang w:eastAsia="en-US"/>
    </w:rPr>
  </w:style>
  <w:style w:type="paragraph" w:styleId="BodyText">
    <w:name w:val="Body Text"/>
    <w:basedOn w:val="Normal"/>
    <w:link w:val="BodyTextChar"/>
    <w:rsid w:val="004F4D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4DB1"/>
    <w:rPr>
      <w:rFonts w:ascii="Times New Roman" w:eastAsia="Times New Roman" w:hAnsi="Times New Roman" w:cs="Times New Roman"/>
      <w:sz w:val="24"/>
      <w:lang w:val="en-US" w:eastAsia="en-US"/>
    </w:rPr>
  </w:style>
  <w:style w:type="paragraph" w:styleId="Footer">
    <w:name w:val="footer"/>
    <w:basedOn w:val="Normal"/>
    <w:link w:val="FooterChar"/>
    <w:rsid w:val="004F4D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4DB1"/>
    <w:rPr>
      <w:rFonts w:ascii="Times New Roman" w:eastAsia="Times New Roman" w:hAnsi="Times New Roman" w:cs="Times New Roman"/>
      <w:sz w:val="16"/>
      <w:lang w:val="en-US" w:eastAsia="en-US"/>
    </w:rPr>
  </w:style>
  <w:style w:type="paragraph" w:styleId="List">
    <w:name w:val="List"/>
    <w:basedOn w:val="BodyText"/>
    <w:next w:val="BodyText"/>
    <w:rsid w:val="004F4DB1"/>
    <w:pPr>
      <w:tabs>
        <w:tab w:val="left" w:pos="340"/>
      </w:tabs>
      <w:spacing w:before="60" w:after="60"/>
      <w:ind w:left="340" w:hanging="340"/>
    </w:pPr>
  </w:style>
  <w:style w:type="paragraph" w:styleId="ListBullet">
    <w:name w:val="List Bullet"/>
    <w:basedOn w:val="List"/>
    <w:rsid w:val="004F4DB1"/>
    <w:pPr>
      <w:numPr>
        <w:numId w:val="12"/>
      </w:numPr>
      <w:tabs>
        <w:tab w:val="clear" w:pos="340"/>
      </w:tabs>
      <w:spacing w:before="40" w:after="40"/>
    </w:pPr>
  </w:style>
  <w:style w:type="character" w:customStyle="1" w:styleId="SpecialBold">
    <w:name w:val="Special Bold"/>
    <w:basedOn w:val="DefaultParagraphFont"/>
    <w:rsid w:val="004F4DB1"/>
    <w:rPr>
      <w:b/>
      <w:spacing w:val="0"/>
    </w:rPr>
  </w:style>
  <w:style w:type="paragraph" w:styleId="Header">
    <w:name w:val="header"/>
    <w:basedOn w:val="Normal"/>
    <w:link w:val="HeaderChar"/>
    <w:rsid w:val="004F4D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4DB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4DB1"/>
    <w:pPr>
      <w:spacing w:before="240" w:after="120"/>
      <w:outlineLvl w:val="0"/>
    </w:pPr>
    <w:rPr>
      <w:rFonts w:ascii="Times New Roman" w:hAnsi="Times New Roman"/>
      <w:b/>
      <w:sz w:val="28"/>
    </w:rPr>
  </w:style>
  <w:style w:type="paragraph" w:customStyle="1" w:styleId="AllowPageBreak">
    <w:name w:val="AllowPageBreak"/>
    <w:rsid w:val="004F4DB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4DB1"/>
    <w:pPr>
      <w:tabs>
        <w:tab w:val="left" w:pos="680"/>
      </w:tabs>
      <w:spacing w:before="60" w:after="60"/>
      <w:ind w:left="680" w:hanging="340"/>
    </w:pPr>
  </w:style>
  <w:style w:type="character" w:customStyle="1" w:styleId="BoldandItalics">
    <w:name w:val="Bold and Italics"/>
    <w:qFormat/>
    <w:rsid w:val="004F4DB1"/>
    <w:rPr>
      <w:b/>
      <w:i/>
      <w:u w:val="none"/>
    </w:rPr>
  </w:style>
  <w:style w:type="character" w:customStyle="1" w:styleId="Heading2Char">
    <w:name w:val="Heading 2 Char"/>
    <w:basedOn w:val="DefaultParagraphFont"/>
    <w:link w:val="Heading2"/>
    <w:rsid w:val="004F4D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4D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4D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4D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4D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4D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4D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4DB1"/>
    <w:rPr>
      <w:rFonts w:ascii="Courier New" w:eastAsia="Times New Roman" w:hAnsi="Courier New" w:cs="Times New Roman"/>
      <w:i/>
      <w:szCs w:val="20"/>
      <w:lang w:val="en-US" w:eastAsia="en-US"/>
    </w:rPr>
  </w:style>
  <w:style w:type="paragraph" w:customStyle="1" w:styleId="HeadingBase">
    <w:name w:val="Heading Base"/>
    <w:rsid w:val="004F4D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4DB1"/>
    <w:pPr>
      <w:tabs>
        <w:tab w:val="right" w:leader="dot" w:pos="9072"/>
      </w:tabs>
      <w:ind w:left="567"/>
    </w:pPr>
    <w:rPr>
      <w:szCs w:val="22"/>
    </w:rPr>
  </w:style>
  <w:style w:type="paragraph" w:customStyle="1" w:styleId="TOCBase">
    <w:name w:val="TOC Base"/>
    <w:rsid w:val="004F4D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4DB1"/>
    <w:pPr>
      <w:tabs>
        <w:tab w:val="right" w:leader="dot" w:pos="9072"/>
      </w:tabs>
      <w:spacing w:before="40" w:after="40"/>
      <w:ind w:left="284"/>
    </w:pPr>
    <w:rPr>
      <w:rFonts w:ascii="Times New Roman" w:hAnsi="Times New Roman"/>
    </w:rPr>
  </w:style>
  <w:style w:type="paragraph" w:styleId="TOC1">
    <w:name w:val="toc 1"/>
    <w:basedOn w:val="TOCBase"/>
    <w:next w:val="Normal"/>
    <w:rsid w:val="004F4D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4DB1"/>
    <w:pPr>
      <w:spacing w:before="5040"/>
      <w:jc w:val="center"/>
    </w:pPr>
    <w:rPr>
      <w:sz w:val="48"/>
      <w:szCs w:val="72"/>
      <w:lang w:val="en-US"/>
    </w:rPr>
  </w:style>
  <w:style w:type="character" w:customStyle="1" w:styleId="TitleChar">
    <w:name w:val="Title Char"/>
    <w:basedOn w:val="DefaultParagraphFont"/>
    <w:link w:val="Title"/>
    <w:rsid w:val="004F4D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4DB1"/>
    <w:pPr>
      <w:tabs>
        <w:tab w:val="left" w:pos="3600"/>
        <w:tab w:val="left" w:pos="3958"/>
      </w:tabs>
    </w:pPr>
  </w:style>
  <w:style w:type="paragraph" w:customStyle="1" w:styleId="Note">
    <w:name w:val="Note"/>
    <w:basedOn w:val="BodyText"/>
    <w:rsid w:val="004F4D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4DB1"/>
    <w:pPr>
      <w:framePr w:wrap="auto" w:hAnchor="text" w:y="6049"/>
    </w:pPr>
    <w:rPr>
      <w:color w:val="000000"/>
      <w:sz w:val="40"/>
    </w:rPr>
  </w:style>
  <w:style w:type="paragraph" w:customStyle="1" w:styleId="TOCTitle">
    <w:name w:val="TOCTitle"/>
    <w:basedOn w:val="Heading1"/>
    <w:rsid w:val="004F4DB1"/>
    <w:pPr>
      <w:spacing w:after="240"/>
      <w:jc w:val="center"/>
      <w:outlineLvl w:val="9"/>
    </w:pPr>
    <w:rPr>
      <w:caps/>
    </w:rPr>
  </w:style>
  <w:style w:type="paragraph" w:customStyle="1" w:styleId="Version">
    <w:name w:val="Version"/>
    <w:rsid w:val="004F4D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4DB1"/>
    <w:pPr>
      <w:numPr>
        <w:numId w:val="13"/>
      </w:numPr>
      <w:tabs>
        <w:tab w:val="clear" w:pos="680"/>
      </w:tabs>
    </w:pPr>
  </w:style>
  <w:style w:type="paragraph" w:styleId="Index1">
    <w:name w:val="index 1"/>
    <w:basedOn w:val="Normal"/>
    <w:next w:val="Normal"/>
    <w:semiHidden/>
    <w:rsid w:val="004F4DB1"/>
    <w:pPr>
      <w:keepNext w:val="0"/>
      <w:tabs>
        <w:tab w:val="right" w:pos="4176"/>
      </w:tabs>
      <w:ind w:left="198" w:hanging="198"/>
    </w:pPr>
    <w:rPr>
      <w:rFonts w:ascii="Garamond" w:hAnsi="Garamond"/>
    </w:rPr>
  </w:style>
  <w:style w:type="paragraph" w:styleId="IndexHeading">
    <w:name w:val="index heading"/>
    <w:basedOn w:val="Normal"/>
    <w:next w:val="Index1"/>
    <w:semiHidden/>
    <w:rsid w:val="004F4DB1"/>
    <w:pPr>
      <w:spacing w:before="120" w:after="120"/>
    </w:pPr>
    <w:rPr>
      <w:rFonts w:ascii="Arial" w:hAnsi="Arial"/>
      <w:b/>
      <w:color w:val="918585"/>
      <w:sz w:val="24"/>
    </w:rPr>
  </w:style>
  <w:style w:type="paragraph" w:customStyle="1" w:styleId="Chapter">
    <w:name w:val="Chapter"/>
    <w:basedOn w:val="Normal"/>
    <w:rsid w:val="004F4DB1"/>
    <w:pPr>
      <w:spacing w:before="240"/>
    </w:pPr>
    <w:rPr>
      <w:rFonts w:ascii="Times New Roman" w:hAnsi="Times New Roman"/>
      <w:smallCaps/>
      <w:spacing w:val="80"/>
      <w:sz w:val="28"/>
    </w:rPr>
  </w:style>
  <w:style w:type="paragraph" w:customStyle="1" w:styleId="InChapter">
    <w:name w:val="InChapter"/>
    <w:basedOn w:val="Heading3"/>
    <w:rsid w:val="004F4DB1"/>
    <w:pPr>
      <w:spacing w:after="240"/>
      <w:outlineLvl w:val="9"/>
    </w:pPr>
    <w:rPr>
      <w:noProof/>
    </w:rPr>
  </w:style>
  <w:style w:type="paragraph" w:styleId="Index2">
    <w:name w:val="index 2"/>
    <w:basedOn w:val="Normal"/>
    <w:next w:val="Normal"/>
    <w:semiHidden/>
    <w:rsid w:val="004F4DB1"/>
    <w:pPr>
      <w:tabs>
        <w:tab w:val="right" w:pos="4176"/>
      </w:tabs>
      <w:ind w:left="568" w:hanging="284"/>
    </w:pPr>
    <w:rPr>
      <w:rFonts w:ascii="Garamond" w:hAnsi="Garamond"/>
    </w:rPr>
  </w:style>
  <w:style w:type="paragraph" w:customStyle="1" w:styleId="Byline">
    <w:name w:val="Byline"/>
    <w:rsid w:val="004F4D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4DB1"/>
    <w:pPr>
      <w:tabs>
        <w:tab w:val="clear" w:pos="3600"/>
        <w:tab w:val="clear" w:pos="3958"/>
      </w:tabs>
      <w:jc w:val="right"/>
    </w:pPr>
  </w:style>
  <w:style w:type="character" w:styleId="Emphasis">
    <w:name w:val="Emphasis"/>
    <w:basedOn w:val="DefaultParagraphFont"/>
    <w:qFormat/>
    <w:rsid w:val="004F4DB1"/>
    <w:rPr>
      <w:i/>
    </w:rPr>
  </w:style>
  <w:style w:type="paragraph" w:styleId="Caption">
    <w:name w:val="caption"/>
    <w:basedOn w:val="BodyText"/>
    <w:next w:val="Normal"/>
    <w:qFormat/>
    <w:rsid w:val="004F4DB1"/>
    <w:pPr>
      <w:framePr w:w="2268" w:hSpace="181" w:vSpace="181" w:wrap="around" w:vAnchor="text" w:hAnchor="page" w:x="1135" w:y="285" w:anchorLock="1"/>
    </w:pPr>
    <w:rPr>
      <w:i/>
    </w:rPr>
  </w:style>
  <w:style w:type="paragraph" w:customStyle="1" w:styleId="MiniTOCTitle">
    <w:name w:val="MiniTOCTitle"/>
    <w:basedOn w:val="Heading4"/>
    <w:rsid w:val="004F4DB1"/>
    <w:pPr>
      <w:spacing w:before="240"/>
      <w:outlineLvl w:val="9"/>
    </w:pPr>
    <w:rPr>
      <w:noProof/>
      <w:sz w:val="24"/>
    </w:rPr>
  </w:style>
  <w:style w:type="paragraph" w:customStyle="1" w:styleId="MiniTOCItem">
    <w:name w:val="MiniTOCItem"/>
    <w:basedOn w:val="ListBullet"/>
    <w:rsid w:val="004F4DB1"/>
    <w:pPr>
      <w:numPr>
        <w:numId w:val="0"/>
      </w:numPr>
      <w:tabs>
        <w:tab w:val="right" w:leader="dot" w:pos="6521"/>
      </w:tabs>
      <w:spacing w:before="0" w:after="0"/>
    </w:pPr>
  </w:style>
  <w:style w:type="paragraph" w:customStyle="1" w:styleId="TOFTitle">
    <w:name w:val="TOFTitle"/>
    <w:basedOn w:val="TOCTitle"/>
    <w:rsid w:val="004F4DB1"/>
  </w:style>
  <w:style w:type="paragraph" w:styleId="TableofFigures">
    <w:name w:val="table of figures"/>
    <w:basedOn w:val="Normal"/>
    <w:next w:val="Normal"/>
    <w:semiHidden/>
    <w:rsid w:val="004F4DB1"/>
    <w:pPr>
      <w:tabs>
        <w:tab w:val="right" w:leader="dot" w:pos="9072"/>
      </w:tabs>
      <w:ind w:left="970" w:hanging="403"/>
    </w:pPr>
    <w:rPr>
      <w:rFonts w:ascii="Times New Roman" w:hAnsi="Times New Roman"/>
      <w:b/>
    </w:rPr>
  </w:style>
  <w:style w:type="paragraph" w:styleId="ListNumber">
    <w:name w:val="List Number"/>
    <w:basedOn w:val="List"/>
    <w:rsid w:val="004F4DB1"/>
    <w:pPr>
      <w:numPr>
        <w:numId w:val="10"/>
      </w:numPr>
    </w:pPr>
  </w:style>
  <w:style w:type="character" w:customStyle="1" w:styleId="WingdingSymbols">
    <w:name w:val="Wingding Symbols"/>
    <w:rsid w:val="004F4DB1"/>
    <w:rPr>
      <w:rFonts w:ascii="Wingdings" w:hAnsi="Wingdings"/>
    </w:rPr>
  </w:style>
  <w:style w:type="paragraph" w:customStyle="1" w:styleId="TableHeading">
    <w:name w:val="Table Heading"/>
    <w:basedOn w:val="HeadingBase"/>
    <w:rsid w:val="004F4DB1"/>
    <w:pPr>
      <w:keepLines/>
      <w:pBdr>
        <w:bottom w:val="single" w:sz="6" w:space="1" w:color="918585"/>
      </w:pBdr>
      <w:spacing w:before="240"/>
    </w:pPr>
  </w:style>
  <w:style w:type="character" w:customStyle="1" w:styleId="HotSpot">
    <w:name w:val="HotSpot"/>
    <w:rsid w:val="004F4DB1"/>
    <w:rPr>
      <w:color w:val="0033CC"/>
      <w:u w:val="none"/>
    </w:rPr>
  </w:style>
  <w:style w:type="paragraph" w:customStyle="1" w:styleId="BodyTextRight">
    <w:name w:val="Body Text Right"/>
    <w:basedOn w:val="BodyText"/>
    <w:rsid w:val="004F4DB1"/>
    <w:pPr>
      <w:spacing w:before="0" w:after="0"/>
      <w:jc w:val="right"/>
    </w:pPr>
  </w:style>
  <w:style w:type="paragraph" w:styleId="Index3">
    <w:name w:val="index 3"/>
    <w:basedOn w:val="ListNumber2"/>
    <w:next w:val="Normal"/>
    <w:semiHidden/>
    <w:rsid w:val="004F4DB1"/>
    <w:pPr>
      <w:numPr>
        <w:numId w:val="0"/>
      </w:numPr>
      <w:tabs>
        <w:tab w:val="right" w:leader="dot" w:pos="4176"/>
      </w:tabs>
    </w:pPr>
  </w:style>
  <w:style w:type="paragraph" w:styleId="ListNumber2">
    <w:name w:val="List Number 2"/>
    <w:basedOn w:val="List2"/>
    <w:rsid w:val="004F4DB1"/>
    <w:pPr>
      <w:numPr>
        <w:numId w:val="9"/>
      </w:numPr>
      <w:tabs>
        <w:tab w:val="clear" w:pos="1060"/>
      </w:tabs>
    </w:pPr>
  </w:style>
  <w:style w:type="paragraph" w:customStyle="1" w:styleId="MarginNote">
    <w:name w:val="Margin Note"/>
    <w:basedOn w:val="BodyText"/>
    <w:rsid w:val="004F4D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4D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4D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4DB1"/>
    <w:rPr>
      <w:sz w:val="32"/>
    </w:rPr>
  </w:style>
  <w:style w:type="paragraph" w:customStyle="1" w:styleId="HeadingProcedure">
    <w:name w:val="Heading Procedure"/>
    <w:basedOn w:val="HeadingBase"/>
    <w:next w:val="Normal"/>
    <w:rsid w:val="004F4DB1"/>
    <w:pPr>
      <w:tabs>
        <w:tab w:val="left" w:pos="0"/>
      </w:tabs>
      <w:spacing w:before="120" w:after="60"/>
    </w:pPr>
    <w:rPr>
      <w:i/>
      <w:color w:val="918585"/>
      <w:sz w:val="22"/>
    </w:rPr>
  </w:style>
  <w:style w:type="paragraph" w:customStyle="1" w:styleId="TableBodyText">
    <w:name w:val="Table Body Text"/>
    <w:basedOn w:val="BodyText"/>
    <w:rsid w:val="004F4DB1"/>
    <w:pPr>
      <w:spacing w:before="60" w:after="60"/>
    </w:pPr>
  </w:style>
  <w:style w:type="paragraph" w:styleId="ListContinue">
    <w:name w:val="List Continue"/>
    <w:basedOn w:val="List"/>
    <w:rsid w:val="004F4DB1"/>
    <w:pPr>
      <w:ind w:firstLine="0"/>
    </w:pPr>
  </w:style>
  <w:style w:type="paragraph" w:customStyle="1" w:styleId="ListNote">
    <w:name w:val="List Note"/>
    <w:basedOn w:val="List"/>
    <w:rsid w:val="004F4DB1"/>
    <w:pPr>
      <w:pBdr>
        <w:top w:val="single" w:sz="6" w:space="2" w:color="918585"/>
        <w:bottom w:val="single" w:sz="6" w:space="2" w:color="918585"/>
      </w:pBdr>
      <w:tabs>
        <w:tab w:val="left" w:pos="1021"/>
      </w:tabs>
      <w:ind w:firstLine="0"/>
    </w:pPr>
  </w:style>
  <w:style w:type="paragraph" w:customStyle="1" w:styleId="Warning">
    <w:name w:val="Warning"/>
    <w:basedOn w:val="BodyText"/>
    <w:rsid w:val="004F4DB1"/>
    <w:pPr>
      <w:shd w:val="clear" w:color="auto" w:fill="D9D9D9"/>
      <w:tabs>
        <w:tab w:val="left" w:pos="992"/>
      </w:tabs>
      <w:ind w:left="119" w:right="119"/>
    </w:pPr>
    <w:rPr>
      <w:sz w:val="20"/>
    </w:rPr>
  </w:style>
  <w:style w:type="paragraph" w:customStyle="1" w:styleId="MarginIcons">
    <w:name w:val="Margin Icons"/>
    <w:basedOn w:val="BodyText"/>
    <w:rsid w:val="004F4D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4DB1"/>
    <w:rPr>
      <w:rFonts w:ascii="Courier New" w:hAnsi="Courier New"/>
    </w:rPr>
  </w:style>
  <w:style w:type="paragraph" w:customStyle="1" w:styleId="NoteBullet">
    <w:name w:val="Note Bullet"/>
    <w:basedOn w:val="Note"/>
    <w:rsid w:val="004F4DB1"/>
    <w:pPr>
      <w:tabs>
        <w:tab w:val="clear" w:pos="680"/>
      </w:tabs>
      <w:spacing w:before="60" w:after="60"/>
    </w:pPr>
  </w:style>
  <w:style w:type="paragraph" w:customStyle="1" w:styleId="SubHeading2">
    <w:name w:val="SubHeading2"/>
    <w:basedOn w:val="HeadingBase"/>
    <w:rsid w:val="004F4DB1"/>
    <w:pPr>
      <w:spacing w:before="240" w:after="60"/>
    </w:pPr>
    <w:rPr>
      <w:sz w:val="20"/>
    </w:rPr>
  </w:style>
  <w:style w:type="paragraph" w:customStyle="1" w:styleId="SubHeading1">
    <w:name w:val="SubHeading1"/>
    <w:basedOn w:val="HeadingBase"/>
    <w:rsid w:val="004F4DB1"/>
    <w:pPr>
      <w:spacing w:before="240" w:after="60"/>
    </w:pPr>
    <w:rPr>
      <w:color w:val="918585"/>
      <w:sz w:val="22"/>
    </w:rPr>
  </w:style>
  <w:style w:type="paragraph" w:customStyle="1" w:styleId="SideHeading">
    <w:name w:val="Side Heading"/>
    <w:basedOn w:val="HeadingBase"/>
    <w:rsid w:val="004F4D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4DB1"/>
    <w:pPr>
      <w:tabs>
        <w:tab w:val="num" w:pos="360"/>
      </w:tabs>
    </w:pPr>
  </w:style>
  <w:style w:type="paragraph" w:styleId="PlainText">
    <w:name w:val="Plain Text"/>
    <w:basedOn w:val="Normal"/>
    <w:link w:val="PlainTextChar"/>
    <w:rsid w:val="004F4DB1"/>
    <w:rPr>
      <w:sz w:val="20"/>
    </w:rPr>
  </w:style>
  <w:style w:type="character" w:customStyle="1" w:styleId="PlainTextChar">
    <w:name w:val="Plain Text Char"/>
    <w:basedOn w:val="DefaultParagraphFont"/>
    <w:link w:val="PlainText"/>
    <w:rsid w:val="004F4D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4DB1"/>
    <w:rPr>
      <w:b/>
      <w:smallCaps/>
    </w:rPr>
  </w:style>
  <w:style w:type="paragraph" w:customStyle="1" w:styleId="TableListNumber">
    <w:name w:val="Table List Number"/>
    <w:basedOn w:val="ListNumber"/>
    <w:rsid w:val="004F4DB1"/>
    <w:pPr>
      <w:numPr>
        <w:numId w:val="0"/>
      </w:numPr>
    </w:pPr>
  </w:style>
  <w:style w:type="paragraph" w:styleId="TOC4">
    <w:name w:val="toc 4"/>
    <w:basedOn w:val="TOCBase"/>
    <w:next w:val="Normal"/>
    <w:semiHidden/>
    <w:rsid w:val="004F4DB1"/>
    <w:pPr>
      <w:tabs>
        <w:tab w:val="right" w:leader="dot" w:pos="9071"/>
      </w:tabs>
      <w:ind w:left="1701"/>
    </w:pPr>
  </w:style>
  <w:style w:type="paragraph" w:customStyle="1" w:styleId="ListAlpha">
    <w:name w:val="List Alpha"/>
    <w:basedOn w:val="List"/>
    <w:rsid w:val="004F4DB1"/>
    <w:pPr>
      <w:numPr>
        <w:numId w:val="8"/>
      </w:numPr>
    </w:pPr>
  </w:style>
  <w:style w:type="paragraph" w:customStyle="1" w:styleId="ListAlpha2">
    <w:name w:val="List Alpha 2"/>
    <w:basedOn w:val="List2"/>
    <w:rsid w:val="004F4DB1"/>
    <w:pPr>
      <w:numPr>
        <w:numId w:val="7"/>
      </w:numPr>
    </w:pPr>
  </w:style>
  <w:style w:type="paragraph" w:styleId="List3">
    <w:name w:val="List 3"/>
    <w:basedOn w:val="BodyText"/>
    <w:rsid w:val="004F4DB1"/>
    <w:pPr>
      <w:tabs>
        <w:tab w:val="left" w:pos="1021"/>
      </w:tabs>
      <w:spacing w:before="60" w:after="60"/>
      <w:ind w:left="1020" w:hanging="340"/>
    </w:pPr>
  </w:style>
  <w:style w:type="paragraph" w:styleId="List4">
    <w:name w:val="List 4"/>
    <w:basedOn w:val="BodyText"/>
    <w:rsid w:val="004F4DB1"/>
    <w:pPr>
      <w:tabs>
        <w:tab w:val="left" w:pos="1361"/>
      </w:tabs>
      <w:spacing w:before="60" w:after="60"/>
      <w:ind w:left="1361" w:hanging="340"/>
    </w:pPr>
  </w:style>
  <w:style w:type="paragraph" w:styleId="List5">
    <w:name w:val="List 5"/>
    <w:basedOn w:val="BodyText"/>
    <w:rsid w:val="004F4DB1"/>
    <w:pPr>
      <w:tabs>
        <w:tab w:val="left" w:pos="1701"/>
      </w:tabs>
      <w:spacing w:before="60" w:after="60"/>
      <w:ind w:left="1701" w:hanging="340"/>
    </w:pPr>
  </w:style>
  <w:style w:type="paragraph" w:styleId="ListBullet3">
    <w:name w:val="List Bullet 3"/>
    <w:basedOn w:val="List3"/>
    <w:rsid w:val="004F4DB1"/>
    <w:pPr>
      <w:numPr>
        <w:numId w:val="14"/>
      </w:numPr>
      <w:tabs>
        <w:tab w:val="clear" w:pos="1021"/>
      </w:tabs>
      <w:ind w:left="1037" w:hanging="357"/>
    </w:pPr>
  </w:style>
  <w:style w:type="paragraph" w:styleId="ListBullet4">
    <w:name w:val="List Bullet 4"/>
    <w:basedOn w:val="List4"/>
    <w:rsid w:val="004F4DB1"/>
    <w:pPr>
      <w:numPr>
        <w:numId w:val="2"/>
      </w:numPr>
    </w:pPr>
  </w:style>
  <w:style w:type="paragraph" w:styleId="ListBullet5">
    <w:name w:val="List Bullet 5"/>
    <w:basedOn w:val="List5"/>
    <w:rsid w:val="004F4DB1"/>
    <w:pPr>
      <w:numPr>
        <w:numId w:val="3"/>
      </w:numPr>
    </w:pPr>
  </w:style>
  <w:style w:type="paragraph" w:styleId="ListContinue2">
    <w:name w:val="List Continue 2"/>
    <w:basedOn w:val="List2"/>
    <w:rsid w:val="004F4DB1"/>
    <w:pPr>
      <w:ind w:firstLine="0"/>
    </w:pPr>
  </w:style>
  <w:style w:type="paragraph" w:styleId="ListContinue3">
    <w:name w:val="List Continue 3"/>
    <w:basedOn w:val="List3"/>
    <w:rsid w:val="004F4DB1"/>
    <w:pPr>
      <w:ind w:left="1021" w:firstLine="0"/>
    </w:pPr>
  </w:style>
  <w:style w:type="paragraph" w:styleId="ListContinue4">
    <w:name w:val="List Continue 4"/>
    <w:basedOn w:val="List4"/>
    <w:rsid w:val="004F4DB1"/>
    <w:pPr>
      <w:ind w:firstLine="0"/>
    </w:pPr>
  </w:style>
  <w:style w:type="paragraph" w:styleId="ListContinue5">
    <w:name w:val="List Continue 5"/>
    <w:basedOn w:val="List5"/>
    <w:rsid w:val="004F4DB1"/>
    <w:pPr>
      <w:ind w:firstLine="0"/>
    </w:pPr>
  </w:style>
  <w:style w:type="paragraph" w:styleId="ListNumber3">
    <w:name w:val="List Number 3"/>
    <w:basedOn w:val="List3"/>
    <w:rsid w:val="004F4DB1"/>
    <w:pPr>
      <w:numPr>
        <w:numId w:val="4"/>
      </w:numPr>
    </w:pPr>
  </w:style>
  <w:style w:type="paragraph" w:styleId="ListNumber4">
    <w:name w:val="List Number 4"/>
    <w:basedOn w:val="List4"/>
    <w:rsid w:val="004F4DB1"/>
    <w:pPr>
      <w:numPr>
        <w:numId w:val="5"/>
      </w:numPr>
    </w:pPr>
  </w:style>
  <w:style w:type="paragraph" w:styleId="ListNumber5">
    <w:name w:val="List Number 5"/>
    <w:basedOn w:val="List5"/>
    <w:rsid w:val="004F4DB1"/>
    <w:pPr>
      <w:numPr>
        <w:numId w:val="6"/>
      </w:numPr>
    </w:pPr>
  </w:style>
  <w:style w:type="paragraph" w:styleId="BlockText">
    <w:name w:val="Block Text"/>
    <w:basedOn w:val="Normal"/>
    <w:rsid w:val="004F4DB1"/>
    <w:pPr>
      <w:spacing w:after="120"/>
      <w:ind w:left="1440" w:right="1440"/>
    </w:pPr>
  </w:style>
  <w:style w:type="character" w:customStyle="1" w:styleId="Subscript">
    <w:name w:val="Subscript"/>
    <w:basedOn w:val="DefaultParagraphFont"/>
    <w:rsid w:val="004F4DB1"/>
    <w:rPr>
      <w:sz w:val="16"/>
      <w:vertAlign w:val="subscript"/>
    </w:rPr>
  </w:style>
  <w:style w:type="character" w:customStyle="1" w:styleId="Superscript">
    <w:name w:val="Superscript"/>
    <w:basedOn w:val="DefaultParagraphFont"/>
    <w:rsid w:val="004F4DB1"/>
    <w:rPr>
      <w:sz w:val="16"/>
      <w:vertAlign w:val="superscript"/>
    </w:rPr>
  </w:style>
  <w:style w:type="character" w:customStyle="1" w:styleId="Symbols">
    <w:name w:val="Symbols"/>
    <w:basedOn w:val="DefaultParagraphFont"/>
    <w:rsid w:val="004F4DB1"/>
    <w:rPr>
      <w:rFonts w:ascii="Symbol" w:hAnsi="Symbol"/>
    </w:rPr>
  </w:style>
  <w:style w:type="character" w:customStyle="1" w:styleId="MenuOptions">
    <w:name w:val="Menu Options"/>
    <w:basedOn w:val="DefaultParagraphFont"/>
    <w:rsid w:val="004F4DB1"/>
    <w:rPr>
      <w:rFonts w:ascii="Arial Narrow" w:hAnsi="Arial Narrow"/>
      <w:smallCaps/>
    </w:rPr>
  </w:style>
  <w:style w:type="character" w:customStyle="1" w:styleId="Buttons">
    <w:name w:val="Buttons"/>
    <w:basedOn w:val="DefaultParagraphFont"/>
    <w:rsid w:val="004F4DB1"/>
    <w:rPr>
      <w:b/>
    </w:rPr>
  </w:style>
  <w:style w:type="character" w:customStyle="1" w:styleId="Underlined">
    <w:name w:val="Underlined"/>
    <w:basedOn w:val="DefaultParagraphFont"/>
    <w:rsid w:val="004F4DB1"/>
    <w:rPr>
      <w:u w:val="single"/>
    </w:rPr>
  </w:style>
  <w:style w:type="paragraph" w:customStyle="1" w:styleId="TableBodyTextRight">
    <w:name w:val="Table Body Text Right"/>
    <w:basedOn w:val="TableBodyText"/>
    <w:rsid w:val="004F4DB1"/>
    <w:pPr>
      <w:widowControl w:val="0"/>
      <w:autoSpaceDE w:val="0"/>
      <w:autoSpaceDN w:val="0"/>
      <w:adjustRightInd w:val="0"/>
      <w:jc w:val="right"/>
    </w:pPr>
    <w:rPr>
      <w:rFonts w:cs="Arial"/>
      <w:szCs w:val="18"/>
    </w:rPr>
  </w:style>
  <w:style w:type="paragraph" w:customStyle="1" w:styleId="CopyrightText">
    <w:name w:val="Copyright Text"/>
    <w:basedOn w:val="BodyText"/>
    <w:rsid w:val="004F4DB1"/>
    <w:rPr>
      <w:sz w:val="18"/>
    </w:rPr>
  </w:style>
  <w:style w:type="paragraph" w:customStyle="1" w:styleId="BodySmallRight">
    <w:name w:val="Body Small Right"/>
    <w:basedOn w:val="BodyTextRight"/>
    <w:rsid w:val="004F4DB1"/>
    <w:rPr>
      <w:sz w:val="18"/>
      <w:szCs w:val="18"/>
    </w:rPr>
  </w:style>
  <w:style w:type="paragraph" w:customStyle="1" w:styleId="MarginEdition">
    <w:name w:val="Margin Edition"/>
    <w:basedOn w:val="MarginNote"/>
    <w:rsid w:val="004F4DB1"/>
    <w:pPr>
      <w:spacing w:before="0" w:after="0"/>
    </w:pPr>
    <w:rPr>
      <w:rFonts w:ascii="Times New Roman" w:hAnsi="Times New Roman"/>
      <w:color w:val="999999"/>
    </w:rPr>
  </w:style>
  <w:style w:type="paragraph" w:customStyle="1" w:styleId="Spacer">
    <w:name w:val="Spacer"/>
    <w:basedOn w:val="Normal"/>
    <w:rsid w:val="004F4DB1"/>
    <w:rPr>
      <w:sz w:val="2"/>
      <w:szCs w:val="2"/>
    </w:rPr>
  </w:style>
  <w:style w:type="character" w:customStyle="1" w:styleId="Small">
    <w:name w:val="Small"/>
    <w:basedOn w:val="DefaultParagraphFont"/>
    <w:rsid w:val="004F4DB1"/>
    <w:rPr>
      <w:sz w:val="16"/>
    </w:rPr>
  </w:style>
  <w:style w:type="paragraph" w:customStyle="1" w:styleId="WideTable">
    <w:name w:val="Wide Table"/>
    <w:basedOn w:val="Normal"/>
    <w:rsid w:val="004F4DB1"/>
    <w:pPr>
      <w:ind w:left="-1418"/>
    </w:pPr>
    <w:rPr>
      <w:sz w:val="2"/>
      <w:szCs w:val="2"/>
    </w:rPr>
  </w:style>
  <w:style w:type="character" w:styleId="PageNumber">
    <w:name w:val="page number"/>
    <w:basedOn w:val="DefaultParagraphFont"/>
    <w:rsid w:val="004F4DB1"/>
  </w:style>
  <w:style w:type="paragraph" w:styleId="Quote">
    <w:name w:val="Quote"/>
    <w:basedOn w:val="Heading1"/>
    <w:link w:val="QuoteChar"/>
    <w:qFormat/>
    <w:rsid w:val="004F4DB1"/>
    <w:rPr>
      <w:b w:val="0"/>
      <w:sz w:val="72"/>
      <w:szCs w:val="72"/>
      <w:lang w:val="en-NZ"/>
    </w:rPr>
  </w:style>
  <w:style w:type="character" w:customStyle="1" w:styleId="QuoteChar">
    <w:name w:val="Quote Char"/>
    <w:basedOn w:val="DefaultParagraphFont"/>
    <w:link w:val="Quote"/>
    <w:rsid w:val="004F4D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4DB1"/>
    <w:pPr>
      <w:pageBreakBefore/>
    </w:pPr>
  </w:style>
  <w:style w:type="paragraph" w:customStyle="1" w:styleId="Border">
    <w:name w:val="Border"/>
    <w:basedOn w:val="Normal"/>
    <w:qFormat/>
    <w:rsid w:val="004F4D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4DB1"/>
    <w:rPr>
      <w:b/>
      <w:bCs/>
      <w:i/>
      <w:iCs/>
      <w:color w:val="auto"/>
    </w:rPr>
  </w:style>
  <w:style w:type="paragraph" w:styleId="IntenseQuote">
    <w:name w:val="Intense Quote"/>
    <w:basedOn w:val="Normal"/>
    <w:next w:val="Normal"/>
    <w:link w:val="IntenseQuoteChar"/>
    <w:uiPriority w:val="30"/>
    <w:qFormat/>
    <w:rsid w:val="004F4D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4D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4DB1"/>
    <w:rPr>
      <w:smallCaps/>
      <w:color w:val="auto"/>
      <w:u w:val="single"/>
    </w:rPr>
  </w:style>
  <w:style w:type="character" w:styleId="IntenseReference">
    <w:name w:val="Intense Reference"/>
    <w:basedOn w:val="DefaultParagraphFont"/>
    <w:uiPriority w:val="32"/>
    <w:qFormat/>
    <w:rsid w:val="004F4DB1"/>
    <w:rPr>
      <w:b/>
      <w:bCs/>
      <w:smallCaps/>
      <w:color w:val="auto"/>
      <w:spacing w:val="5"/>
      <w:u w:val="single"/>
    </w:rPr>
  </w:style>
  <w:style w:type="paragraph" w:customStyle="1" w:styleId="2ColumnHeading">
    <w:name w:val="2Column Heading"/>
    <w:basedOn w:val="BodyText"/>
    <w:qFormat/>
    <w:rsid w:val="004F4DB1"/>
    <w:pPr>
      <w:spacing w:after="60"/>
      <w:ind w:left="-2268"/>
    </w:pPr>
    <w:rPr>
      <w:b/>
    </w:rPr>
  </w:style>
  <w:style w:type="paragraph" w:customStyle="1" w:styleId="Heading1TOC">
    <w:name w:val="Heading1 TOC"/>
    <w:basedOn w:val="Normal"/>
    <w:qFormat/>
    <w:rsid w:val="004F4DB1"/>
    <w:pPr>
      <w:spacing w:before="240" w:after="120"/>
    </w:pPr>
    <w:rPr>
      <w:rFonts w:ascii="Times New Roman" w:hAnsi="Times New Roman"/>
      <w:b/>
      <w:sz w:val="32"/>
    </w:rPr>
  </w:style>
  <w:style w:type="paragraph" w:customStyle="1" w:styleId="Heading2TOC">
    <w:name w:val="Heading2 TOC"/>
    <w:basedOn w:val="Normal"/>
    <w:qFormat/>
    <w:rsid w:val="004F4DB1"/>
    <w:pPr>
      <w:spacing w:before="240" w:after="60"/>
    </w:pPr>
    <w:rPr>
      <w:rFonts w:ascii="Times New Roman" w:hAnsi="Times New Roman"/>
      <w:b/>
      <w:sz w:val="28"/>
    </w:rPr>
  </w:style>
  <w:style w:type="character" w:customStyle="1" w:styleId="Underline">
    <w:name w:val="Underline"/>
    <w:basedOn w:val="DefaultParagraphFont"/>
    <w:qFormat/>
    <w:rsid w:val="004F4DB1"/>
    <w:rPr>
      <w:u w:val="single"/>
    </w:rPr>
  </w:style>
  <w:style w:type="paragraph" w:styleId="BalloonText">
    <w:name w:val="Balloon Text"/>
    <w:basedOn w:val="Normal"/>
    <w:link w:val="BalloonTextChar"/>
    <w:rsid w:val="004F4DB1"/>
    <w:rPr>
      <w:rFonts w:ascii="Tahoma" w:hAnsi="Tahoma" w:cs="Tahoma"/>
      <w:sz w:val="16"/>
      <w:szCs w:val="16"/>
    </w:rPr>
  </w:style>
  <w:style w:type="character" w:customStyle="1" w:styleId="BalloonTextChar">
    <w:name w:val="Balloon Text Char"/>
    <w:basedOn w:val="DefaultParagraphFont"/>
    <w:link w:val="BalloonText"/>
    <w:rsid w:val="004F4D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4D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4D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1209</Words>
  <Characters>7849</Characters>
  <Application>Microsoft Office Word</Application>
  <DocSecurity>0</DocSecurity>
  <Lines>287</Lines>
  <Paragraphs>130</Paragraphs>
  <ScaleCrop>false</ScaleCrop>
  <Company>Author-it Software Corporation Ltd.</Company>
  <LinksUpToDate>false</LinksUpToDate>
  <CharactersWithSpaces>8979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ICAA5049B Develop high-level object-oriented class specifications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2012-05-27T00:42:00Z</dcterms:created>
  <dcterms:modified xsi:type="dcterms:W3CDTF">2012-05-27T00:42:00Z</dcterms:modified>
</cp:coreProperties>
</file>