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D63" w:rsidP="00127D63">
      <w:pPr>
        <w:pStyle w:val="Title"/>
      </w:pPr>
      <w:r>
        <w:fldChar w:fldCharType="begin"/>
      </w:r>
      <w:r>
        <w:instrText xml:space="preserve"> TITLE   \* MERGEFORMAT </w:instrText>
      </w:r>
      <w:r>
        <w:fldChar w:fldCharType="separate"/>
      </w:r>
      <w:r>
        <w:t>HLTTH406C Provide intra-operative equipment and technical support</w:t>
      </w:r>
      <w:r>
        <w:fldChar w:fldCharType="end"/>
      </w:r>
    </w:p>
    <w:p w:rsidR="00127D63" w:rsidP="00127D63">
      <w:pPr>
        <w:pStyle w:val="Version"/>
        <w:sectPr w:rsidSect="005276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7638" w:rsidP="00527638">
      <w:pPr>
        <w:pStyle w:val="SuperHeading"/>
      </w:pPr>
      <w:r w:rsidRPr="00527638">
        <w:t>HLTTH406C Provide intra-operative equipment and technical support</w:t>
      </w:r>
    </w:p>
    <w:p w:rsidR="00000000" w:rsidRPr="00527638" w:rsidP="00527638">
      <w:pPr>
        <w:pStyle w:val="Heading1"/>
      </w:pPr>
      <w:bookmarkStart w:id="1" w:name="O_271488"/>
      <w:bookmarkEnd w:id="1"/>
      <w:r w:rsidRPr="00527638">
        <w:t>Modification History</w:t>
      </w:r>
    </w:p>
    <w:p w:rsidR="00000000" w:rsidRPr="00527638" w:rsidP="00527638">
      <w:pPr>
        <w:pStyle w:val="BodyText"/>
      </w:pPr>
      <w:r w:rsidRPr="00527638">
        <w:t>Not Applicable</w:t>
      </w:r>
    </w:p>
    <w:p w:rsidR="00000000" w:rsidRPr="00527638" w:rsidP="00527638">
      <w:pPr>
        <w:pStyle w:val="AllowPageBreak"/>
      </w:pPr>
    </w:p>
    <w:p w:rsidR="00000000" w:rsidRPr="00527638" w:rsidP="00527638">
      <w:pPr>
        <w:pStyle w:val="Heading1"/>
      </w:pPr>
      <w:bookmarkStart w:id="2" w:name="O_206859"/>
      <w:bookmarkEnd w:id="2"/>
      <w:r w:rsidRPr="00527638">
        <w:t>Unit Descriptor</w:t>
      </w:r>
    </w:p>
    <w:tbl>
      <w:tblPr>
        <w:tblW w:w="0" w:type="auto"/>
        <w:tblLayout w:type="fixed"/>
        <w:tblCellMar>
          <w:left w:w="62" w:type="dxa"/>
          <w:right w:w="62" w:type="dxa"/>
        </w:tblCellMar>
        <w:tblLook w:val="0000"/>
      </w:tblPr>
      <w:tblGrid>
        <w:gridCol w:w="3265"/>
        <w:gridCol w:w="5291"/>
      </w:tblGrid>
      <w:tr w:rsidTr="00127D63">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527638" w:rsidP="00527638">
            <w:pPr>
              <w:pStyle w:val="BodyText"/>
            </w:pPr>
            <w:r w:rsidRPr="00527638">
              <w:t>This unit of competency describes the skills and knowledge required to p</w:t>
            </w:r>
            <w:r w:rsidRPr="00527638">
              <w:t>rovide equipment and technical support during operative procedures</w:t>
            </w:r>
          </w:p>
        </w:tc>
      </w:tr>
    </w:tbl>
    <w:p w:rsidR="00127D63" w:rsidP="00527638">
      <w:pPr>
        <w:pStyle w:val="BodyText"/>
      </w:pPr>
    </w:p>
    <w:p w:rsidR="00127D63" w:rsidP="00527638">
      <w:pPr>
        <w:pStyle w:val="BodyText"/>
      </w:pPr>
    </w:p>
    <w:p w:rsidR="00000000" w:rsidRPr="00527638" w:rsidP="00527638">
      <w:pPr>
        <w:pStyle w:val="Heading1"/>
      </w:pPr>
      <w:bookmarkStart w:id="3" w:name="O_206861"/>
      <w:bookmarkEnd w:id="3"/>
      <w:r w:rsidRPr="00527638">
        <w:t>Application of the Unit</w:t>
      </w:r>
    </w:p>
    <w:tbl>
      <w:tblPr>
        <w:tblW w:w="0" w:type="auto"/>
        <w:tblLayout w:type="fixed"/>
        <w:tblCellMar>
          <w:left w:w="62" w:type="dxa"/>
          <w:right w:w="62" w:type="dxa"/>
        </w:tblCellMar>
        <w:tblLook w:val="0000"/>
      </w:tblPr>
      <w:tblGrid>
        <w:gridCol w:w="3348"/>
        <w:gridCol w:w="5208"/>
      </w:tblGrid>
      <w:tr w:rsidTr="00127D63">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527638" w:rsidP="00527638">
            <w:pPr>
              <w:pStyle w:val="BodyText"/>
            </w:pPr>
            <w:r w:rsidRPr="00527638">
              <w:t>Work is performed within a defined range of functions and known routines and procedures, under the guidance of surgical and anaesthetic medical staff. The work requires a range of well developed skills where some discretion and judgment is required, and in</w:t>
            </w:r>
            <w:r w:rsidRPr="00527638">
              <w:t>dividuals take responsibility for the quality of their outputs</w:t>
            </w:r>
          </w:p>
          <w:p w:rsidR="00000000" w:rsidRPr="00527638" w:rsidP="00527638">
            <w:pPr>
              <w:pStyle w:val="BodyText"/>
            </w:pPr>
            <w:r w:rsidRPr="00527638">
              <w:t>All activities are carried out in accordance with organisational policies, procedures and infection control guidelines and under the direction of operating room health professionals</w:t>
            </w:r>
          </w:p>
        </w:tc>
      </w:tr>
    </w:tbl>
    <w:p w:rsidR="00127D63" w:rsidP="00527638">
      <w:pPr>
        <w:pStyle w:val="BodyText"/>
      </w:pPr>
    </w:p>
    <w:p w:rsidR="00127D63" w:rsidP="00527638">
      <w:pPr>
        <w:pStyle w:val="BodyText"/>
      </w:pPr>
    </w:p>
    <w:p w:rsidR="00000000" w:rsidRPr="00527638" w:rsidP="00527638">
      <w:pPr>
        <w:pStyle w:val="Heading1"/>
      </w:pPr>
      <w:bookmarkStart w:id="4" w:name="O_279748"/>
      <w:bookmarkEnd w:id="4"/>
      <w:r w:rsidRPr="00527638">
        <w:t>Licensing/Regulatory Information</w:t>
      </w:r>
    </w:p>
    <w:p w:rsidR="00000000" w:rsidRPr="00527638" w:rsidP="00527638">
      <w:pPr>
        <w:pStyle w:val="BodyText"/>
      </w:pPr>
      <w:r w:rsidRPr="00527638">
        <w:t>Not Applicable</w:t>
      </w:r>
    </w:p>
    <w:p w:rsidR="00000000" w:rsidRPr="00527638" w:rsidP="00527638">
      <w:pPr>
        <w:pStyle w:val="AllowPageBreak"/>
      </w:pPr>
    </w:p>
    <w:p w:rsidR="00000000" w:rsidRPr="00527638" w:rsidP="00527638">
      <w:pPr>
        <w:pStyle w:val="Heading1"/>
      </w:pPr>
      <w:bookmarkStart w:id="5" w:name="O_284400"/>
      <w:bookmarkEnd w:id="5"/>
      <w:r w:rsidRPr="00527638">
        <w:t>Pre-Requisites</w:t>
      </w:r>
    </w:p>
    <w:p w:rsidR="00000000" w:rsidRPr="00527638" w:rsidP="00527638">
      <w:pPr>
        <w:pStyle w:val="BodyText"/>
      </w:pPr>
      <w:r w:rsidRPr="00527638">
        <w:t>Not Applicable</w:t>
      </w:r>
    </w:p>
    <w:p w:rsidR="00000000" w:rsidRPr="00527638" w:rsidP="00527638">
      <w:pPr>
        <w:pStyle w:val="AllowPageBreak"/>
      </w:pPr>
    </w:p>
    <w:p w:rsidR="00000000" w:rsidRPr="00527638" w:rsidP="00527638">
      <w:pPr>
        <w:pStyle w:val="Heading1"/>
      </w:pPr>
      <w:bookmarkStart w:id="6" w:name="O_206860"/>
      <w:bookmarkEnd w:id="6"/>
      <w:r w:rsidRPr="00527638">
        <w:t>Employability Skills Information</w:t>
      </w:r>
    </w:p>
    <w:tbl>
      <w:tblPr>
        <w:tblW w:w="0" w:type="auto"/>
        <w:tblLayout w:type="fixed"/>
        <w:tblCellMar>
          <w:left w:w="62" w:type="dxa"/>
          <w:right w:w="62" w:type="dxa"/>
        </w:tblCellMar>
        <w:tblLook w:val="0000"/>
      </w:tblPr>
      <w:tblGrid>
        <w:gridCol w:w="3320"/>
        <w:gridCol w:w="5236"/>
      </w:tblGrid>
      <w:tr w:rsidTr="00127D6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27638" w:rsidP="00527638">
            <w:pPr>
              <w:pStyle w:val="BodyText"/>
            </w:pPr>
            <w:r w:rsidRPr="00527638">
              <w:t>This unit contains Employability Skills</w:t>
            </w:r>
          </w:p>
        </w:tc>
      </w:tr>
    </w:tbl>
    <w:p w:rsidR="00127D63" w:rsidP="00527638">
      <w:pPr>
        <w:pStyle w:val="BodyText"/>
      </w:pPr>
    </w:p>
    <w:p w:rsidR="00127D63" w:rsidP="00527638">
      <w:pPr>
        <w:pStyle w:val="BodyText"/>
      </w:pPr>
    </w:p>
    <w:p w:rsidR="00000000" w:rsidRPr="00527638" w:rsidP="00527638">
      <w:pPr>
        <w:pStyle w:val="Heading1"/>
      </w:pPr>
      <w:bookmarkStart w:id="7" w:name="O_289534"/>
      <w:bookmarkEnd w:id="7"/>
      <w:r w:rsidRPr="00527638">
        <w:t>Elements and Performance Criteria Pre-Content</w:t>
      </w:r>
    </w:p>
    <w:tbl>
      <w:tblPr>
        <w:tblW w:w="0" w:type="auto"/>
        <w:tblLayout w:type="fixed"/>
        <w:tblCellMar>
          <w:left w:w="62" w:type="dxa"/>
          <w:right w:w="62" w:type="dxa"/>
        </w:tblCellMar>
        <w:tblLook w:val="0000"/>
      </w:tblPr>
      <w:tblGrid>
        <w:gridCol w:w="3369"/>
        <w:gridCol w:w="5702"/>
      </w:tblGrid>
      <w:tr w:rsidTr="00127D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27638" w:rsidP="00527638">
            <w:pPr>
              <w:pStyle w:val="BodyText"/>
            </w:pPr>
            <w:r w:rsidRPr="00527638">
              <w:t>The Performance Criteria specify the level of performance required to demonstrate achievement of the Element. Terms in italics are elaborated in t</w:t>
            </w:r>
            <w:r w:rsidRPr="00527638">
              <w:t xml:space="preserve">he Range Statement. </w:t>
            </w:r>
          </w:p>
        </w:tc>
      </w:tr>
    </w:tbl>
    <w:p w:rsidR="00000000" w:rsidRPr="00527638" w:rsidP="00527638">
      <w:pPr>
        <w:pStyle w:val="BodyText"/>
      </w:pPr>
    </w:p>
    <w:p w:rsidR="00000000" w:rsidRPr="00527638" w:rsidP="00527638">
      <w:pPr>
        <w:pStyle w:val="AllowPageBreak"/>
      </w:pPr>
    </w:p>
    <w:p w:rsidR="00000000" w:rsidRPr="00527638" w:rsidP="00527638">
      <w:pPr>
        <w:pStyle w:val="Heading1"/>
      </w:pPr>
      <w:bookmarkStart w:id="8" w:name="O_236201"/>
      <w:bookmarkEnd w:id="8"/>
      <w:r w:rsidRPr="00527638">
        <w:t>Elements and Performance Criteria</w:t>
      </w:r>
    </w:p>
    <w:tbl>
      <w:tblPr>
        <w:tblW w:w="0" w:type="auto"/>
        <w:tblLayout w:type="fixed"/>
        <w:tblCellMar>
          <w:left w:w="62" w:type="dxa"/>
          <w:right w:w="62" w:type="dxa"/>
        </w:tblCellMar>
        <w:tblLook w:val="0000"/>
      </w:tblPr>
      <w:tblGrid>
        <w:gridCol w:w="3369"/>
        <w:gridCol w:w="5702"/>
      </w:tblGrid>
      <w:tr w:rsidTr="00127D6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27638" w:rsidP="00527638">
            <w:pPr>
              <w:pStyle w:val="BodyText"/>
            </w:pPr>
            <w:r w:rsidRPr="0052763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rPr>
                <w:rStyle w:val="SpecialBold"/>
              </w:rPr>
              <w:t>PERFORMANCE CRITERIA</w:t>
            </w:r>
          </w:p>
        </w:tc>
      </w:tr>
      <w:tr w:rsidTr="00127D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7638">
            <w:pPr>
              <w:pStyle w:val="List"/>
              <w:rPr>
                <w:lang w:val="en-NZ"/>
              </w:rPr>
            </w:pPr>
            <w:r w:rsidRPr="00527638">
              <w:t>1.</w:t>
            </w:r>
            <w:r w:rsidRPr="00527638">
              <w:tab/>
              <w:t xml:space="preserve">Monitor the performance of </w:t>
            </w:r>
            <w:r w:rsidRPr="00527638">
              <w:rPr>
                <w:rStyle w:val="Emphasis"/>
              </w:rPr>
              <w:t>equipment</w:t>
            </w:r>
            <w:r w:rsidRPr="00527638">
              <w:t xml:space="preserve"> used</w:t>
            </w:r>
          </w:p>
        </w:tc>
        <w:tc>
          <w:tcPr>
            <w:tcW w:w="5702" w:type="dxa"/>
            <w:tcBorders>
              <w:top w:val="nil"/>
              <w:left w:val="nil"/>
              <w:bottom w:val="nil"/>
              <w:right w:val="nil"/>
            </w:tcBorders>
            <w:tcMar>
              <w:top w:w="0" w:type="dxa"/>
              <w:left w:w="62" w:type="dxa"/>
              <w:bottom w:w="0" w:type="dxa"/>
              <w:right w:w="62" w:type="dxa"/>
            </w:tcMar>
          </w:tcPr>
          <w:p w:rsidR="00000000" w:rsidRPr="00527638" w:rsidP="00527638">
            <w:pPr>
              <w:pStyle w:val="BodyText"/>
            </w:pPr>
            <w:r w:rsidRPr="00527638">
              <w:t>1.1</w:t>
            </w:r>
            <w:r w:rsidRPr="00527638">
              <w:tab/>
              <w:t xml:space="preserve">Observe </w:t>
            </w:r>
            <w:r w:rsidRPr="00527638">
              <w:rPr>
                <w:rStyle w:val="Emphasis"/>
              </w:rPr>
              <w:t>equipment</w:t>
            </w:r>
            <w:r w:rsidRPr="00527638">
              <w:t xml:space="preserve"> to ensure correct operation</w:t>
            </w:r>
          </w:p>
          <w:p w:rsidR="00000000" w:rsidRPr="00527638" w:rsidP="00527638">
            <w:pPr>
              <w:pStyle w:val="BodyText"/>
            </w:pPr>
            <w:r w:rsidRPr="00527638">
              <w:t>1.2</w:t>
            </w:r>
            <w:r w:rsidRPr="00527638">
              <w:tab/>
            </w:r>
            <w:r w:rsidRPr="00527638">
              <w:t>Switch on warning devices and ensure that it is registering that the equipment is safe</w:t>
            </w:r>
          </w:p>
          <w:p w:rsidR="00000000" w:rsidRPr="00527638" w:rsidP="00527638">
            <w:pPr>
              <w:pStyle w:val="BodyText"/>
            </w:pPr>
            <w:r w:rsidRPr="00527638">
              <w:t>1.3</w:t>
            </w:r>
            <w:r w:rsidRPr="00527638">
              <w:tab/>
              <w:t>Ensure gas, electrical, vacuum supplies are adequate for procedure at hand and/or back-up supply is available</w:t>
            </w:r>
          </w:p>
          <w:p w:rsidR="00000000" w:rsidRPr="00527638" w:rsidP="00527638">
            <w:pPr>
              <w:pStyle w:val="BodyText"/>
            </w:pPr>
            <w:r w:rsidRPr="00527638">
              <w:t>1.4</w:t>
            </w:r>
            <w:r w:rsidRPr="00527638">
              <w:tab/>
              <w:t>Observe equipment whilst in use and, if a fault dev</w:t>
            </w:r>
            <w:r w:rsidRPr="00527638">
              <w:t>elops, take immediate action to avoid danger to clients, staff and equipment</w:t>
            </w:r>
          </w:p>
          <w:p w:rsidR="00000000" w:rsidP="00527638">
            <w:pPr>
              <w:pStyle w:val="BodyText"/>
              <w:rPr>
                <w:lang w:val="en-NZ"/>
              </w:rPr>
            </w:pPr>
            <w:r w:rsidRPr="00527638">
              <w:t>1.5</w:t>
            </w:r>
            <w:r w:rsidRPr="00527638">
              <w:tab/>
              <w:t>Follow established procedures to rectify faulty equipment</w:t>
            </w:r>
          </w:p>
        </w:tc>
      </w:tr>
      <w:tr w:rsidTr="00127D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p>
        </w:tc>
      </w:tr>
      <w:tr w:rsidTr="00127D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7638">
            <w:pPr>
              <w:pStyle w:val="List"/>
              <w:rPr>
                <w:lang w:val="en-NZ"/>
              </w:rPr>
            </w:pPr>
            <w:r w:rsidRPr="00527638">
              <w:t>2.</w:t>
            </w:r>
            <w:r w:rsidRPr="00527638">
              <w:tab/>
              <w:t xml:space="preserve">Attach and detach </w:t>
            </w:r>
            <w:r w:rsidRPr="00527638">
              <w:rPr>
                <w:rStyle w:val="Emphasis"/>
              </w:rPr>
              <w:t>client attachments</w:t>
            </w:r>
            <w:r w:rsidRPr="00527638">
              <w:t xml:space="preserve"> as required</w:t>
            </w:r>
          </w:p>
        </w:tc>
        <w:tc>
          <w:tcPr>
            <w:tcW w:w="5702" w:type="dxa"/>
            <w:tcBorders>
              <w:top w:val="nil"/>
              <w:left w:val="nil"/>
              <w:bottom w:val="nil"/>
              <w:right w:val="nil"/>
            </w:tcBorders>
            <w:tcMar>
              <w:top w:w="0" w:type="dxa"/>
              <w:left w:w="62" w:type="dxa"/>
              <w:bottom w:w="0" w:type="dxa"/>
              <w:right w:w="62" w:type="dxa"/>
            </w:tcMar>
          </w:tcPr>
          <w:p w:rsidR="00000000" w:rsidRPr="00527638" w:rsidP="00527638">
            <w:pPr>
              <w:pStyle w:val="BodyText"/>
            </w:pPr>
            <w:r w:rsidRPr="00527638">
              <w:t>2.1</w:t>
            </w:r>
            <w:r w:rsidRPr="00527638">
              <w:tab/>
              <w:t xml:space="preserve">Use </w:t>
            </w:r>
            <w:r w:rsidRPr="00527638">
              <w:rPr>
                <w:rStyle w:val="Emphasis"/>
              </w:rPr>
              <w:t>personal protective equipment</w:t>
            </w:r>
            <w:r w:rsidRPr="00527638">
              <w:t xml:space="preserve"> </w:t>
            </w:r>
          </w:p>
          <w:p w:rsidR="00000000" w:rsidRPr="00527638" w:rsidP="00527638">
            <w:pPr>
              <w:pStyle w:val="BodyText"/>
            </w:pPr>
            <w:r w:rsidRPr="00527638">
              <w:t>2.2</w:t>
            </w:r>
            <w:r w:rsidRPr="00527638">
              <w:tab/>
            </w:r>
            <w:r w:rsidRPr="00527638">
              <w:t xml:space="preserve">Select appropriate </w:t>
            </w:r>
            <w:r w:rsidRPr="00527638">
              <w:rPr>
                <w:rStyle w:val="Emphasis"/>
              </w:rPr>
              <w:t>client attachments</w:t>
            </w:r>
            <w:r w:rsidRPr="00527638">
              <w:t xml:space="preserve"> and ensure equipment is attached safely and securely to appropriate sites</w:t>
            </w:r>
          </w:p>
          <w:p w:rsidR="00000000" w:rsidRPr="00527638" w:rsidP="00527638">
            <w:pPr>
              <w:pStyle w:val="BodyText"/>
            </w:pPr>
            <w:r w:rsidRPr="00527638">
              <w:t>2.3</w:t>
            </w:r>
            <w:r w:rsidRPr="00527638">
              <w:tab/>
              <w:t xml:space="preserve">Re-position </w:t>
            </w:r>
            <w:r w:rsidRPr="00527638">
              <w:rPr>
                <w:rStyle w:val="Emphasis"/>
              </w:rPr>
              <w:t>client attachments</w:t>
            </w:r>
            <w:r w:rsidRPr="00527638">
              <w:t xml:space="preserve"> during theatre procedures as required</w:t>
            </w:r>
          </w:p>
          <w:p w:rsidR="00000000" w:rsidRPr="00527638" w:rsidP="00527638">
            <w:pPr>
              <w:pStyle w:val="BodyText"/>
            </w:pPr>
            <w:r w:rsidRPr="00527638">
              <w:t>2.4</w:t>
            </w:r>
            <w:r w:rsidRPr="00527638">
              <w:tab/>
              <w:t xml:space="preserve">Safely detach </w:t>
            </w:r>
            <w:r w:rsidRPr="00527638">
              <w:rPr>
                <w:rStyle w:val="Emphasis"/>
              </w:rPr>
              <w:t>client attachments</w:t>
            </w:r>
            <w:r w:rsidRPr="00527638">
              <w:t xml:space="preserve"> when no longer required with minim</w:t>
            </w:r>
            <w:r w:rsidRPr="00527638">
              <w:t>um risk of damage to client, staff or equipment</w:t>
            </w:r>
          </w:p>
          <w:p w:rsidR="00000000" w:rsidP="00527638">
            <w:pPr>
              <w:pStyle w:val="BodyText"/>
              <w:rPr>
                <w:lang w:val="en-NZ"/>
              </w:rPr>
            </w:pPr>
            <w:r w:rsidRPr="00527638">
              <w:t>2.5</w:t>
            </w:r>
            <w:r w:rsidRPr="00527638">
              <w:tab/>
              <w:t>Provide counter-traction during orthopaedic and plastic procedures and manipulations as directed</w:t>
            </w:r>
          </w:p>
        </w:tc>
      </w:tr>
      <w:tr w:rsidTr="00127D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p>
        </w:tc>
      </w:tr>
      <w:tr w:rsidTr="00127D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7638">
            <w:pPr>
              <w:pStyle w:val="List"/>
              <w:rPr>
                <w:lang w:val="en-NZ"/>
              </w:rPr>
            </w:pPr>
            <w:r w:rsidRPr="00527638">
              <w:t>3.</w:t>
            </w:r>
            <w:r w:rsidRPr="00527638">
              <w:tab/>
              <w:t>Connect irrigation as directed</w:t>
            </w:r>
          </w:p>
        </w:tc>
        <w:tc>
          <w:tcPr>
            <w:tcW w:w="5702" w:type="dxa"/>
            <w:tcBorders>
              <w:top w:val="nil"/>
              <w:left w:val="nil"/>
              <w:bottom w:val="nil"/>
              <w:right w:val="nil"/>
            </w:tcBorders>
            <w:tcMar>
              <w:top w:w="0" w:type="dxa"/>
              <w:left w:w="62" w:type="dxa"/>
              <w:bottom w:w="0" w:type="dxa"/>
              <w:right w:w="62" w:type="dxa"/>
            </w:tcMar>
          </w:tcPr>
          <w:p w:rsidR="00000000" w:rsidRPr="00527638" w:rsidP="00527638">
            <w:pPr>
              <w:pStyle w:val="BodyText"/>
            </w:pPr>
            <w:r w:rsidRPr="00527638">
              <w:t>3.1</w:t>
            </w:r>
            <w:r w:rsidRPr="00527638">
              <w:tab/>
              <w:t>Select correct irrigation for operative procedure under the guida</w:t>
            </w:r>
            <w:r w:rsidRPr="00527638">
              <w:t>nce of the surgical medical staff in correct sequence as required</w:t>
            </w:r>
          </w:p>
          <w:p w:rsidR="00000000" w:rsidRPr="00527638" w:rsidP="00527638">
            <w:pPr>
              <w:pStyle w:val="BodyText"/>
            </w:pPr>
            <w:r w:rsidRPr="00527638">
              <w:t>3.2</w:t>
            </w:r>
            <w:r w:rsidRPr="00527638">
              <w:tab/>
              <w:t xml:space="preserve">Check irrigation type, sterile integrity and expiry date </w:t>
            </w:r>
          </w:p>
          <w:p w:rsidR="00000000" w:rsidRPr="00527638" w:rsidP="00527638">
            <w:pPr>
              <w:pStyle w:val="BodyText"/>
            </w:pPr>
            <w:r w:rsidRPr="00527638">
              <w:t>3.3</w:t>
            </w:r>
            <w:r w:rsidRPr="00527638">
              <w:tab/>
              <w:t>Connect irrigation to sterile giving set using correct aseptic techniques</w:t>
            </w:r>
          </w:p>
          <w:p w:rsidR="00000000" w:rsidRPr="00527638" w:rsidP="00527638">
            <w:pPr>
              <w:pStyle w:val="BodyText"/>
            </w:pPr>
            <w:r w:rsidRPr="00527638">
              <w:t>3.4</w:t>
            </w:r>
            <w:r w:rsidRPr="00527638">
              <w:tab/>
              <w:t>Change irrigation using aseptic techniques</w:t>
            </w:r>
          </w:p>
          <w:p w:rsidR="00000000" w:rsidRPr="00527638" w:rsidP="00527638">
            <w:pPr>
              <w:pStyle w:val="BodyText"/>
            </w:pPr>
            <w:r w:rsidRPr="00527638">
              <w:t>3.5</w:t>
            </w:r>
            <w:r w:rsidRPr="00527638">
              <w:tab/>
              <w:t>Communicate the volume, type and number of irrigation bags to scout nurse</w:t>
            </w:r>
          </w:p>
          <w:p w:rsidR="00000000" w:rsidP="00527638">
            <w:pPr>
              <w:pStyle w:val="BodyText"/>
              <w:rPr>
                <w:lang w:val="en-NZ"/>
              </w:rPr>
            </w:pPr>
            <w:r w:rsidRPr="00527638">
              <w:t>3.6</w:t>
            </w:r>
            <w:r w:rsidRPr="00527638">
              <w:tab/>
              <w:t>Dispose of used irrigation bags/giving sets according to organisational policy and procedures</w:t>
            </w:r>
          </w:p>
        </w:tc>
      </w:tr>
      <w:tr w:rsidTr="00127D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p>
        </w:tc>
      </w:tr>
      <w:tr w:rsidTr="00127D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7638">
            <w:pPr>
              <w:pStyle w:val="List"/>
              <w:rPr>
                <w:lang w:val="en-NZ"/>
              </w:rPr>
            </w:pPr>
            <w:r w:rsidRPr="00527638">
              <w:t>4.</w:t>
            </w:r>
            <w:r w:rsidRPr="00527638">
              <w:tab/>
              <w:t xml:space="preserve">Adjust </w:t>
            </w:r>
            <w:r w:rsidRPr="00527638">
              <w:rPr>
                <w:rStyle w:val="Emphasis"/>
              </w:rPr>
              <w:t>surgical equipment</w:t>
            </w:r>
          </w:p>
        </w:tc>
        <w:tc>
          <w:tcPr>
            <w:tcW w:w="5702" w:type="dxa"/>
            <w:tcBorders>
              <w:top w:val="nil"/>
              <w:left w:val="nil"/>
              <w:bottom w:val="nil"/>
              <w:right w:val="nil"/>
            </w:tcBorders>
            <w:tcMar>
              <w:top w:w="0" w:type="dxa"/>
              <w:left w:w="62" w:type="dxa"/>
              <w:bottom w:w="0" w:type="dxa"/>
              <w:right w:w="62" w:type="dxa"/>
            </w:tcMar>
          </w:tcPr>
          <w:p w:rsidR="00000000" w:rsidRPr="00527638" w:rsidP="00527638">
            <w:pPr>
              <w:pStyle w:val="BodyText"/>
            </w:pPr>
            <w:r w:rsidRPr="00527638">
              <w:t>4.1</w:t>
            </w:r>
            <w:r w:rsidRPr="00527638">
              <w:tab/>
              <w:t xml:space="preserve">Turn on/off </w:t>
            </w:r>
            <w:r w:rsidRPr="00527638">
              <w:rPr>
                <w:rStyle w:val="Emphasis"/>
              </w:rPr>
              <w:t>surgical equipment</w:t>
            </w:r>
            <w:r w:rsidRPr="00527638">
              <w:t xml:space="preserve"> under the guidance of medical staff and within manufacturers guidelines</w:t>
            </w:r>
          </w:p>
          <w:p w:rsidR="00000000" w:rsidRPr="00527638" w:rsidP="00527638">
            <w:pPr>
              <w:pStyle w:val="BodyText"/>
            </w:pPr>
            <w:r w:rsidRPr="00527638">
              <w:t>4.2</w:t>
            </w:r>
            <w:r w:rsidRPr="00527638">
              <w:tab/>
              <w:t xml:space="preserve">Connect </w:t>
            </w:r>
            <w:r w:rsidRPr="00527638">
              <w:rPr>
                <w:rStyle w:val="Emphasis"/>
              </w:rPr>
              <w:t>surgical equipment</w:t>
            </w:r>
            <w:r w:rsidRPr="00527638">
              <w:t xml:space="preserve"> to electrical, vacuum, gas supply as required, and in accordance with standard operating procedures</w:t>
            </w:r>
          </w:p>
          <w:p w:rsidR="00000000" w:rsidRPr="00527638" w:rsidP="00527638">
            <w:pPr>
              <w:pStyle w:val="BodyText"/>
            </w:pPr>
            <w:r w:rsidRPr="00527638">
              <w:t>4.3</w:t>
            </w:r>
            <w:r w:rsidRPr="00527638">
              <w:tab/>
              <w:t>Adjust surgical equipment settings to suit the s</w:t>
            </w:r>
            <w:r w:rsidRPr="00527638">
              <w:t>urgical medical staff and in consultation with anaesthetic medical staff as required and within manufacturers guidelines</w:t>
            </w:r>
          </w:p>
          <w:p w:rsidR="00000000" w:rsidRPr="00527638" w:rsidP="00527638">
            <w:pPr>
              <w:pStyle w:val="BodyText"/>
            </w:pPr>
            <w:r w:rsidRPr="00527638">
              <w:t>4.4</w:t>
            </w:r>
            <w:r w:rsidRPr="00527638">
              <w:tab/>
              <w:t>Communicate readings to surgical/anaesthetic medical staff as required</w:t>
            </w:r>
          </w:p>
          <w:p w:rsidR="00000000" w:rsidRPr="00527638" w:rsidP="00527638">
            <w:pPr>
              <w:pStyle w:val="BodyText"/>
            </w:pPr>
            <w:r w:rsidRPr="00527638">
              <w:t>4.5</w:t>
            </w:r>
            <w:r w:rsidRPr="00527638">
              <w:tab/>
              <w:t>Communicate alarms/warnings, abnormal readings and equip</w:t>
            </w:r>
            <w:r w:rsidRPr="00527638">
              <w:t>ment usage times to medical staff as required</w:t>
            </w:r>
          </w:p>
          <w:p w:rsidR="00000000" w:rsidRPr="00527638" w:rsidP="00527638">
            <w:pPr>
              <w:pStyle w:val="BodyText"/>
            </w:pPr>
            <w:r w:rsidRPr="00527638">
              <w:t>4.6</w:t>
            </w:r>
            <w:r w:rsidRPr="00527638">
              <w:tab/>
              <w:t xml:space="preserve">Use aseptic techniques to pass </w:t>
            </w:r>
            <w:r w:rsidRPr="00527638">
              <w:rPr>
                <w:rStyle w:val="Emphasis"/>
              </w:rPr>
              <w:t>sterile equipment</w:t>
            </w:r>
            <w:r w:rsidRPr="00527638">
              <w:t>/</w:t>
            </w:r>
            <w:r w:rsidRPr="00527638">
              <w:rPr>
                <w:rStyle w:val="Emphasis"/>
              </w:rPr>
              <w:t>lines</w:t>
            </w:r>
            <w:r w:rsidRPr="00527638">
              <w:t xml:space="preserve"> from the </w:t>
            </w:r>
            <w:r w:rsidRPr="00527638">
              <w:rPr>
                <w:rStyle w:val="Emphasis"/>
              </w:rPr>
              <w:t>surgical team</w:t>
            </w:r>
            <w:r w:rsidRPr="00527638">
              <w:t xml:space="preserve"> and connect to surgical equipment </w:t>
            </w:r>
          </w:p>
          <w:p w:rsidR="00000000" w:rsidRPr="00527638" w:rsidP="00527638">
            <w:pPr>
              <w:pStyle w:val="BodyText"/>
            </w:pPr>
            <w:r w:rsidRPr="00527638">
              <w:t>4.7</w:t>
            </w:r>
            <w:r w:rsidRPr="00527638">
              <w:tab/>
              <w:t>Disconnect /reconnect surgical equipment, move and adjust during medical emergencies, rep</w:t>
            </w:r>
            <w:r w:rsidRPr="00527638">
              <w:t>ositioning of client and/or change of surgical procedure under the guidance of medical and nursing staff.</w:t>
            </w:r>
          </w:p>
        </w:tc>
      </w:tr>
    </w:tbl>
    <w:p w:rsidR="00127D63" w:rsidP="00527638">
      <w:pPr>
        <w:pStyle w:val="BodyText"/>
      </w:pPr>
    </w:p>
    <w:p w:rsidR="00127D63" w:rsidP="00527638">
      <w:pPr>
        <w:pStyle w:val="BodyText"/>
      </w:pPr>
    </w:p>
    <w:p w:rsidR="00000000" w:rsidRPr="00527638" w:rsidP="00527638">
      <w:pPr>
        <w:pStyle w:val="Heading1"/>
      </w:pPr>
      <w:bookmarkStart w:id="9" w:name="O_260151"/>
      <w:bookmarkEnd w:id="9"/>
      <w:r w:rsidRPr="00527638">
        <w:t>Required Skills and Knowledge</w:t>
      </w:r>
    </w:p>
    <w:tbl>
      <w:tblPr>
        <w:tblW w:w="0" w:type="auto"/>
        <w:tblLayout w:type="fixed"/>
        <w:tblCellMar>
          <w:left w:w="62" w:type="dxa"/>
          <w:right w:w="62" w:type="dxa"/>
        </w:tblCellMar>
        <w:tblLook w:val="0000"/>
      </w:tblPr>
      <w:tblGrid>
        <w:gridCol w:w="9072"/>
      </w:tblGrid>
      <w:tr w:rsidTr="00127D6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rPr>
                <w:rStyle w:val="SpecialBold"/>
              </w:rPr>
              <w:t>REQUIRED SKILLS AND KNOWLEDGE</w:t>
            </w:r>
          </w:p>
        </w:tc>
      </w:tr>
      <w:tr w:rsidTr="00127D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p>
        </w:tc>
      </w:tr>
      <w:tr w:rsidTr="00127D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t>This describes the essential skills and knowledge and their level required for this unit.</w:t>
            </w:r>
          </w:p>
        </w:tc>
      </w:tr>
      <w:tr w:rsidTr="00127D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27638" w:rsidP="00527638">
            <w:pPr>
              <w:pStyle w:val="BodyText"/>
            </w:pPr>
            <w:r w:rsidRPr="00527638">
              <w:rPr>
                <w:rStyle w:val="Emphasis"/>
              </w:rPr>
              <w:t>Essential knowledge</w:t>
            </w:r>
            <w:r w:rsidRPr="00527638">
              <w:t>:</w:t>
            </w:r>
          </w:p>
          <w:p w:rsidR="00000000" w:rsidRPr="00527638" w:rsidP="00527638">
            <w:pPr>
              <w:pStyle w:val="BodyText"/>
            </w:pPr>
            <w:r w:rsidRPr="00527638">
              <w:t xml:space="preserve">The candidate must be able to demonstrate essential knowledge required to effectively do the task outlined in elements and performance criteria </w:t>
            </w:r>
            <w:r w:rsidRPr="00527638">
              <w:t>of this unit, manage the task and manage contingencies in the context of the identified work role</w:t>
            </w:r>
          </w:p>
          <w:p w:rsidR="00000000" w:rsidRPr="00527638" w:rsidP="00527638">
            <w:pPr>
              <w:pStyle w:val="BodyText"/>
            </w:pPr>
            <w:r w:rsidRPr="00527638">
              <w:t>This includes knowledge of:</w:t>
            </w:r>
          </w:p>
          <w:p w:rsidR="00000000" w:rsidRPr="00527638" w:rsidP="00527638">
            <w:pPr>
              <w:pStyle w:val="ListBullet"/>
            </w:pPr>
            <w:r w:rsidRPr="00527638">
              <w:t>Anatomy and physiology relevant to safe use of surgical equipment</w:t>
            </w:r>
          </w:p>
          <w:p w:rsidR="00000000" w:rsidRPr="00527638" w:rsidP="00527638">
            <w:pPr>
              <w:pStyle w:val="ListBullet"/>
            </w:pPr>
            <w:r w:rsidRPr="00527638">
              <w:t>Basis principles of electricity</w:t>
            </w:r>
          </w:p>
          <w:p w:rsidR="00000000" w:rsidRPr="00527638" w:rsidP="00527638">
            <w:pPr>
              <w:pStyle w:val="ListBullet"/>
            </w:pPr>
            <w:r w:rsidRPr="00527638">
              <w:t>Client positioning a</w:t>
            </w:r>
            <w:r w:rsidRPr="00527638">
              <w:t>ides and attachments</w:t>
            </w:r>
          </w:p>
          <w:p w:rsidR="00000000" w:rsidRPr="00527638" w:rsidP="00527638">
            <w:pPr>
              <w:pStyle w:val="ListBullet"/>
            </w:pPr>
            <w:r w:rsidRPr="00527638">
              <w:t>Functions of relevant equipment</w:t>
            </w:r>
          </w:p>
          <w:p w:rsidR="00000000" w:rsidRPr="00527638" w:rsidP="00527638">
            <w:pPr>
              <w:pStyle w:val="ListBullet"/>
            </w:pPr>
            <w:r w:rsidRPr="00527638">
              <w:t>Hazards and precautions of surgical equipment</w:t>
            </w:r>
          </w:p>
          <w:p w:rsidR="00000000" w:rsidRPr="00527638" w:rsidP="00527638">
            <w:pPr>
              <w:pStyle w:val="ListBullet"/>
            </w:pPr>
            <w:r w:rsidRPr="00527638">
              <w:t>Hazards and precautions of various client positions</w:t>
            </w:r>
          </w:p>
          <w:p w:rsidR="00000000" w:rsidRPr="00527638" w:rsidP="00527638">
            <w:pPr>
              <w:pStyle w:val="ListBullet"/>
            </w:pPr>
            <w:r w:rsidRPr="00527638">
              <w:t>Hazards associated with irrigation administration</w:t>
            </w:r>
          </w:p>
          <w:p w:rsidR="00000000" w:rsidRPr="00527638" w:rsidP="00527638">
            <w:pPr>
              <w:pStyle w:val="ListBullet"/>
            </w:pPr>
            <w:r w:rsidRPr="00527638">
              <w:t>Infection control procedures</w:t>
            </w:r>
          </w:p>
          <w:p w:rsidR="00000000" w:rsidRPr="00527638" w:rsidP="00527638">
            <w:pPr>
              <w:pStyle w:val="ListBullet"/>
            </w:pPr>
            <w:r w:rsidRPr="00527638">
              <w:t>Intra-operative client and</w:t>
            </w:r>
            <w:r w:rsidRPr="00527638">
              <w:t xml:space="preserve"> staff safety concerning the settings of surgical equipment</w:t>
            </w:r>
          </w:p>
          <w:p w:rsidR="00000000" w:rsidRPr="00527638" w:rsidP="00527638">
            <w:pPr>
              <w:pStyle w:val="ListBullet"/>
            </w:pPr>
            <w:r w:rsidRPr="00527638">
              <w:t>Manufacturer's instructions of surgical equipment</w:t>
            </w:r>
          </w:p>
          <w:p w:rsidR="00000000" w:rsidRPr="00527638" w:rsidP="00527638">
            <w:pPr>
              <w:pStyle w:val="ListBullet"/>
            </w:pPr>
            <w:r w:rsidRPr="00527638">
              <w:t>Medical terms used in the operating room relevant to the technician's role</w:t>
            </w:r>
          </w:p>
          <w:p w:rsidR="00000000" w:rsidRPr="00527638" w:rsidP="00527638">
            <w:pPr>
              <w:pStyle w:val="ListBullet"/>
            </w:pPr>
            <w:r w:rsidRPr="00527638">
              <w:t>Medico-legal requirements relevant to role and scope of work practice</w:t>
            </w:r>
          </w:p>
          <w:p w:rsidR="00000000" w:rsidRPr="00527638" w:rsidP="00527638">
            <w:pPr>
              <w:pStyle w:val="ListBullet"/>
            </w:pPr>
            <w:r w:rsidRPr="00527638">
              <w:t>O</w:t>
            </w:r>
            <w:r w:rsidRPr="00527638">
              <w:t>ccupational health and safety procedures</w:t>
            </w:r>
          </w:p>
          <w:p w:rsidR="00000000" w:rsidRPr="00527638" w:rsidP="00527638">
            <w:pPr>
              <w:pStyle w:val="ListBullet"/>
            </w:pPr>
            <w:r w:rsidRPr="00527638">
              <w:t>Overview of operating room air-conditioning and ventilation systems and their impact on the technician's role and work practices</w:t>
            </w:r>
          </w:p>
          <w:p w:rsidR="00000000" w:rsidRPr="00527638" w:rsidP="00527638">
            <w:pPr>
              <w:pStyle w:val="ListBullet"/>
            </w:pPr>
            <w:r w:rsidRPr="00527638">
              <w:t>Properties of matter relevant to the technician's role and work practice</w:t>
            </w:r>
          </w:p>
          <w:p w:rsidR="00000000" w:rsidP="00527638">
            <w:pPr>
              <w:pStyle w:val="ListBullet"/>
              <w:rPr>
                <w:lang w:val="en-NZ"/>
              </w:rPr>
            </w:pPr>
            <w:r w:rsidRPr="00527638">
              <w:t>Range of posi</w:t>
            </w:r>
            <w:r w:rsidRPr="00527638">
              <w:t>tions required for operative procedures</w:t>
            </w:r>
          </w:p>
        </w:tc>
      </w:tr>
      <w:tr w:rsidTr="00127D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p>
        </w:tc>
      </w:tr>
      <w:tr w:rsidTr="00127D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27638" w:rsidP="00527638">
            <w:pPr>
              <w:pStyle w:val="BodyText"/>
            </w:pPr>
            <w:r w:rsidRPr="00527638">
              <w:rPr>
                <w:rStyle w:val="Emphasis"/>
              </w:rPr>
              <w:t>Essential skills</w:t>
            </w:r>
            <w:r w:rsidRPr="00527638">
              <w:t>:</w:t>
            </w:r>
          </w:p>
          <w:p w:rsidR="00000000" w:rsidRPr="00527638" w:rsidP="00527638">
            <w:pPr>
              <w:pStyle w:val="BodyText"/>
            </w:pPr>
            <w:r w:rsidRPr="00527638">
              <w:t>It is critical that the candidate demonstrate the ability to:</w:t>
            </w:r>
          </w:p>
          <w:p w:rsidR="00000000" w:rsidRPr="00527638" w:rsidP="00527638">
            <w:pPr>
              <w:pStyle w:val="ListBullet"/>
            </w:pPr>
            <w:r w:rsidRPr="00527638">
              <w:t>Apply knowledge of sterilisation methods</w:t>
            </w:r>
          </w:p>
          <w:p w:rsidR="00000000" w:rsidRPr="00527638" w:rsidP="00527638">
            <w:pPr>
              <w:pStyle w:val="ListBullet"/>
            </w:pPr>
            <w:r w:rsidRPr="00527638">
              <w:t>Apply manual handling procedures</w:t>
            </w:r>
          </w:p>
          <w:p w:rsidR="00000000" w:rsidRPr="00527638" w:rsidP="00527638">
            <w:pPr>
              <w:pStyle w:val="ListBullet"/>
            </w:pPr>
            <w:r w:rsidRPr="00527638">
              <w:t>Follow procedures for timely set-up, troubl</w:t>
            </w:r>
            <w:r w:rsidRPr="00527638">
              <w:t>e-shooting, and shut-down of equipment</w:t>
            </w:r>
          </w:p>
          <w:p w:rsidR="00000000" w:rsidRPr="00527638" w:rsidP="00527638">
            <w:pPr>
              <w:pStyle w:val="ListBullet"/>
            </w:pPr>
            <w:r w:rsidRPr="00527638">
              <w:t>Identify basic and routine faults and problems with surgical equipment</w:t>
            </w:r>
          </w:p>
          <w:p w:rsidR="00000000" w:rsidRPr="00527638" w:rsidP="00527638">
            <w:pPr>
              <w:pStyle w:val="ListBullet"/>
            </w:pPr>
            <w:r w:rsidRPr="00527638">
              <w:t>Identify the range and purpose of a range of operating theatre equipment</w:t>
            </w:r>
          </w:p>
          <w:p w:rsidR="00000000" w:rsidRPr="00527638" w:rsidP="00527638">
            <w:pPr>
              <w:pStyle w:val="ListBullet"/>
            </w:pPr>
            <w:r w:rsidRPr="00527638">
              <w:t>Maintain client confidentiality</w:t>
            </w:r>
          </w:p>
          <w:p w:rsidR="00000000" w:rsidRPr="00527638" w:rsidP="00527638">
            <w:pPr>
              <w:pStyle w:val="ListBullet"/>
            </w:pPr>
            <w:r w:rsidRPr="00527638">
              <w:t>Perform minor maintenance procedures</w:t>
            </w:r>
          </w:p>
          <w:p w:rsidR="00000000" w:rsidRPr="00527638" w:rsidP="00527638">
            <w:pPr>
              <w:pStyle w:val="ListBullet"/>
            </w:pPr>
            <w:r w:rsidRPr="00527638">
              <w:t>Reco</w:t>
            </w:r>
            <w:r w:rsidRPr="00527638">
              <w:t>gnise boundary of role in relation to maintenance of operating theatre equipment</w:t>
            </w:r>
          </w:p>
          <w:p w:rsidR="00000000" w:rsidRPr="00527638" w:rsidP="00527638">
            <w:pPr>
              <w:pStyle w:val="ListBullet"/>
            </w:pPr>
            <w:r w:rsidRPr="00527638">
              <w:t>Recognise hazards related to the use of each item of a range of operating theatre equipment</w:t>
            </w:r>
          </w:p>
          <w:p w:rsidR="00000000" w:rsidRPr="00527638" w:rsidP="00527638">
            <w:pPr>
              <w:pStyle w:val="ListBullet"/>
            </w:pPr>
            <w:r w:rsidRPr="00527638">
              <w:t>Use correct procedures for:</w:t>
            </w:r>
          </w:p>
          <w:p w:rsidR="00000000" w:rsidRPr="00527638" w:rsidP="00527638">
            <w:pPr>
              <w:pStyle w:val="ListBullet2"/>
            </w:pPr>
            <w:r w:rsidRPr="00527638">
              <w:t>adjustment of surgical equipment</w:t>
            </w:r>
          </w:p>
          <w:p w:rsidR="00000000" w:rsidRPr="00527638" w:rsidP="00527638">
            <w:pPr>
              <w:pStyle w:val="ListBullet2"/>
            </w:pPr>
            <w:r w:rsidRPr="00527638">
              <w:t>attachment and detachment of relevant equipment from clients in the operating room</w:t>
            </w:r>
          </w:p>
          <w:p w:rsidR="00000000" w:rsidRPr="00527638" w:rsidP="00527638">
            <w:pPr>
              <w:pStyle w:val="ListBullet2"/>
            </w:pPr>
            <w:r w:rsidRPr="00527638">
              <w:t>maintenance of sterility</w:t>
            </w:r>
          </w:p>
          <w:p w:rsidR="00000000" w:rsidRPr="00527638" w:rsidP="00527638">
            <w:pPr>
              <w:pStyle w:val="ListBullet2"/>
            </w:pPr>
            <w:r w:rsidRPr="00527638">
              <w:t>turning on/ shutting down surgical equipment</w:t>
            </w:r>
          </w:p>
          <w:p w:rsidR="00000000" w:rsidRPr="00527638" w:rsidP="00527638">
            <w:pPr>
              <w:pStyle w:val="ListBullet"/>
            </w:pPr>
            <w:r w:rsidRPr="00527638">
              <w:t>Use correct sequencing for the movement and connection of surgical equipment in relation to sterile eq</w:t>
            </w:r>
            <w:r w:rsidRPr="00527638">
              <w:t>uipment placement, anaesthetic and surgical team requirements</w:t>
            </w:r>
          </w:p>
          <w:p w:rsidR="00000000" w:rsidRPr="00527638" w:rsidP="00527638">
            <w:pPr>
              <w:pStyle w:val="ListBullet"/>
            </w:pPr>
            <w:r w:rsidRPr="00527638">
              <w:t>Work as part of a team and follow directions from operating room health professionals</w:t>
            </w:r>
          </w:p>
          <w:p w:rsidR="00000000" w:rsidRPr="00527638" w:rsidP="00527638">
            <w:pPr>
              <w:pStyle w:val="BodyText"/>
            </w:pPr>
          </w:p>
          <w:p w:rsidR="00000000" w:rsidRPr="00527638" w:rsidP="00527638">
            <w:pPr>
              <w:pStyle w:val="BodyText"/>
            </w:pPr>
            <w:r w:rsidRPr="00527638">
              <w:t>In addition, the candidate must be able to effectively do the task outlined in elements and performance cri</w:t>
            </w:r>
            <w:r w:rsidRPr="00527638">
              <w:t>teria of this unit, manage the task and manage contingencies in the context of the identified work role</w:t>
            </w:r>
          </w:p>
          <w:p w:rsidR="00000000" w:rsidRPr="00527638" w:rsidP="00527638">
            <w:pPr>
              <w:pStyle w:val="BodyText"/>
            </w:pPr>
            <w:r w:rsidRPr="00527638">
              <w:t>This includes the ability to:</w:t>
            </w:r>
          </w:p>
          <w:p w:rsidR="00000000" w:rsidRPr="00527638" w:rsidP="00527638">
            <w:pPr>
              <w:pStyle w:val="ListBullet"/>
            </w:pPr>
            <w:r w:rsidRPr="00527638">
              <w:t>Communicate with health professionals</w:t>
            </w:r>
          </w:p>
          <w:p w:rsidR="00000000" w:rsidRPr="00527638" w:rsidP="00527638">
            <w:pPr>
              <w:pStyle w:val="ListBullet"/>
            </w:pPr>
            <w:r w:rsidRPr="00527638">
              <w:t>Complete basic arithmetic calculations</w:t>
            </w:r>
          </w:p>
          <w:p w:rsidR="00000000" w:rsidRPr="00527638" w:rsidP="00527638">
            <w:pPr>
              <w:pStyle w:val="ListBullet"/>
            </w:pPr>
            <w:r w:rsidRPr="00527638">
              <w:t>Deal with difficult co-workers and conflict</w:t>
            </w:r>
          </w:p>
          <w:p w:rsidR="00000000" w:rsidRPr="00527638" w:rsidP="00527638">
            <w:pPr>
              <w:pStyle w:val="ListBullet"/>
            </w:pPr>
            <w:r w:rsidRPr="00527638">
              <w:t>Demonstrate aseptic technique</w:t>
            </w:r>
          </w:p>
          <w:p w:rsidR="00000000" w:rsidRPr="00527638" w:rsidP="00527638">
            <w:pPr>
              <w:pStyle w:val="ListBullet"/>
            </w:pPr>
            <w:r w:rsidRPr="00527638">
              <w:t>Demonstrate manual dexterity during medical emergencies</w:t>
            </w:r>
          </w:p>
          <w:p w:rsidR="00000000" w:rsidRPr="00527638" w:rsidP="00527638">
            <w:pPr>
              <w:pStyle w:val="ListBullet"/>
            </w:pPr>
            <w:r w:rsidRPr="00527638">
              <w:t xml:space="preserve">Maintain the dignity and privacy of clients </w:t>
            </w:r>
          </w:p>
          <w:p w:rsidR="00000000" w:rsidRPr="00527638" w:rsidP="00527638">
            <w:pPr>
              <w:pStyle w:val="ListBullet"/>
            </w:pPr>
            <w:r w:rsidRPr="00527638">
              <w:t>Solve problems including the ability to use available resources and prioritise workload</w:t>
            </w:r>
          </w:p>
          <w:p w:rsidR="00000000" w:rsidRPr="00527638" w:rsidP="00527638">
            <w:pPr>
              <w:pStyle w:val="ListBullet"/>
            </w:pPr>
            <w:r w:rsidRPr="00527638">
              <w:t>Take into account opportunities to address waste minimisation, environmental responsibility and sustainable practice issues</w:t>
            </w:r>
          </w:p>
          <w:p w:rsidR="00000000" w:rsidRPr="00527638" w:rsidP="00527638">
            <w:pPr>
              <w:pStyle w:val="ListBullet"/>
            </w:pPr>
            <w:r w:rsidRPr="00527638">
              <w:t>Use oral communication skills as required to fulfil job roles in a safe manner and as specified by the organisation, including skill</w:t>
            </w:r>
            <w:r w:rsidRPr="00527638">
              <w:t>s in:</w:t>
            </w:r>
          </w:p>
          <w:p w:rsidR="00000000" w:rsidRPr="00527638" w:rsidP="00527638">
            <w:pPr>
              <w:pStyle w:val="ListBullet2"/>
            </w:pPr>
            <w:r w:rsidRPr="00527638">
              <w:t>asking questions</w:t>
            </w:r>
          </w:p>
          <w:p w:rsidR="00000000" w:rsidRPr="00527638" w:rsidP="00527638">
            <w:pPr>
              <w:pStyle w:val="ListBullet2"/>
            </w:pPr>
            <w:r w:rsidRPr="00527638">
              <w:t>providing clear information</w:t>
            </w:r>
          </w:p>
          <w:p w:rsidR="00000000" w:rsidRPr="00527638" w:rsidP="00527638">
            <w:pPr>
              <w:pStyle w:val="ListBullet2"/>
            </w:pPr>
            <w:r w:rsidRPr="00527638">
              <w:t>listening to and understanding workplace instructions</w:t>
            </w:r>
          </w:p>
          <w:p w:rsidR="00000000" w:rsidRPr="00527638" w:rsidP="00527638">
            <w:pPr>
              <w:pStyle w:val="ListBullet2"/>
            </w:pPr>
            <w:r w:rsidRPr="00527638">
              <w:t>clarifying workplace instructions when necessary</w:t>
            </w:r>
          </w:p>
          <w:p w:rsidR="00000000" w:rsidRPr="00527638" w:rsidP="00527638">
            <w:pPr>
              <w:pStyle w:val="ListBullet2"/>
            </w:pPr>
            <w:r w:rsidRPr="00527638">
              <w:t>literacy in English or a community language, depending on client group and organisation requirements</w:t>
            </w:r>
          </w:p>
          <w:p w:rsidR="00000000" w:rsidP="00527638">
            <w:pPr>
              <w:pStyle w:val="BodyText"/>
              <w:rPr>
                <w:lang w:val="en-NZ"/>
              </w:rPr>
            </w:pPr>
            <w:r w:rsidRPr="00527638">
              <w:rPr>
                <w:rStyle w:val="Emphasis"/>
              </w:rPr>
              <w:t>continued</w:t>
            </w:r>
            <w:r w:rsidRPr="00527638">
              <w:t xml:space="preserve"> ...</w:t>
            </w:r>
          </w:p>
        </w:tc>
      </w:tr>
      <w:tr w:rsidTr="00127D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27638" w:rsidP="00527638">
            <w:pPr>
              <w:pStyle w:val="BodyText"/>
            </w:pPr>
            <w:r w:rsidRPr="00527638">
              <w:rPr>
                <w:rStyle w:val="Emphasis"/>
              </w:rPr>
              <w:t>Essential skills</w:t>
            </w:r>
            <w:r w:rsidRPr="00527638">
              <w:t>:</w:t>
            </w:r>
          </w:p>
          <w:p w:rsidR="00000000" w:rsidRPr="00527638" w:rsidP="00527638">
            <w:pPr>
              <w:pStyle w:val="ListBullet"/>
            </w:pPr>
            <w:r w:rsidRPr="00527638">
              <w:t>Use reading and writing skills as required to fulfil job roles in a safe manner and as specified by organisation at a level of skill that may range from the ability to understa</w:t>
            </w:r>
            <w:r w:rsidRPr="00527638">
              <w:t>nd symbols used in OHS signs to reading and interpreting manufacturers' instructions for equipment, workplace safety pamphlets or procedure manuals to reading labels and handling chemicals such as cleaning fluids</w:t>
            </w:r>
          </w:p>
          <w:p w:rsidR="00000000" w:rsidRPr="00527638" w:rsidP="00527638">
            <w:pPr>
              <w:pStyle w:val="ListBullet"/>
            </w:pPr>
            <w:r w:rsidRPr="00527638">
              <w:t>Work cooperatively in a team environment</w:t>
            </w:r>
          </w:p>
          <w:p w:rsidR="00000000" w:rsidP="00527638">
            <w:pPr>
              <w:pStyle w:val="ListBullet"/>
              <w:rPr>
                <w:lang w:val="en-NZ"/>
              </w:rPr>
            </w:pPr>
            <w:r w:rsidRPr="00527638">
              <w:t>Wo</w:t>
            </w:r>
            <w:r w:rsidRPr="00527638">
              <w:t>rk with others and display empathy with client and relatives</w:t>
            </w:r>
          </w:p>
        </w:tc>
      </w:tr>
      <w:tr w:rsidTr="00127D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27638" w:rsidP="00527638">
            <w:pPr>
              <w:pStyle w:val="BodyText"/>
            </w:pPr>
          </w:p>
        </w:tc>
      </w:tr>
    </w:tbl>
    <w:p w:rsidR="00127D63" w:rsidP="00527638">
      <w:pPr>
        <w:pStyle w:val="BodyText"/>
      </w:pPr>
    </w:p>
    <w:p w:rsidR="00127D63" w:rsidP="00527638">
      <w:pPr>
        <w:pStyle w:val="BodyText"/>
      </w:pPr>
    </w:p>
    <w:p w:rsidR="00000000" w:rsidRPr="00527638" w:rsidP="00527638">
      <w:pPr>
        <w:pStyle w:val="Heading1"/>
      </w:pPr>
      <w:bookmarkStart w:id="10" w:name="O_244185"/>
      <w:bookmarkEnd w:id="10"/>
      <w:r w:rsidRPr="00527638">
        <w:t>Evidence Guide</w:t>
      </w:r>
    </w:p>
    <w:tbl>
      <w:tblPr>
        <w:tblW w:w="0" w:type="auto"/>
        <w:tblLayout w:type="fixed"/>
        <w:tblCellMar>
          <w:left w:w="62" w:type="dxa"/>
          <w:right w:w="62" w:type="dxa"/>
        </w:tblCellMar>
        <w:tblLook w:val="0000"/>
      </w:tblPr>
      <w:tblGrid>
        <w:gridCol w:w="3402"/>
        <w:gridCol w:w="5670"/>
      </w:tblGrid>
      <w:tr w:rsidTr="00127D6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rPr>
                <w:rStyle w:val="SpecialBold"/>
              </w:rPr>
              <w:t>EVIDENCE GUIDE</w:t>
            </w:r>
          </w:p>
        </w:tc>
      </w:tr>
      <w:tr w:rsidTr="00127D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7638">
            <w:pPr>
              <w:pStyle w:val="BodyText"/>
              <w:rPr>
                <w:lang w:val="en-NZ"/>
              </w:rPr>
            </w:pPr>
          </w:p>
        </w:tc>
      </w:tr>
      <w:tr w:rsidTr="00127D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t>The evidence guide provides advice on assessment and must be read in conjunction with the Performance Criteria, Required Skills and Knowledge, the Range Statement and the Assessment Guidelines for this Training Package.</w:t>
            </w:r>
          </w:p>
        </w:tc>
      </w:tr>
      <w:tr w:rsidTr="00127D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7638">
            <w:pPr>
              <w:pStyle w:val="BodyText"/>
              <w:rPr>
                <w:lang w:val="en-NZ"/>
              </w:rPr>
            </w:pP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rPr>
                <w:rStyle w:val="Emphasis"/>
              </w:rPr>
              <w:t>Critical aspects for assessment</w:t>
            </w:r>
            <w:r w:rsidRPr="00527638">
              <w:rPr>
                <w:rStyle w:val="Emphasis"/>
              </w:rPr>
              <w:t xml:space="preserve"> and evidence required to demonstrate this competency unit</w:t>
            </w:r>
            <w:r w:rsidRPr="00527638">
              <w:t xml:space="preserve">: </w:t>
            </w:r>
          </w:p>
        </w:tc>
        <w:tc>
          <w:tcPr>
            <w:tcW w:w="5670" w:type="dxa"/>
            <w:tcBorders>
              <w:top w:val="nil"/>
              <w:left w:val="nil"/>
              <w:bottom w:val="nil"/>
              <w:right w:val="nil"/>
            </w:tcBorders>
            <w:tcMar>
              <w:top w:w="0" w:type="dxa"/>
              <w:left w:w="62" w:type="dxa"/>
              <w:bottom w:w="0" w:type="dxa"/>
              <w:right w:w="62" w:type="dxa"/>
            </w:tcMar>
          </w:tcPr>
          <w:p w:rsidR="00000000" w:rsidRPr="00527638" w:rsidP="00527638">
            <w:pPr>
              <w:pStyle w:val="ListBullet"/>
            </w:pPr>
            <w:r w:rsidRPr="00527638">
              <w:t>The individual being assessed must provide evidence of specified essential knowledge as well as skills</w:t>
            </w:r>
          </w:p>
          <w:p w:rsidR="00000000" w:rsidRPr="00527638" w:rsidP="00527638">
            <w:pPr>
              <w:pStyle w:val="ListBullet"/>
            </w:pPr>
            <w:r w:rsidRPr="00527638">
              <w:t>Consistency of performance should be</w:t>
            </w:r>
            <w:r w:rsidRPr="00527638">
              <w:t xml:space="preserve"> demonstrated over the required range of situations relevant to the workplace</w:t>
            </w:r>
          </w:p>
          <w:p w:rsidR="00000000" w:rsidP="00527638">
            <w:pPr>
              <w:pStyle w:val="ListBullet"/>
              <w:rPr>
                <w:lang w:val="en-NZ"/>
              </w:rPr>
            </w:pPr>
            <w:r w:rsidRPr="00527638">
              <w:t>Where, for reasons of safety, space, or access to equipment and resources, assessment takes place away from the workplace, the assessment environment should represent workplace c</w:t>
            </w:r>
            <w:r w:rsidRPr="00527638">
              <w:t>onditions as closely as possible</w:t>
            </w: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rPr>
                <w:rStyle w:val="Emphasis"/>
              </w:rPr>
              <w:t>Context of and specific resources for assessment</w:t>
            </w:r>
            <w:r w:rsidRPr="00527638">
              <w:t xml:space="preserve">: </w:t>
            </w:r>
          </w:p>
        </w:tc>
        <w:tc>
          <w:tcPr>
            <w:tcW w:w="5670" w:type="dxa"/>
            <w:tcBorders>
              <w:top w:val="nil"/>
              <w:left w:val="nil"/>
              <w:bottom w:val="nil"/>
              <w:right w:val="nil"/>
            </w:tcBorders>
            <w:tcMar>
              <w:top w:w="0" w:type="dxa"/>
              <w:left w:w="62" w:type="dxa"/>
              <w:bottom w:w="0" w:type="dxa"/>
              <w:right w:w="62" w:type="dxa"/>
            </w:tcMar>
          </w:tcPr>
          <w:p w:rsidR="00000000" w:rsidRPr="00527638" w:rsidP="00527638">
            <w:pPr>
              <w:pStyle w:val="ListBullet"/>
            </w:pPr>
            <w:r w:rsidRPr="00527638">
              <w:t>Access to appropriate workplace where assessment can take place</w:t>
            </w:r>
          </w:p>
          <w:p w:rsidR="00000000" w:rsidRPr="00527638" w:rsidP="00527638">
            <w:pPr>
              <w:pStyle w:val="ListBullet"/>
            </w:pPr>
            <w:r w:rsidRPr="00527638">
              <w:t>Simulation of realistic workplace setting for assessment</w:t>
            </w:r>
          </w:p>
          <w:p w:rsidR="00000000" w:rsidP="00527638">
            <w:pPr>
              <w:pStyle w:val="ListBullet"/>
              <w:rPr>
                <w:lang w:val="en-NZ"/>
              </w:rPr>
            </w:pPr>
            <w:r w:rsidRPr="00527638">
              <w:t>Relevant organisational policy, guidelines, pr</w:t>
            </w:r>
            <w:r w:rsidRPr="00527638">
              <w:t xml:space="preserve">ocedures and protocols </w:t>
            </w: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527638" w:rsidP="00527638">
            <w:pPr>
              <w:pStyle w:val="ListBullet"/>
            </w:pPr>
            <w:r w:rsidRPr="00527638">
              <w:t>Observation of work activities when providing intra-operative equipment and technical support</w:t>
            </w:r>
          </w:p>
          <w:p w:rsidR="00000000" w:rsidRPr="00527638" w:rsidP="00527638">
            <w:pPr>
              <w:pStyle w:val="ListBullet"/>
            </w:pPr>
            <w:r w:rsidRPr="00527638">
              <w:t>Observation of simulation and/or role play when providing intra-operative equipment and technical support</w:t>
            </w:r>
          </w:p>
          <w:p w:rsidR="00000000" w:rsidRPr="00527638" w:rsidP="00527638">
            <w:pPr>
              <w:pStyle w:val="ListBullet"/>
            </w:pPr>
            <w:r w:rsidRPr="00527638">
              <w:t>Discussion of physical and/or behavioural contingency scenarios involving duty of care</w:t>
            </w:r>
          </w:p>
          <w:p w:rsidR="00000000" w:rsidRPr="00527638" w:rsidP="00527638">
            <w:pPr>
              <w:pStyle w:val="ListBullet"/>
            </w:pPr>
            <w:r w:rsidRPr="00527638">
              <w:t>Authenticated transcripts of relevant education/training courses</w:t>
            </w:r>
          </w:p>
          <w:p w:rsidR="00000000" w:rsidRPr="00527638" w:rsidP="00527638">
            <w:pPr>
              <w:pStyle w:val="ListBullet"/>
            </w:pPr>
            <w:r w:rsidRPr="00527638">
              <w:t>Recognition of relevant life/work experience</w:t>
            </w:r>
          </w:p>
          <w:p w:rsidR="00000000" w:rsidRPr="00527638" w:rsidP="00527638">
            <w:pPr>
              <w:pStyle w:val="ListBullet"/>
            </w:pPr>
            <w:r w:rsidRPr="00527638">
              <w:t xml:space="preserve">Written assignments/projects or questioning should be used </w:t>
            </w:r>
            <w:r w:rsidRPr="00527638">
              <w:t>to assess knowledge</w:t>
            </w:r>
          </w:p>
          <w:p w:rsidR="00000000" w:rsidRPr="00527638" w:rsidP="00527638">
            <w:pPr>
              <w:pStyle w:val="ListBullet"/>
            </w:pPr>
            <w:r w:rsidRPr="00527638">
              <w:t>Authenticated reports of experience when providing intra-operative equipment and technical support (Documentation associated with performance reviews, supervisor/coordinator evaluations of work performance)</w:t>
            </w:r>
          </w:p>
          <w:p w:rsidR="00000000" w:rsidRPr="00527638" w:rsidP="00527638">
            <w:pPr>
              <w:pStyle w:val="ListBullet"/>
            </w:pPr>
            <w:r w:rsidRPr="00527638">
              <w:t>Training records associated o</w:t>
            </w:r>
            <w:r w:rsidRPr="00527638">
              <w:t>ccupational health and safety training, orientation/induction training, safe manual handing, universal infection control procedures</w:t>
            </w:r>
          </w:p>
          <w:p w:rsidR="00000000" w:rsidP="00527638">
            <w:pPr>
              <w:pStyle w:val="ListBullet"/>
              <w:rPr>
                <w:lang w:val="en-NZ"/>
              </w:rPr>
            </w:pPr>
            <w:r w:rsidRPr="00527638">
              <w:t>Case study and scenario as a basis for discussion of issues and strategies to contribute to best practice</w:t>
            </w: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rPr>
                <w:rStyle w:val="Emphasis"/>
              </w:rPr>
              <w:t>Access and equ</w:t>
            </w:r>
            <w:r w:rsidRPr="00527638">
              <w:rPr>
                <w:rStyle w:val="Emphasis"/>
              </w:rPr>
              <w:t>ity considerations</w:t>
            </w:r>
            <w:r w:rsidRPr="00527638">
              <w:t>:</w:t>
            </w:r>
          </w:p>
        </w:tc>
        <w:tc>
          <w:tcPr>
            <w:tcW w:w="5670" w:type="dxa"/>
            <w:tcBorders>
              <w:top w:val="nil"/>
              <w:left w:val="nil"/>
              <w:bottom w:val="nil"/>
              <w:right w:val="nil"/>
            </w:tcBorders>
            <w:tcMar>
              <w:top w:w="0" w:type="dxa"/>
              <w:left w:w="62" w:type="dxa"/>
              <w:bottom w:w="0" w:type="dxa"/>
              <w:right w:w="62" w:type="dxa"/>
            </w:tcMar>
          </w:tcPr>
          <w:p w:rsidR="00000000" w:rsidRPr="00527638" w:rsidP="00527638">
            <w:pPr>
              <w:pStyle w:val="ListBullet"/>
            </w:pPr>
            <w:r w:rsidRPr="00527638">
              <w:t>Workers should have an understanding of Aboriginal and/or Torres Strait Islander culture and history and an ability to work with Aboriginal and/or Torres Strait Islander clients and communities</w:t>
            </w:r>
          </w:p>
          <w:p w:rsidR="00000000" w:rsidP="00527638">
            <w:pPr>
              <w:pStyle w:val="ListBullet"/>
              <w:rPr>
                <w:lang w:val="en-NZ"/>
              </w:rPr>
            </w:pPr>
            <w:r w:rsidRPr="00527638">
              <w:t>Assessors and trainers must have a knowledge of and take into account the influence of cultural and historic factors relating to health for those working with Aboriginal and/or Torres Strait Islander clients and communities</w:t>
            </w: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rPr>
                <w:rStyle w:val="Emphasis"/>
              </w:rPr>
              <w:t>Related units</w:t>
            </w:r>
            <w:r w:rsidRPr="00527638">
              <w:t>:</w:t>
            </w:r>
          </w:p>
        </w:tc>
        <w:tc>
          <w:tcPr>
            <w:tcW w:w="5670" w:type="dxa"/>
            <w:tcBorders>
              <w:top w:val="nil"/>
              <w:left w:val="nil"/>
              <w:bottom w:val="nil"/>
              <w:right w:val="nil"/>
            </w:tcBorders>
            <w:tcMar>
              <w:top w:w="0" w:type="dxa"/>
              <w:left w:w="62" w:type="dxa"/>
              <w:bottom w:w="0" w:type="dxa"/>
              <w:right w:w="62" w:type="dxa"/>
            </w:tcMar>
          </w:tcPr>
          <w:p w:rsidR="00000000" w:rsidP="00527638">
            <w:pPr>
              <w:pStyle w:val="ListBullet"/>
              <w:rPr>
                <w:lang w:val="en-NZ"/>
              </w:rPr>
            </w:pPr>
            <w:r w:rsidRPr="00527638">
              <w:t>This unit ca</w:t>
            </w:r>
            <w:r w:rsidRPr="00527638">
              <w:t>n be assessed independently, however holistic assessment practice with other health services units of competency is encouraged</w:t>
            </w: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27638" w:rsidP="00527638">
            <w:pPr>
              <w:pStyle w:val="BodyText"/>
            </w:pPr>
          </w:p>
        </w:tc>
      </w:tr>
    </w:tbl>
    <w:p w:rsidR="00127D63" w:rsidP="00527638">
      <w:pPr>
        <w:pStyle w:val="BodyText"/>
      </w:pPr>
    </w:p>
    <w:p w:rsidR="00127D63" w:rsidP="00527638">
      <w:pPr>
        <w:pStyle w:val="BodyText"/>
      </w:pPr>
    </w:p>
    <w:p w:rsidR="00000000" w:rsidRPr="00527638" w:rsidP="00527638">
      <w:pPr>
        <w:pStyle w:val="Heading1"/>
      </w:pPr>
      <w:bookmarkStart w:id="11" w:name="O_252168"/>
      <w:bookmarkEnd w:id="11"/>
      <w:r w:rsidRPr="00527638">
        <w:t>Range Statement</w:t>
      </w:r>
    </w:p>
    <w:tbl>
      <w:tblPr>
        <w:tblW w:w="0" w:type="auto"/>
        <w:tblLayout w:type="fixed"/>
        <w:tblCellMar>
          <w:left w:w="62" w:type="dxa"/>
          <w:right w:w="62" w:type="dxa"/>
        </w:tblCellMar>
        <w:tblLook w:val="0000"/>
      </w:tblPr>
      <w:tblGrid>
        <w:gridCol w:w="3402"/>
        <w:gridCol w:w="5670"/>
      </w:tblGrid>
      <w:tr w:rsidTr="00127D6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rPr>
                <w:rStyle w:val="SpecialBold"/>
              </w:rPr>
              <w:t>RANGE STATEMENT</w:t>
            </w:r>
          </w:p>
        </w:tc>
      </w:tr>
      <w:tr w:rsidTr="00127D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7638">
            <w:pPr>
              <w:pStyle w:val="BodyText"/>
              <w:rPr>
                <w:lang w:val="en-NZ"/>
              </w:rPr>
            </w:pPr>
          </w:p>
        </w:tc>
      </w:tr>
      <w:tr w:rsidTr="00127D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t xml:space="preserve">The Range Statement relates to the unit of </w:t>
            </w:r>
            <w:r w:rsidRPr="00527638">
              <w:t>competency as a whole. It allows for different work environments and situations that may affect performance. Add any essential operating conditions that may be present with training and assessment depending on the work situation, needs of the candidate, ac</w:t>
            </w:r>
            <w:r w:rsidRPr="00527638">
              <w:t>cessibility of the item, and local industry and regional contexts.</w:t>
            </w: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rPr>
                <w:rStyle w:val="Emphasis"/>
              </w:rPr>
              <w:t>Equipment may include</w:t>
            </w:r>
            <w:r w:rsidRPr="00527638">
              <w:t>:</w:t>
            </w:r>
          </w:p>
        </w:tc>
        <w:tc>
          <w:tcPr>
            <w:tcW w:w="5670" w:type="dxa"/>
            <w:tcBorders>
              <w:top w:val="nil"/>
              <w:left w:val="nil"/>
              <w:bottom w:val="nil"/>
              <w:right w:val="nil"/>
            </w:tcBorders>
            <w:tcMar>
              <w:top w:w="0" w:type="dxa"/>
              <w:left w:w="62" w:type="dxa"/>
              <w:bottom w:w="0" w:type="dxa"/>
              <w:right w:w="62" w:type="dxa"/>
            </w:tcMar>
          </w:tcPr>
          <w:p w:rsidR="00000000" w:rsidRPr="00527638" w:rsidP="00527638">
            <w:pPr>
              <w:pStyle w:val="ListBullet"/>
            </w:pPr>
            <w:r w:rsidRPr="00527638">
              <w:t>Endoscopic equipment</w:t>
            </w:r>
          </w:p>
          <w:p w:rsidR="00000000" w:rsidRPr="00527638" w:rsidP="00527638">
            <w:pPr>
              <w:pStyle w:val="ListBullet"/>
            </w:pPr>
            <w:r w:rsidRPr="00527638">
              <w:t>Diathermy</w:t>
            </w:r>
          </w:p>
          <w:p w:rsidR="00000000" w:rsidRPr="00527638" w:rsidP="00527638">
            <w:pPr>
              <w:pStyle w:val="ListBullet"/>
            </w:pPr>
            <w:r w:rsidRPr="00527638">
              <w:t>Arthroscopic equipment</w:t>
            </w:r>
          </w:p>
          <w:p w:rsidR="00000000" w:rsidRPr="00527638" w:rsidP="00527638">
            <w:pPr>
              <w:pStyle w:val="ListBullet"/>
            </w:pPr>
            <w:r w:rsidRPr="00527638">
              <w:t>Lasers</w:t>
            </w:r>
          </w:p>
          <w:p w:rsidR="00000000" w:rsidRPr="00527638" w:rsidP="00527638">
            <w:pPr>
              <w:pStyle w:val="ListBullet"/>
            </w:pPr>
            <w:r w:rsidRPr="00527638">
              <w:t>Monitors and camera tower</w:t>
            </w:r>
          </w:p>
          <w:p w:rsidR="00000000" w:rsidRPr="00527638" w:rsidP="00527638">
            <w:pPr>
              <w:pStyle w:val="ListBullet"/>
            </w:pPr>
            <w:r w:rsidRPr="00527638">
              <w:t>Printers videos</w:t>
            </w:r>
          </w:p>
          <w:p w:rsidR="00000000" w:rsidRPr="00527638" w:rsidP="00527638">
            <w:pPr>
              <w:pStyle w:val="ListBullet"/>
            </w:pPr>
            <w:r w:rsidRPr="00527638">
              <w:t>Lithoplast</w:t>
            </w:r>
          </w:p>
          <w:p w:rsidR="00000000" w:rsidRPr="00527638" w:rsidP="00527638">
            <w:pPr>
              <w:pStyle w:val="ListBullet"/>
            </w:pPr>
            <w:r w:rsidRPr="00527638">
              <w:t>Lithoclast/lithotripter</w:t>
            </w:r>
          </w:p>
          <w:p w:rsidR="00000000" w:rsidRPr="00527638" w:rsidP="00527638">
            <w:pPr>
              <w:pStyle w:val="ListBullet"/>
            </w:pPr>
            <w:r w:rsidRPr="00527638">
              <w:t>Saws/drills</w:t>
            </w:r>
          </w:p>
          <w:p w:rsidR="00000000" w:rsidRPr="00527638" w:rsidP="00527638">
            <w:pPr>
              <w:pStyle w:val="ListBullet"/>
            </w:pPr>
            <w:r w:rsidRPr="00527638">
              <w:t>Orthopaedic surgical equipment</w:t>
            </w:r>
          </w:p>
          <w:p w:rsidR="00000000" w:rsidRPr="00527638" w:rsidP="00527638">
            <w:pPr>
              <w:pStyle w:val="ListBullet"/>
            </w:pPr>
            <w:r w:rsidRPr="00527638">
              <w:t>Microscopes</w:t>
            </w:r>
          </w:p>
          <w:p w:rsidR="00000000" w:rsidRPr="00527638" w:rsidP="00527638">
            <w:pPr>
              <w:pStyle w:val="ListBullet"/>
            </w:pPr>
            <w:r w:rsidRPr="00527638">
              <w:t>Gas cylinders</w:t>
            </w:r>
          </w:p>
          <w:p w:rsidR="00000000" w:rsidRPr="00527638" w:rsidP="00527638">
            <w:pPr>
              <w:pStyle w:val="ListBullet"/>
            </w:pPr>
            <w:r w:rsidRPr="00527638">
              <w:t>Warming equipment</w:t>
            </w:r>
          </w:p>
          <w:p w:rsidR="00000000" w:rsidRPr="00527638" w:rsidP="00527638">
            <w:pPr>
              <w:pStyle w:val="ListBullet"/>
            </w:pPr>
            <w:r w:rsidRPr="00527638">
              <w:t>Tourniquet</w:t>
            </w:r>
          </w:p>
          <w:p w:rsidR="00000000" w:rsidRPr="00527638" w:rsidP="00527638">
            <w:pPr>
              <w:pStyle w:val="ListBullet"/>
            </w:pPr>
            <w:r w:rsidRPr="00527638">
              <w:t>Insufflator/laparoflater/hystroflator</w:t>
            </w:r>
          </w:p>
          <w:p w:rsidR="00000000" w:rsidRPr="00527638" w:rsidP="00527638">
            <w:pPr>
              <w:pStyle w:val="ListBullet"/>
            </w:pPr>
            <w:r w:rsidRPr="00527638">
              <w:t>Electrical and air-powered equipment</w:t>
            </w:r>
          </w:p>
          <w:p w:rsidR="00000000" w:rsidRPr="00527638" w:rsidP="00527638">
            <w:pPr>
              <w:pStyle w:val="ListBullet"/>
            </w:pPr>
            <w:r w:rsidRPr="00527638">
              <w:t>Calf compressors/stimulators</w:t>
            </w:r>
          </w:p>
          <w:p w:rsidR="00000000" w:rsidRPr="00527638" w:rsidP="00527638">
            <w:pPr>
              <w:pStyle w:val="ListBullet"/>
            </w:pPr>
            <w:r w:rsidRPr="00527638">
              <w:t>Cavitron ultrasonic surgical aspirator</w:t>
            </w:r>
          </w:p>
          <w:p w:rsidR="00000000" w:rsidRPr="00527638" w:rsidP="00527638">
            <w:pPr>
              <w:pStyle w:val="ListBullet"/>
            </w:pPr>
            <w:r w:rsidRPr="00527638">
              <w:t>Cryogen</w:t>
            </w:r>
          </w:p>
          <w:p w:rsidR="00000000" w:rsidRPr="00527638" w:rsidP="00527638">
            <w:pPr>
              <w:pStyle w:val="ListBullet"/>
            </w:pPr>
            <w:r w:rsidRPr="00527638">
              <w:t>Headlights</w:t>
            </w:r>
          </w:p>
          <w:p w:rsidR="00000000" w:rsidRPr="00527638" w:rsidP="00527638">
            <w:pPr>
              <w:pStyle w:val="ListBullet"/>
            </w:pPr>
            <w:r w:rsidRPr="00527638">
              <w:t>Light sources</w:t>
            </w:r>
          </w:p>
          <w:p w:rsidR="00000000" w:rsidRPr="00527638" w:rsidP="00527638">
            <w:pPr>
              <w:pStyle w:val="ListBullet"/>
            </w:pPr>
            <w:r w:rsidRPr="00527638">
              <w:t>Smoke evacuators</w:t>
            </w:r>
          </w:p>
          <w:p w:rsidR="00000000" w:rsidRPr="00527638" w:rsidP="00527638">
            <w:pPr>
              <w:pStyle w:val="ListBullet"/>
            </w:pPr>
            <w:r w:rsidRPr="00527638">
              <w:t>Suction equipment</w:t>
            </w:r>
          </w:p>
          <w:p w:rsidR="00000000" w:rsidRPr="00527638" w:rsidP="00527638">
            <w:pPr>
              <w:pStyle w:val="ListBullet"/>
            </w:pPr>
            <w:r w:rsidRPr="00527638">
              <w:t>Stealth/medrex</w:t>
            </w:r>
          </w:p>
          <w:p w:rsidR="00000000" w:rsidRPr="00527638" w:rsidP="00527638">
            <w:pPr>
              <w:pStyle w:val="ListBullet"/>
            </w:pPr>
            <w:r w:rsidRPr="00527638">
              <w:t>Operating table and attachments</w:t>
            </w:r>
          </w:p>
          <w:p w:rsidR="00000000" w:rsidRPr="00527638" w:rsidP="00527638">
            <w:pPr>
              <w:pStyle w:val="ListBullet"/>
            </w:pPr>
            <w:r w:rsidRPr="00527638">
              <w:t>Exsanguinators</w:t>
            </w:r>
          </w:p>
          <w:p w:rsidR="00000000" w:rsidRPr="00527638" w:rsidP="00527638">
            <w:pPr>
              <w:pStyle w:val="ListBullet"/>
            </w:pPr>
            <w:r w:rsidRPr="00527638">
              <w:t>Electro-surgical unit</w:t>
            </w:r>
          </w:p>
          <w:p w:rsidR="00000000" w:rsidRPr="00527638" w:rsidP="00527638">
            <w:pPr>
              <w:pStyle w:val="ListBullet"/>
            </w:pPr>
            <w:r w:rsidRPr="00527638">
              <w:t>Anti-embolus equipment</w:t>
            </w:r>
          </w:p>
          <w:p w:rsidR="00000000" w:rsidRPr="00527638" w:rsidP="00527638">
            <w:pPr>
              <w:pStyle w:val="ListBullet"/>
            </w:pPr>
            <w:r w:rsidRPr="00527638">
              <w:t xml:space="preserve">Suction </w:t>
            </w:r>
          </w:p>
          <w:p w:rsidR="00000000" w:rsidRPr="00527638" w:rsidP="00527638">
            <w:pPr>
              <w:pStyle w:val="ListBullet"/>
            </w:pPr>
            <w:r w:rsidRPr="00527638">
              <w:t>Light Sources</w:t>
            </w:r>
          </w:p>
          <w:p w:rsidR="00000000" w:rsidRPr="00527638" w:rsidP="00527638">
            <w:pPr>
              <w:pStyle w:val="ListBullet"/>
            </w:pPr>
            <w:r w:rsidRPr="00527638">
              <w:t>Lithoclast/lithotripter</w:t>
            </w:r>
          </w:p>
          <w:p w:rsidR="00000000" w:rsidRPr="00527638" w:rsidP="00527638">
            <w:pPr>
              <w:pStyle w:val="ListBullet"/>
            </w:pPr>
            <w:r w:rsidRPr="00527638">
              <w:t>Operating lights</w:t>
            </w:r>
          </w:p>
          <w:p w:rsidR="00000000" w:rsidRPr="00527638" w:rsidP="00527638">
            <w:pPr>
              <w:pStyle w:val="ListBullet"/>
            </w:pPr>
            <w:r w:rsidRPr="00527638">
              <w:t>Air/electric power sources for drill</w:t>
            </w:r>
            <w:r w:rsidRPr="00527638">
              <w:t>s/saws</w:t>
            </w:r>
          </w:p>
          <w:p w:rsidR="00000000" w:rsidRPr="00527638" w:rsidP="00527638">
            <w:pPr>
              <w:pStyle w:val="ListBullet"/>
            </w:pPr>
            <w:r w:rsidRPr="00527638">
              <w:t>Phacoemulsification machine</w:t>
            </w:r>
          </w:p>
          <w:p w:rsidR="00000000" w:rsidP="00527638">
            <w:pPr>
              <w:pStyle w:val="BodyText"/>
              <w:rPr>
                <w:lang w:val="en-NZ"/>
              </w:rPr>
            </w:pPr>
            <w:r w:rsidRPr="00527638">
              <w:rPr>
                <w:rStyle w:val="Emphasis"/>
              </w:rPr>
              <w:t>continued</w:t>
            </w:r>
            <w:r w:rsidRPr="00527638">
              <w:t xml:space="preserve"> ...</w:t>
            </w: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rPr>
                <w:rStyle w:val="Emphasis"/>
              </w:rPr>
              <w:t>Equipment may include</w:t>
            </w:r>
            <w:r w:rsidRPr="00527638">
              <w:t>:</w:t>
            </w:r>
            <w:r w:rsidRPr="00527638">
              <w:br/>
              <w:t>(</w:t>
            </w:r>
            <w:r w:rsidRPr="00527638">
              <w:rPr>
                <w:rStyle w:val="Emphasis"/>
              </w:rPr>
              <w:t>contd</w:t>
            </w:r>
            <w:r w:rsidRPr="00527638">
              <w:t>)</w:t>
            </w:r>
          </w:p>
        </w:tc>
        <w:tc>
          <w:tcPr>
            <w:tcW w:w="5670" w:type="dxa"/>
            <w:tcBorders>
              <w:top w:val="nil"/>
              <w:left w:val="nil"/>
              <w:bottom w:val="nil"/>
              <w:right w:val="nil"/>
            </w:tcBorders>
            <w:tcMar>
              <w:top w:w="0" w:type="dxa"/>
              <w:left w:w="62" w:type="dxa"/>
              <w:bottom w:w="0" w:type="dxa"/>
              <w:right w:w="62" w:type="dxa"/>
            </w:tcMar>
          </w:tcPr>
          <w:p w:rsidR="00000000" w:rsidRPr="00527638" w:rsidP="00527638">
            <w:pPr>
              <w:pStyle w:val="ListBullet"/>
            </w:pPr>
            <w:r w:rsidRPr="00527638">
              <w:t>Resuscitation cot/porta cot</w:t>
            </w:r>
          </w:p>
          <w:p w:rsidR="00000000" w:rsidRPr="00527638" w:rsidP="00527638">
            <w:pPr>
              <w:pStyle w:val="ListBullet"/>
            </w:pPr>
            <w:r w:rsidRPr="00527638">
              <w:t>Smoke evacuators</w:t>
            </w:r>
          </w:p>
          <w:p w:rsidR="00000000" w:rsidRPr="00527638" w:rsidP="00527638">
            <w:pPr>
              <w:pStyle w:val="ListBullet"/>
            </w:pPr>
            <w:r w:rsidRPr="00527638">
              <w:t>Fire extinguisher</w:t>
            </w:r>
          </w:p>
          <w:p w:rsidR="00000000" w:rsidRPr="00527638" w:rsidP="00527638">
            <w:pPr>
              <w:pStyle w:val="ListBullet"/>
            </w:pPr>
            <w:r w:rsidRPr="00527638">
              <w:t>Single lens reflect/digital cameras</w:t>
            </w:r>
          </w:p>
          <w:p w:rsidR="00000000" w:rsidRPr="00527638" w:rsidP="00527638">
            <w:pPr>
              <w:pStyle w:val="ListBullet"/>
            </w:pPr>
            <w:r w:rsidRPr="00527638">
              <w:t>Gel pads</w:t>
            </w:r>
          </w:p>
          <w:p w:rsidR="00000000" w:rsidRPr="00527638" w:rsidP="00527638">
            <w:pPr>
              <w:pStyle w:val="ListBullet"/>
            </w:pPr>
            <w:r w:rsidRPr="00527638">
              <w:t>Ultracision</w:t>
            </w:r>
          </w:p>
          <w:p w:rsidR="00000000" w:rsidRPr="00527638" w:rsidP="00527638">
            <w:pPr>
              <w:pStyle w:val="ListBullet"/>
            </w:pPr>
            <w:r w:rsidRPr="00527638">
              <w:t>Fluid management systems</w:t>
            </w:r>
          </w:p>
          <w:p w:rsidR="00000000" w:rsidRPr="00527638" w:rsidP="00527638">
            <w:pPr>
              <w:pStyle w:val="ListBullet"/>
            </w:pPr>
            <w:r w:rsidRPr="00527638">
              <w:t>Optical tracking devices</w:t>
            </w:r>
          </w:p>
          <w:p w:rsidR="00000000" w:rsidRPr="00527638" w:rsidP="00527638">
            <w:pPr>
              <w:pStyle w:val="ListBullet"/>
            </w:pPr>
            <w:r w:rsidRPr="00527638">
              <w:t>Cell saver</w:t>
            </w:r>
          </w:p>
          <w:p w:rsidR="00000000" w:rsidRPr="00527638" w:rsidP="00527638">
            <w:pPr>
              <w:pStyle w:val="ListBullet"/>
            </w:pPr>
            <w:r w:rsidRPr="00527638">
              <w:t xml:space="preserve">Warming equipment </w:t>
            </w:r>
          </w:p>
          <w:p w:rsidR="00000000" w:rsidRPr="00527638" w:rsidP="00527638">
            <w:pPr>
              <w:pStyle w:val="ListBullet"/>
            </w:pPr>
            <w:r w:rsidRPr="00527638">
              <w:t>Drains</w:t>
            </w:r>
          </w:p>
          <w:p w:rsidR="00000000" w:rsidRPr="00527638" w:rsidP="00527638">
            <w:pPr>
              <w:pStyle w:val="ListBullet"/>
            </w:pPr>
            <w:r w:rsidRPr="00527638">
              <w:t>Catheters</w:t>
            </w:r>
          </w:p>
          <w:p w:rsidR="00000000" w:rsidRPr="00527638" w:rsidP="00527638">
            <w:pPr>
              <w:pStyle w:val="ListBullet"/>
            </w:pPr>
            <w:r w:rsidRPr="00527638">
              <w:t>Intravenous lines</w:t>
            </w:r>
          </w:p>
          <w:p w:rsidR="00000000" w:rsidP="00527638">
            <w:pPr>
              <w:pStyle w:val="ListBullet"/>
              <w:rPr>
                <w:lang w:val="en-NZ"/>
              </w:rPr>
            </w:pPr>
            <w:r w:rsidRPr="00527638">
              <w:t>Intravenous pressure bags</w:t>
            </w: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rPr>
                <w:rStyle w:val="Emphasis"/>
              </w:rPr>
              <w:t>Client attachments may include</w:t>
            </w:r>
            <w:r w:rsidRPr="00527638">
              <w:t>:</w:t>
            </w:r>
          </w:p>
        </w:tc>
        <w:tc>
          <w:tcPr>
            <w:tcW w:w="5670" w:type="dxa"/>
            <w:tcBorders>
              <w:top w:val="nil"/>
              <w:left w:val="nil"/>
              <w:bottom w:val="nil"/>
              <w:right w:val="nil"/>
            </w:tcBorders>
            <w:tcMar>
              <w:top w:w="0" w:type="dxa"/>
              <w:left w:w="62" w:type="dxa"/>
              <w:bottom w:w="0" w:type="dxa"/>
              <w:right w:w="62" w:type="dxa"/>
            </w:tcMar>
          </w:tcPr>
          <w:p w:rsidR="00000000" w:rsidRPr="00527638" w:rsidP="00527638">
            <w:pPr>
              <w:pStyle w:val="ListBullet"/>
            </w:pPr>
            <w:r w:rsidRPr="00527638">
              <w:t>Anti-embolism equipment</w:t>
            </w:r>
          </w:p>
          <w:p w:rsidR="00000000" w:rsidRPr="00527638" w:rsidP="00527638">
            <w:pPr>
              <w:pStyle w:val="ListBullet"/>
            </w:pPr>
            <w:r w:rsidRPr="00527638">
              <w:t>Diathermy earth-plate and lead</w:t>
            </w:r>
          </w:p>
          <w:p w:rsidR="00000000" w:rsidRPr="00527638" w:rsidP="00527638">
            <w:pPr>
              <w:pStyle w:val="ListBullet"/>
            </w:pPr>
            <w:r w:rsidRPr="00527638">
              <w:t>Traction devices</w:t>
            </w:r>
          </w:p>
          <w:p w:rsidR="00000000" w:rsidRPr="00527638" w:rsidP="00527638">
            <w:pPr>
              <w:pStyle w:val="ListBullet"/>
            </w:pPr>
            <w:r w:rsidRPr="00527638">
              <w:t>Zimmer knee splints</w:t>
            </w:r>
          </w:p>
          <w:p w:rsidR="00000000" w:rsidRPr="00527638" w:rsidP="00527638">
            <w:pPr>
              <w:pStyle w:val="ListBullet"/>
            </w:pPr>
            <w:r w:rsidRPr="00527638">
              <w:t>Charnley pillow</w:t>
            </w:r>
          </w:p>
          <w:p w:rsidR="00000000" w:rsidRPr="00527638" w:rsidP="00527638">
            <w:pPr>
              <w:pStyle w:val="ListBullet"/>
            </w:pPr>
            <w:r w:rsidRPr="00527638">
              <w:t>Ted stockings</w:t>
            </w:r>
          </w:p>
          <w:p w:rsidR="00000000" w:rsidP="00527638">
            <w:pPr>
              <w:pStyle w:val="ListBullet"/>
              <w:rPr>
                <w:lang w:val="en-NZ"/>
              </w:rPr>
            </w:pPr>
            <w:r w:rsidRPr="00527638">
              <w:t>Tourniquets</w:t>
            </w: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rPr>
                <w:rStyle w:val="Emphasis"/>
              </w:rPr>
              <w:t>Personal protective equipment may include</w:t>
            </w:r>
            <w:r w:rsidRPr="00527638">
              <w:t>:</w:t>
            </w:r>
          </w:p>
        </w:tc>
        <w:tc>
          <w:tcPr>
            <w:tcW w:w="5670" w:type="dxa"/>
            <w:tcBorders>
              <w:top w:val="nil"/>
              <w:left w:val="nil"/>
              <w:bottom w:val="nil"/>
              <w:right w:val="nil"/>
            </w:tcBorders>
            <w:tcMar>
              <w:top w:w="0" w:type="dxa"/>
              <w:left w:w="62" w:type="dxa"/>
              <w:bottom w:w="0" w:type="dxa"/>
              <w:right w:w="62" w:type="dxa"/>
            </w:tcMar>
          </w:tcPr>
          <w:p w:rsidR="00000000" w:rsidRPr="00527638" w:rsidP="00527638">
            <w:pPr>
              <w:pStyle w:val="ListBullet"/>
            </w:pPr>
            <w:r w:rsidRPr="00527638">
              <w:t>Gown</w:t>
            </w:r>
          </w:p>
          <w:p w:rsidR="00000000" w:rsidRPr="00527638" w:rsidP="00527638">
            <w:pPr>
              <w:pStyle w:val="ListBullet"/>
            </w:pPr>
            <w:r w:rsidRPr="00527638">
              <w:t>Gloves</w:t>
            </w:r>
          </w:p>
          <w:p w:rsidR="00000000" w:rsidRPr="00527638" w:rsidP="00527638">
            <w:pPr>
              <w:pStyle w:val="ListBullet"/>
            </w:pPr>
            <w:r w:rsidRPr="00527638">
              <w:t>Mask</w:t>
            </w:r>
          </w:p>
          <w:p w:rsidR="00000000" w:rsidRPr="00527638" w:rsidP="00527638">
            <w:pPr>
              <w:pStyle w:val="ListBullet"/>
            </w:pPr>
            <w:r w:rsidRPr="00527638">
              <w:t>Protective eyewear</w:t>
            </w:r>
          </w:p>
          <w:p w:rsidR="00000000" w:rsidRPr="00527638" w:rsidP="00527638">
            <w:pPr>
              <w:pStyle w:val="ListBullet"/>
            </w:pPr>
            <w:r w:rsidRPr="00527638">
              <w:t>Apron</w:t>
            </w:r>
          </w:p>
          <w:p w:rsidR="00000000" w:rsidP="00527638">
            <w:pPr>
              <w:pStyle w:val="ListBullet"/>
              <w:rPr>
                <w:lang w:val="en-NZ"/>
              </w:rPr>
            </w:pPr>
            <w:r w:rsidRPr="00527638">
              <w:t>Lead Gown</w:t>
            </w: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rPr>
                <w:rStyle w:val="Emphasis"/>
              </w:rPr>
              <w:t>Sterile equipment</w:t>
            </w:r>
            <w:r w:rsidRPr="00527638">
              <w:t>/</w:t>
            </w:r>
            <w:r w:rsidRPr="00527638">
              <w:rPr>
                <w:rStyle w:val="Emphasis"/>
              </w:rPr>
              <w:t>lines may include</w:t>
            </w:r>
            <w:r w:rsidRPr="00527638">
              <w:t>:</w:t>
            </w:r>
          </w:p>
        </w:tc>
        <w:tc>
          <w:tcPr>
            <w:tcW w:w="5670" w:type="dxa"/>
            <w:tcBorders>
              <w:top w:val="nil"/>
              <w:left w:val="nil"/>
              <w:bottom w:val="nil"/>
              <w:right w:val="nil"/>
            </w:tcBorders>
            <w:tcMar>
              <w:top w:w="0" w:type="dxa"/>
              <w:left w:w="62" w:type="dxa"/>
              <w:bottom w:w="0" w:type="dxa"/>
              <w:right w:w="62" w:type="dxa"/>
            </w:tcMar>
          </w:tcPr>
          <w:p w:rsidR="00000000" w:rsidRPr="00527638" w:rsidP="00527638">
            <w:pPr>
              <w:pStyle w:val="ListBullet"/>
            </w:pPr>
            <w:r w:rsidRPr="00527638">
              <w:t>Irrigation lines</w:t>
            </w:r>
          </w:p>
          <w:p w:rsidR="00000000" w:rsidRPr="00527638" w:rsidP="00527638">
            <w:pPr>
              <w:pStyle w:val="ListBullet"/>
            </w:pPr>
            <w:r w:rsidRPr="00527638">
              <w:t>Drill/saw/reamer electrical cords/hoses</w:t>
            </w:r>
          </w:p>
          <w:p w:rsidR="00000000" w:rsidRPr="00527638" w:rsidP="00527638">
            <w:pPr>
              <w:pStyle w:val="ListBullet"/>
            </w:pPr>
            <w:r w:rsidRPr="00527638">
              <w:t>Insufflator/hystroflator/laporaflator gas tubing</w:t>
            </w:r>
          </w:p>
          <w:p w:rsidR="00000000" w:rsidRPr="00527638" w:rsidP="00527638">
            <w:pPr>
              <w:pStyle w:val="ListBullet"/>
            </w:pPr>
            <w:r w:rsidRPr="00527638">
              <w:t>Suction tubing</w:t>
            </w:r>
          </w:p>
          <w:p w:rsidR="00000000" w:rsidRPr="00527638" w:rsidP="00527638">
            <w:pPr>
              <w:pStyle w:val="ListBullet"/>
            </w:pPr>
            <w:r w:rsidRPr="00527638">
              <w:t>Mono-polar/bi-polar diathermy/phaco leads</w:t>
            </w:r>
          </w:p>
          <w:p w:rsidR="00000000" w:rsidRPr="00527638" w:rsidP="00527638">
            <w:pPr>
              <w:pStyle w:val="ListBullet"/>
            </w:pPr>
            <w:r w:rsidRPr="00527638">
              <w:t>Book-walter retractor</w:t>
            </w:r>
          </w:p>
          <w:p w:rsidR="00000000" w:rsidRPr="00527638" w:rsidP="00527638">
            <w:pPr>
              <w:pStyle w:val="ListBullet"/>
            </w:pPr>
            <w:r w:rsidRPr="00527638">
              <w:t>Camera lead</w:t>
            </w:r>
          </w:p>
          <w:p w:rsidR="00000000" w:rsidRPr="00527638" w:rsidP="00527638">
            <w:pPr>
              <w:pStyle w:val="ListBullet"/>
            </w:pPr>
            <w:r w:rsidRPr="00527638">
              <w:t>Light source fibre-optic cord</w:t>
            </w:r>
          </w:p>
          <w:p w:rsidR="00000000" w:rsidRPr="00527638" w:rsidP="00527638">
            <w:pPr>
              <w:pStyle w:val="ListBullet"/>
            </w:pPr>
            <w:r w:rsidRPr="00527638">
              <w:t>Endoscopic shaver cord</w:t>
            </w:r>
          </w:p>
          <w:p w:rsidR="00000000" w:rsidRPr="00527638" w:rsidP="00527638">
            <w:pPr>
              <w:pStyle w:val="ListBullet"/>
            </w:pPr>
            <w:r w:rsidRPr="00527638">
              <w:t>Traction devices</w:t>
            </w:r>
          </w:p>
          <w:p w:rsidR="00000000" w:rsidRPr="00527638" w:rsidP="00527638">
            <w:pPr>
              <w:pStyle w:val="ListBullet"/>
            </w:pPr>
            <w:r w:rsidRPr="00527638">
              <w:t>Smoke evacuators</w:t>
            </w:r>
          </w:p>
          <w:p w:rsidR="00000000" w:rsidRPr="00527638" w:rsidP="00527638">
            <w:pPr>
              <w:pStyle w:val="ListBullet"/>
            </w:pPr>
            <w:r w:rsidRPr="00527638">
              <w:t>Cranial arc leads</w:t>
            </w:r>
          </w:p>
          <w:p w:rsidR="00000000" w:rsidP="00527638">
            <w:pPr>
              <w:pStyle w:val="ListBullet"/>
              <w:rPr>
                <w:lang w:val="en-NZ"/>
              </w:rPr>
            </w:pPr>
            <w:r w:rsidRPr="00527638">
              <w:t>Probe leads</w:t>
            </w: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rPr>
                <w:rStyle w:val="Emphasis"/>
              </w:rPr>
              <w:t>Surgical team may include</w:t>
            </w:r>
            <w:r w:rsidRPr="00527638">
              <w:t>:</w:t>
            </w:r>
          </w:p>
        </w:tc>
        <w:tc>
          <w:tcPr>
            <w:tcW w:w="5670" w:type="dxa"/>
            <w:tcBorders>
              <w:top w:val="nil"/>
              <w:left w:val="nil"/>
              <w:bottom w:val="nil"/>
              <w:right w:val="nil"/>
            </w:tcBorders>
            <w:tcMar>
              <w:top w:w="0" w:type="dxa"/>
              <w:left w:w="62" w:type="dxa"/>
              <w:bottom w:w="0" w:type="dxa"/>
              <w:right w:w="62" w:type="dxa"/>
            </w:tcMar>
          </w:tcPr>
          <w:p w:rsidR="00000000" w:rsidRPr="00527638" w:rsidP="00527638">
            <w:pPr>
              <w:pStyle w:val="ListBullet"/>
            </w:pPr>
            <w:r w:rsidRPr="00527638">
              <w:t>Registered nurses</w:t>
            </w:r>
          </w:p>
          <w:p w:rsidR="00000000" w:rsidRPr="00527638" w:rsidP="00527638">
            <w:pPr>
              <w:pStyle w:val="ListBullet"/>
            </w:pPr>
            <w:r w:rsidRPr="00527638">
              <w:t>Enrolled nurses</w:t>
            </w:r>
          </w:p>
          <w:p w:rsidR="00000000" w:rsidRPr="00527638" w:rsidP="00527638">
            <w:pPr>
              <w:pStyle w:val="ListBullet"/>
            </w:pPr>
            <w:r w:rsidRPr="00527638">
              <w:t>Surgeon</w:t>
            </w:r>
          </w:p>
          <w:p w:rsidR="00000000" w:rsidRPr="00527638" w:rsidP="00527638">
            <w:pPr>
              <w:pStyle w:val="ListBullet"/>
            </w:pPr>
            <w:r w:rsidRPr="00527638">
              <w:t>Anaesthetist</w:t>
            </w:r>
          </w:p>
          <w:p w:rsidR="00000000" w:rsidRPr="00527638" w:rsidP="00527638">
            <w:pPr>
              <w:pStyle w:val="ListBullet"/>
            </w:pPr>
            <w:r w:rsidRPr="00527638">
              <w:t>Other medical practitioner</w:t>
            </w:r>
          </w:p>
          <w:p w:rsidR="00000000" w:rsidRPr="00527638" w:rsidP="00527638">
            <w:pPr>
              <w:pStyle w:val="ListBullet"/>
            </w:pPr>
            <w:r w:rsidRPr="00527638">
              <w:t>Perfusionist</w:t>
            </w:r>
          </w:p>
          <w:p w:rsidR="00000000" w:rsidP="00527638">
            <w:pPr>
              <w:pStyle w:val="ListBullet"/>
              <w:rPr>
                <w:lang w:val="en-NZ"/>
              </w:rPr>
            </w:pPr>
            <w:r w:rsidRPr="00527638">
              <w:t>Other operating theatre staff</w:t>
            </w: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rPr>
                <w:rStyle w:val="Emphasis"/>
              </w:rPr>
              <w:t>Surgical equipment may include</w:t>
            </w:r>
          </w:p>
        </w:tc>
        <w:tc>
          <w:tcPr>
            <w:tcW w:w="5670" w:type="dxa"/>
            <w:tcBorders>
              <w:top w:val="nil"/>
              <w:left w:val="nil"/>
              <w:bottom w:val="nil"/>
              <w:right w:val="nil"/>
            </w:tcBorders>
            <w:tcMar>
              <w:top w:w="0" w:type="dxa"/>
              <w:left w:w="62" w:type="dxa"/>
              <w:bottom w:w="0" w:type="dxa"/>
              <w:right w:w="62" w:type="dxa"/>
            </w:tcMar>
          </w:tcPr>
          <w:p w:rsidR="00000000" w:rsidRPr="00527638" w:rsidP="00527638">
            <w:pPr>
              <w:pStyle w:val="ListBullet"/>
            </w:pPr>
            <w:r w:rsidRPr="00527638">
              <w:t>Phacoemulsification machine</w:t>
            </w:r>
          </w:p>
          <w:p w:rsidR="00000000" w:rsidRPr="00527638" w:rsidP="00527638">
            <w:pPr>
              <w:pStyle w:val="ListBullet"/>
            </w:pPr>
            <w:r w:rsidRPr="00527638">
              <w:t>Endoscopic equipment</w:t>
            </w:r>
          </w:p>
          <w:p w:rsidR="00000000" w:rsidRPr="00527638" w:rsidP="00527638">
            <w:pPr>
              <w:pStyle w:val="ListBullet"/>
            </w:pPr>
            <w:r w:rsidRPr="00527638">
              <w:t>Diathermy</w:t>
            </w:r>
          </w:p>
          <w:p w:rsidR="00000000" w:rsidRPr="00527638" w:rsidP="00527638">
            <w:pPr>
              <w:pStyle w:val="ListBullet"/>
            </w:pPr>
            <w:r w:rsidRPr="00527638">
              <w:t>Arthroscopic equipment</w:t>
            </w:r>
          </w:p>
          <w:p w:rsidR="00000000" w:rsidRPr="00527638" w:rsidP="00527638">
            <w:pPr>
              <w:pStyle w:val="ListBullet"/>
            </w:pPr>
            <w:r w:rsidRPr="00527638">
              <w:t>Operating chairs</w:t>
            </w:r>
          </w:p>
          <w:p w:rsidR="00000000" w:rsidRPr="00527638" w:rsidP="00527638">
            <w:pPr>
              <w:pStyle w:val="ListBullet"/>
            </w:pPr>
            <w:r w:rsidRPr="00527638">
              <w:t>Operating tables and accessories</w:t>
            </w:r>
          </w:p>
          <w:p w:rsidR="00000000" w:rsidRPr="00527638" w:rsidP="00527638">
            <w:pPr>
              <w:pStyle w:val="ListBullet"/>
            </w:pPr>
            <w:r w:rsidRPr="00527638">
              <w:t>Positioning aids and equipment</w:t>
            </w:r>
          </w:p>
          <w:p w:rsidR="00000000" w:rsidRPr="00527638" w:rsidP="00527638">
            <w:pPr>
              <w:pStyle w:val="ListBullet"/>
            </w:pPr>
            <w:r w:rsidRPr="00527638">
              <w:t>Lasers</w:t>
            </w:r>
          </w:p>
          <w:p w:rsidR="00000000" w:rsidRPr="00527638" w:rsidP="00527638">
            <w:pPr>
              <w:pStyle w:val="ListBullet"/>
            </w:pPr>
            <w:r w:rsidRPr="00527638">
              <w:t>Monitors and camera tower</w:t>
            </w:r>
          </w:p>
          <w:p w:rsidR="00000000" w:rsidRPr="00527638" w:rsidP="00527638">
            <w:pPr>
              <w:pStyle w:val="ListBullet"/>
            </w:pPr>
            <w:r w:rsidRPr="00527638">
              <w:t>Theatre lights</w:t>
            </w:r>
          </w:p>
          <w:p w:rsidR="00000000" w:rsidRPr="00527638" w:rsidP="00527638">
            <w:pPr>
              <w:pStyle w:val="ListBullet"/>
            </w:pPr>
            <w:r w:rsidRPr="00527638">
              <w:t>Printers videos</w:t>
            </w:r>
          </w:p>
          <w:p w:rsidR="00000000" w:rsidRPr="00527638" w:rsidP="00527638">
            <w:pPr>
              <w:pStyle w:val="ListBullet"/>
            </w:pPr>
            <w:r w:rsidRPr="00527638">
              <w:t>Lithoclast/lithotriptor/lithoplast</w:t>
            </w:r>
          </w:p>
          <w:p w:rsidR="00000000" w:rsidRPr="00527638" w:rsidP="00527638">
            <w:pPr>
              <w:pStyle w:val="ListBullet"/>
            </w:pPr>
            <w:r w:rsidRPr="00527638">
              <w:t>Saws/drills</w:t>
            </w:r>
          </w:p>
          <w:p w:rsidR="00000000" w:rsidRPr="00527638" w:rsidP="00527638">
            <w:pPr>
              <w:pStyle w:val="ListBullet"/>
            </w:pPr>
            <w:r w:rsidRPr="00527638">
              <w:t>Orthopaedic surgical equipment</w:t>
            </w:r>
          </w:p>
          <w:p w:rsidR="00000000" w:rsidRPr="00527638" w:rsidP="00527638">
            <w:pPr>
              <w:pStyle w:val="ListBullet"/>
            </w:pPr>
            <w:r w:rsidRPr="00527638">
              <w:t>Orthopaedic frames</w:t>
            </w:r>
          </w:p>
          <w:p w:rsidR="00000000" w:rsidRPr="00527638" w:rsidP="00527638">
            <w:pPr>
              <w:pStyle w:val="ListBullet"/>
            </w:pPr>
            <w:r w:rsidRPr="00527638">
              <w:t>Microscopes</w:t>
            </w:r>
          </w:p>
          <w:p w:rsidR="00000000" w:rsidRPr="00527638" w:rsidP="00527638">
            <w:pPr>
              <w:pStyle w:val="ListBullet"/>
            </w:pPr>
            <w:r w:rsidRPr="00527638">
              <w:t>Warming equipment</w:t>
            </w:r>
          </w:p>
          <w:p w:rsidR="00000000" w:rsidRPr="00527638" w:rsidP="00527638">
            <w:pPr>
              <w:pStyle w:val="ListBullet"/>
            </w:pPr>
            <w:r w:rsidRPr="00527638">
              <w:t>Tourniquet</w:t>
            </w:r>
          </w:p>
          <w:p w:rsidR="00000000" w:rsidRPr="00527638" w:rsidP="00527638">
            <w:pPr>
              <w:pStyle w:val="ListBullet"/>
            </w:pPr>
            <w:r w:rsidRPr="00527638">
              <w:t>Insufflator/laparoflator/hystroflator</w:t>
            </w:r>
          </w:p>
          <w:p w:rsidR="00000000" w:rsidRPr="00527638" w:rsidP="00527638">
            <w:pPr>
              <w:pStyle w:val="ListBullet"/>
            </w:pPr>
            <w:r w:rsidRPr="00527638">
              <w:t>Electrical and air-powered equipment</w:t>
            </w:r>
          </w:p>
          <w:p w:rsidR="00000000" w:rsidRPr="00527638" w:rsidP="00527638">
            <w:pPr>
              <w:pStyle w:val="ListBullet"/>
            </w:pPr>
            <w:r w:rsidRPr="00527638">
              <w:t>Calf compressors/stimulators</w:t>
            </w:r>
          </w:p>
          <w:p w:rsidR="00000000" w:rsidRPr="00527638" w:rsidP="00527638">
            <w:pPr>
              <w:pStyle w:val="ListBullet"/>
            </w:pPr>
            <w:r w:rsidRPr="00527638">
              <w:t>CUSA</w:t>
            </w:r>
          </w:p>
          <w:p w:rsidR="00000000" w:rsidRPr="00527638" w:rsidP="00527638">
            <w:pPr>
              <w:pStyle w:val="ListBullet"/>
            </w:pPr>
            <w:r w:rsidRPr="00527638">
              <w:t>Cell saver</w:t>
            </w:r>
          </w:p>
          <w:p w:rsidR="00000000" w:rsidRPr="00527638" w:rsidP="00527638">
            <w:pPr>
              <w:pStyle w:val="ListBullet"/>
            </w:pPr>
            <w:r w:rsidRPr="00527638">
              <w:t>Cryogen</w:t>
            </w:r>
          </w:p>
          <w:p w:rsidR="00000000" w:rsidRPr="00527638" w:rsidP="00527638">
            <w:pPr>
              <w:pStyle w:val="ListBullet"/>
            </w:pPr>
            <w:r w:rsidRPr="00527638">
              <w:t>Headlights</w:t>
            </w:r>
          </w:p>
          <w:p w:rsidR="00000000" w:rsidRPr="00527638" w:rsidP="00527638">
            <w:pPr>
              <w:pStyle w:val="ListBullet"/>
            </w:pPr>
            <w:r w:rsidRPr="00527638">
              <w:t>Light sources</w:t>
            </w:r>
          </w:p>
          <w:p w:rsidR="00000000" w:rsidRPr="00527638" w:rsidP="00527638">
            <w:pPr>
              <w:pStyle w:val="ListBullet"/>
            </w:pPr>
            <w:r w:rsidRPr="00527638">
              <w:t>Smoke evacuators</w:t>
            </w:r>
          </w:p>
          <w:p w:rsidR="00000000" w:rsidRPr="00527638" w:rsidP="00527638">
            <w:pPr>
              <w:pStyle w:val="ListBullet"/>
            </w:pPr>
            <w:r w:rsidRPr="00527638">
              <w:t>Suction equipment</w:t>
            </w:r>
          </w:p>
          <w:p w:rsidR="00000000" w:rsidP="00527638">
            <w:pPr>
              <w:pStyle w:val="ListBullet"/>
              <w:rPr>
                <w:lang w:val="en-NZ"/>
              </w:rPr>
            </w:pPr>
            <w:r w:rsidRPr="00527638">
              <w:t>Stealth/</w:t>
            </w:r>
            <w:r w:rsidRPr="00527638">
              <w:t>medrex</w:t>
            </w: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p>
        </w:tc>
      </w:tr>
      <w:tr w:rsidTr="00127D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7638">
            <w:pPr>
              <w:pStyle w:val="BodyText"/>
              <w:rPr>
                <w:lang w:val="en-NZ"/>
              </w:rPr>
            </w:pPr>
            <w:r w:rsidRPr="00527638">
              <w:rPr>
                <w:rStyle w:val="Emphasis"/>
              </w:rPr>
              <w:t>Operative procedure may include</w:t>
            </w:r>
            <w:r w:rsidRPr="00527638">
              <w:t>:</w:t>
            </w:r>
          </w:p>
        </w:tc>
        <w:tc>
          <w:tcPr>
            <w:tcW w:w="5670" w:type="dxa"/>
            <w:tcBorders>
              <w:top w:val="nil"/>
              <w:left w:val="nil"/>
              <w:bottom w:val="nil"/>
              <w:right w:val="nil"/>
            </w:tcBorders>
            <w:tcMar>
              <w:top w:w="0" w:type="dxa"/>
              <w:left w:w="62" w:type="dxa"/>
              <w:bottom w:w="0" w:type="dxa"/>
              <w:right w:w="62" w:type="dxa"/>
            </w:tcMar>
          </w:tcPr>
          <w:p w:rsidR="00000000" w:rsidRPr="00527638" w:rsidP="00527638">
            <w:pPr>
              <w:pStyle w:val="ListBullet"/>
            </w:pPr>
            <w:r w:rsidRPr="00527638">
              <w:t>General, regional and local anaesthetic</w:t>
            </w:r>
          </w:p>
          <w:p w:rsidR="00000000" w:rsidRPr="00527638" w:rsidP="00527638">
            <w:pPr>
              <w:pStyle w:val="ListBullet"/>
            </w:pPr>
            <w:r w:rsidRPr="00527638">
              <w:t xml:space="preserve"> Interventional radiology</w:t>
            </w:r>
          </w:p>
          <w:p w:rsidR="00000000" w:rsidRPr="00527638" w:rsidP="00527638">
            <w:pPr>
              <w:pStyle w:val="ListBullet"/>
            </w:pPr>
            <w:r w:rsidRPr="00527638">
              <w:t>General surgery</w:t>
            </w:r>
          </w:p>
          <w:p w:rsidR="00000000" w:rsidRPr="00527638" w:rsidP="00527638">
            <w:pPr>
              <w:pStyle w:val="ListBullet"/>
            </w:pPr>
            <w:r w:rsidRPr="00527638">
              <w:t>Gastro-intestinal</w:t>
            </w:r>
          </w:p>
          <w:p w:rsidR="00000000" w:rsidRPr="00527638" w:rsidP="00527638">
            <w:pPr>
              <w:pStyle w:val="ListBullet"/>
            </w:pPr>
            <w:r w:rsidRPr="00527638">
              <w:t>Ear, nose and throat</w:t>
            </w:r>
          </w:p>
          <w:p w:rsidR="00000000" w:rsidRPr="00527638" w:rsidP="00527638">
            <w:pPr>
              <w:pStyle w:val="ListBullet"/>
            </w:pPr>
            <w:r w:rsidRPr="00527638">
              <w:t>Gynaecology</w:t>
            </w:r>
          </w:p>
          <w:p w:rsidR="00000000" w:rsidRPr="00527638" w:rsidP="00527638">
            <w:pPr>
              <w:pStyle w:val="ListBullet"/>
            </w:pPr>
            <w:r w:rsidRPr="00527638">
              <w:t>Obstetrics</w:t>
            </w:r>
          </w:p>
          <w:p w:rsidR="00000000" w:rsidRPr="00527638" w:rsidP="00527638">
            <w:pPr>
              <w:pStyle w:val="ListBullet"/>
            </w:pPr>
            <w:r w:rsidRPr="00527638">
              <w:t>Orthopaedics</w:t>
            </w:r>
          </w:p>
          <w:p w:rsidR="00000000" w:rsidRPr="00527638" w:rsidP="00527638">
            <w:pPr>
              <w:pStyle w:val="ListBullet"/>
            </w:pPr>
            <w:r w:rsidRPr="00527638">
              <w:t>Vascular</w:t>
            </w:r>
          </w:p>
          <w:p w:rsidR="00000000" w:rsidRPr="00527638" w:rsidP="00527638">
            <w:pPr>
              <w:pStyle w:val="ListBullet"/>
            </w:pPr>
            <w:r w:rsidRPr="00527638">
              <w:t>Urology</w:t>
            </w:r>
          </w:p>
          <w:p w:rsidR="00000000" w:rsidRPr="00527638" w:rsidP="00527638">
            <w:pPr>
              <w:pStyle w:val="ListBullet"/>
            </w:pPr>
            <w:r w:rsidRPr="00527638">
              <w:t>Oral, dental and maxillofacial</w:t>
            </w:r>
          </w:p>
          <w:p w:rsidR="00000000" w:rsidRPr="00527638" w:rsidP="00527638">
            <w:pPr>
              <w:pStyle w:val="ListBullet"/>
            </w:pPr>
            <w:r w:rsidRPr="00527638">
              <w:t>Cardiothoracic</w:t>
            </w:r>
          </w:p>
          <w:p w:rsidR="00000000" w:rsidRPr="00527638" w:rsidP="00527638">
            <w:pPr>
              <w:pStyle w:val="ListBullet"/>
            </w:pPr>
            <w:r w:rsidRPr="00527638">
              <w:t>Neurosurgery</w:t>
            </w:r>
          </w:p>
          <w:p w:rsidR="00000000" w:rsidRPr="00527638" w:rsidP="00527638">
            <w:pPr>
              <w:pStyle w:val="ListBullet"/>
            </w:pPr>
            <w:r w:rsidRPr="00527638">
              <w:t>Plastics and reconstructive</w:t>
            </w:r>
          </w:p>
          <w:p w:rsidR="00000000" w:rsidRPr="00527638" w:rsidP="00527638">
            <w:pPr>
              <w:pStyle w:val="ListBullet"/>
            </w:pPr>
            <w:r w:rsidRPr="00527638">
              <w:t>Trauma/emergency surgery</w:t>
            </w:r>
          </w:p>
          <w:p w:rsidR="00000000" w:rsidRPr="00527638" w:rsidP="00527638">
            <w:pPr>
              <w:pStyle w:val="ListBullet"/>
            </w:pPr>
            <w:r w:rsidRPr="00527638">
              <w:t>Ophthalmic surgery</w:t>
            </w:r>
          </w:p>
        </w:tc>
      </w:tr>
    </w:tbl>
    <w:p w:rsidR="00127D63" w:rsidP="00527638">
      <w:pPr>
        <w:pStyle w:val="BodyText"/>
      </w:pPr>
    </w:p>
    <w:p w:rsidR="00127D63" w:rsidP="00527638">
      <w:pPr>
        <w:pStyle w:val="BodyText"/>
      </w:pPr>
    </w:p>
    <w:p w:rsidR="00000000" w:rsidRPr="00527638" w:rsidP="00527638">
      <w:pPr>
        <w:pStyle w:val="Heading1"/>
      </w:pPr>
      <w:bookmarkStart w:id="12" w:name="O_295394"/>
      <w:bookmarkEnd w:id="12"/>
      <w:r w:rsidRPr="00527638">
        <w:t>Unit Sector(s)</w:t>
      </w:r>
    </w:p>
    <w:p w:rsidR="00000000" w:rsidRPr="00527638" w:rsidP="00527638">
      <w:pPr>
        <w:pStyle w:val="BodyText"/>
      </w:pPr>
      <w:r w:rsidRPr="00527638">
        <w:t>Not Applicable</w:t>
      </w:r>
    </w:p>
    <w:p w:rsidR="00000000" w:rsidRPr="00527638" w:rsidP="00527638"/>
    <w:sectPr w:rsidSect="005276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7D63" w:rsidP="00127D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63" w:rsidP="005276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27D63" w:rsidP="005276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27D63" w:rsidP="005276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7D63" w:rsidP="00127D6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63" w:rsidP="00527638">
    <w:pPr>
      <w:pStyle w:val="Header"/>
      <w:framePr w:wrap="around"/>
    </w:pPr>
    <w:r>
      <w:fldChar w:fldCharType="begin"/>
    </w:r>
    <w:r>
      <w:instrText xml:space="preserve"> TITLE   \* MERGEFORMAT </w:instrText>
    </w:r>
    <w:r>
      <w:fldChar w:fldCharType="separate"/>
    </w:r>
    <w:r>
      <w:t>HLTTH406C Provide intra-operative equipment and technical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7D63" w:rsidP="005276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5ECD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400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54FE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6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7638"/>
    <w:pPr>
      <w:spacing w:before="360" w:after="60"/>
      <w:outlineLvl w:val="0"/>
    </w:pPr>
    <w:rPr>
      <w:sz w:val="32"/>
    </w:rPr>
  </w:style>
  <w:style w:type="paragraph" w:styleId="Heading2">
    <w:name w:val="heading 2"/>
    <w:basedOn w:val="HeadingBase"/>
    <w:next w:val="BodyText"/>
    <w:link w:val="Heading2Char"/>
    <w:qFormat/>
    <w:rsid w:val="00527638"/>
    <w:pPr>
      <w:keepLines/>
      <w:spacing w:before="240" w:after="120"/>
      <w:outlineLvl w:val="1"/>
    </w:pPr>
    <w:rPr>
      <w:sz w:val="28"/>
      <w:szCs w:val="40"/>
    </w:rPr>
  </w:style>
  <w:style w:type="paragraph" w:styleId="Heading3">
    <w:name w:val="heading 3"/>
    <w:basedOn w:val="HeadingBase"/>
    <w:next w:val="BodyText"/>
    <w:link w:val="Heading3Char"/>
    <w:qFormat/>
    <w:rsid w:val="00527638"/>
    <w:pPr>
      <w:spacing w:before="180" w:after="120"/>
      <w:outlineLvl w:val="2"/>
    </w:pPr>
    <w:rPr>
      <w:spacing w:val="-10"/>
      <w:kern w:val="32"/>
    </w:rPr>
  </w:style>
  <w:style w:type="paragraph" w:styleId="Heading4">
    <w:name w:val="heading 4"/>
    <w:basedOn w:val="HeadingBase"/>
    <w:next w:val="BodyText"/>
    <w:link w:val="Heading4Char"/>
    <w:qFormat/>
    <w:rsid w:val="00527638"/>
    <w:pPr>
      <w:spacing w:before="160" w:after="120"/>
      <w:outlineLvl w:val="3"/>
    </w:pPr>
    <w:rPr>
      <w:sz w:val="22"/>
    </w:rPr>
  </w:style>
  <w:style w:type="paragraph" w:styleId="Heading5">
    <w:name w:val="heading 5"/>
    <w:basedOn w:val="HeadingBase"/>
    <w:next w:val="Normal"/>
    <w:link w:val="Heading5Char"/>
    <w:qFormat/>
    <w:rsid w:val="00527638"/>
    <w:pPr>
      <w:spacing w:before="80"/>
      <w:outlineLvl w:val="4"/>
    </w:pPr>
    <w:rPr>
      <w:color w:val="918585"/>
      <w:sz w:val="20"/>
    </w:rPr>
  </w:style>
  <w:style w:type="paragraph" w:styleId="Heading6">
    <w:name w:val="heading 6"/>
    <w:basedOn w:val="HeadingBase"/>
    <w:next w:val="Normal"/>
    <w:link w:val="Heading6Char"/>
    <w:qFormat/>
    <w:rsid w:val="00527638"/>
    <w:pPr>
      <w:spacing w:before="60"/>
      <w:outlineLvl w:val="5"/>
    </w:pPr>
    <w:rPr>
      <w:color w:val="918585"/>
      <w:sz w:val="20"/>
    </w:rPr>
  </w:style>
  <w:style w:type="paragraph" w:styleId="Heading7">
    <w:name w:val="heading 7"/>
    <w:basedOn w:val="Normal"/>
    <w:next w:val="Normal"/>
    <w:link w:val="Heading7Char"/>
    <w:qFormat/>
    <w:rsid w:val="00527638"/>
    <w:pPr>
      <w:ind w:left="720"/>
      <w:outlineLvl w:val="6"/>
    </w:pPr>
    <w:rPr>
      <w:i/>
    </w:rPr>
  </w:style>
  <w:style w:type="paragraph" w:styleId="Heading8">
    <w:name w:val="heading 8"/>
    <w:basedOn w:val="Normal"/>
    <w:next w:val="Normal"/>
    <w:link w:val="Heading8Char"/>
    <w:qFormat/>
    <w:rsid w:val="00527638"/>
    <w:pPr>
      <w:ind w:left="720"/>
      <w:outlineLvl w:val="7"/>
    </w:pPr>
    <w:rPr>
      <w:i/>
    </w:rPr>
  </w:style>
  <w:style w:type="paragraph" w:styleId="Heading9">
    <w:name w:val="heading 9"/>
    <w:basedOn w:val="Normal"/>
    <w:next w:val="Normal"/>
    <w:link w:val="Heading9Char"/>
    <w:qFormat/>
    <w:rsid w:val="00527638"/>
    <w:pPr>
      <w:ind w:left="720"/>
      <w:outlineLvl w:val="8"/>
    </w:pPr>
    <w:rPr>
      <w:i/>
    </w:rPr>
  </w:style>
  <w:style w:type="character" w:default="1" w:styleId="DefaultParagraphFont">
    <w:name w:val="Default Paragraph Font"/>
    <w:uiPriority w:val="1"/>
    <w:unhideWhenUsed/>
    <w:rsid w:val="005276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638"/>
  </w:style>
  <w:style w:type="character" w:customStyle="1" w:styleId="Heading1Char">
    <w:name w:val="Heading 1 Char"/>
    <w:link w:val="Heading1"/>
    <w:rsid w:val="00527638"/>
    <w:rPr>
      <w:rFonts w:ascii="Times New Roman" w:eastAsia="Times New Roman" w:hAnsi="Times New Roman" w:cs="Times New Roman"/>
      <w:b/>
      <w:sz w:val="32"/>
      <w:szCs w:val="20"/>
      <w:lang w:eastAsia="en-US"/>
    </w:rPr>
  </w:style>
  <w:style w:type="paragraph" w:styleId="BodyText">
    <w:name w:val="Body Text"/>
    <w:basedOn w:val="Normal"/>
    <w:link w:val="BodyTextChar"/>
    <w:rsid w:val="00527638"/>
    <w:pPr>
      <w:spacing w:before="120" w:after="120"/>
      <w:contextualSpacing/>
    </w:pPr>
    <w:rPr>
      <w:rFonts w:ascii="Times New Roman" w:hAnsi="Times New Roman"/>
      <w:sz w:val="24"/>
      <w:szCs w:val="22"/>
    </w:rPr>
  </w:style>
  <w:style w:type="character" w:customStyle="1" w:styleId="BodyTextChar">
    <w:name w:val="Body Text Char"/>
    <w:link w:val="BodyText"/>
    <w:rsid w:val="00527638"/>
    <w:rPr>
      <w:rFonts w:ascii="Times New Roman" w:eastAsia="Times New Roman" w:hAnsi="Times New Roman" w:cs="Times New Roman"/>
      <w:sz w:val="24"/>
      <w:lang w:val="en-US" w:eastAsia="en-US"/>
    </w:rPr>
  </w:style>
  <w:style w:type="paragraph" w:styleId="Footer">
    <w:name w:val="footer"/>
    <w:basedOn w:val="Normal"/>
    <w:link w:val="FooterChar"/>
    <w:rsid w:val="005276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27638"/>
    <w:rPr>
      <w:rFonts w:ascii="Times New Roman" w:eastAsia="Times New Roman" w:hAnsi="Times New Roman" w:cs="Times New Roman"/>
      <w:sz w:val="16"/>
      <w:lang w:val="en-US" w:eastAsia="en-US"/>
    </w:rPr>
  </w:style>
  <w:style w:type="paragraph" w:styleId="List">
    <w:name w:val="List"/>
    <w:basedOn w:val="BodyText"/>
    <w:next w:val="BodyText"/>
    <w:rsid w:val="00527638"/>
    <w:pPr>
      <w:tabs>
        <w:tab w:val="left" w:pos="340"/>
      </w:tabs>
      <w:spacing w:before="60" w:after="60"/>
      <w:ind w:left="340" w:hanging="340"/>
    </w:pPr>
  </w:style>
  <w:style w:type="paragraph" w:styleId="ListBullet">
    <w:name w:val="List Bullet"/>
    <w:basedOn w:val="List"/>
    <w:rsid w:val="00527638"/>
    <w:pPr>
      <w:numPr>
        <w:numId w:val="13"/>
      </w:numPr>
      <w:tabs>
        <w:tab w:val="clear" w:pos="340"/>
      </w:tabs>
      <w:spacing w:before="40" w:after="40"/>
    </w:pPr>
  </w:style>
  <w:style w:type="character" w:customStyle="1" w:styleId="SpecialBold">
    <w:name w:val="Special Bold"/>
    <w:rsid w:val="00527638"/>
    <w:rPr>
      <w:b/>
      <w:spacing w:val="0"/>
    </w:rPr>
  </w:style>
  <w:style w:type="paragraph" w:styleId="ListBullet2">
    <w:name w:val="List Bullet 2"/>
    <w:basedOn w:val="List2"/>
    <w:rsid w:val="00527638"/>
    <w:pPr>
      <w:numPr>
        <w:numId w:val="14"/>
      </w:numPr>
      <w:tabs>
        <w:tab w:val="clear" w:pos="680"/>
      </w:tabs>
    </w:pPr>
  </w:style>
  <w:style w:type="paragraph" w:styleId="Header">
    <w:name w:val="header"/>
    <w:basedOn w:val="Normal"/>
    <w:link w:val="HeaderChar"/>
    <w:rsid w:val="005276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27638"/>
    <w:rPr>
      <w:rFonts w:ascii="Times New Roman" w:eastAsia="Times New Roman" w:hAnsi="Times New Roman" w:cs="Times New Roman"/>
      <w:sz w:val="16"/>
      <w:szCs w:val="20"/>
      <w:lang w:val="en-GB" w:eastAsia="en-US"/>
    </w:rPr>
  </w:style>
  <w:style w:type="character" w:styleId="Emphasis">
    <w:name w:val="Emphasis"/>
    <w:qFormat/>
    <w:rsid w:val="00527638"/>
    <w:rPr>
      <w:i/>
    </w:rPr>
  </w:style>
  <w:style w:type="paragraph" w:customStyle="1" w:styleId="SuperHeading">
    <w:name w:val="SuperHeading"/>
    <w:basedOn w:val="Normal"/>
    <w:rsid w:val="00527638"/>
    <w:pPr>
      <w:spacing w:before="240" w:after="120"/>
      <w:outlineLvl w:val="0"/>
    </w:pPr>
    <w:rPr>
      <w:rFonts w:ascii="Times New Roman" w:hAnsi="Times New Roman"/>
      <w:b/>
      <w:sz w:val="28"/>
    </w:rPr>
  </w:style>
  <w:style w:type="paragraph" w:customStyle="1" w:styleId="AllowPageBreak">
    <w:name w:val="AllowPageBreak"/>
    <w:rsid w:val="005276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27638"/>
    <w:rPr>
      <w:rFonts w:ascii="Times New Roman" w:eastAsia="Times New Roman" w:hAnsi="Times New Roman" w:cs="Times New Roman"/>
      <w:b/>
      <w:sz w:val="28"/>
      <w:szCs w:val="40"/>
      <w:lang w:eastAsia="en-US"/>
    </w:rPr>
  </w:style>
  <w:style w:type="character" w:customStyle="1" w:styleId="Heading3Char">
    <w:name w:val="Heading 3 Char"/>
    <w:link w:val="Heading3"/>
    <w:rsid w:val="0052763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27638"/>
    <w:rPr>
      <w:rFonts w:ascii="Times New Roman" w:eastAsia="Times New Roman" w:hAnsi="Times New Roman" w:cs="Times New Roman"/>
      <w:b/>
      <w:szCs w:val="20"/>
      <w:lang w:eastAsia="en-US"/>
    </w:rPr>
  </w:style>
  <w:style w:type="character" w:customStyle="1" w:styleId="Heading5Char">
    <w:name w:val="Heading 5 Char"/>
    <w:link w:val="Heading5"/>
    <w:rsid w:val="0052763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276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6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76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7638"/>
    <w:rPr>
      <w:rFonts w:ascii="Courier New" w:eastAsia="Times New Roman" w:hAnsi="Courier New" w:cs="Times New Roman"/>
      <w:i/>
      <w:szCs w:val="20"/>
      <w:lang w:val="en-US" w:eastAsia="en-US"/>
    </w:rPr>
  </w:style>
  <w:style w:type="paragraph" w:customStyle="1" w:styleId="HeadingBase">
    <w:name w:val="Heading Base"/>
    <w:rsid w:val="005276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638"/>
    <w:pPr>
      <w:tabs>
        <w:tab w:val="right" w:leader="dot" w:pos="9072"/>
      </w:tabs>
      <w:ind w:left="567"/>
    </w:pPr>
    <w:rPr>
      <w:szCs w:val="22"/>
    </w:rPr>
  </w:style>
  <w:style w:type="paragraph" w:customStyle="1" w:styleId="TOCBase">
    <w:name w:val="TOC Base"/>
    <w:rsid w:val="005276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638"/>
    <w:pPr>
      <w:tabs>
        <w:tab w:val="right" w:leader="dot" w:pos="9072"/>
      </w:tabs>
      <w:spacing w:before="40" w:after="40"/>
      <w:ind w:left="284"/>
    </w:pPr>
    <w:rPr>
      <w:rFonts w:ascii="Times New Roman" w:hAnsi="Times New Roman"/>
    </w:rPr>
  </w:style>
  <w:style w:type="paragraph" w:styleId="TOC1">
    <w:name w:val="toc 1"/>
    <w:basedOn w:val="TOCBase"/>
    <w:next w:val="Normal"/>
    <w:rsid w:val="005276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7638"/>
    <w:pPr>
      <w:spacing w:before="5040"/>
      <w:jc w:val="center"/>
    </w:pPr>
    <w:rPr>
      <w:sz w:val="48"/>
      <w:szCs w:val="72"/>
      <w:lang w:val="en-US"/>
    </w:rPr>
  </w:style>
  <w:style w:type="character" w:customStyle="1" w:styleId="TitleChar">
    <w:name w:val="Title Char"/>
    <w:link w:val="Title"/>
    <w:rsid w:val="005276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638"/>
    <w:pPr>
      <w:tabs>
        <w:tab w:val="left" w:pos="3600"/>
        <w:tab w:val="left" w:pos="3958"/>
      </w:tabs>
    </w:pPr>
  </w:style>
  <w:style w:type="paragraph" w:customStyle="1" w:styleId="Note">
    <w:name w:val="Note"/>
    <w:basedOn w:val="BodyText"/>
    <w:rsid w:val="005276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7638"/>
    <w:pPr>
      <w:framePr w:wrap="auto" w:hAnchor="text" w:y="6049"/>
    </w:pPr>
    <w:rPr>
      <w:color w:val="000000"/>
      <w:sz w:val="40"/>
    </w:rPr>
  </w:style>
  <w:style w:type="paragraph" w:customStyle="1" w:styleId="TOCTitle">
    <w:name w:val="TOCTitle"/>
    <w:basedOn w:val="Heading1"/>
    <w:rsid w:val="00527638"/>
    <w:pPr>
      <w:spacing w:after="240"/>
      <w:jc w:val="center"/>
      <w:outlineLvl w:val="9"/>
    </w:pPr>
    <w:rPr>
      <w:caps/>
    </w:rPr>
  </w:style>
  <w:style w:type="paragraph" w:customStyle="1" w:styleId="Version">
    <w:name w:val="Version"/>
    <w:rsid w:val="005276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7638"/>
    <w:pPr>
      <w:keepNext w:val="0"/>
      <w:tabs>
        <w:tab w:val="right" w:pos="4176"/>
      </w:tabs>
      <w:ind w:left="198" w:hanging="198"/>
    </w:pPr>
    <w:rPr>
      <w:rFonts w:ascii="Garamond" w:hAnsi="Garamond"/>
    </w:rPr>
  </w:style>
  <w:style w:type="paragraph" w:styleId="IndexHeading">
    <w:name w:val="index heading"/>
    <w:basedOn w:val="Normal"/>
    <w:next w:val="Index1"/>
    <w:semiHidden/>
    <w:rsid w:val="00527638"/>
    <w:pPr>
      <w:spacing w:before="120" w:after="120"/>
    </w:pPr>
    <w:rPr>
      <w:rFonts w:ascii="Arial" w:hAnsi="Arial"/>
      <w:b/>
      <w:color w:val="918585"/>
      <w:sz w:val="24"/>
    </w:rPr>
  </w:style>
  <w:style w:type="paragraph" w:customStyle="1" w:styleId="Chapter">
    <w:name w:val="Chapter"/>
    <w:basedOn w:val="Normal"/>
    <w:rsid w:val="00527638"/>
    <w:pPr>
      <w:spacing w:before="240"/>
    </w:pPr>
    <w:rPr>
      <w:rFonts w:ascii="Times New Roman" w:hAnsi="Times New Roman"/>
      <w:smallCaps/>
      <w:spacing w:val="80"/>
      <w:sz w:val="28"/>
    </w:rPr>
  </w:style>
  <w:style w:type="paragraph" w:customStyle="1" w:styleId="InChapter">
    <w:name w:val="InChapter"/>
    <w:basedOn w:val="Heading3"/>
    <w:rsid w:val="00527638"/>
    <w:pPr>
      <w:spacing w:after="240"/>
      <w:outlineLvl w:val="9"/>
    </w:pPr>
    <w:rPr>
      <w:noProof/>
    </w:rPr>
  </w:style>
  <w:style w:type="paragraph" w:styleId="Index2">
    <w:name w:val="index 2"/>
    <w:basedOn w:val="Normal"/>
    <w:next w:val="Normal"/>
    <w:semiHidden/>
    <w:rsid w:val="00527638"/>
    <w:pPr>
      <w:tabs>
        <w:tab w:val="right" w:pos="4176"/>
      </w:tabs>
      <w:ind w:left="568" w:hanging="284"/>
    </w:pPr>
    <w:rPr>
      <w:rFonts w:ascii="Garamond" w:hAnsi="Garamond"/>
    </w:rPr>
  </w:style>
  <w:style w:type="paragraph" w:customStyle="1" w:styleId="Byline">
    <w:name w:val="Byline"/>
    <w:rsid w:val="005276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638"/>
    <w:pPr>
      <w:tabs>
        <w:tab w:val="clear" w:pos="3600"/>
        <w:tab w:val="clear" w:pos="3958"/>
      </w:tabs>
      <w:jc w:val="right"/>
    </w:pPr>
  </w:style>
  <w:style w:type="paragraph" w:styleId="Caption">
    <w:name w:val="caption"/>
    <w:basedOn w:val="BodyText"/>
    <w:next w:val="Normal"/>
    <w:qFormat/>
    <w:rsid w:val="00527638"/>
    <w:pPr>
      <w:framePr w:w="2268" w:hSpace="181" w:vSpace="181" w:wrap="around" w:vAnchor="text" w:hAnchor="page" w:x="1135" w:y="285" w:anchorLock="1"/>
    </w:pPr>
    <w:rPr>
      <w:i/>
    </w:rPr>
  </w:style>
  <w:style w:type="paragraph" w:customStyle="1" w:styleId="MiniTOCTitle">
    <w:name w:val="MiniTOCTitle"/>
    <w:basedOn w:val="Heading4"/>
    <w:rsid w:val="00527638"/>
    <w:pPr>
      <w:spacing w:before="240"/>
      <w:outlineLvl w:val="9"/>
    </w:pPr>
    <w:rPr>
      <w:noProof/>
      <w:sz w:val="24"/>
    </w:rPr>
  </w:style>
  <w:style w:type="paragraph" w:customStyle="1" w:styleId="MiniTOCItem">
    <w:name w:val="MiniTOCItem"/>
    <w:basedOn w:val="ListBullet"/>
    <w:rsid w:val="00527638"/>
    <w:pPr>
      <w:numPr>
        <w:numId w:val="0"/>
      </w:numPr>
      <w:tabs>
        <w:tab w:val="right" w:leader="dot" w:pos="6521"/>
      </w:tabs>
      <w:spacing w:before="0" w:after="0"/>
    </w:pPr>
  </w:style>
  <w:style w:type="paragraph" w:customStyle="1" w:styleId="TOFTitle">
    <w:name w:val="TOFTitle"/>
    <w:basedOn w:val="TOCTitle"/>
    <w:rsid w:val="00527638"/>
  </w:style>
  <w:style w:type="paragraph" w:styleId="TableofFigures">
    <w:name w:val="table of figures"/>
    <w:basedOn w:val="Normal"/>
    <w:next w:val="Normal"/>
    <w:semiHidden/>
    <w:rsid w:val="00527638"/>
    <w:pPr>
      <w:tabs>
        <w:tab w:val="right" w:leader="dot" w:pos="9072"/>
      </w:tabs>
      <w:ind w:left="970" w:hanging="403"/>
    </w:pPr>
    <w:rPr>
      <w:rFonts w:ascii="Times New Roman" w:hAnsi="Times New Roman"/>
      <w:b/>
    </w:rPr>
  </w:style>
  <w:style w:type="paragraph" w:styleId="ListNumber">
    <w:name w:val="List Number"/>
    <w:basedOn w:val="List"/>
    <w:rsid w:val="00527638"/>
    <w:pPr>
      <w:numPr>
        <w:numId w:val="11"/>
      </w:numPr>
    </w:pPr>
  </w:style>
  <w:style w:type="character" w:customStyle="1" w:styleId="WingdingSymbols">
    <w:name w:val="Wingding Symbols"/>
    <w:rsid w:val="00527638"/>
    <w:rPr>
      <w:rFonts w:ascii="Wingdings" w:hAnsi="Wingdings"/>
    </w:rPr>
  </w:style>
  <w:style w:type="paragraph" w:customStyle="1" w:styleId="TableHeading">
    <w:name w:val="Table Heading"/>
    <w:basedOn w:val="HeadingBase"/>
    <w:rsid w:val="00527638"/>
    <w:pPr>
      <w:keepLines/>
      <w:pBdr>
        <w:bottom w:val="single" w:sz="6" w:space="1" w:color="918585"/>
      </w:pBdr>
      <w:spacing w:before="240"/>
    </w:pPr>
  </w:style>
  <w:style w:type="character" w:customStyle="1" w:styleId="HotSpot">
    <w:name w:val="HotSpot"/>
    <w:rsid w:val="00527638"/>
    <w:rPr>
      <w:color w:val="0033CC"/>
      <w:u w:val="none"/>
    </w:rPr>
  </w:style>
  <w:style w:type="paragraph" w:customStyle="1" w:styleId="BodyTextRight">
    <w:name w:val="Body Text Right"/>
    <w:basedOn w:val="BodyText"/>
    <w:rsid w:val="00527638"/>
    <w:pPr>
      <w:spacing w:before="0" w:after="0"/>
      <w:jc w:val="right"/>
    </w:pPr>
  </w:style>
  <w:style w:type="paragraph" w:styleId="Index3">
    <w:name w:val="index 3"/>
    <w:basedOn w:val="ListNumber2"/>
    <w:next w:val="Normal"/>
    <w:semiHidden/>
    <w:rsid w:val="00527638"/>
    <w:pPr>
      <w:numPr>
        <w:numId w:val="0"/>
      </w:numPr>
      <w:tabs>
        <w:tab w:val="right" w:leader="dot" w:pos="4176"/>
      </w:tabs>
    </w:pPr>
  </w:style>
  <w:style w:type="paragraph" w:styleId="ListNumber2">
    <w:name w:val="List Number 2"/>
    <w:basedOn w:val="List2"/>
    <w:rsid w:val="00527638"/>
    <w:pPr>
      <w:numPr>
        <w:numId w:val="10"/>
      </w:numPr>
      <w:tabs>
        <w:tab w:val="clear" w:pos="1060"/>
      </w:tabs>
    </w:pPr>
  </w:style>
  <w:style w:type="paragraph" w:customStyle="1" w:styleId="MarginNote">
    <w:name w:val="Margin Note"/>
    <w:basedOn w:val="BodyText"/>
    <w:rsid w:val="005276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6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276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7638"/>
    <w:rPr>
      <w:sz w:val="32"/>
    </w:rPr>
  </w:style>
  <w:style w:type="paragraph" w:customStyle="1" w:styleId="HeadingProcedure">
    <w:name w:val="Heading Procedure"/>
    <w:basedOn w:val="HeadingBase"/>
    <w:next w:val="Normal"/>
    <w:rsid w:val="00527638"/>
    <w:pPr>
      <w:tabs>
        <w:tab w:val="left" w:pos="0"/>
      </w:tabs>
      <w:spacing w:before="120" w:after="60"/>
    </w:pPr>
    <w:rPr>
      <w:i/>
      <w:color w:val="918585"/>
      <w:sz w:val="22"/>
    </w:rPr>
  </w:style>
  <w:style w:type="paragraph" w:customStyle="1" w:styleId="TableBodyText">
    <w:name w:val="Table Body Text"/>
    <w:basedOn w:val="BodyText"/>
    <w:rsid w:val="00527638"/>
    <w:pPr>
      <w:spacing w:before="60" w:after="60"/>
    </w:pPr>
  </w:style>
  <w:style w:type="paragraph" w:styleId="ListContinue">
    <w:name w:val="List Continue"/>
    <w:basedOn w:val="List"/>
    <w:rsid w:val="00527638"/>
    <w:pPr>
      <w:ind w:firstLine="0"/>
    </w:pPr>
  </w:style>
  <w:style w:type="paragraph" w:customStyle="1" w:styleId="ListNote">
    <w:name w:val="List Note"/>
    <w:basedOn w:val="List"/>
    <w:rsid w:val="00527638"/>
    <w:pPr>
      <w:pBdr>
        <w:top w:val="single" w:sz="6" w:space="2" w:color="918585"/>
        <w:bottom w:val="single" w:sz="6" w:space="2" w:color="918585"/>
      </w:pBdr>
      <w:tabs>
        <w:tab w:val="left" w:pos="1021"/>
      </w:tabs>
      <w:ind w:firstLine="0"/>
    </w:pPr>
  </w:style>
  <w:style w:type="paragraph" w:customStyle="1" w:styleId="Warning">
    <w:name w:val="Warning"/>
    <w:basedOn w:val="BodyText"/>
    <w:rsid w:val="00527638"/>
    <w:pPr>
      <w:shd w:val="clear" w:color="auto" w:fill="D9D9D9"/>
      <w:tabs>
        <w:tab w:val="left" w:pos="992"/>
      </w:tabs>
      <w:ind w:left="119" w:right="119"/>
    </w:pPr>
    <w:rPr>
      <w:sz w:val="20"/>
    </w:rPr>
  </w:style>
  <w:style w:type="paragraph" w:customStyle="1" w:styleId="MarginIcons">
    <w:name w:val="Margin Icons"/>
    <w:basedOn w:val="BodyText"/>
    <w:rsid w:val="0052763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27638"/>
    <w:rPr>
      <w:rFonts w:ascii="Courier New" w:hAnsi="Courier New"/>
    </w:rPr>
  </w:style>
  <w:style w:type="paragraph" w:customStyle="1" w:styleId="NoteBullet">
    <w:name w:val="Note Bullet"/>
    <w:basedOn w:val="Note"/>
    <w:rsid w:val="00527638"/>
    <w:pPr>
      <w:tabs>
        <w:tab w:val="clear" w:pos="680"/>
      </w:tabs>
      <w:spacing w:before="60" w:after="60"/>
    </w:pPr>
  </w:style>
  <w:style w:type="paragraph" w:customStyle="1" w:styleId="SubHeading2">
    <w:name w:val="SubHeading2"/>
    <w:basedOn w:val="HeadingBase"/>
    <w:rsid w:val="00527638"/>
    <w:pPr>
      <w:spacing w:before="240" w:after="60"/>
    </w:pPr>
    <w:rPr>
      <w:sz w:val="20"/>
    </w:rPr>
  </w:style>
  <w:style w:type="paragraph" w:customStyle="1" w:styleId="SubHeading1">
    <w:name w:val="SubHeading1"/>
    <w:basedOn w:val="HeadingBase"/>
    <w:rsid w:val="00527638"/>
    <w:pPr>
      <w:spacing w:before="240" w:after="60"/>
    </w:pPr>
    <w:rPr>
      <w:color w:val="918585"/>
      <w:sz w:val="22"/>
    </w:rPr>
  </w:style>
  <w:style w:type="paragraph" w:customStyle="1" w:styleId="SideHeading">
    <w:name w:val="Side Heading"/>
    <w:basedOn w:val="HeadingBase"/>
    <w:rsid w:val="005276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638"/>
    <w:pPr>
      <w:numPr>
        <w:numId w:val="12"/>
      </w:numPr>
    </w:pPr>
  </w:style>
  <w:style w:type="paragraph" w:styleId="PlainText">
    <w:name w:val="Plain Text"/>
    <w:basedOn w:val="Normal"/>
    <w:link w:val="PlainTextChar"/>
    <w:rsid w:val="00527638"/>
    <w:rPr>
      <w:sz w:val="20"/>
    </w:rPr>
  </w:style>
  <w:style w:type="character" w:customStyle="1" w:styleId="PlainTextChar">
    <w:name w:val="Plain Text Char"/>
    <w:basedOn w:val="DefaultParagraphFont"/>
    <w:link w:val="PlainText"/>
    <w:rsid w:val="00527638"/>
    <w:rPr>
      <w:rFonts w:ascii="Courier New" w:eastAsia="Times New Roman" w:hAnsi="Courier New" w:cs="Times New Roman"/>
      <w:sz w:val="20"/>
      <w:szCs w:val="20"/>
      <w:lang w:val="en-US" w:eastAsia="en-US"/>
    </w:rPr>
  </w:style>
  <w:style w:type="character" w:customStyle="1" w:styleId="MenuOption">
    <w:name w:val="Menu Option"/>
    <w:rsid w:val="00527638"/>
    <w:rPr>
      <w:b/>
      <w:smallCaps/>
    </w:rPr>
  </w:style>
  <w:style w:type="paragraph" w:customStyle="1" w:styleId="TableListNumber">
    <w:name w:val="Table List Number"/>
    <w:basedOn w:val="ListNumber"/>
    <w:rsid w:val="00527638"/>
    <w:pPr>
      <w:numPr>
        <w:numId w:val="0"/>
      </w:numPr>
    </w:pPr>
  </w:style>
  <w:style w:type="paragraph" w:styleId="TOC4">
    <w:name w:val="toc 4"/>
    <w:basedOn w:val="TOCBase"/>
    <w:next w:val="Normal"/>
    <w:semiHidden/>
    <w:rsid w:val="00527638"/>
    <w:pPr>
      <w:tabs>
        <w:tab w:val="right" w:leader="dot" w:pos="9071"/>
      </w:tabs>
      <w:ind w:left="1701"/>
    </w:pPr>
  </w:style>
  <w:style w:type="paragraph" w:customStyle="1" w:styleId="ListAlpha">
    <w:name w:val="List Alpha"/>
    <w:basedOn w:val="List"/>
    <w:rsid w:val="00527638"/>
    <w:pPr>
      <w:numPr>
        <w:numId w:val="9"/>
      </w:numPr>
    </w:pPr>
  </w:style>
  <w:style w:type="paragraph" w:customStyle="1" w:styleId="ListAlpha2">
    <w:name w:val="List Alpha 2"/>
    <w:basedOn w:val="List2"/>
    <w:rsid w:val="00527638"/>
    <w:pPr>
      <w:numPr>
        <w:numId w:val="8"/>
      </w:numPr>
    </w:pPr>
  </w:style>
  <w:style w:type="paragraph" w:styleId="List2">
    <w:name w:val="List 2"/>
    <w:basedOn w:val="BodyText"/>
    <w:rsid w:val="00527638"/>
    <w:pPr>
      <w:tabs>
        <w:tab w:val="left" w:pos="680"/>
      </w:tabs>
      <w:spacing w:before="60" w:after="60"/>
      <w:ind w:left="680" w:hanging="340"/>
    </w:pPr>
  </w:style>
  <w:style w:type="paragraph" w:styleId="List3">
    <w:name w:val="List 3"/>
    <w:basedOn w:val="BodyText"/>
    <w:rsid w:val="00527638"/>
    <w:pPr>
      <w:tabs>
        <w:tab w:val="left" w:pos="1021"/>
      </w:tabs>
      <w:spacing w:before="60" w:after="60"/>
      <w:ind w:left="1020" w:hanging="340"/>
    </w:pPr>
  </w:style>
  <w:style w:type="paragraph" w:styleId="List4">
    <w:name w:val="List 4"/>
    <w:basedOn w:val="BodyText"/>
    <w:rsid w:val="00527638"/>
    <w:pPr>
      <w:tabs>
        <w:tab w:val="left" w:pos="1361"/>
      </w:tabs>
      <w:spacing w:before="60" w:after="60"/>
      <w:ind w:left="1361" w:hanging="340"/>
    </w:pPr>
  </w:style>
  <w:style w:type="paragraph" w:styleId="List5">
    <w:name w:val="List 5"/>
    <w:basedOn w:val="BodyText"/>
    <w:rsid w:val="00527638"/>
    <w:pPr>
      <w:tabs>
        <w:tab w:val="left" w:pos="1701"/>
      </w:tabs>
      <w:spacing w:before="60" w:after="60"/>
      <w:ind w:left="1701" w:hanging="340"/>
    </w:pPr>
  </w:style>
  <w:style w:type="paragraph" w:styleId="ListBullet3">
    <w:name w:val="List Bullet 3"/>
    <w:basedOn w:val="List3"/>
    <w:rsid w:val="00527638"/>
    <w:pPr>
      <w:numPr>
        <w:numId w:val="15"/>
      </w:numPr>
      <w:tabs>
        <w:tab w:val="clear" w:pos="1021"/>
      </w:tabs>
      <w:ind w:left="1037" w:hanging="357"/>
    </w:pPr>
  </w:style>
  <w:style w:type="paragraph" w:styleId="ListBullet4">
    <w:name w:val="List Bullet 4"/>
    <w:basedOn w:val="List4"/>
    <w:rsid w:val="00527638"/>
    <w:pPr>
      <w:numPr>
        <w:numId w:val="3"/>
      </w:numPr>
    </w:pPr>
  </w:style>
  <w:style w:type="paragraph" w:styleId="ListBullet5">
    <w:name w:val="List Bullet 5"/>
    <w:basedOn w:val="List5"/>
    <w:rsid w:val="00527638"/>
    <w:pPr>
      <w:numPr>
        <w:numId w:val="4"/>
      </w:numPr>
    </w:pPr>
  </w:style>
  <w:style w:type="paragraph" w:styleId="ListContinue2">
    <w:name w:val="List Continue 2"/>
    <w:basedOn w:val="List2"/>
    <w:rsid w:val="00527638"/>
    <w:pPr>
      <w:ind w:firstLine="0"/>
    </w:pPr>
  </w:style>
  <w:style w:type="paragraph" w:styleId="ListContinue3">
    <w:name w:val="List Continue 3"/>
    <w:basedOn w:val="List3"/>
    <w:rsid w:val="00527638"/>
    <w:pPr>
      <w:ind w:left="1021" w:firstLine="0"/>
    </w:pPr>
  </w:style>
  <w:style w:type="paragraph" w:styleId="ListContinue4">
    <w:name w:val="List Continue 4"/>
    <w:basedOn w:val="List4"/>
    <w:rsid w:val="00527638"/>
    <w:pPr>
      <w:ind w:firstLine="0"/>
    </w:pPr>
  </w:style>
  <w:style w:type="paragraph" w:styleId="ListContinue5">
    <w:name w:val="List Continue 5"/>
    <w:basedOn w:val="List5"/>
    <w:rsid w:val="00527638"/>
    <w:pPr>
      <w:ind w:firstLine="0"/>
    </w:pPr>
  </w:style>
  <w:style w:type="paragraph" w:styleId="ListNumber3">
    <w:name w:val="List Number 3"/>
    <w:basedOn w:val="List3"/>
    <w:rsid w:val="00527638"/>
    <w:pPr>
      <w:numPr>
        <w:numId w:val="5"/>
      </w:numPr>
    </w:pPr>
  </w:style>
  <w:style w:type="paragraph" w:styleId="ListNumber4">
    <w:name w:val="List Number 4"/>
    <w:basedOn w:val="List4"/>
    <w:rsid w:val="00527638"/>
    <w:pPr>
      <w:numPr>
        <w:numId w:val="6"/>
      </w:numPr>
    </w:pPr>
  </w:style>
  <w:style w:type="paragraph" w:styleId="ListNumber5">
    <w:name w:val="List Number 5"/>
    <w:basedOn w:val="List5"/>
    <w:rsid w:val="00527638"/>
    <w:pPr>
      <w:numPr>
        <w:numId w:val="7"/>
      </w:numPr>
    </w:pPr>
  </w:style>
  <w:style w:type="paragraph" w:styleId="BlockText">
    <w:name w:val="Block Text"/>
    <w:basedOn w:val="Normal"/>
    <w:rsid w:val="00527638"/>
    <w:pPr>
      <w:spacing w:after="120"/>
      <w:ind w:left="1440" w:right="1440"/>
    </w:pPr>
  </w:style>
  <w:style w:type="character" w:customStyle="1" w:styleId="Subscript">
    <w:name w:val="Subscript"/>
    <w:rsid w:val="00527638"/>
    <w:rPr>
      <w:sz w:val="16"/>
      <w:vertAlign w:val="subscript"/>
    </w:rPr>
  </w:style>
  <w:style w:type="character" w:customStyle="1" w:styleId="Superscript">
    <w:name w:val="Superscript"/>
    <w:rsid w:val="00527638"/>
    <w:rPr>
      <w:sz w:val="16"/>
      <w:vertAlign w:val="superscript"/>
    </w:rPr>
  </w:style>
  <w:style w:type="character" w:customStyle="1" w:styleId="Symbols">
    <w:name w:val="Symbols"/>
    <w:rsid w:val="00527638"/>
    <w:rPr>
      <w:rFonts w:ascii="Symbol" w:hAnsi="Symbol"/>
    </w:rPr>
  </w:style>
  <w:style w:type="character" w:customStyle="1" w:styleId="MenuOptions">
    <w:name w:val="Menu Options"/>
    <w:rsid w:val="00527638"/>
    <w:rPr>
      <w:rFonts w:ascii="Arial Narrow" w:hAnsi="Arial Narrow"/>
      <w:smallCaps/>
    </w:rPr>
  </w:style>
  <w:style w:type="character" w:customStyle="1" w:styleId="Buttons">
    <w:name w:val="Buttons"/>
    <w:rsid w:val="00527638"/>
    <w:rPr>
      <w:b/>
    </w:rPr>
  </w:style>
  <w:style w:type="character" w:customStyle="1" w:styleId="Underlined">
    <w:name w:val="Underlined"/>
    <w:rsid w:val="00527638"/>
    <w:rPr>
      <w:u w:val="single"/>
    </w:rPr>
  </w:style>
  <w:style w:type="paragraph" w:customStyle="1" w:styleId="TableBodyTextRight">
    <w:name w:val="Table Body Text Right"/>
    <w:basedOn w:val="TableBodyText"/>
    <w:rsid w:val="00527638"/>
    <w:pPr>
      <w:widowControl w:val="0"/>
      <w:autoSpaceDE w:val="0"/>
      <w:autoSpaceDN w:val="0"/>
      <w:adjustRightInd w:val="0"/>
      <w:jc w:val="right"/>
    </w:pPr>
    <w:rPr>
      <w:rFonts w:cs="Arial"/>
      <w:szCs w:val="18"/>
    </w:rPr>
  </w:style>
  <w:style w:type="paragraph" w:customStyle="1" w:styleId="CopyrightText">
    <w:name w:val="Copyright Text"/>
    <w:basedOn w:val="BodyText"/>
    <w:rsid w:val="00527638"/>
    <w:rPr>
      <w:sz w:val="18"/>
    </w:rPr>
  </w:style>
  <w:style w:type="paragraph" w:customStyle="1" w:styleId="BodySmallRight">
    <w:name w:val="Body Small Right"/>
    <w:basedOn w:val="BodyTextRight"/>
    <w:rsid w:val="00527638"/>
    <w:rPr>
      <w:sz w:val="18"/>
      <w:szCs w:val="18"/>
    </w:rPr>
  </w:style>
  <w:style w:type="paragraph" w:customStyle="1" w:styleId="MarginEdition">
    <w:name w:val="Margin Edition"/>
    <w:basedOn w:val="MarginNote"/>
    <w:rsid w:val="00527638"/>
    <w:pPr>
      <w:spacing w:before="0" w:after="0"/>
    </w:pPr>
    <w:rPr>
      <w:rFonts w:ascii="Times New Roman" w:hAnsi="Times New Roman"/>
      <w:color w:val="999999"/>
    </w:rPr>
  </w:style>
  <w:style w:type="paragraph" w:customStyle="1" w:styleId="Spacer">
    <w:name w:val="Spacer"/>
    <w:basedOn w:val="Normal"/>
    <w:rsid w:val="00527638"/>
    <w:rPr>
      <w:sz w:val="2"/>
      <w:szCs w:val="2"/>
    </w:rPr>
  </w:style>
  <w:style w:type="character" w:customStyle="1" w:styleId="Small">
    <w:name w:val="Small"/>
    <w:rsid w:val="00527638"/>
    <w:rPr>
      <w:sz w:val="16"/>
    </w:rPr>
  </w:style>
  <w:style w:type="paragraph" w:customStyle="1" w:styleId="WideTable">
    <w:name w:val="Wide Table"/>
    <w:basedOn w:val="Normal"/>
    <w:rsid w:val="00527638"/>
    <w:pPr>
      <w:ind w:left="-1418"/>
    </w:pPr>
    <w:rPr>
      <w:sz w:val="2"/>
      <w:szCs w:val="2"/>
    </w:rPr>
  </w:style>
  <w:style w:type="character" w:styleId="PageNumber">
    <w:name w:val="page number"/>
    <w:rsid w:val="00527638"/>
  </w:style>
  <w:style w:type="paragraph" w:styleId="Quote">
    <w:name w:val="Quote"/>
    <w:basedOn w:val="Heading1"/>
    <w:link w:val="QuoteChar"/>
    <w:qFormat/>
    <w:rsid w:val="00527638"/>
    <w:rPr>
      <w:b w:val="0"/>
      <w:sz w:val="72"/>
      <w:szCs w:val="72"/>
      <w:lang w:val="en-NZ"/>
    </w:rPr>
  </w:style>
  <w:style w:type="character" w:customStyle="1" w:styleId="QuoteChar">
    <w:name w:val="Quote Char"/>
    <w:link w:val="Quote"/>
    <w:rsid w:val="005276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638"/>
    <w:pPr>
      <w:pageBreakBefore/>
    </w:pPr>
  </w:style>
  <w:style w:type="paragraph" w:customStyle="1" w:styleId="Border">
    <w:name w:val="Border"/>
    <w:basedOn w:val="Normal"/>
    <w:qFormat/>
    <w:rsid w:val="00527638"/>
    <w:pPr>
      <w:pBdr>
        <w:top w:val="single" w:sz="18" w:space="1" w:color="auto"/>
      </w:pBdr>
    </w:pPr>
    <w:rPr>
      <w:rFonts w:ascii="Times New Roman" w:hAnsi="Times New Roman"/>
      <w:color w:val="FFFFFF"/>
      <w:sz w:val="2"/>
    </w:rPr>
  </w:style>
  <w:style w:type="character" w:styleId="IntenseEmphasis">
    <w:name w:val="Intense Emphasis"/>
    <w:uiPriority w:val="21"/>
    <w:qFormat/>
    <w:rsid w:val="00527638"/>
    <w:rPr>
      <w:b/>
      <w:bCs/>
      <w:i/>
      <w:iCs/>
      <w:color w:val="auto"/>
    </w:rPr>
  </w:style>
  <w:style w:type="paragraph" w:styleId="IntenseQuote">
    <w:name w:val="Intense Quote"/>
    <w:basedOn w:val="Normal"/>
    <w:next w:val="Normal"/>
    <w:link w:val="IntenseQuoteChar"/>
    <w:uiPriority w:val="30"/>
    <w:qFormat/>
    <w:rsid w:val="0052763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27638"/>
    <w:rPr>
      <w:rFonts w:ascii="Courier New" w:eastAsia="Times New Roman" w:hAnsi="Courier New" w:cs="Times New Roman"/>
      <w:b/>
      <w:bCs/>
      <w:i/>
      <w:iCs/>
      <w:szCs w:val="20"/>
      <w:lang w:val="en-US" w:eastAsia="en-US"/>
    </w:rPr>
  </w:style>
  <w:style w:type="character" w:styleId="SubtleReference">
    <w:name w:val="Subtle Reference"/>
    <w:uiPriority w:val="31"/>
    <w:qFormat/>
    <w:rsid w:val="00527638"/>
    <w:rPr>
      <w:smallCaps/>
      <w:color w:val="auto"/>
      <w:u w:val="single"/>
    </w:rPr>
  </w:style>
  <w:style w:type="character" w:styleId="IntenseReference">
    <w:name w:val="Intense Reference"/>
    <w:uiPriority w:val="32"/>
    <w:qFormat/>
    <w:rsid w:val="00527638"/>
    <w:rPr>
      <w:b/>
      <w:bCs/>
      <w:smallCaps/>
      <w:color w:val="auto"/>
      <w:spacing w:val="5"/>
      <w:u w:val="single"/>
    </w:rPr>
  </w:style>
  <w:style w:type="paragraph" w:customStyle="1" w:styleId="2ColumnHeading">
    <w:name w:val="2Column Heading"/>
    <w:basedOn w:val="BodyText"/>
    <w:qFormat/>
    <w:rsid w:val="00527638"/>
    <w:pPr>
      <w:spacing w:after="60"/>
      <w:ind w:left="-2268"/>
    </w:pPr>
    <w:rPr>
      <w:b/>
    </w:rPr>
  </w:style>
  <w:style w:type="paragraph" w:customStyle="1" w:styleId="Heading1TOC">
    <w:name w:val="Heading1 TOC"/>
    <w:basedOn w:val="Normal"/>
    <w:qFormat/>
    <w:rsid w:val="00527638"/>
    <w:pPr>
      <w:spacing w:before="240" w:after="120"/>
    </w:pPr>
    <w:rPr>
      <w:rFonts w:ascii="Times New Roman" w:hAnsi="Times New Roman"/>
      <w:b/>
      <w:sz w:val="32"/>
    </w:rPr>
  </w:style>
  <w:style w:type="paragraph" w:customStyle="1" w:styleId="Heading2TOC">
    <w:name w:val="Heading2 TOC"/>
    <w:basedOn w:val="Normal"/>
    <w:qFormat/>
    <w:rsid w:val="00527638"/>
    <w:pPr>
      <w:spacing w:before="240" w:after="60"/>
    </w:pPr>
    <w:rPr>
      <w:rFonts w:ascii="Times New Roman" w:hAnsi="Times New Roman"/>
      <w:b/>
      <w:sz w:val="28"/>
    </w:rPr>
  </w:style>
  <w:style w:type="character" w:customStyle="1" w:styleId="Underline">
    <w:name w:val="Underline"/>
    <w:qFormat/>
    <w:rsid w:val="00527638"/>
    <w:rPr>
      <w:u w:val="single"/>
    </w:rPr>
  </w:style>
  <w:style w:type="character" w:customStyle="1" w:styleId="BoldandItalics">
    <w:name w:val="Bold and Italics"/>
    <w:qFormat/>
    <w:rsid w:val="00527638"/>
    <w:rPr>
      <w:b/>
      <w:i/>
      <w:u w:val="none"/>
    </w:rPr>
  </w:style>
  <w:style w:type="paragraph" w:styleId="BalloonText">
    <w:name w:val="Balloon Text"/>
    <w:basedOn w:val="Normal"/>
    <w:link w:val="BalloonTextChar"/>
    <w:rsid w:val="00527638"/>
    <w:rPr>
      <w:rFonts w:ascii="Tahoma" w:hAnsi="Tahoma" w:cs="Tahoma"/>
      <w:sz w:val="16"/>
      <w:szCs w:val="16"/>
    </w:rPr>
  </w:style>
  <w:style w:type="character" w:customStyle="1" w:styleId="BalloonTextChar">
    <w:name w:val="Balloon Text Char"/>
    <w:link w:val="BalloonText"/>
    <w:rsid w:val="005276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763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2763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355FB241.dotm</Template>
  <TotalTime>0</TotalTime>
  <Pages>11</Pages>
  <Words>1803</Words>
  <Characters>12051</Characters>
  <Application>Microsoft Office Word</Application>
  <DocSecurity>0</DocSecurity>
  <Lines>451</Lines>
  <Paragraphs>279</Paragraphs>
  <ScaleCrop>false</ScaleCrop>
  <Company>Author-it Software Corporation Ltd.</Company>
  <LinksUpToDate>false</LinksUpToDate>
  <CharactersWithSpaces>13778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HLTTH406C Provide intra-operative equipment and technical support</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2012-05-27T00:41:00Z</dcterms:created>
  <dcterms:modified xsi:type="dcterms:W3CDTF">2012-05-27T00:41:00Z</dcterms:modified>
</cp:coreProperties>
</file>