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AFE" w:rsidP="00A74AFE">
      <w:pPr>
        <w:pStyle w:val="Title"/>
      </w:pPr>
      <w:r>
        <w:fldChar w:fldCharType="begin"/>
      </w:r>
      <w:r>
        <w:instrText xml:space="preserve"> TITLE   \* MERGEFORMAT </w:instrText>
      </w:r>
      <w:r>
        <w:fldChar w:fldCharType="separate"/>
      </w:r>
      <w:r>
        <w:t>HLTTEC304D Perform X-Ray examination</w:t>
      </w:r>
      <w:r>
        <w:fldChar w:fldCharType="end"/>
      </w:r>
    </w:p>
    <w:p w:rsidR="00A74AFE" w:rsidP="00A74AFE">
      <w:pPr>
        <w:pStyle w:val="Version"/>
        <w:sectPr w:rsidSect="005776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6EE" w:rsidP="005776EE">
      <w:pPr>
        <w:pStyle w:val="SuperHeading"/>
      </w:pPr>
      <w:r w:rsidRPr="005776EE">
        <w:t>HLTTEC304D Perform X-Ray examination</w:t>
      </w:r>
    </w:p>
    <w:p w:rsidR="00000000" w:rsidRPr="005776EE" w:rsidP="005776EE">
      <w:pPr>
        <w:pStyle w:val="Heading1"/>
      </w:pPr>
      <w:bookmarkStart w:id="1" w:name="O_430636"/>
      <w:bookmarkEnd w:id="1"/>
      <w:r w:rsidRPr="005776EE">
        <w:t>Modification History</w:t>
      </w:r>
    </w:p>
    <w:tbl>
      <w:tblPr>
        <w:tblW w:w="0" w:type="auto"/>
        <w:tblCellMar>
          <w:left w:w="62" w:type="dxa"/>
          <w:right w:w="62" w:type="dxa"/>
        </w:tblCellMar>
        <w:tblLook w:val="0000"/>
      </w:tblPr>
      <w:tblGrid>
        <w:gridCol w:w="1532"/>
        <w:gridCol w:w="3580"/>
        <w:gridCol w:w="4084"/>
      </w:tblGrid>
      <w:tr w:rsidTr="00A74A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6EE">
            <w:pPr>
              <w:pStyle w:val="BodyText"/>
              <w:rPr>
                <w:lang w:val="en-NZ"/>
              </w:rPr>
            </w:pPr>
            <w:r w:rsidRPr="005776EE">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6EE">
            <w:pPr>
              <w:pStyle w:val="BodyText"/>
              <w:rPr>
                <w:lang w:val="en-NZ"/>
              </w:rPr>
            </w:pPr>
            <w:r w:rsidRPr="005776EE">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6EE">
            <w:pPr>
              <w:pStyle w:val="BodyText"/>
              <w:rPr>
                <w:lang w:val="en-NZ"/>
              </w:rPr>
            </w:pPr>
            <w:r w:rsidRPr="005776EE">
              <w:t xml:space="preserve">Comments </w:t>
            </w:r>
          </w:p>
        </w:tc>
      </w:tr>
      <w:tr w:rsidTr="00A74A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6EE">
            <w:pPr>
              <w:pStyle w:val="BodyText"/>
              <w:rPr>
                <w:lang w:val="en-NZ"/>
              </w:rPr>
            </w:pPr>
            <w:r w:rsidRPr="005776EE">
              <w:t>HLTTEC304C Perform X-Ray examination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76EE">
            <w:pPr>
              <w:pStyle w:val="BodyText"/>
              <w:rPr>
                <w:lang w:val="en-NZ"/>
              </w:rPr>
            </w:pPr>
            <w:r w:rsidRPr="005776EE">
              <w:t>HLTTEC304D - Perform X-Ray examination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76EE" w:rsidP="005776EE">
            <w:pPr>
              <w:pStyle w:val="BodyText"/>
            </w:pPr>
            <w:r w:rsidRPr="005776EE">
              <w:t>Unit updated in V5.</w:t>
            </w:r>
          </w:p>
          <w:p w:rsidR="00000000" w:rsidRPr="005776EE" w:rsidP="005776EE">
            <w:pPr>
              <w:pStyle w:val="BodyText"/>
            </w:pPr>
            <w:r w:rsidRPr="005776EE">
              <w:t>ISC upgrade changes to remove references to old OHS legislation and replace with references to new WHS legislation. No change to competency outcome.</w:t>
            </w:r>
          </w:p>
        </w:tc>
      </w:tr>
    </w:tbl>
    <w:p w:rsidR="00A74AFE" w:rsidP="005776EE">
      <w:pPr>
        <w:pStyle w:val="BodyText"/>
      </w:pPr>
    </w:p>
    <w:p w:rsidR="00A74AFE" w:rsidP="005776EE">
      <w:pPr>
        <w:pStyle w:val="BodyText"/>
      </w:pPr>
    </w:p>
    <w:p w:rsidR="00000000" w:rsidRPr="005776EE" w:rsidP="005776EE">
      <w:pPr>
        <w:pStyle w:val="Heading1"/>
      </w:pPr>
      <w:bookmarkStart w:id="2" w:name="O_430634"/>
      <w:bookmarkEnd w:id="2"/>
      <w:r w:rsidRPr="005776EE">
        <w:t>Unit Descriptor</w:t>
      </w:r>
    </w:p>
    <w:tbl>
      <w:tblPr>
        <w:tblW w:w="0" w:type="auto"/>
        <w:tblLayout w:type="fixed"/>
        <w:tblCellMar>
          <w:left w:w="62" w:type="dxa"/>
          <w:right w:w="62" w:type="dxa"/>
        </w:tblCellMar>
        <w:tblLook w:val="0000"/>
      </w:tblPr>
      <w:tblGrid>
        <w:gridCol w:w="3338"/>
        <w:gridCol w:w="5218"/>
      </w:tblGrid>
      <w:tr w:rsidTr="00A74AF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t>This unit describes the competencies required to undertake b</w:t>
            </w:r>
            <w:r w:rsidRPr="005776EE">
              <w:t>asic radiographic examinations</w:t>
            </w:r>
          </w:p>
        </w:tc>
      </w:tr>
    </w:tbl>
    <w:p w:rsidR="00A74AFE" w:rsidP="005776EE">
      <w:pPr>
        <w:pStyle w:val="BodyText"/>
      </w:pPr>
    </w:p>
    <w:p w:rsidR="00A74AFE" w:rsidP="005776EE">
      <w:pPr>
        <w:pStyle w:val="BodyText"/>
      </w:pPr>
    </w:p>
    <w:p w:rsidR="00000000" w:rsidRPr="005776EE" w:rsidP="005776EE">
      <w:pPr>
        <w:pStyle w:val="Heading1"/>
      </w:pPr>
      <w:bookmarkStart w:id="3" w:name="O_430624"/>
      <w:bookmarkEnd w:id="3"/>
      <w:r w:rsidRPr="005776EE">
        <w:t>Application of the Unit</w:t>
      </w:r>
    </w:p>
    <w:tbl>
      <w:tblPr>
        <w:tblW w:w="0" w:type="auto"/>
        <w:tblLayout w:type="fixed"/>
        <w:tblCellMar>
          <w:left w:w="62" w:type="dxa"/>
          <w:right w:w="62" w:type="dxa"/>
        </w:tblCellMar>
        <w:tblLook w:val="0000"/>
      </w:tblPr>
      <w:tblGrid>
        <w:gridCol w:w="3338"/>
        <w:gridCol w:w="5218"/>
      </w:tblGrid>
      <w:tr w:rsidTr="00A74AFE">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rPr>
                <w:rStyle w:val="SpecialBold"/>
              </w:rPr>
              <w:t>Note</w:t>
            </w:r>
            <w:r w:rsidRPr="005776EE">
              <w:t xml:space="preserve">: </w:t>
            </w:r>
          </w:p>
          <w:p w:rsidR="00000000" w:rsidRPr="005776EE" w:rsidP="005776EE">
            <w:pPr>
              <w:pStyle w:val="ListBullet"/>
            </w:pPr>
            <w:r w:rsidRPr="005776EE">
              <w:t xml:space="preserve">This unit of competency applies in Queensland only to health sector employees who </w:t>
            </w:r>
            <w:r w:rsidRPr="005776EE">
              <w:t>do not have formal qualifications in diagnostic radiography and who are seeking, or have obtained, a licence under the Radiation Safety Act as approved by the Chief Executive, Queensland Health</w:t>
            </w:r>
          </w:p>
          <w:p w:rsidR="00000000" w:rsidRPr="005776EE" w:rsidP="005776EE">
            <w:pPr>
              <w:pStyle w:val="ListBullet"/>
            </w:pPr>
            <w:r w:rsidRPr="005776EE">
              <w:t>The licence applies to rural and remote areas as determined by</w:t>
            </w:r>
            <w:r w:rsidRPr="005776EE">
              <w:t xml:space="preserve"> the Chief Executive, Queensland Health, and is limited to the use of radiation apparatus for plain film radiography of the chest and extremities</w:t>
            </w:r>
          </w:p>
          <w:p w:rsidR="00000000" w:rsidRPr="005776EE" w:rsidP="005776EE">
            <w:pPr>
              <w:pStyle w:val="BodyText"/>
            </w:pPr>
            <w:r w:rsidRPr="005776EE">
              <w:t>This unit of competency does not apply to dental radiography</w:t>
            </w:r>
          </w:p>
        </w:tc>
      </w:tr>
    </w:tbl>
    <w:p w:rsidR="00A74AFE" w:rsidP="005776EE">
      <w:pPr>
        <w:pStyle w:val="BodyText"/>
      </w:pPr>
    </w:p>
    <w:p w:rsidR="00A74AFE" w:rsidP="005776EE">
      <w:pPr>
        <w:pStyle w:val="BodyText"/>
      </w:pPr>
    </w:p>
    <w:p w:rsidR="00000000" w:rsidRPr="005776EE" w:rsidP="005776EE">
      <w:pPr>
        <w:pStyle w:val="Heading1"/>
      </w:pPr>
      <w:bookmarkStart w:id="4" w:name="O_430630"/>
      <w:bookmarkEnd w:id="4"/>
      <w:r w:rsidRPr="005776EE">
        <w:t>Licensing/Regulatory Inform</w:t>
      </w:r>
      <w:r w:rsidRPr="005776EE">
        <w:t>ation</w:t>
      </w:r>
    </w:p>
    <w:p w:rsidR="00000000" w:rsidRPr="005776EE" w:rsidP="005776EE">
      <w:pPr>
        <w:pStyle w:val="BodyText"/>
      </w:pPr>
      <w:r w:rsidRPr="005776EE">
        <w:t>Not Applicable</w:t>
      </w:r>
    </w:p>
    <w:p w:rsidR="00000000" w:rsidRPr="005776EE" w:rsidP="005776EE">
      <w:pPr>
        <w:pStyle w:val="AllowPageBreak"/>
      </w:pPr>
    </w:p>
    <w:p w:rsidR="00000000" w:rsidRPr="005776EE" w:rsidP="005776EE">
      <w:pPr>
        <w:pStyle w:val="Heading1"/>
      </w:pPr>
      <w:bookmarkStart w:id="5" w:name="O_430631"/>
      <w:bookmarkEnd w:id="5"/>
      <w:r w:rsidRPr="005776EE">
        <w:t>Pre-Requisites</w:t>
      </w:r>
    </w:p>
    <w:p w:rsidR="00000000" w:rsidRPr="005776EE" w:rsidP="005776EE">
      <w:pPr>
        <w:pStyle w:val="BodyText"/>
      </w:pPr>
      <w:r w:rsidRPr="005776EE">
        <w:t>Not Applicable</w:t>
      </w:r>
    </w:p>
    <w:p w:rsidR="00000000" w:rsidRPr="005776EE" w:rsidP="005776EE">
      <w:pPr>
        <w:pStyle w:val="AllowPageBreak"/>
      </w:pPr>
    </w:p>
    <w:p w:rsidR="00000000" w:rsidRPr="005776EE" w:rsidP="005776EE">
      <w:pPr>
        <w:pStyle w:val="Heading1"/>
      </w:pPr>
      <w:bookmarkStart w:id="6" w:name="O_430627"/>
      <w:bookmarkEnd w:id="6"/>
      <w:r w:rsidRPr="005776EE">
        <w:t>Employability Skills Information</w:t>
      </w:r>
    </w:p>
    <w:tbl>
      <w:tblPr>
        <w:tblW w:w="0" w:type="auto"/>
        <w:tblLayout w:type="fixed"/>
        <w:tblCellMar>
          <w:left w:w="62" w:type="dxa"/>
          <w:right w:w="62" w:type="dxa"/>
        </w:tblCellMar>
        <w:tblLook w:val="0000"/>
      </w:tblPr>
      <w:tblGrid>
        <w:gridCol w:w="3320"/>
        <w:gridCol w:w="5236"/>
      </w:tblGrid>
      <w:tr w:rsidTr="00A74AF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t>This unit contains Employability Skills</w:t>
            </w:r>
          </w:p>
        </w:tc>
      </w:tr>
    </w:tbl>
    <w:p w:rsidR="00A74AFE" w:rsidP="005776EE">
      <w:pPr>
        <w:pStyle w:val="BodyText"/>
      </w:pPr>
    </w:p>
    <w:p w:rsidR="00A74AFE" w:rsidP="005776EE">
      <w:pPr>
        <w:pStyle w:val="BodyText"/>
      </w:pPr>
    </w:p>
    <w:p w:rsidR="00000000" w:rsidRPr="005776EE" w:rsidP="005776EE">
      <w:pPr>
        <w:pStyle w:val="Heading1"/>
      </w:pPr>
      <w:bookmarkStart w:id="7" w:name="O_430626"/>
      <w:bookmarkEnd w:id="7"/>
      <w:r w:rsidRPr="005776EE">
        <w:t>Elements and Performance Criteria Pre-Content</w:t>
      </w:r>
    </w:p>
    <w:tbl>
      <w:tblPr>
        <w:tblW w:w="0" w:type="auto"/>
        <w:tblLayout w:type="fixed"/>
        <w:tblCellMar>
          <w:left w:w="62" w:type="dxa"/>
          <w:right w:w="62" w:type="dxa"/>
        </w:tblCellMar>
        <w:tblLook w:val="0000"/>
      </w:tblPr>
      <w:tblGrid>
        <w:gridCol w:w="3369"/>
        <w:gridCol w:w="5702"/>
      </w:tblGrid>
      <w:tr w:rsidTr="00A74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t xml:space="preserve">The Performance Criteria specify the level of performance required to demonstrate achievement of the Element. Terms in italics are elaborated in the Range Statement. </w:t>
            </w:r>
          </w:p>
        </w:tc>
      </w:tr>
    </w:tbl>
    <w:p w:rsidR="00000000" w:rsidRPr="005776EE" w:rsidP="005776EE">
      <w:pPr>
        <w:pStyle w:val="BodyText"/>
      </w:pPr>
    </w:p>
    <w:p w:rsidR="00000000" w:rsidRPr="005776EE" w:rsidP="005776EE">
      <w:pPr>
        <w:pStyle w:val="AllowPageBreak"/>
      </w:pPr>
    </w:p>
    <w:p w:rsidR="00000000" w:rsidRPr="005776EE" w:rsidP="005776EE">
      <w:pPr>
        <w:pStyle w:val="Heading1"/>
      </w:pPr>
      <w:bookmarkStart w:id="8" w:name="O_430625"/>
      <w:bookmarkEnd w:id="8"/>
      <w:r w:rsidRPr="005776EE">
        <w:t>Elements and Performance Criteria</w:t>
      </w:r>
    </w:p>
    <w:tbl>
      <w:tblPr>
        <w:tblW w:w="0" w:type="auto"/>
        <w:tblLayout w:type="fixed"/>
        <w:tblCellMar>
          <w:left w:w="62" w:type="dxa"/>
          <w:right w:w="62" w:type="dxa"/>
        </w:tblCellMar>
        <w:tblLook w:val="0000"/>
      </w:tblPr>
      <w:tblGrid>
        <w:gridCol w:w="3369"/>
        <w:gridCol w:w="5702"/>
      </w:tblGrid>
      <w:tr w:rsidTr="00A74AF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SpecialBold"/>
              </w:rPr>
              <w:t>PERFORMANCE CRITERIA</w:t>
            </w:r>
          </w:p>
        </w:tc>
      </w:tr>
      <w:tr w:rsidTr="00A74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76EE">
            <w:pPr>
              <w:pStyle w:val="List"/>
              <w:rPr>
                <w:lang w:val="en-NZ"/>
              </w:rPr>
            </w:pPr>
            <w:r w:rsidRPr="005776EE">
              <w:t>1.</w:t>
            </w:r>
            <w:r w:rsidRPr="005776EE">
              <w:tab/>
              <w:t>Obtain information about the client</w:t>
            </w:r>
          </w:p>
        </w:tc>
        <w:tc>
          <w:tcPr>
            <w:tcW w:w="5702"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t>1.1</w:t>
            </w:r>
            <w:r w:rsidRPr="005776EE">
              <w:tab/>
              <w:t xml:space="preserve">Initiate contact with the client </w:t>
            </w:r>
          </w:p>
          <w:p w:rsidR="00000000" w:rsidRPr="005776EE" w:rsidP="005776EE">
            <w:pPr>
              <w:pStyle w:val="BodyText"/>
            </w:pPr>
            <w:r w:rsidRPr="005776EE">
              <w:t>1.2</w:t>
            </w:r>
            <w:r w:rsidRPr="005776EE">
              <w:tab/>
              <w:t xml:space="preserve">Interview client and confirm X-ray request information </w:t>
            </w:r>
          </w:p>
          <w:p w:rsidR="00000000" w:rsidP="005776EE">
            <w:pPr>
              <w:pStyle w:val="BodyText"/>
              <w:rPr>
                <w:lang w:val="en-NZ"/>
              </w:rPr>
            </w:pPr>
            <w:r w:rsidRPr="005776EE">
              <w:t>1.3</w:t>
            </w:r>
            <w:r w:rsidRPr="005776EE">
              <w:tab/>
              <w:t>Review client notes and other relevant documentatio</w:t>
            </w:r>
            <w:r w:rsidRPr="005776EE">
              <w:t xml:space="preserve">n (including previous X-rays and exposure factors) to ensure maximum care of client </w:t>
            </w:r>
          </w:p>
        </w:tc>
      </w:tr>
      <w:tr w:rsidTr="00A74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76EE">
            <w:pPr>
              <w:pStyle w:val="List"/>
              <w:rPr>
                <w:lang w:val="en-NZ"/>
              </w:rPr>
            </w:pPr>
            <w:r w:rsidRPr="005776EE">
              <w:t>2.</w:t>
            </w:r>
            <w:r w:rsidRPr="005776EE">
              <w:tab/>
              <w:t>Perform the X-ray examination</w:t>
            </w:r>
          </w:p>
        </w:tc>
        <w:tc>
          <w:tcPr>
            <w:tcW w:w="5702"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t>2.1</w:t>
            </w:r>
            <w:r w:rsidRPr="005776EE">
              <w:tab/>
              <w:t xml:space="preserve">Explain X-ray procedure to the </w:t>
            </w:r>
            <w:r w:rsidRPr="005776EE">
              <w:rPr>
                <w:rStyle w:val="Emphasis"/>
              </w:rPr>
              <w:t>client</w:t>
            </w:r>
            <w:r w:rsidRPr="005776EE">
              <w:t xml:space="preserve"> in plain language</w:t>
            </w:r>
          </w:p>
          <w:p w:rsidR="00000000" w:rsidRPr="005776EE" w:rsidP="005776EE">
            <w:pPr>
              <w:pStyle w:val="BodyText"/>
            </w:pPr>
            <w:r w:rsidRPr="005776EE">
              <w:t>2.2</w:t>
            </w:r>
            <w:r w:rsidRPr="005776EE">
              <w:tab/>
              <w:t>Obtain client's verbal consent to proceed with the examination</w:t>
            </w:r>
          </w:p>
          <w:p w:rsidR="00000000" w:rsidRPr="005776EE" w:rsidP="005776EE">
            <w:pPr>
              <w:pStyle w:val="BodyText"/>
            </w:pPr>
            <w:r w:rsidRPr="005776EE">
              <w:t>2.3</w:t>
            </w:r>
            <w:r w:rsidRPr="005776EE">
              <w:tab/>
            </w:r>
            <w:r w:rsidRPr="005776EE">
              <w:t>Position client and equipment for the  radiographic procedure, in accordance with a recognised radiographic positioning guide, to produce radiographs of optimal diagnostic value</w:t>
            </w:r>
          </w:p>
          <w:p w:rsidR="00000000" w:rsidRPr="005776EE" w:rsidP="005776EE">
            <w:pPr>
              <w:pStyle w:val="BodyText"/>
            </w:pPr>
            <w:r w:rsidRPr="005776EE">
              <w:t>2.4</w:t>
            </w:r>
            <w:r w:rsidRPr="005776EE">
              <w:tab/>
              <w:t xml:space="preserve">Treat client with </w:t>
            </w:r>
            <w:r w:rsidRPr="005776EE">
              <w:rPr>
                <w:rStyle w:val="Emphasis"/>
              </w:rPr>
              <w:t>care</w:t>
            </w:r>
            <w:r w:rsidRPr="005776EE">
              <w:t xml:space="preserve"> in accordance with WHS guidelines</w:t>
            </w:r>
          </w:p>
          <w:p w:rsidR="00000000" w:rsidRPr="005776EE" w:rsidP="005776EE">
            <w:pPr>
              <w:pStyle w:val="BodyText"/>
            </w:pPr>
            <w:r w:rsidRPr="005776EE">
              <w:t>2.5</w:t>
            </w:r>
            <w:r w:rsidRPr="005776EE">
              <w:tab/>
              <w:t>Position clie</w:t>
            </w:r>
            <w:r w:rsidRPr="005776EE">
              <w:t>nt, ensuring their protection from radiation in accordance with radiation safety guidelines</w:t>
            </w:r>
          </w:p>
          <w:p w:rsidR="00000000" w:rsidP="005776EE">
            <w:pPr>
              <w:pStyle w:val="BodyText"/>
              <w:rPr>
                <w:lang w:val="en-NZ"/>
              </w:rPr>
            </w:pPr>
            <w:r w:rsidRPr="005776EE">
              <w:t>2.6</w:t>
            </w:r>
            <w:r w:rsidRPr="005776EE">
              <w:tab/>
              <w:t>Take X-ray exposure safely and correctly</w:t>
            </w:r>
          </w:p>
        </w:tc>
      </w:tr>
      <w:tr w:rsidTr="00A74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76EE">
            <w:pPr>
              <w:pStyle w:val="List"/>
              <w:rPr>
                <w:lang w:val="en-NZ"/>
              </w:rPr>
            </w:pPr>
            <w:r w:rsidRPr="005776EE">
              <w:t>3.</w:t>
            </w:r>
            <w:r w:rsidRPr="005776EE">
              <w:tab/>
              <w:t>Set exposure factors</w:t>
            </w:r>
          </w:p>
        </w:tc>
        <w:tc>
          <w:tcPr>
            <w:tcW w:w="5702"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t>3.1</w:t>
            </w:r>
            <w:r w:rsidRPr="005776EE">
              <w:tab/>
              <w:t>Set exposure factors for the radiographic examination in accordance with an exposure gu</w:t>
            </w:r>
            <w:r w:rsidRPr="005776EE">
              <w:t xml:space="preserve">ide specifically compiled for the X-ray machine </w:t>
            </w:r>
          </w:p>
          <w:p w:rsidR="00000000" w:rsidP="005776EE">
            <w:pPr>
              <w:pStyle w:val="BodyText"/>
              <w:rPr>
                <w:lang w:val="en-NZ"/>
              </w:rPr>
            </w:pPr>
            <w:r w:rsidRPr="005776EE">
              <w:t>3.2</w:t>
            </w:r>
            <w:r w:rsidRPr="005776EE">
              <w:tab/>
              <w:t>Ensure exposure factors are set in accordance with radiation safety guidelines</w:t>
            </w:r>
          </w:p>
        </w:tc>
      </w:tr>
      <w:tr w:rsidTr="00A74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76EE">
            <w:pPr>
              <w:pStyle w:val="List"/>
              <w:rPr>
                <w:lang w:val="en-NZ"/>
              </w:rPr>
            </w:pPr>
            <w:r w:rsidRPr="005776EE">
              <w:t>4.</w:t>
            </w:r>
            <w:r w:rsidRPr="005776EE">
              <w:tab/>
              <w:t>Use radiation protection</w:t>
            </w:r>
          </w:p>
        </w:tc>
        <w:tc>
          <w:tcPr>
            <w:tcW w:w="5702"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t>4.1</w:t>
            </w:r>
            <w:r w:rsidRPr="005776EE">
              <w:tab/>
            </w:r>
            <w:r w:rsidRPr="005776EE">
              <w:t xml:space="preserve">Use appropriate radiation protection during the radiographic examination in accordance with radiation safety guidelines </w:t>
            </w:r>
          </w:p>
          <w:p w:rsidR="00000000" w:rsidP="005776EE">
            <w:pPr>
              <w:pStyle w:val="BodyText"/>
              <w:rPr>
                <w:lang w:val="en-NZ"/>
              </w:rPr>
            </w:pPr>
            <w:r w:rsidRPr="005776EE">
              <w:t>4.2</w:t>
            </w:r>
            <w:r w:rsidRPr="005776EE">
              <w:tab/>
              <w:t xml:space="preserve">Undertake radiation monitoring in accordance with </w:t>
            </w:r>
            <w:r w:rsidRPr="005776EE">
              <w:rPr>
                <w:rStyle w:val="Emphasis"/>
              </w:rPr>
              <w:t>legislative guidelines</w:t>
            </w:r>
            <w:r w:rsidRPr="005776EE">
              <w:t xml:space="preserve"> </w:t>
            </w:r>
          </w:p>
        </w:tc>
      </w:tr>
      <w:tr w:rsidTr="00A74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76EE">
            <w:pPr>
              <w:pStyle w:val="List"/>
              <w:rPr>
                <w:lang w:val="en-NZ"/>
              </w:rPr>
            </w:pPr>
            <w:r w:rsidRPr="005776EE">
              <w:t>5.</w:t>
            </w:r>
            <w:r w:rsidRPr="005776EE">
              <w:tab/>
              <w:t>Assess film and implement follow up care</w:t>
            </w:r>
          </w:p>
        </w:tc>
        <w:tc>
          <w:tcPr>
            <w:tcW w:w="5702"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t>5.1</w:t>
            </w:r>
            <w:r w:rsidRPr="005776EE">
              <w:tab/>
              <w:t>Asses</w:t>
            </w:r>
            <w:r w:rsidRPr="005776EE">
              <w:t xml:space="preserve">s technical quality of radiographic images </w:t>
            </w:r>
          </w:p>
          <w:p w:rsidR="00000000" w:rsidRPr="005776EE" w:rsidP="005776EE">
            <w:pPr>
              <w:pStyle w:val="BodyText"/>
            </w:pPr>
            <w:r w:rsidRPr="005776EE">
              <w:t>5.2</w:t>
            </w:r>
            <w:r w:rsidRPr="005776EE">
              <w:tab/>
              <w:t xml:space="preserve">Inform client the procedure has been completed </w:t>
            </w:r>
          </w:p>
          <w:p w:rsidR="00000000" w:rsidRPr="005776EE" w:rsidP="005776EE">
            <w:pPr>
              <w:pStyle w:val="BodyText"/>
            </w:pPr>
            <w:r w:rsidRPr="005776EE">
              <w:t>5.3</w:t>
            </w:r>
            <w:r w:rsidRPr="005776EE">
              <w:tab/>
              <w:t>Arrange for radiographs to be reviewed (and reported on) by a radiologist and/or medical practitioner</w:t>
            </w:r>
          </w:p>
          <w:p w:rsidR="00000000" w:rsidRPr="005776EE" w:rsidP="005776EE">
            <w:pPr>
              <w:pStyle w:val="BodyText"/>
            </w:pPr>
            <w:r w:rsidRPr="005776EE">
              <w:t>5.4</w:t>
            </w:r>
            <w:r w:rsidRPr="005776EE">
              <w:tab/>
              <w:t>Arrange for continuation of treatment in consultat</w:t>
            </w:r>
            <w:r w:rsidRPr="005776EE">
              <w:t>ion with the client and health staff</w:t>
            </w:r>
          </w:p>
          <w:p w:rsidR="00000000" w:rsidRPr="005776EE" w:rsidP="005776EE">
            <w:pPr>
              <w:pStyle w:val="BodyText"/>
            </w:pPr>
            <w:r w:rsidRPr="005776EE">
              <w:t>5.5</w:t>
            </w:r>
            <w:r w:rsidRPr="005776EE">
              <w:tab/>
              <w:t>Ensure client confidentiality is maintained at all times</w:t>
            </w:r>
          </w:p>
        </w:tc>
      </w:tr>
    </w:tbl>
    <w:p w:rsidR="00A74AFE" w:rsidP="005776EE">
      <w:pPr>
        <w:pStyle w:val="BodyText"/>
      </w:pPr>
    </w:p>
    <w:p w:rsidR="00A74AFE" w:rsidP="005776EE">
      <w:pPr>
        <w:pStyle w:val="BodyText"/>
      </w:pPr>
    </w:p>
    <w:p w:rsidR="00000000" w:rsidRPr="005776EE" w:rsidP="005776EE">
      <w:pPr>
        <w:pStyle w:val="Heading1"/>
      </w:pPr>
      <w:bookmarkStart w:id="9" w:name="O_430633"/>
      <w:bookmarkEnd w:id="9"/>
      <w:r w:rsidRPr="005776EE">
        <w:t>Required Skills and Knowledge</w:t>
      </w:r>
    </w:p>
    <w:tbl>
      <w:tblPr>
        <w:tblW w:w="0" w:type="auto"/>
        <w:tblLayout w:type="fixed"/>
        <w:tblCellMar>
          <w:left w:w="62" w:type="dxa"/>
          <w:right w:w="62" w:type="dxa"/>
        </w:tblCellMar>
        <w:tblLook w:val="0000"/>
      </w:tblPr>
      <w:tblGrid>
        <w:gridCol w:w="9072"/>
      </w:tblGrid>
      <w:tr w:rsidTr="00A74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t>This describes the essential skills and knowledge and their level required for this unit.</w:t>
            </w:r>
          </w:p>
        </w:tc>
      </w:tr>
      <w:tr w:rsidTr="00A74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rPr>
                <w:rStyle w:val="Emphasis"/>
              </w:rPr>
              <w:t>Essential knowledge</w:t>
            </w:r>
            <w:r w:rsidRPr="005776EE">
              <w:t>:</w:t>
            </w:r>
          </w:p>
          <w:p w:rsidR="00000000" w:rsidRPr="005776EE" w:rsidP="005776EE">
            <w:pPr>
              <w:pStyle w:val="BodyText"/>
            </w:pPr>
            <w:r w:rsidRPr="005776EE">
              <w:t>The candidate must be able to demonstrate essential knowledge required to effectively do the task outlined in elements and performance criteria of this unit, manage the task and manage contingencies in the context of the identified wor</w:t>
            </w:r>
            <w:r w:rsidRPr="005776EE">
              <w:t>k role</w:t>
            </w:r>
          </w:p>
          <w:p w:rsidR="00000000" w:rsidRPr="005776EE" w:rsidP="005776EE">
            <w:pPr>
              <w:pStyle w:val="BodyText"/>
            </w:pPr>
            <w:r w:rsidRPr="005776EE">
              <w:t>This includes knowledge of:</w:t>
            </w:r>
          </w:p>
          <w:p w:rsidR="00000000" w:rsidRPr="005776EE" w:rsidP="005776EE">
            <w:pPr>
              <w:pStyle w:val="ListBullet"/>
            </w:pPr>
            <w:r w:rsidRPr="005776EE">
              <w:t>Basic knowledge of the genetic and somatic effects of radiation</w:t>
            </w:r>
          </w:p>
          <w:p w:rsidR="00000000" w:rsidRPr="005776EE" w:rsidP="005776EE">
            <w:pPr>
              <w:pStyle w:val="ListBullet"/>
            </w:pPr>
            <w:r w:rsidRPr="005776EE">
              <w:t>Basic understanding of the Radiation Safety Act 1999</w:t>
            </w:r>
          </w:p>
          <w:p w:rsidR="00000000" w:rsidRPr="005776EE" w:rsidP="005776EE">
            <w:pPr>
              <w:pStyle w:val="ListBullet"/>
            </w:pPr>
            <w:r w:rsidRPr="005776EE">
              <w:t>Demonstrated knowledge of skeletal anatomy</w:t>
            </w:r>
          </w:p>
          <w:p w:rsidR="00000000" w:rsidRPr="005776EE" w:rsidP="005776EE">
            <w:pPr>
              <w:pStyle w:val="ListBullet"/>
            </w:pPr>
            <w:r w:rsidRPr="005776EE">
              <w:t xml:space="preserve">Methods of minimising radiation exposure to clients, staff, </w:t>
            </w:r>
            <w:r w:rsidRPr="005776EE">
              <w:t>and the general public</w:t>
            </w:r>
          </w:p>
          <w:p w:rsidR="00000000" w:rsidRPr="005776EE" w:rsidP="005776EE">
            <w:pPr>
              <w:pStyle w:val="ListBullet"/>
            </w:pPr>
            <w:r w:rsidRPr="005776EE">
              <w:t>Radiographic radiation safety</w:t>
            </w:r>
          </w:p>
          <w:p w:rsidR="00000000" w:rsidRPr="005776EE" w:rsidP="005776EE">
            <w:pPr>
              <w:pStyle w:val="ListBullet"/>
            </w:pPr>
            <w:r w:rsidRPr="005776EE">
              <w:t>Technical quality of a radiograph and a working knowledge of the factors that contribute to image quality</w:t>
            </w:r>
          </w:p>
          <w:p w:rsidR="00000000" w:rsidRPr="005776EE" w:rsidP="005776EE">
            <w:pPr>
              <w:pStyle w:val="ListBullet"/>
            </w:pPr>
            <w:r w:rsidRPr="005776EE">
              <w:t xml:space="preserve">Working knowledge of  exposure factors relevant to examinations permitted for particular licence </w:t>
            </w:r>
            <w:r w:rsidRPr="005776EE">
              <w:t>classifications ie kilovoltage (peak), milliaperage, time, milliamperage seconds, distance, filtration, beam collimation</w:t>
            </w:r>
          </w:p>
          <w:p w:rsidR="00000000" w:rsidRPr="005776EE" w:rsidP="005776EE">
            <w:pPr>
              <w:pStyle w:val="ListBullet"/>
            </w:pPr>
            <w:r w:rsidRPr="005776EE">
              <w:t>Working knowledge of anatomy relevant to radiographic examinations permitted for particular licence classifications</w:t>
            </w:r>
          </w:p>
          <w:p w:rsidR="00000000" w:rsidP="005776EE">
            <w:pPr>
              <w:pStyle w:val="ListBullet"/>
              <w:rPr>
                <w:lang w:val="en-NZ"/>
              </w:rPr>
            </w:pPr>
            <w:r w:rsidRPr="005776EE">
              <w:t>Working knowledge o</w:t>
            </w:r>
            <w:r w:rsidRPr="005776EE">
              <w:t>f client positioning techniques relevant to radiographic examinations permitted for particular licence classifications</w:t>
            </w:r>
          </w:p>
        </w:tc>
      </w:tr>
      <w:tr w:rsidTr="00A74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rPr>
                <w:rStyle w:val="Emphasis"/>
              </w:rPr>
              <w:t>Essential skills</w:t>
            </w:r>
            <w:r w:rsidRPr="005776EE">
              <w:t xml:space="preserve">: </w:t>
            </w:r>
          </w:p>
          <w:p w:rsidR="00000000" w:rsidRPr="005776EE" w:rsidP="005776EE">
            <w:pPr>
              <w:pStyle w:val="BodyText"/>
            </w:pPr>
            <w:r w:rsidRPr="005776EE">
              <w:t>It is critical that the c</w:t>
            </w:r>
            <w:r w:rsidRPr="005776EE">
              <w:t>andidate demonstrate the ability to effectively do the task outlined in elements and performance criteria of this unit, manage the task and manage contingencies in the context of the identified work role</w:t>
            </w:r>
          </w:p>
          <w:p w:rsidR="00000000" w:rsidRPr="005776EE" w:rsidP="005776EE">
            <w:pPr>
              <w:pStyle w:val="BodyText"/>
            </w:pPr>
            <w:r w:rsidRPr="005776EE">
              <w:t>This includes the ability to:</w:t>
            </w:r>
          </w:p>
          <w:p w:rsidR="00000000" w:rsidRPr="005776EE" w:rsidP="005776EE">
            <w:pPr>
              <w:pStyle w:val="ListBullet"/>
            </w:pPr>
            <w:r w:rsidRPr="005776EE">
              <w:t>Apply problem solving</w:t>
            </w:r>
            <w:r w:rsidRPr="005776EE">
              <w:t xml:space="preserve"> skills to use available resources, prioritise workload and to communicate effectively in the range of client contact situations</w:t>
            </w:r>
          </w:p>
          <w:p w:rsidR="00000000" w:rsidRPr="005776EE" w:rsidP="005776EE">
            <w:pPr>
              <w:pStyle w:val="ListBullet"/>
            </w:pPr>
            <w:r w:rsidRPr="005776EE">
              <w:t>Assess the technical quality of a radiograph and apply working knowledge of the factors that contribute to image quality</w:t>
            </w:r>
          </w:p>
          <w:p w:rsidR="00000000" w:rsidRPr="005776EE" w:rsidP="005776EE">
            <w:pPr>
              <w:pStyle w:val="ListBullet"/>
            </w:pPr>
            <w:r w:rsidRPr="005776EE">
              <w:t>Comply</w:t>
            </w:r>
            <w:r w:rsidRPr="005776EE">
              <w:t xml:space="preserve"> with radiation protection, legislative and  organisation requirements</w:t>
            </w:r>
          </w:p>
          <w:p w:rsidR="00000000" w:rsidRPr="005776EE" w:rsidP="005776EE">
            <w:pPr>
              <w:pStyle w:val="ListBullet"/>
            </w:pPr>
            <w:r w:rsidRPr="005776EE">
              <w:t>Conduct X-ray examination in accordance with correct radiographic techniques (positioning, projection, exposure factors, radiation protection, image assessment)</w:t>
            </w:r>
          </w:p>
          <w:p w:rsidR="00000000" w:rsidRPr="005776EE" w:rsidP="005776EE">
            <w:pPr>
              <w:pStyle w:val="ListBullet"/>
            </w:pPr>
            <w:r w:rsidRPr="005776EE">
              <w:t>Correctly position the c</w:t>
            </w:r>
            <w:r w:rsidRPr="005776EE">
              <w:t>lient relative to the X-ray machine and film cassette</w:t>
            </w:r>
          </w:p>
          <w:p w:rsidR="00000000" w:rsidRPr="005776EE" w:rsidP="005776EE">
            <w:pPr>
              <w:pStyle w:val="ListBullet"/>
            </w:pPr>
            <w:r w:rsidRPr="005776EE">
              <w:t>Determine client requirements and gather all relevant information prior to X-ray examination</w:t>
            </w:r>
          </w:p>
          <w:p w:rsidR="00000000" w:rsidRPr="005776EE" w:rsidP="005776EE">
            <w:pPr>
              <w:pStyle w:val="ListBullet"/>
            </w:pPr>
            <w:r w:rsidRPr="005776EE">
              <w:t>Direct and control the X-ray beam and use protective devices</w:t>
            </w:r>
          </w:p>
          <w:p w:rsidR="00000000" w:rsidRPr="005776EE" w:rsidP="005776EE">
            <w:pPr>
              <w:pStyle w:val="ListBullet"/>
            </w:pPr>
            <w:r w:rsidRPr="005776EE">
              <w:t>Follow radiation monitoring procedures</w:t>
            </w:r>
          </w:p>
          <w:p w:rsidR="00000000" w:rsidRPr="005776EE" w:rsidP="005776EE">
            <w:pPr>
              <w:pStyle w:val="ListBullet"/>
            </w:pPr>
            <w:r w:rsidRPr="005776EE">
              <w:t>Implement</w:t>
            </w:r>
            <w:r w:rsidRPr="005776EE">
              <w:t xml:space="preserve"> follow up procedures correctly</w:t>
            </w:r>
          </w:p>
          <w:p w:rsidR="00000000" w:rsidRPr="005776EE" w:rsidP="005776EE">
            <w:pPr>
              <w:pStyle w:val="ListBullet"/>
            </w:pPr>
            <w:r w:rsidRPr="005776EE">
              <w:t>Set exposure factors appropriate for the X-ray examination</w:t>
            </w:r>
          </w:p>
          <w:p w:rsidR="00000000" w:rsidRPr="005776EE" w:rsidP="005776EE">
            <w:pPr>
              <w:pStyle w:val="ListBullet"/>
            </w:pPr>
            <w:r w:rsidRPr="005776EE">
              <w:t>Take into account opportunities to address waste minimisation, environmental responsibility and sustainable practice issues, including appropriate practices to ensure efficient use of resources</w:t>
            </w:r>
          </w:p>
          <w:p w:rsidR="00000000" w:rsidRPr="005776EE" w:rsidP="005776EE">
            <w:pPr>
              <w:pStyle w:val="ListBullet"/>
            </w:pPr>
            <w:r w:rsidRPr="005776EE">
              <w:t>Use numeracy skills ranging from the ability to complete basic</w:t>
            </w:r>
            <w:r w:rsidRPr="005776EE">
              <w:t xml:space="preserve"> arithmetic calculations such as addition, subtraction, multiplication, division to recording data</w:t>
            </w:r>
          </w:p>
          <w:p w:rsidR="00000000" w:rsidRPr="005776EE" w:rsidP="005776EE">
            <w:pPr>
              <w:pStyle w:val="ListBullet"/>
            </w:pPr>
            <w:r w:rsidRPr="005776EE">
              <w:t>Use oral communication skills as required to fulfil job roles in a safe manner and as specified by the organisation, including skills in:</w:t>
            </w:r>
          </w:p>
          <w:p w:rsidR="00000000" w:rsidRPr="005776EE" w:rsidP="005776EE">
            <w:pPr>
              <w:pStyle w:val="ListBullet2"/>
            </w:pPr>
            <w:r w:rsidRPr="005776EE">
              <w:t>asking questions</w:t>
            </w:r>
          </w:p>
          <w:p w:rsidR="00000000" w:rsidRPr="005776EE" w:rsidP="005776EE">
            <w:pPr>
              <w:pStyle w:val="ListBullet2"/>
            </w:pPr>
            <w:r w:rsidRPr="005776EE">
              <w:t>p</w:t>
            </w:r>
            <w:r w:rsidRPr="005776EE">
              <w:t>roviding clear information</w:t>
            </w:r>
          </w:p>
          <w:p w:rsidR="00000000" w:rsidRPr="005776EE" w:rsidP="005776EE">
            <w:pPr>
              <w:pStyle w:val="ListBullet2"/>
            </w:pPr>
            <w:r w:rsidRPr="005776EE">
              <w:t>listening to and understanding workplace instructions</w:t>
            </w:r>
          </w:p>
          <w:p w:rsidR="00000000" w:rsidRPr="005776EE" w:rsidP="005776EE">
            <w:pPr>
              <w:pStyle w:val="ListBullet2"/>
            </w:pPr>
            <w:r w:rsidRPr="005776EE">
              <w:t>clarifying workplace instructions when necessary</w:t>
            </w:r>
          </w:p>
          <w:p w:rsidR="00000000" w:rsidRPr="005776EE" w:rsidP="005776EE">
            <w:pPr>
              <w:pStyle w:val="ListBullet2"/>
            </w:pPr>
            <w:r w:rsidRPr="005776EE">
              <w:t>literacy in English or a community language, depending on client group and organisation requirements</w:t>
            </w:r>
          </w:p>
          <w:p w:rsidR="00000000" w:rsidRPr="005776EE" w:rsidP="005776EE">
            <w:pPr>
              <w:pStyle w:val="ListBullet"/>
            </w:pPr>
            <w:r w:rsidRPr="005776EE">
              <w:t xml:space="preserve">Use reading and writing </w:t>
            </w:r>
            <w:r w:rsidRPr="005776EE">
              <w:t>skills as required to fulfil job roles in a safe manner and as specified by organisation at a level of skill that may range from the ability to understand symbols used in WHS signs, to reading workplace safety pamphlets and procedure manuals, keeping maint</w:t>
            </w:r>
            <w:r w:rsidRPr="005776EE">
              <w:t>enance records and following manufacturer specifications for equipment use and maintenance</w:t>
            </w:r>
          </w:p>
          <w:p w:rsidR="00000000" w:rsidRPr="005776EE" w:rsidP="005776EE">
            <w:pPr>
              <w:pStyle w:val="ListBullet"/>
            </w:pPr>
            <w:r w:rsidRPr="005776EE">
              <w:t>Use literacy support available in the workplace that may range from having access to support or assistance from radiographer, to having no communication supports ava</w:t>
            </w:r>
            <w:r w:rsidRPr="005776EE">
              <w:t>ilable</w:t>
            </w:r>
          </w:p>
        </w:tc>
      </w:tr>
    </w:tbl>
    <w:p w:rsidR="00A74AFE" w:rsidP="005776EE">
      <w:pPr>
        <w:pStyle w:val="BodyText"/>
      </w:pPr>
    </w:p>
    <w:p w:rsidR="00A74AFE" w:rsidP="005776EE">
      <w:pPr>
        <w:pStyle w:val="BodyText"/>
      </w:pPr>
    </w:p>
    <w:p w:rsidR="00000000" w:rsidRPr="005776EE" w:rsidP="005776EE">
      <w:pPr>
        <w:pStyle w:val="Heading1"/>
      </w:pPr>
      <w:bookmarkStart w:id="10" w:name="O_430628"/>
      <w:bookmarkEnd w:id="10"/>
      <w:r w:rsidRPr="005776EE">
        <w:t>Evidence Guide</w:t>
      </w:r>
    </w:p>
    <w:tbl>
      <w:tblPr>
        <w:tblW w:w="0" w:type="auto"/>
        <w:tblLayout w:type="fixed"/>
        <w:tblCellMar>
          <w:left w:w="62" w:type="dxa"/>
          <w:right w:w="62" w:type="dxa"/>
        </w:tblCellMar>
        <w:tblLook w:val="0000"/>
      </w:tblPr>
      <w:tblGrid>
        <w:gridCol w:w="3402"/>
        <w:gridCol w:w="5670"/>
      </w:tblGrid>
      <w:tr w:rsidTr="00A74A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SpecialBold"/>
              </w:rPr>
              <w:t>EVIDENCE GUIDE</w:t>
            </w:r>
          </w:p>
        </w:tc>
      </w:tr>
      <w:tr w:rsidTr="00A74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t>The evidence guide provides advice on assessment and must be read in conjunction with the Performance Criteria, Required Skills and Knowledge, the Range Statement and the Assessment Guideline</w:t>
            </w:r>
            <w:r w:rsidRPr="005776EE">
              <w:t>s for this Training Package.</w:t>
            </w:r>
          </w:p>
        </w:tc>
      </w:tr>
      <w:tr w:rsidTr="00A74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Emphasis"/>
              </w:rPr>
              <w:t>Critical aspects for assessment and evidence required to demonstrate this competency unit</w:t>
            </w:r>
            <w:r w:rsidRPr="005776EE">
              <w:t xml:space="preserve">: </w:t>
            </w:r>
            <w:r w:rsidRPr="005776EE">
              <w:br/>
            </w:r>
          </w:p>
        </w:tc>
        <w:tc>
          <w:tcPr>
            <w:tcW w:w="5670" w:type="dxa"/>
            <w:tcBorders>
              <w:top w:val="nil"/>
              <w:left w:val="nil"/>
              <w:bottom w:val="nil"/>
              <w:right w:val="nil"/>
            </w:tcBorders>
            <w:tcMar>
              <w:top w:w="0" w:type="dxa"/>
              <w:left w:w="62" w:type="dxa"/>
              <w:bottom w:w="0" w:type="dxa"/>
              <w:right w:w="62" w:type="dxa"/>
            </w:tcMar>
          </w:tcPr>
          <w:p w:rsidR="00000000" w:rsidRPr="005776EE" w:rsidP="005776EE">
            <w:pPr>
              <w:pStyle w:val="ListBullet"/>
            </w:pPr>
            <w:r w:rsidRPr="005776EE">
              <w:t>The individual being assessed must provide evidence of specified essential knowledge as well as skills</w:t>
            </w:r>
          </w:p>
          <w:p w:rsidR="00000000" w:rsidRPr="005776EE" w:rsidP="005776EE">
            <w:pPr>
              <w:pStyle w:val="ListBullet"/>
            </w:pPr>
            <w:r w:rsidRPr="005776EE">
              <w:t>This unit is most appropr</w:t>
            </w:r>
            <w:r w:rsidRPr="005776EE">
              <w:t>iately assessed in the workplace or in a simulated workplace setting under the normal range of workplace conditions</w:t>
            </w:r>
          </w:p>
          <w:p w:rsidR="00000000" w:rsidRPr="005776EE" w:rsidP="005776EE">
            <w:pPr>
              <w:pStyle w:val="ListBullet"/>
            </w:pPr>
            <w:r w:rsidRPr="005776EE">
              <w:t>Assessment may be conducted on one occasion but should include a range of clients, reflecting the diverse nature of those for whom service i</w:t>
            </w:r>
            <w:r w:rsidRPr="005776EE">
              <w:t>s provided in the workplace context</w:t>
            </w:r>
          </w:p>
          <w:p w:rsidR="00000000" w:rsidP="005776EE">
            <w:pPr>
              <w:pStyle w:val="ListBullet"/>
              <w:rPr>
                <w:lang w:val="en-NZ"/>
              </w:rPr>
            </w:pPr>
            <w:r w:rsidRPr="005776EE">
              <w:t>A diversity of assessment tasks is also essential for holistic assessment</w:t>
            </w: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Emphasis"/>
              </w:rPr>
              <w:t>Context of and specific resources for assessment</w:t>
            </w:r>
            <w:r w:rsidRPr="005776EE">
              <w:t xml:space="preserve">: </w:t>
            </w:r>
            <w:r w:rsidRPr="005776EE">
              <w:br/>
            </w:r>
          </w:p>
        </w:tc>
        <w:tc>
          <w:tcPr>
            <w:tcW w:w="5670" w:type="dxa"/>
            <w:tcBorders>
              <w:top w:val="nil"/>
              <w:left w:val="nil"/>
              <w:bottom w:val="nil"/>
              <w:right w:val="nil"/>
            </w:tcBorders>
            <w:tcMar>
              <w:top w:w="0" w:type="dxa"/>
              <w:left w:w="62" w:type="dxa"/>
              <w:bottom w:w="0" w:type="dxa"/>
              <w:right w:w="62" w:type="dxa"/>
            </w:tcMar>
          </w:tcPr>
          <w:p w:rsidR="00000000" w:rsidRPr="005776EE" w:rsidP="005776EE">
            <w:pPr>
              <w:pStyle w:val="ListBullet"/>
            </w:pPr>
            <w:r w:rsidRPr="005776EE">
              <w:t>Assessment should replicate workplace conditions as far as possible</w:t>
            </w:r>
          </w:p>
          <w:p w:rsidR="00000000" w:rsidRPr="005776EE" w:rsidP="005776EE">
            <w:pPr>
              <w:pStyle w:val="ListBullet"/>
            </w:pPr>
            <w:r w:rsidRPr="005776EE">
              <w:t>Resources essential for assessment include:</w:t>
            </w:r>
          </w:p>
          <w:p w:rsidR="00000000" w:rsidRPr="005776EE" w:rsidP="005776EE">
            <w:pPr>
              <w:pStyle w:val="ListBullet2"/>
            </w:pPr>
            <w:r w:rsidRPr="005776EE">
              <w:t>Radiation Safety Act 1999</w:t>
            </w:r>
          </w:p>
          <w:p w:rsidR="00000000" w:rsidRPr="005776EE" w:rsidP="005776EE">
            <w:pPr>
              <w:pStyle w:val="ListBullet2"/>
            </w:pPr>
            <w:r w:rsidRPr="005776EE">
              <w:t>Radiation safety and protection plan</w:t>
            </w:r>
          </w:p>
          <w:p w:rsidR="00000000" w:rsidRPr="005776EE" w:rsidP="005776EE">
            <w:pPr>
              <w:pStyle w:val="ListBullet2"/>
            </w:pPr>
            <w:r w:rsidRPr="005776EE">
              <w:t>X-ray machine operating manuals</w:t>
            </w:r>
          </w:p>
          <w:p w:rsidR="00000000" w:rsidRPr="005776EE" w:rsidP="005776EE">
            <w:pPr>
              <w:pStyle w:val="ListBullet2"/>
            </w:pPr>
            <w:r w:rsidRPr="005776EE">
              <w:t>Occupational health and safety guidelines</w:t>
            </w:r>
          </w:p>
          <w:p w:rsidR="00000000" w:rsidRPr="005776EE" w:rsidP="005776EE">
            <w:pPr>
              <w:pStyle w:val="ListBullet2"/>
            </w:pPr>
            <w:r w:rsidRPr="005776EE">
              <w:t>Procedures manuals</w:t>
            </w:r>
          </w:p>
          <w:p w:rsidR="00000000" w:rsidP="005776EE">
            <w:pPr>
              <w:pStyle w:val="ListBullet2"/>
              <w:rPr>
                <w:lang w:val="en-NZ"/>
              </w:rPr>
            </w:pPr>
            <w:r w:rsidRPr="005776EE">
              <w:t>Access to relevant  workplace or appropriately simulated environment where assessment can take place</w:t>
            </w: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Emphasis"/>
              </w:rPr>
              <w:t>Method of assessment may include</w:t>
            </w:r>
            <w:r w:rsidRPr="005776EE">
              <w:t>:</w:t>
            </w:r>
          </w:p>
        </w:tc>
        <w:tc>
          <w:tcPr>
            <w:tcW w:w="5670" w:type="dxa"/>
            <w:tcBorders>
              <w:top w:val="nil"/>
              <w:left w:val="nil"/>
              <w:bottom w:val="nil"/>
              <w:right w:val="nil"/>
            </w:tcBorders>
            <w:tcMar>
              <w:top w:w="0" w:type="dxa"/>
              <w:left w:w="62" w:type="dxa"/>
              <w:bottom w:w="0" w:type="dxa"/>
              <w:right w:w="62" w:type="dxa"/>
            </w:tcMar>
          </w:tcPr>
          <w:p w:rsidR="00000000" w:rsidRPr="005776EE" w:rsidP="005776EE">
            <w:pPr>
              <w:pStyle w:val="ListBullet"/>
            </w:pPr>
            <w:r w:rsidRPr="005776EE">
              <w:t>Written examination to assess theoretical and applied knowledge relative to positioning the client, choice of exposu</w:t>
            </w:r>
            <w:r w:rsidRPr="005776EE">
              <w:t>re factors, radiation protection, and image quality</w:t>
            </w:r>
          </w:p>
          <w:p w:rsidR="00000000" w:rsidRPr="005776EE" w:rsidP="005776EE">
            <w:pPr>
              <w:pStyle w:val="ListBullet"/>
            </w:pPr>
            <w:r w:rsidRPr="005776EE">
              <w:t>On-the-job or role play assessment of prescribed skills, in particular accurate client positioning, directing and controlling the X-ray beam, setting appropriate exposure factors, application of appropriate radiation protection procedures, and assessment o</w:t>
            </w:r>
            <w:r w:rsidRPr="005776EE">
              <w:t xml:space="preserve">f technical quality of the radiographic image </w:t>
            </w:r>
          </w:p>
          <w:p w:rsidR="00000000" w:rsidRPr="005776EE" w:rsidP="005776EE">
            <w:pPr>
              <w:pStyle w:val="ListBullet"/>
            </w:pPr>
            <w:r w:rsidRPr="005776EE">
              <w:t xml:space="preserve">Observation of work activities </w:t>
            </w:r>
          </w:p>
          <w:p w:rsidR="00000000" w:rsidP="005776EE">
            <w:pPr>
              <w:pStyle w:val="ListBullet"/>
              <w:rPr>
                <w:lang w:val="en-NZ"/>
              </w:rPr>
            </w:pPr>
            <w:r w:rsidRPr="005776EE">
              <w:t>Authenticated  transcripts of relevant education/training courses</w:t>
            </w: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Emphasis"/>
              </w:rPr>
              <w:t>Access and equity considerations</w:t>
            </w:r>
            <w:r w:rsidRPr="005776EE">
              <w:t>:</w:t>
            </w:r>
          </w:p>
        </w:tc>
        <w:tc>
          <w:tcPr>
            <w:tcW w:w="5670" w:type="dxa"/>
            <w:tcBorders>
              <w:top w:val="nil"/>
              <w:left w:val="nil"/>
              <w:bottom w:val="nil"/>
              <w:right w:val="nil"/>
            </w:tcBorders>
            <w:tcMar>
              <w:top w:w="0" w:type="dxa"/>
              <w:left w:w="62" w:type="dxa"/>
              <w:bottom w:w="0" w:type="dxa"/>
              <w:right w:w="62" w:type="dxa"/>
            </w:tcMar>
          </w:tcPr>
          <w:p w:rsidR="00000000" w:rsidRPr="005776EE" w:rsidP="005776EE">
            <w:pPr>
              <w:pStyle w:val="ListBullet"/>
            </w:pPr>
            <w:r w:rsidRPr="005776EE">
              <w:t xml:space="preserve">All workers in the health industry should be aware of access and equity </w:t>
            </w:r>
            <w:r w:rsidRPr="005776EE">
              <w:t>issues in relation to their own area of work</w:t>
            </w:r>
          </w:p>
          <w:p w:rsidR="00000000" w:rsidRPr="005776EE" w:rsidP="005776EE">
            <w:pPr>
              <w:pStyle w:val="ListBullet"/>
            </w:pPr>
            <w:r w:rsidRPr="005776EE">
              <w:t xml:space="preserve">All workers should develop their ability to work in a culturally diverse environment </w:t>
            </w:r>
          </w:p>
          <w:p w:rsidR="00000000" w:rsidRPr="005776EE" w:rsidP="005776EE">
            <w:pPr>
              <w:pStyle w:val="ListBullet"/>
            </w:pPr>
            <w:r w:rsidRPr="005776EE">
              <w:t xml:space="preserve">In recognition of particular health issues facing Aboriginal and Torres Strait Islander communities, workers should be aware </w:t>
            </w:r>
            <w:r w:rsidRPr="005776EE">
              <w:t>of cultural, historical and current issues impacting on health of Aboriginal and Torres Strait Islander people</w:t>
            </w:r>
          </w:p>
          <w:p w:rsidR="00000000" w:rsidP="005776EE">
            <w:pPr>
              <w:pStyle w:val="ListBullet"/>
              <w:rPr>
                <w:lang w:val="en-NZ"/>
              </w:rPr>
            </w:pPr>
            <w:r w:rsidRPr="005776EE">
              <w:t>Assessors and trainers must take into account relevant access and equity issues, in particular relating to factors impacting on health of Aborigi</w:t>
            </w:r>
            <w:r w:rsidRPr="005776EE">
              <w:t>nal and/or Torres Strait Islander clients and communities</w:t>
            </w: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Emphasis"/>
              </w:rPr>
              <w:t>Related units</w:t>
            </w:r>
            <w:r w:rsidRPr="005776EE">
              <w:t>:</w:t>
            </w:r>
          </w:p>
        </w:tc>
        <w:tc>
          <w:tcPr>
            <w:tcW w:w="5670" w:type="dxa"/>
            <w:tcBorders>
              <w:top w:val="nil"/>
              <w:left w:val="nil"/>
              <w:bottom w:val="nil"/>
              <w:right w:val="nil"/>
            </w:tcBorders>
            <w:tcMar>
              <w:top w:w="0" w:type="dxa"/>
              <w:left w:w="62" w:type="dxa"/>
              <w:bottom w:w="0" w:type="dxa"/>
              <w:right w:w="62" w:type="dxa"/>
            </w:tcMar>
          </w:tcPr>
          <w:p w:rsidR="00000000" w:rsidRPr="005776EE" w:rsidP="005776EE">
            <w:pPr>
              <w:pStyle w:val="ListBullet"/>
            </w:pPr>
            <w:r w:rsidRPr="005776EE">
              <w:t>This unit can be assessed independently</w:t>
            </w:r>
          </w:p>
          <w:p w:rsidR="00000000" w:rsidP="005776EE">
            <w:pPr>
              <w:pStyle w:val="ListBullet"/>
              <w:rPr>
                <w:lang w:val="en-NZ"/>
              </w:rPr>
            </w:pPr>
            <w:r w:rsidRPr="005776EE">
              <w:t>However holistic assessment practice with other X-ray operation units of competency is encouraged</w:t>
            </w: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76EE" w:rsidP="005776EE">
            <w:pPr>
              <w:pStyle w:val="BodyText"/>
            </w:pPr>
          </w:p>
        </w:tc>
      </w:tr>
    </w:tbl>
    <w:p w:rsidR="00A74AFE" w:rsidP="005776EE">
      <w:pPr>
        <w:pStyle w:val="BodyText"/>
      </w:pPr>
    </w:p>
    <w:p w:rsidR="00A74AFE" w:rsidP="005776EE">
      <w:pPr>
        <w:pStyle w:val="BodyText"/>
      </w:pPr>
    </w:p>
    <w:p w:rsidR="00000000" w:rsidRPr="005776EE" w:rsidP="005776EE">
      <w:pPr>
        <w:pStyle w:val="Heading1"/>
      </w:pPr>
      <w:bookmarkStart w:id="11" w:name="O_430632"/>
      <w:bookmarkEnd w:id="11"/>
      <w:r w:rsidRPr="005776EE">
        <w:t>Range Statement</w:t>
      </w:r>
    </w:p>
    <w:tbl>
      <w:tblPr>
        <w:tblW w:w="0" w:type="auto"/>
        <w:tblLayout w:type="fixed"/>
        <w:tblCellMar>
          <w:left w:w="62" w:type="dxa"/>
          <w:right w:w="62" w:type="dxa"/>
        </w:tblCellMar>
        <w:tblLook w:val="0000"/>
      </w:tblPr>
      <w:tblGrid>
        <w:gridCol w:w="3402"/>
        <w:gridCol w:w="5670"/>
      </w:tblGrid>
      <w:tr w:rsidTr="00A74A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SpecialBold"/>
              </w:rPr>
              <w:t>RANGE STATEMENT</w:t>
            </w:r>
          </w:p>
        </w:tc>
      </w:tr>
      <w:tr w:rsidTr="00A74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t>The Range Statement relates to the unit of competency as a whole.  It allows for different work environments and situations that may affect performance.  Add any essential operating conditions that may be present with training and asse</w:t>
            </w:r>
            <w:r w:rsidRPr="005776EE">
              <w:t>ssment depending on the work situation, needs of the candidate, accessibility of the item, and local industry and regional contexts.</w:t>
            </w: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Emphasis"/>
              </w:rPr>
              <w:t>Equipment and consumables must include</w:t>
            </w:r>
            <w:r w:rsidRPr="005776EE">
              <w:t>:</w:t>
            </w:r>
          </w:p>
        </w:tc>
        <w:tc>
          <w:tcPr>
            <w:tcW w:w="5670" w:type="dxa"/>
            <w:tcBorders>
              <w:top w:val="nil"/>
              <w:left w:val="nil"/>
              <w:bottom w:val="nil"/>
              <w:right w:val="nil"/>
            </w:tcBorders>
            <w:tcMar>
              <w:top w:w="0" w:type="dxa"/>
              <w:left w:w="62" w:type="dxa"/>
              <w:bottom w:w="0" w:type="dxa"/>
              <w:right w:w="62" w:type="dxa"/>
            </w:tcMar>
          </w:tcPr>
          <w:p w:rsidR="00000000" w:rsidRPr="005776EE" w:rsidP="005776EE">
            <w:pPr>
              <w:pStyle w:val="ListBullet"/>
            </w:pPr>
            <w:r w:rsidRPr="005776EE">
              <w:t>Radiographic positioning guide/manual</w:t>
            </w:r>
          </w:p>
          <w:p w:rsidR="00000000" w:rsidRPr="005776EE" w:rsidP="005776EE">
            <w:pPr>
              <w:pStyle w:val="ListBullet"/>
            </w:pPr>
            <w:r w:rsidRPr="005776EE">
              <w:t>Exposure factor guide</w:t>
            </w:r>
          </w:p>
          <w:p w:rsidR="00000000" w:rsidRPr="005776EE" w:rsidP="005776EE">
            <w:pPr>
              <w:pStyle w:val="ListBullet"/>
            </w:pPr>
            <w:r w:rsidRPr="005776EE">
              <w:t>Radiation protection devices (lead rubber gowns, aprons, thyroid protectors, gloves and shields)</w:t>
            </w:r>
          </w:p>
          <w:p w:rsidR="00000000" w:rsidRPr="005776EE" w:rsidP="005776EE">
            <w:pPr>
              <w:pStyle w:val="ListBullet"/>
            </w:pPr>
            <w:r w:rsidRPr="005776EE">
              <w:t>Radiation monitoring devices</w:t>
            </w:r>
          </w:p>
          <w:p w:rsidR="00000000" w:rsidRPr="005776EE" w:rsidP="005776EE">
            <w:pPr>
              <w:pStyle w:val="ListBullet"/>
            </w:pPr>
            <w:r w:rsidRPr="005776EE">
              <w:t xml:space="preserve">X-ray machine </w:t>
            </w:r>
          </w:p>
          <w:p w:rsidR="00000000" w:rsidP="005776EE">
            <w:pPr>
              <w:pStyle w:val="ListBullet"/>
              <w:rPr>
                <w:lang w:val="en-NZ"/>
              </w:rPr>
            </w:pPr>
            <w:r w:rsidRPr="005776EE">
              <w:t>X-ray cassette and film</w:t>
            </w: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Emphasis"/>
              </w:rPr>
              <w:t>Organisation and legislative guidelines may include</w:t>
            </w:r>
            <w:r w:rsidRPr="005776EE">
              <w:t>:</w:t>
            </w:r>
          </w:p>
        </w:tc>
        <w:tc>
          <w:tcPr>
            <w:tcW w:w="5670" w:type="dxa"/>
            <w:tcBorders>
              <w:top w:val="nil"/>
              <w:left w:val="nil"/>
              <w:bottom w:val="nil"/>
              <w:right w:val="nil"/>
            </w:tcBorders>
            <w:tcMar>
              <w:top w:w="0" w:type="dxa"/>
              <w:left w:w="62" w:type="dxa"/>
              <w:bottom w:w="0" w:type="dxa"/>
              <w:right w:w="62" w:type="dxa"/>
            </w:tcMar>
          </w:tcPr>
          <w:p w:rsidR="00000000" w:rsidRPr="005776EE" w:rsidP="005776EE">
            <w:pPr>
              <w:pStyle w:val="ListBullet"/>
            </w:pPr>
            <w:r w:rsidRPr="005776EE">
              <w:t>X-ray operator licence (for use of irradiating apparatus for diagnosis)</w:t>
            </w:r>
          </w:p>
          <w:p w:rsidR="00000000" w:rsidRPr="005776EE" w:rsidP="005776EE">
            <w:pPr>
              <w:pStyle w:val="ListBullet"/>
            </w:pPr>
            <w:r w:rsidRPr="005776EE">
              <w:t>Radiation Safety Act 1999</w:t>
            </w:r>
          </w:p>
          <w:p w:rsidR="00000000" w:rsidRPr="005776EE" w:rsidP="005776EE">
            <w:pPr>
              <w:pStyle w:val="ListBullet"/>
            </w:pPr>
            <w:r w:rsidRPr="005776EE">
              <w:t>X-ray machine operating manuals</w:t>
            </w:r>
          </w:p>
          <w:p w:rsidR="00000000" w:rsidP="005776EE">
            <w:pPr>
              <w:pStyle w:val="ListBullet"/>
              <w:rPr>
                <w:lang w:val="en-NZ"/>
              </w:rPr>
            </w:pPr>
            <w:r w:rsidRPr="005776EE">
              <w:t>OHS guidelines</w:t>
            </w: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Emphasis"/>
              </w:rPr>
              <w:t>Clients may include</w:t>
            </w:r>
          </w:p>
        </w:tc>
        <w:tc>
          <w:tcPr>
            <w:tcW w:w="5670" w:type="dxa"/>
            <w:tcBorders>
              <w:top w:val="nil"/>
              <w:left w:val="nil"/>
              <w:bottom w:val="nil"/>
              <w:right w:val="nil"/>
            </w:tcBorders>
            <w:tcMar>
              <w:top w:w="0" w:type="dxa"/>
              <w:left w:w="62" w:type="dxa"/>
              <w:bottom w:w="0" w:type="dxa"/>
              <w:right w:w="62" w:type="dxa"/>
            </w:tcMar>
          </w:tcPr>
          <w:p w:rsidR="00000000" w:rsidRPr="005776EE" w:rsidP="005776EE">
            <w:pPr>
              <w:pStyle w:val="BodyText"/>
            </w:pPr>
            <w:r w:rsidRPr="005776EE">
              <w:t>All or any persons referred for a diagnostic X-ray examination by a medical practitioner including:</w:t>
            </w:r>
          </w:p>
          <w:p w:rsidR="00000000" w:rsidRPr="005776EE" w:rsidP="005776EE">
            <w:pPr>
              <w:pStyle w:val="ListBullet"/>
            </w:pPr>
            <w:r w:rsidRPr="005776EE">
              <w:t>Infants</w:t>
            </w:r>
          </w:p>
          <w:p w:rsidR="00000000" w:rsidRPr="005776EE" w:rsidP="005776EE">
            <w:pPr>
              <w:pStyle w:val="ListBullet"/>
            </w:pPr>
            <w:r w:rsidRPr="005776EE">
              <w:t>Children</w:t>
            </w:r>
          </w:p>
          <w:p w:rsidR="00000000" w:rsidRPr="005776EE" w:rsidP="005776EE">
            <w:pPr>
              <w:pStyle w:val="ListBullet"/>
            </w:pPr>
            <w:r w:rsidRPr="005776EE">
              <w:t xml:space="preserve">Adults </w:t>
            </w:r>
          </w:p>
          <w:p w:rsidR="00000000" w:rsidRPr="005776EE" w:rsidP="005776EE">
            <w:pPr>
              <w:pStyle w:val="ListBullet"/>
            </w:pPr>
            <w:r w:rsidRPr="005776EE">
              <w:t>Pregnant women</w:t>
            </w:r>
          </w:p>
          <w:p w:rsidR="00000000" w:rsidP="005776EE">
            <w:pPr>
              <w:pStyle w:val="ListBullet"/>
              <w:rPr>
                <w:lang w:val="en-NZ"/>
              </w:rPr>
            </w:pPr>
            <w:r w:rsidRPr="005776EE">
              <w:t>Persons with physical and intellectual disabilities</w:t>
            </w: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76EE">
            <w:pPr>
              <w:pStyle w:val="BodyText"/>
              <w:rPr>
                <w:lang w:val="en-NZ"/>
              </w:rPr>
            </w:pPr>
            <w:r w:rsidRPr="005776EE">
              <w:rPr>
                <w:rStyle w:val="Emphasis"/>
              </w:rPr>
              <w:t>Care may include</w:t>
            </w:r>
            <w:r w:rsidRPr="005776EE">
              <w:t>:</w:t>
            </w:r>
          </w:p>
        </w:tc>
        <w:tc>
          <w:tcPr>
            <w:tcW w:w="5670" w:type="dxa"/>
            <w:tcBorders>
              <w:top w:val="nil"/>
              <w:left w:val="nil"/>
              <w:bottom w:val="nil"/>
              <w:right w:val="nil"/>
            </w:tcBorders>
            <w:tcMar>
              <w:top w:w="0" w:type="dxa"/>
              <w:left w:w="62" w:type="dxa"/>
              <w:bottom w:w="0" w:type="dxa"/>
              <w:right w:w="62" w:type="dxa"/>
            </w:tcMar>
          </w:tcPr>
          <w:p w:rsidR="00000000" w:rsidRPr="005776EE" w:rsidP="005776EE">
            <w:pPr>
              <w:pStyle w:val="ListBullet"/>
            </w:pPr>
            <w:r w:rsidRPr="005776EE">
              <w:t>Explanation of the X-ray examination</w:t>
            </w:r>
          </w:p>
          <w:p w:rsidR="00000000" w:rsidRPr="005776EE" w:rsidP="005776EE">
            <w:pPr>
              <w:pStyle w:val="ListBullet"/>
            </w:pPr>
            <w:r w:rsidRPr="005776EE">
              <w:t>Ascertaining whether the person is pregnant and, if so, seek clarification about the radiography from a medical practitioner before proceeding</w:t>
            </w:r>
          </w:p>
          <w:p w:rsidR="00000000" w:rsidRPr="005776EE" w:rsidP="005776EE">
            <w:pPr>
              <w:pStyle w:val="ListBullet"/>
            </w:pPr>
            <w:r w:rsidRPr="005776EE">
              <w:t>Checking with the client that the information provided on the X-ray request form is correct</w:t>
            </w:r>
          </w:p>
          <w:p w:rsidR="00000000" w:rsidRPr="005776EE" w:rsidP="005776EE">
            <w:pPr>
              <w:pStyle w:val="ListBullet"/>
            </w:pPr>
            <w:r w:rsidRPr="005776EE">
              <w:t>Protecting the client</w:t>
            </w:r>
            <w:r w:rsidRPr="005776EE">
              <w:t xml:space="preserve"> and others from unnecessary radiation exposure</w:t>
            </w:r>
          </w:p>
          <w:p w:rsidR="00000000" w:rsidRPr="005776EE" w:rsidP="005776EE">
            <w:pPr>
              <w:pStyle w:val="ListBullet"/>
            </w:pPr>
            <w:r w:rsidRPr="005776EE">
              <w:t>Application of slings/splints</w:t>
            </w:r>
          </w:p>
          <w:p w:rsidR="00000000" w:rsidP="005776EE">
            <w:pPr>
              <w:pStyle w:val="ListBullet"/>
              <w:rPr>
                <w:lang w:val="en-NZ"/>
              </w:rPr>
            </w:pPr>
            <w:r w:rsidRPr="005776EE">
              <w:t>Returning the client and radiographs to the referring medical practitioner</w:t>
            </w:r>
          </w:p>
        </w:tc>
      </w:tr>
      <w:tr w:rsidTr="00A74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76EE" w:rsidP="005776EE">
            <w:pPr>
              <w:pStyle w:val="BodyText"/>
            </w:pPr>
          </w:p>
        </w:tc>
      </w:tr>
    </w:tbl>
    <w:p w:rsidR="00A74AFE" w:rsidP="005776EE">
      <w:pPr>
        <w:pStyle w:val="BodyText"/>
      </w:pPr>
    </w:p>
    <w:p w:rsidR="00A74AFE" w:rsidP="005776EE">
      <w:pPr>
        <w:pStyle w:val="BodyText"/>
      </w:pPr>
    </w:p>
    <w:p w:rsidR="00000000" w:rsidRPr="005776EE" w:rsidP="005776EE">
      <w:pPr>
        <w:pStyle w:val="Heading1"/>
      </w:pPr>
      <w:bookmarkStart w:id="12" w:name="O_430635"/>
      <w:bookmarkEnd w:id="12"/>
      <w:r w:rsidRPr="005776EE">
        <w:t>Unit Sector(s)</w:t>
      </w:r>
    </w:p>
    <w:p w:rsidR="00000000" w:rsidRPr="005776EE" w:rsidP="005776EE">
      <w:pPr>
        <w:pStyle w:val="BodyText"/>
      </w:pPr>
      <w:r w:rsidRPr="005776EE">
        <w:t>Not Applicable</w:t>
      </w:r>
    </w:p>
    <w:p w:rsidR="00000000" w:rsidRPr="005776EE" w:rsidP="005776EE"/>
    <w:sectPr w:rsidSect="005776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AFE" w:rsidP="00A74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AFE" w:rsidP="005776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74AFE" w:rsidP="005776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74AFE" w:rsidP="005776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AFE" w:rsidP="00A74A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AFE" w:rsidP="005776EE">
    <w:pPr>
      <w:pStyle w:val="Header"/>
      <w:framePr w:wrap="around"/>
    </w:pPr>
    <w:r>
      <w:fldChar w:fldCharType="begin"/>
    </w:r>
    <w:r>
      <w:instrText xml:space="preserve"> TITLE   \* MERGEFORMAT </w:instrText>
    </w:r>
    <w:r>
      <w:fldChar w:fldCharType="separate"/>
    </w:r>
    <w:r>
      <w:t>HLTTEC304D Perform X-Ray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4AFE" w:rsidP="005776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167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74B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065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6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76EE"/>
    <w:pPr>
      <w:spacing w:before="360" w:after="60"/>
      <w:outlineLvl w:val="0"/>
    </w:pPr>
    <w:rPr>
      <w:sz w:val="32"/>
    </w:rPr>
  </w:style>
  <w:style w:type="paragraph" w:styleId="Heading2">
    <w:name w:val="heading 2"/>
    <w:basedOn w:val="HeadingBase"/>
    <w:next w:val="BodyText"/>
    <w:link w:val="Heading2Char"/>
    <w:qFormat/>
    <w:rsid w:val="005776EE"/>
    <w:pPr>
      <w:keepLines/>
      <w:spacing w:before="240" w:after="120"/>
      <w:outlineLvl w:val="1"/>
    </w:pPr>
    <w:rPr>
      <w:sz w:val="28"/>
      <w:szCs w:val="40"/>
    </w:rPr>
  </w:style>
  <w:style w:type="paragraph" w:styleId="Heading3">
    <w:name w:val="heading 3"/>
    <w:basedOn w:val="HeadingBase"/>
    <w:next w:val="BodyText"/>
    <w:link w:val="Heading3Char"/>
    <w:qFormat/>
    <w:rsid w:val="005776EE"/>
    <w:pPr>
      <w:spacing w:before="180" w:after="120"/>
      <w:outlineLvl w:val="2"/>
    </w:pPr>
    <w:rPr>
      <w:spacing w:val="-10"/>
      <w:kern w:val="32"/>
    </w:rPr>
  </w:style>
  <w:style w:type="paragraph" w:styleId="Heading4">
    <w:name w:val="heading 4"/>
    <w:basedOn w:val="HeadingBase"/>
    <w:next w:val="BodyText"/>
    <w:link w:val="Heading4Char"/>
    <w:qFormat/>
    <w:rsid w:val="005776EE"/>
    <w:pPr>
      <w:spacing w:before="160" w:after="120"/>
      <w:outlineLvl w:val="3"/>
    </w:pPr>
    <w:rPr>
      <w:sz w:val="22"/>
    </w:rPr>
  </w:style>
  <w:style w:type="paragraph" w:styleId="Heading5">
    <w:name w:val="heading 5"/>
    <w:basedOn w:val="HeadingBase"/>
    <w:next w:val="Normal"/>
    <w:link w:val="Heading5Char"/>
    <w:qFormat/>
    <w:rsid w:val="005776EE"/>
    <w:pPr>
      <w:spacing w:before="80"/>
      <w:outlineLvl w:val="4"/>
    </w:pPr>
    <w:rPr>
      <w:color w:val="918585"/>
      <w:sz w:val="20"/>
    </w:rPr>
  </w:style>
  <w:style w:type="paragraph" w:styleId="Heading6">
    <w:name w:val="heading 6"/>
    <w:basedOn w:val="HeadingBase"/>
    <w:next w:val="Normal"/>
    <w:link w:val="Heading6Char"/>
    <w:qFormat/>
    <w:rsid w:val="005776EE"/>
    <w:pPr>
      <w:spacing w:before="60"/>
      <w:outlineLvl w:val="5"/>
    </w:pPr>
    <w:rPr>
      <w:color w:val="918585"/>
      <w:sz w:val="20"/>
    </w:rPr>
  </w:style>
  <w:style w:type="paragraph" w:styleId="Heading7">
    <w:name w:val="heading 7"/>
    <w:basedOn w:val="Normal"/>
    <w:next w:val="Normal"/>
    <w:link w:val="Heading7Char"/>
    <w:qFormat/>
    <w:rsid w:val="005776EE"/>
    <w:pPr>
      <w:ind w:left="720"/>
      <w:outlineLvl w:val="6"/>
    </w:pPr>
    <w:rPr>
      <w:i/>
    </w:rPr>
  </w:style>
  <w:style w:type="paragraph" w:styleId="Heading8">
    <w:name w:val="heading 8"/>
    <w:basedOn w:val="Normal"/>
    <w:next w:val="Normal"/>
    <w:link w:val="Heading8Char"/>
    <w:qFormat/>
    <w:rsid w:val="005776EE"/>
    <w:pPr>
      <w:ind w:left="720"/>
      <w:outlineLvl w:val="7"/>
    </w:pPr>
    <w:rPr>
      <w:i/>
    </w:rPr>
  </w:style>
  <w:style w:type="paragraph" w:styleId="Heading9">
    <w:name w:val="heading 9"/>
    <w:basedOn w:val="Normal"/>
    <w:next w:val="Normal"/>
    <w:link w:val="Heading9Char"/>
    <w:qFormat/>
    <w:rsid w:val="005776EE"/>
    <w:pPr>
      <w:ind w:left="720"/>
      <w:outlineLvl w:val="8"/>
    </w:pPr>
    <w:rPr>
      <w:i/>
    </w:rPr>
  </w:style>
  <w:style w:type="character" w:default="1" w:styleId="DefaultParagraphFont">
    <w:name w:val="Default Paragraph Font"/>
    <w:uiPriority w:val="1"/>
    <w:unhideWhenUsed/>
    <w:rsid w:val="005776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6EE"/>
  </w:style>
  <w:style w:type="character" w:customStyle="1" w:styleId="Heading1Char">
    <w:name w:val="Heading 1 Char"/>
    <w:basedOn w:val="DefaultParagraphFont"/>
    <w:link w:val="Heading1"/>
    <w:rsid w:val="005776EE"/>
    <w:rPr>
      <w:rFonts w:ascii="Times New Roman" w:eastAsia="Times New Roman" w:hAnsi="Times New Roman" w:cs="Times New Roman"/>
      <w:b/>
      <w:sz w:val="32"/>
      <w:szCs w:val="20"/>
      <w:lang w:eastAsia="en-US"/>
    </w:rPr>
  </w:style>
  <w:style w:type="paragraph" w:styleId="BodyText">
    <w:name w:val="Body Text"/>
    <w:basedOn w:val="Normal"/>
    <w:link w:val="BodyTextChar"/>
    <w:rsid w:val="005776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6EE"/>
    <w:rPr>
      <w:rFonts w:ascii="Times New Roman" w:eastAsia="Times New Roman" w:hAnsi="Times New Roman" w:cs="Times New Roman"/>
      <w:sz w:val="24"/>
      <w:lang w:val="en-US" w:eastAsia="en-US"/>
    </w:rPr>
  </w:style>
  <w:style w:type="paragraph" w:styleId="Footer">
    <w:name w:val="footer"/>
    <w:basedOn w:val="Normal"/>
    <w:link w:val="FooterChar"/>
    <w:rsid w:val="005776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6EE"/>
    <w:rPr>
      <w:rFonts w:ascii="Times New Roman" w:eastAsia="Times New Roman" w:hAnsi="Times New Roman" w:cs="Times New Roman"/>
      <w:sz w:val="16"/>
      <w:lang w:val="en-US" w:eastAsia="en-US"/>
    </w:rPr>
  </w:style>
  <w:style w:type="paragraph" w:styleId="List">
    <w:name w:val="List"/>
    <w:basedOn w:val="BodyText"/>
    <w:next w:val="BodyText"/>
    <w:rsid w:val="005776EE"/>
    <w:pPr>
      <w:tabs>
        <w:tab w:val="left" w:pos="340"/>
      </w:tabs>
      <w:spacing w:before="60" w:after="60"/>
      <w:ind w:left="340" w:hanging="340"/>
    </w:pPr>
  </w:style>
  <w:style w:type="paragraph" w:styleId="ListBullet">
    <w:name w:val="List Bullet"/>
    <w:basedOn w:val="List"/>
    <w:rsid w:val="005776EE"/>
    <w:pPr>
      <w:numPr>
        <w:numId w:val="13"/>
      </w:numPr>
      <w:tabs>
        <w:tab w:val="clear" w:pos="340"/>
      </w:tabs>
      <w:spacing w:before="40" w:after="40"/>
    </w:pPr>
  </w:style>
  <w:style w:type="character" w:customStyle="1" w:styleId="SpecialBold">
    <w:name w:val="Special Bold"/>
    <w:basedOn w:val="DefaultParagraphFont"/>
    <w:rsid w:val="005776EE"/>
    <w:rPr>
      <w:b/>
      <w:spacing w:val="0"/>
    </w:rPr>
  </w:style>
  <w:style w:type="paragraph" w:styleId="ListBullet2">
    <w:name w:val="List Bullet 2"/>
    <w:basedOn w:val="List2"/>
    <w:rsid w:val="005776EE"/>
    <w:pPr>
      <w:numPr>
        <w:numId w:val="14"/>
      </w:numPr>
      <w:tabs>
        <w:tab w:val="clear" w:pos="680"/>
      </w:tabs>
    </w:pPr>
  </w:style>
  <w:style w:type="paragraph" w:styleId="Header">
    <w:name w:val="header"/>
    <w:basedOn w:val="Normal"/>
    <w:link w:val="HeaderChar"/>
    <w:rsid w:val="005776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6E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776EE"/>
    <w:rPr>
      <w:i/>
    </w:rPr>
  </w:style>
  <w:style w:type="paragraph" w:customStyle="1" w:styleId="SuperHeading">
    <w:name w:val="SuperHeading"/>
    <w:basedOn w:val="Normal"/>
    <w:rsid w:val="005776EE"/>
    <w:pPr>
      <w:spacing w:before="240" w:after="120"/>
      <w:outlineLvl w:val="0"/>
    </w:pPr>
    <w:rPr>
      <w:rFonts w:ascii="Times New Roman" w:hAnsi="Times New Roman"/>
      <w:b/>
      <w:sz w:val="28"/>
    </w:rPr>
  </w:style>
  <w:style w:type="paragraph" w:customStyle="1" w:styleId="AllowPageBreak">
    <w:name w:val="AllowPageBreak"/>
    <w:rsid w:val="005776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76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6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6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6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6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6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76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76EE"/>
    <w:rPr>
      <w:rFonts w:ascii="Courier New" w:eastAsia="Times New Roman" w:hAnsi="Courier New" w:cs="Times New Roman"/>
      <w:i/>
      <w:szCs w:val="20"/>
      <w:lang w:val="en-US" w:eastAsia="en-US"/>
    </w:rPr>
  </w:style>
  <w:style w:type="paragraph" w:customStyle="1" w:styleId="HeadingBase">
    <w:name w:val="Heading Base"/>
    <w:rsid w:val="005776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6EE"/>
    <w:pPr>
      <w:tabs>
        <w:tab w:val="right" w:leader="dot" w:pos="9072"/>
      </w:tabs>
      <w:ind w:left="567"/>
    </w:pPr>
    <w:rPr>
      <w:szCs w:val="22"/>
    </w:rPr>
  </w:style>
  <w:style w:type="paragraph" w:customStyle="1" w:styleId="TOCBase">
    <w:name w:val="TOC Base"/>
    <w:rsid w:val="005776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6EE"/>
    <w:pPr>
      <w:tabs>
        <w:tab w:val="right" w:leader="dot" w:pos="9072"/>
      </w:tabs>
      <w:spacing w:before="40" w:after="40"/>
      <w:ind w:left="284"/>
    </w:pPr>
    <w:rPr>
      <w:rFonts w:ascii="Times New Roman" w:hAnsi="Times New Roman"/>
    </w:rPr>
  </w:style>
  <w:style w:type="paragraph" w:styleId="TOC1">
    <w:name w:val="toc 1"/>
    <w:basedOn w:val="TOCBase"/>
    <w:next w:val="Normal"/>
    <w:rsid w:val="005776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76EE"/>
    <w:pPr>
      <w:spacing w:before="5040"/>
      <w:jc w:val="center"/>
    </w:pPr>
    <w:rPr>
      <w:sz w:val="48"/>
      <w:szCs w:val="72"/>
      <w:lang w:val="en-US"/>
    </w:rPr>
  </w:style>
  <w:style w:type="character" w:customStyle="1" w:styleId="TitleChar">
    <w:name w:val="Title Char"/>
    <w:basedOn w:val="DefaultParagraphFont"/>
    <w:link w:val="Title"/>
    <w:rsid w:val="005776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6EE"/>
    <w:pPr>
      <w:tabs>
        <w:tab w:val="left" w:pos="3600"/>
        <w:tab w:val="left" w:pos="3958"/>
      </w:tabs>
    </w:pPr>
  </w:style>
  <w:style w:type="paragraph" w:customStyle="1" w:styleId="Note">
    <w:name w:val="Note"/>
    <w:basedOn w:val="BodyText"/>
    <w:rsid w:val="005776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6EE"/>
    <w:pPr>
      <w:framePr w:wrap="auto" w:hAnchor="text" w:y="6049"/>
    </w:pPr>
    <w:rPr>
      <w:color w:val="000000"/>
      <w:sz w:val="40"/>
    </w:rPr>
  </w:style>
  <w:style w:type="paragraph" w:customStyle="1" w:styleId="TOCTitle">
    <w:name w:val="TOCTitle"/>
    <w:basedOn w:val="Heading1"/>
    <w:rsid w:val="005776EE"/>
    <w:pPr>
      <w:spacing w:after="240"/>
      <w:jc w:val="center"/>
      <w:outlineLvl w:val="9"/>
    </w:pPr>
    <w:rPr>
      <w:caps/>
    </w:rPr>
  </w:style>
  <w:style w:type="paragraph" w:customStyle="1" w:styleId="Version">
    <w:name w:val="Version"/>
    <w:rsid w:val="005776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6EE"/>
    <w:pPr>
      <w:keepNext w:val="0"/>
      <w:tabs>
        <w:tab w:val="right" w:pos="4176"/>
      </w:tabs>
      <w:ind w:left="198" w:hanging="198"/>
    </w:pPr>
    <w:rPr>
      <w:rFonts w:ascii="Garamond" w:hAnsi="Garamond"/>
    </w:rPr>
  </w:style>
  <w:style w:type="paragraph" w:styleId="IndexHeading">
    <w:name w:val="index heading"/>
    <w:basedOn w:val="Normal"/>
    <w:next w:val="Index1"/>
    <w:semiHidden/>
    <w:rsid w:val="005776EE"/>
    <w:pPr>
      <w:spacing w:before="120" w:after="120"/>
    </w:pPr>
    <w:rPr>
      <w:rFonts w:ascii="Arial" w:hAnsi="Arial"/>
      <w:b/>
      <w:color w:val="918585"/>
      <w:sz w:val="24"/>
    </w:rPr>
  </w:style>
  <w:style w:type="paragraph" w:customStyle="1" w:styleId="Chapter">
    <w:name w:val="Chapter"/>
    <w:basedOn w:val="Normal"/>
    <w:rsid w:val="005776EE"/>
    <w:pPr>
      <w:spacing w:before="240"/>
    </w:pPr>
    <w:rPr>
      <w:rFonts w:ascii="Times New Roman" w:hAnsi="Times New Roman"/>
      <w:smallCaps/>
      <w:spacing w:val="80"/>
      <w:sz w:val="28"/>
    </w:rPr>
  </w:style>
  <w:style w:type="paragraph" w:customStyle="1" w:styleId="InChapter">
    <w:name w:val="InChapter"/>
    <w:basedOn w:val="Heading3"/>
    <w:rsid w:val="005776EE"/>
    <w:pPr>
      <w:spacing w:after="240"/>
      <w:outlineLvl w:val="9"/>
    </w:pPr>
    <w:rPr>
      <w:noProof/>
    </w:rPr>
  </w:style>
  <w:style w:type="paragraph" w:styleId="Index2">
    <w:name w:val="index 2"/>
    <w:basedOn w:val="Normal"/>
    <w:next w:val="Normal"/>
    <w:semiHidden/>
    <w:rsid w:val="005776EE"/>
    <w:pPr>
      <w:tabs>
        <w:tab w:val="right" w:pos="4176"/>
      </w:tabs>
      <w:ind w:left="568" w:hanging="284"/>
    </w:pPr>
    <w:rPr>
      <w:rFonts w:ascii="Garamond" w:hAnsi="Garamond"/>
    </w:rPr>
  </w:style>
  <w:style w:type="paragraph" w:customStyle="1" w:styleId="Byline">
    <w:name w:val="Byline"/>
    <w:rsid w:val="005776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6EE"/>
    <w:pPr>
      <w:tabs>
        <w:tab w:val="clear" w:pos="3600"/>
        <w:tab w:val="clear" w:pos="3958"/>
      </w:tabs>
      <w:jc w:val="right"/>
    </w:pPr>
  </w:style>
  <w:style w:type="paragraph" w:styleId="Caption">
    <w:name w:val="caption"/>
    <w:basedOn w:val="BodyText"/>
    <w:next w:val="Normal"/>
    <w:qFormat/>
    <w:rsid w:val="005776EE"/>
    <w:pPr>
      <w:framePr w:w="2268" w:hSpace="181" w:vSpace="181" w:wrap="around" w:vAnchor="text" w:hAnchor="page" w:x="1135" w:y="285" w:anchorLock="1"/>
    </w:pPr>
    <w:rPr>
      <w:i/>
    </w:rPr>
  </w:style>
  <w:style w:type="paragraph" w:customStyle="1" w:styleId="MiniTOCTitle">
    <w:name w:val="MiniTOCTitle"/>
    <w:basedOn w:val="Heading4"/>
    <w:rsid w:val="005776EE"/>
    <w:pPr>
      <w:spacing w:before="240"/>
      <w:outlineLvl w:val="9"/>
    </w:pPr>
    <w:rPr>
      <w:noProof/>
      <w:sz w:val="24"/>
    </w:rPr>
  </w:style>
  <w:style w:type="paragraph" w:customStyle="1" w:styleId="MiniTOCItem">
    <w:name w:val="MiniTOCItem"/>
    <w:basedOn w:val="ListBullet"/>
    <w:rsid w:val="005776EE"/>
    <w:pPr>
      <w:numPr>
        <w:numId w:val="0"/>
      </w:numPr>
      <w:tabs>
        <w:tab w:val="right" w:leader="dot" w:pos="6521"/>
      </w:tabs>
      <w:spacing w:before="0" w:after="0"/>
    </w:pPr>
  </w:style>
  <w:style w:type="paragraph" w:customStyle="1" w:styleId="TOFTitle">
    <w:name w:val="TOFTitle"/>
    <w:basedOn w:val="TOCTitle"/>
    <w:rsid w:val="005776EE"/>
  </w:style>
  <w:style w:type="paragraph" w:styleId="TableofFigures">
    <w:name w:val="table of figures"/>
    <w:basedOn w:val="Normal"/>
    <w:next w:val="Normal"/>
    <w:semiHidden/>
    <w:rsid w:val="005776EE"/>
    <w:pPr>
      <w:tabs>
        <w:tab w:val="right" w:leader="dot" w:pos="9072"/>
      </w:tabs>
      <w:ind w:left="970" w:hanging="403"/>
    </w:pPr>
    <w:rPr>
      <w:rFonts w:ascii="Times New Roman" w:hAnsi="Times New Roman"/>
      <w:b/>
    </w:rPr>
  </w:style>
  <w:style w:type="paragraph" w:styleId="ListNumber">
    <w:name w:val="List Number"/>
    <w:basedOn w:val="List"/>
    <w:rsid w:val="005776EE"/>
    <w:pPr>
      <w:numPr>
        <w:numId w:val="11"/>
      </w:numPr>
    </w:pPr>
  </w:style>
  <w:style w:type="character" w:customStyle="1" w:styleId="WingdingSymbols">
    <w:name w:val="Wingding Symbols"/>
    <w:rsid w:val="005776EE"/>
    <w:rPr>
      <w:rFonts w:ascii="Wingdings" w:hAnsi="Wingdings"/>
    </w:rPr>
  </w:style>
  <w:style w:type="paragraph" w:customStyle="1" w:styleId="TableHeading">
    <w:name w:val="Table Heading"/>
    <w:basedOn w:val="HeadingBase"/>
    <w:rsid w:val="005776EE"/>
    <w:pPr>
      <w:keepLines/>
      <w:pBdr>
        <w:bottom w:val="single" w:sz="6" w:space="1" w:color="918585"/>
      </w:pBdr>
      <w:spacing w:before="240"/>
    </w:pPr>
  </w:style>
  <w:style w:type="character" w:customStyle="1" w:styleId="HotSpot">
    <w:name w:val="HotSpot"/>
    <w:rsid w:val="005776EE"/>
    <w:rPr>
      <w:color w:val="0033CC"/>
      <w:u w:val="none"/>
    </w:rPr>
  </w:style>
  <w:style w:type="paragraph" w:customStyle="1" w:styleId="BodyTextRight">
    <w:name w:val="Body Text Right"/>
    <w:basedOn w:val="BodyText"/>
    <w:rsid w:val="005776EE"/>
    <w:pPr>
      <w:spacing w:before="0" w:after="0"/>
      <w:jc w:val="right"/>
    </w:pPr>
  </w:style>
  <w:style w:type="paragraph" w:styleId="Index3">
    <w:name w:val="index 3"/>
    <w:basedOn w:val="ListNumber2"/>
    <w:next w:val="Normal"/>
    <w:semiHidden/>
    <w:rsid w:val="005776EE"/>
    <w:pPr>
      <w:numPr>
        <w:numId w:val="0"/>
      </w:numPr>
      <w:tabs>
        <w:tab w:val="right" w:leader="dot" w:pos="4176"/>
      </w:tabs>
    </w:pPr>
  </w:style>
  <w:style w:type="paragraph" w:styleId="ListNumber2">
    <w:name w:val="List Number 2"/>
    <w:basedOn w:val="List2"/>
    <w:rsid w:val="005776EE"/>
    <w:pPr>
      <w:numPr>
        <w:numId w:val="10"/>
      </w:numPr>
      <w:tabs>
        <w:tab w:val="clear" w:pos="1060"/>
      </w:tabs>
    </w:pPr>
  </w:style>
  <w:style w:type="paragraph" w:customStyle="1" w:styleId="MarginNote">
    <w:name w:val="Margin Note"/>
    <w:basedOn w:val="BodyText"/>
    <w:rsid w:val="005776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6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6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76EE"/>
    <w:rPr>
      <w:sz w:val="32"/>
    </w:rPr>
  </w:style>
  <w:style w:type="paragraph" w:customStyle="1" w:styleId="HeadingProcedure">
    <w:name w:val="Heading Procedure"/>
    <w:basedOn w:val="HeadingBase"/>
    <w:next w:val="Normal"/>
    <w:rsid w:val="005776EE"/>
    <w:pPr>
      <w:tabs>
        <w:tab w:val="left" w:pos="0"/>
      </w:tabs>
      <w:spacing w:before="120" w:after="60"/>
    </w:pPr>
    <w:rPr>
      <w:i/>
      <w:color w:val="918585"/>
      <w:sz w:val="22"/>
    </w:rPr>
  </w:style>
  <w:style w:type="paragraph" w:customStyle="1" w:styleId="TableBodyText">
    <w:name w:val="Table Body Text"/>
    <w:basedOn w:val="BodyText"/>
    <w:rsid w:val="005776EE"/>
    <w:pPr>
      <w:spacing w:before="60" w:after="60"/>
    </w:pPr>
  </w:style>
  <w:style w:type="paragraph" w:styleId="ListContinue">
    <w:name w:val="List Continue"/>
    <w:basedOn w:val="List"/>
    <w:rsid w:val="005776EE"/>
    <w:pPr>
      <w:ind w:firstLine="0"/>
    </w:pPr>
  </w:style>
  <w:style w:type="paragraph" w:customStyle="1" w:styleId="ListNote">
    <w:name w:val="List Note"/>
    <w:basedOn w:val="List"/>
    <w:rsid w:val="005776EE"/>
    <w:pPr>
      <w:pBdr>
        <w:top w:val="single" w:sz="6" w:space="2" w:color="918585"/>
        <w:bottom w:val="single" w:sz="6" w:space="2" w:color="918585"/>
      </w:pBdr>
      <w:tabs>
        <w:tab w:val="left" w:pos="1021"/>
      </w:tabs>
      <w:ind w:firstLine="0"/>
    </w:pPr>
  </w:style>
  <w:style w:type="paragraph" w:customStyle="1" w:styleId="Warning">
    <w:name w:val="Warning"/>
    <w:basedOn w:val="BodyText"/>
    <w:rsid w:val="005776EE"/>
    <w:pPr>
      <w:shd w:val="clear" w:color="auto" w:fill="D9D9D9"/>
      <w:tabs>
        <w:tab w:val="left" w:pos="992"/>
      </w:tabs>
      <w:ind w:left="119" w:right="119"/>
    </w:pPr>
    <w:rPr>
      <w:sz w:val="20"/>
    </w:rPr>
  </w:style>
  <w:style w:type="paragraph" w:customStyle="1" w:styleId="MarginIcons">
    <w:name w:val="Margin Icons"/>
    <w:basedOn w:val="BodyText"/>
    <w:rsid w:val="005776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6EE"/>
    <w:rPr>
      <w:rFonts w:ascii="Courier New" w:hAnsi="Courier New"/>
    </w:rPr>
  </w:style>
  <w:style w:type="paragraph" w:customStyle="1" w:styleId="NoteBullet">
    <w:name w:val="Note Bullet"/>
    <w:basedOn w:val="Note"/>
    <w:rsid w:val="005776EE"/>
    <w:pPr>
      <w:tabs>
        <w:tab w:val="clear" w:pos="680"/>
      </w:tabs>
      <w:spacing w:before="60" w:after="60"/>
    </w:pPr>
  </w:style>
  <w:style w:type="paragraph" w:customStyle="1" w:styleId="SubHeading2">
    <w:name w:val="SubHeading2"/>
    <w:basedOn w:val="HeadingBase"/>
    <w:rsid w:val="005776EE"/>
    <w:pPr>
      <w:spacing w:before="240" w:after="60"/>
    </w:pPr>
    <w:rPr>
      <w:sz w:val="20"/>
    </w:rPr>
  </w:style>
  <w:style w:type="paragraph" w:customStyle="1" w:styleId="SubHeading1">
    <w:name w:val="SubHeading1"/>
    <w:basedOn w:val="HeadingBase"/>
    <w:rsid w:val="005776EE"/>
    <w:pPr>
      <w:spacing w:before="240" w:after="60"/>
    </w:pPr>
    <w:rPr>
      <w:color w:val="918585"/>
      <w:sz w:val="22"/>
    </w:rPr>
  </w:style>
  <w:style w:type="paragraph" w:customStyle="1" w:styleId="SideHeading">
    <w:name w:val="Side Heading"/>
    <w:basedOn w:val="HeadingBase"/>
    <w:rsid w:val="005776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6EE"/>
    <w:pPr>
      <w:numPr>
        <w:numId w:val="12"/>
      </w:numPr>
    </w:pPr>
  </w:style>
  <w:style w:type="paragraph" w:styleId="PlainText">
    <w:name w:val="Plain Text"/>
    <w:basedOn w:val="Normal"/>
    <w:link w:val="PlainTextChar"/>
    <w:rsid w:val="005776EE"/>
    <w:rPr>
      <w:sz w:val="20"/>
    </w:rPr>
  </w:style>
  <w:style w:type="character" w:customStyle="1" w:styleId="PlainTextChar">
    <w:name w:val="Plain Text Char"/>
    <w:basedOn w:val="DefaultParagraphFont"/>
    <w:link w:val="PlainText"/>
    <w:rsid w:val="005776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76EE"/>
    <w:rPr>
      <w:b/>
      <w:smallCaps/>
    </w:rPr>
  </w:style>
  <w:style w:type="paragraph" w:customStyle="1" w:styleId="TableListNumber">
    <w:name w:val="Table List Number"/>
    <w:basedOn w:val="ListNumber"/>
    <w:rsid w:val="005776EE"/>
    <w:pPr>
      <w:numPr>
        <w:numId w:val="0"/>
      </w:numPr>
    </w:pPr>
  </w:style>
  <w:style w:type="paragraph" w:styleId="TOC4">
    <w:name w:val="toc 4"/>
    <w:basedOn w:val="TOCBase"/>
    <w:next w:val="Normal"/>
    <w:semiHidden/>
    <w:rsid w:val="005776EE"/>
    <w:pPr>
      <w:tabs>
        <w:tab w:val="right" w:leader="dot" w:pos="9071"/>
      </w:tabs>
      <w:ind w:left="1701"/>
    </w:pPr>
  </w:style>
  <w:style w:type="paragraph" w:customStyle="1" w:styleId="ListAlpha">
    <w:name w:val="List Alpha"/>
    <w:basedOn w:val="List"/>
    <w:rsid w:val="005776EE"/>
    <w:pPr>
      <w:numPr>
        <w:numId w:val="9"/>
      </w:numPr>
    </w:pPr>
  </w:style>
  <w:style w:type="paragraph" w:customStyle="1" w:styleId="ListAlpha2">
    <w:name w:val="List Alpha 2"/>
    <w:basedOn w:val="List2"/>
    <w:rsid w:val="005776EE"/>
    <w:pPr>
      <w:numPr>
        <w:numId w:val="8"/>
      </w:numPr>
    </w:pPr>
  </w:style>
  <w:style w:type="paragraph" w:styleId="List2">
    <w:name w:val="List 2"/>
    <w:basedOn w:val="BodyText"/>
    <w:rsid w:val="005776EE"/>
    <w:pPr>
      <w:tabs>
        <w:tab w:val="left" w:pos="680"/>
      </w:tabs>
      <w:spacing w:before="60" w:after="60"/>
      <w:ind w:left="680" w:hanging="340"/>
    </w:pPr>
  </w:style>
  <w:style w:type="paragraph" w:styleId="List3">
    <w:name w:val="List 3"/>
    <w:basedOn w:val="BodyText"/>
    <w:rsid w:val="005776EE"/>
    <w:pPr>
      <w:tabs>
        <w:tab w:val="left" w:pos="1021"/>
      </w:tabs>
      <w:spacing w:before="60" w:after="60"/>
      <w:ind w:left="1020" w:hanging="340"/>
    </w:pPr>
  </w:style>
  <w:style w:type="paragraph" w:styleId="List4">
    <w:name w:val="List 4"/>
    <w:basedOn w:val="BodyText"/>
    <w:rsid w:val="005776EE"/>
    <w:pPr>
      <w:tabs>
        <w:tab w:val="left" w:pos="1361"/>
      </w:tabs>
      <w:spacing w:before="60" w:after="60"/>
      <w:ind w:left="1361" w:hanging="340"/>
    </w:pPr>
  </w:style>
  <w:style w:type="paragraph" w:styleId="List5">
    <w:name w:val="List 5"/>
    <w:basedOn w:val="BodyText"/>
    <w:rsid w:val="005776EE"/>
    <w:pPr>
      <w:tabs>
        <w:tab w:val="left" w:pos="1701"/>
      </w:tabs>
      <w:spacing w:before="60" w:after="60"/>
      <w:ind w:left="1701" w:hanging="340"/>
    </w:pPr>
  </w:style>
  <w:style w:type="paragraph" w:styleId="ListBullet3">
    <w:name w:val="List Bullet 3"/>
    <w:basedOn w:val="List3"/>
    <w:rsid w:val="005776EE"/>
    <w:pPr>
      <w:numPr>
        <w:numId w:val="15"/>
      </w:numPr>
      <w:tabs>
        <w:tab w:val="clear" w:pos="1021"/>
      </w:tabs>
      <w:ind w:left="1037" w:hanging="357"/>
    </w:pPr>
  </w:style>
  <w:style w:type="paragraph" w:styleId="ListBullet4">
    <w:name w:val="List Bullet 4"/>
    <w:basedOn w:val="List4"/>
    <w:rsid w:val="005776EE"/>
    <w:pPr>
      <w:numPr>
        <w:numId w:val="3"/>
      </w:numPr>
    </w:pPr>
  </w:style>
  <w:style w:type="paragraph" w:styleId="ListBullet5">
    <w:name w:val="List Bullet 5"/>
    <w:basedOn w:val="List5"/>
    <w:rsid w:val="005776EE"/>
    <w:pPr>
      <w:numPr>
        <w:numId w:val="4"/>
      </w:numPr>
    </w:pPr>
  </w:style>
  <w:style w:type="paragraph" w:styleId="ListContinue2">
    <w:name w:val="List Continue 2"/>
    <w:basedOn w:val="List2"/>
    <w:rsid w:val="005776EE"/>
    <w:pPr>
      <w:ind w:firstLine="0"/>
    </w:pPr>
  </w:style>
  <w:style w:type="paragraph" w:styleId="ListContinue3">
    <w:name w:val="List Continue 3"/>
    <w:basedOn w:val="List3"/>
    <w:rsid w:val="005776EE"/>
    <w:pPr>
      <w:ind w:left="1021" w:firstLine="0"/>
    </w:pPr>
  </w:style>
  <w:style w:type="paragraph" w:styleId="ListContinue4">
    <w:name w:val="List Continue 4"/>
    <w:basedOn w:val="List4"/>
    <w:rsid w:val="005776EE"/>
    <w:pPr>
      <w:ind w:firstLine="0"/>
    </w:pPr>
  </w:style>
  <w:style w:type="paragraph" w:styleId="ListContinue5">
    <w:name w:val="List Continue 5"/>
    <w:basedOn w:val="List5"/>
    <w:rsid w:val="005776EE"/>
    <w:pPr>
      <w:ind w:firstLine="0"/>
    </w:pPr>
  </w:style>
  <w:style w:type="paragraph" w:styleId="ListNumber3">
    <w:name w:val="List Number 3"/>
    <w:basedOn w:val="List3"/>
    <w:rsid w:val="005776EE"/>
    <w:pPr>
      <w:numPr>
        <w:numId w:val="5"/>
      </w:numPr>
    </w:pPr>
  </w:style>
  <w:style w:type="paragraph" w:styleId="ListNumber4">
    <w:name w:val="List Number 4"/>
    <w:basedOn w:val="List4"/>
    <w:rsid w:val="005776EE"/>
    <w:pPr>
      <w:numPr>
        <w:numId w:val="6"/>
      </w:numPr>
    </w:pPr>
  </w:style>
  <w:style w:type="paragraph" w:styleId="ListNumber5">
    <w:name w:val="List Number 5"/>
    <w:basedOn w:val="List5"/>
    <w:rsid w:val="005776EE"/>
    <w:pPr>
      <w:numPr>
        <w:numId w:val="7"/>
      </w:numPr>
    </w:pPr>
  </w:style>
  <w:style w:type="paragraph" w:styleId="BlockText">
    <w:name w:val="Block Text"/>
    <w:basedOn w:val="Normal"/>
    <w:rsid w:val="005776EE"/>
    <w:pPr>
      <w:spacing w:after="120"/>
      <w:ind w:left="1440" w:right="1440"/>
    </w:pPr>
  </w:style>
  <w:style w:type="character" w:customStyle="1" w:styleId="Subscript">
    <w:name w:val="Subscript"/>
    <w:basedOn w:val="DefaultParagraphFont"/>
    <w:rsid w:val="005776EE"/>
    <w:rPr>
      <w:sz w:val="16"/>
      <w:vertAlign w:val="subscript"/>
    </w:rPr>
  </w:style>
  <w:style w:type="character" w:customStyle="1" w:styleId="Superscript">
    <w:name w:val="Superscript"/>
    <w:basedOn w:val="DefaultParagraphFont"/>
    <w:rsid w:val="005776EE"/>
    <w:rPr>
      <w:sz w:val="16"/>
      <w:vertAlign w:val="superscript"/>
    </w:rPr>
  </w:style>
  <w:style w:type="character" w:customStyle="1" w:styleId="Symbols">
    <w:name w:val="Symbols"/>
    <w:basedOn w:val="DefaultParagraphFont"/>
    <w:rsid w:val="005776EE"/>
    <w:rPr>
      <w:rFonts w:ascii="Symbol" w:hAnsi="Symbol"/>
    </w:rPr>
  </w:style>
  <w:style w:type="character" w:customStyle="1" w:styleId="MenuOptions">
    <w:name w:val="Menu Options"/>
    <w:basedOn w:val="DefaultParagraphFont"/>
    <w:rsid w:val="005776EE"/>
    <w:rPr>
      <w:rFonts w:ascii="Arial Narrow" w:hAnsi="Arial Narrow"/>
      <w:smallCaps/>
    </w:rPr>
  </w:style>
  <w:style w:type="character" w:customStyle="1" w:styleId="Buttons">
    <w:name w:val="Buttons"/>
    <w:basedOn w:val="DefaultParagraphFont"/>
    <w:rsid w:val="005776EE"/>
    <w:rPr>
      <w:b/>
    </w:rPr>
  </w:style>
  <w:style w:type="character" w:customStyle="1" w:styleId="Underlined">
    <w:name w:val="Underlined"/>
    <w:basedOn w:val="DefaultParagraphFont"/>
    <w:rsid w:val="005776EE"/>
    <w:rPr>
      <w:u w:val="single"/>
    </w:rPr>
  </w:style>
  <w:style w:type="paragraph" w:customStyle="1" w:styleId="TableBodyTextRight">
    <w:name w:val="Table Body Text Right"/>
    <w:basedOn w:val="TableBodyText"/>
    <w:rsid w:val="005776EE"/>
    <w:pPr>
      <w:widowControl w:val="0"/>
      <w:autoSpaceDE w:val="0"/>
      <w:autoSpaceDN w:val="0"/>
      <w:adjustRightInd w:val="0"/>
      <w:jc w:val="right"/>
    </w:pPr>
    <w:rPr>
      <w:rFonts w:cs="Arial"/>
      <w:szCs w:val="18"/>
    </w:rPr>
  </w:style>
  <w:style w:type="paragraph" w:customStyle="1" w:styleId="CopyrightText">
    <w:name w:val="Copyright Text"/>
    <w:basedOn w:val="BodyText"/>
    <w:rsid w:val="005776EE"/>
    <w:rPr>
      <w:sz w:val="18"/>
    </w:rPr>
  </w:style>
  <w:style w:type="paragraph" w:customStyle="1" w:styleId="BodySmallRight">
    <w:name w:val="Body Small Right"/>
    <w:basedOn w:val="BodyTextRight"/>
    <w:rsid w:val="005776EE"/>
    <w:rPr>
      <w:sz w:val="18"/>
      <w:szCs w:val="18"/>
    </w:rPr>
  </w:style>
  <w:style w:type="paragraph" w:customStyle="1" w:styleId="MarginEdition">
    <w:name w:val="Margin Edition"/>
    <w:basedOn w:val="MarginNote"/>
    <w:rsid w:val="005776EE"/>
    <w:pPr>
      <w:spacing w:before="0" w:after="0"/>
    </w:pPr>
    <w:rPr>
      <w:rFonts w:ascii="Times New Roman" w:hAnsi="Times New Roman"/>
      <w:color w:val="999999"/>
    </w:rPr>
  </w:style>
  <w:style w:type="paragraph" w:customStyle="1" w:styleId="Spacer">
    <w:name w:val="Spacer"/>
    <w:basedOn w:val="Normal"/>
    <w:rsid w:val="005776EE"/>
    <w:rPr>
      <w:sz w:val="2"/>
      <w:szCs w:val="2"/>
    </w:rPr>
  </w:style>
  <w:style w:type="character" w:customStyle="1" w:styleId="Small">
    <w:name w:val="Small"/>
    <w:basedOn w:val="DefaultParagraphFont"/>
    <w:rsid w:val="005776EE"/>
    <w:rPr>
      <w:sz w:val="16"/>
    </w:rPr>
  </w:style>
  <w:style w:type="paragraph" w:customStyle="1" w:styleId="WideTable">
    <w:name w:val="Wide Table"/>
    <w:basedOn w:val="Normal"/>
    <w:rsid w:val="005776EE"/>
    <w:pPr>
      <w:ind w:left="-1418"/>
    </w:pPr>
    <w:rPr>
      <w:sz w:val="2"/>
      <w:szCs w:val="2"/>
    </w:rPr>
  </w:style>
  <w:style w:type="character" w:styleId="PageNumber">
    <w:name w:val="page number"/>
    <w:basedOn w:val="DefaultParagraphFont"/>
    <w:rsid w:val="005776EE"/>
  </w:style>
  <w:style w:type="paragraph" w:styleId="Quote">
    <w:name w:val="Quote"/>
    <w:basedOn w:val="Heading1"/>
    <w:link w:val="QuoteChar"/>
    <w:qFormat/>
    <w:rsid w:val="005776EE"/>
    <w:rPr>
      <w:b w:val="0"/>
      <w:sz w:val="72"/>
      <w:szCs w:val="72"/>
      <w:lang w:val="en-NZ"/>
    </w:rPr>
  </w:style>
  <w:style w:type="character" w:customStyle="1" w:styleId="QuoteChar">
    <w:name w:val="Quote Char"/>
    <w:basedOn w:val="DefaultParagraphFont"/>
    <w:link w:val="Quote"/>
    <w:rsid w:val="005776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6EE"/>
    <w:pPr>
      <w:pageBreakBefore/>
    </w:pPr>
  </w:style>
  <w:style w:type="paragraph" w:customStyle="1" w:styleId="Border">
    <w:name w:val="Border"/>
    <w:basedOn w:val="Normal"/>
    <w:qFormat/>
    <w:rsid w:val="005776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6EE"/>
    <w:rPr>
      <w:b/>
      <w:bCs/>
      <w:i/>
      <w:iCs/>
      <w:color w:val="auto"/>
    </w:rPr>
  </w:style>
  <w:style w:type="paragraph" w:styleId="IntenseQuote">
    <w:name w:val="Intense Quote"/>
    <w:basedOn w:val="Normal"/>
    <w:next w:val="Normal"/>
    <w:link w:val="IntenseQuoteChar"/>
    <w:uiPriority w:val="30"/>
    <w:qFormat/>
    <w:rsid w:val="005776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6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76EE"/>
    <w:rPr>
      <w:smallCaps/>
      <w:color w:val="auto"/>
      <w:u w:val="single"/>
    </w:rPr>
  </w:style>
  <w:style w:type="character" w:styleId="IntenseReference">
    <w:name w:val="Intense Reference"/>
    <w:basedOn w:val="DefaultParagraphFont"/>
    <w:uiPriority w:val="32"/>
    <w:qFormat/>
    <w:rsid w:val="005776EE"/>
    <w:rPr>
      <w:b/>
      <w:bCs/>
      <w:smallCaps/>
      <w:color w:val="auto"/>
      <w:spacing w:val="5"/>
      <w:u w:val="single"/>
    </w:rPr>
  </w:style>
  <w:style w:type="paragraph" w:customStyle="1" w:styleId="2ColumnHeading">
    <w:name w:val="2Column Heading"/>
    <w:basedOn w:val="BodyText"/>
    <w:qFormat/>
    <w:rsid w:val="005776EE"/>
    <w:pPr>
      <w:spacing w:after="60"/>
      <w:ind w:left="-2268"/>
    </w:pPr>
    <w:rPr>
      <w:b/>
    </w:rPr>
  </w:style>
  <w:style w:type="paragraph" w:customStyle="1" w:styleId="Heading1TOC">
    <w:name w:val="Heading1 TOC"/>
    <w:basedOn w:val="Normal"/>
    <w:qFormat/>
    <w:rsid w:val="005776EE"/>
    <w:pPr>
      <w:spacing w:before="240" w:after="120"/>
    </w:pPr>
    <w:rPr>
      <w:rFonts w:ascii="Times New Roman" w:hAnsi="Times New Roman"/>
      <w:b/>
      <w:sz w:val="32"/>
    </w:rPr>
  </w:style>
  <w:style w:type="paragraph" w:customStyle="1" w:styleId="Heading2TOC">
    <w:name w:val="Heading2 TOC"/>
    <w:basedOn w:val="Normal"/>
    <w:qFormat/>
    <w:rsid w:val="005776EE"/>
    <w:pPr>
      <w:spacing w:before="240" w:after="60"/>
    </w:pPr>
    <w:rPr>
      <w:rFonts w:ascii="Times New Roman" w:hAnsi="Times New Roman"/>
      <w:b/>
      <w:sz w:val="28"/>
    </w:rPr>
  </w:style>
  <w:style w:type="character" w:customStyle="1" w:styleId="Underline">
    <w:name w:val="Underline"/>
    <w:basedOn w:val="DefaultParagraphFont"/>
    <w:qFormat/>
    <w:rsid w:val="005776EE"/>
    <w:rPr>
      <w:u w:val="single"/>
    </w:rPr>
  </w:style>
  <w:style w:type="character" w:customStyle="1" w:styleId="BoldandItalics">
    <w:name w:val="Bold and Italics"/>
    <w:qFormat/>
    <w:rsid w:val="005776EE"/>
    <w:rPr>
      <w:b/>
      <w:i/>
      <w:u w:val="none"/>
    </w:rPr>
  </w:style>
  <w:style w:type="paragraph" w:styleId="BalloonText">
    <w:name w:val="Balloon Text"/>
    <w:basedOn w:val="Normal"/>
    <w:link w:val="BalloonTextChar"/>
    <w:rsid w:val="005776EE"/>
    <w:rPr>
      <w:rFonts w:ascii="Tahoma" w:hAnsi="Tahoma" w:cs="Tahoma"/>
      <w:sz w:val="16"/>
      <w:szCs w:val="16"/>
    </w:rPr>
  </w:style>
  <w:style w:type="character" w:customStyle="1" w:styleId="BalloonTextChar">
    <w:name w:val="Balloon Text Char"/>
    <w:basedOn w:val="DefaultParagraphFont"/>
    <w:link w:val="BalloonText"/>
    <w:rsid w:val="005776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76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6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1572</Words>
  <Characters>9768</Characters>
  <Application>Microsoft Office Word</Application>
  <DocSecurity>0</DocSecurity>
  <Lines>327</Lines>
  <Paragraphs>154</Paragraphs>
  <ScaleCrop>false</ScaleCrop>
  <Company>Author-it Software Corporation Ltd.</Company>
  <LinksUpToDate>false</LinksUpToDate>
  <CharactersWithSpaces>11289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HLTTEC304D Perform X-Ray examination</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2012-05-26T17:12:00Z</dcterms:created>
  <dcterms:modified xsi:type="dcterms:W3CDTF">2012-05-26T17:12:00Z</dcterms:modified>
</cp:coreProperties>
</file>