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5A39" w:rsidP="00365A39">
      <w:pPr>
        <w:pStyle w:val="Title"/>
      </w:pPr>
      <w:r>
        <w:fldChar w:fldCharType="begin"/>
      </w:r>
      <w:r>
        <w:instrText xml:space="preserve"> TITLE   \* MERGEFORMAT </w:instrText>
      </w:r>
      <w:r>
        <w:fldChar w:fldCharType="separate"/>
      </w:r>
      <w:r>
        <w:t>HLTSUP401B Supervise in a health setting</w:t>
      </w:r>
      <w:r>
        <w:fldChar w:fldCharType="end"/>
      </w:r>
    </w:p>
    <w:p w:rsidR="00365A39" w:rsidP="00365A39">
      <w:pPr>
        <w:pStyle w:val="Version"/>
        <w:sectPr w:rsidSect="00C449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4944" w:rsidP="00C44944">
      <w:pPr>
        <w:pStyle w:val="SuperHeading"/>
      </w:pPr>
      <w:r w:rsidRPr="00C44944">
        <w:t>HLTSUP401B Supervise in a health setting</w:t>
      </w:r>
    </w:p>
    <w:p w:rsidR="00000000" w:rsidRPr="00C44944" w:rsidP="00C44944">
      <w:pPr>
        <w:pStyle w:val="Heading1"/>
      </w:pPr>
      <w:bookmarkStart w:id="1" w:name="O_271470"/>
      <w:bookmarkEnd w:id="1"/>
      <w:r w:rsidRPr="00C44944">
        <w:t>Modification History</w:t>
      </w:r>
    </w:p>
    <w:p w:rsidR="00000000" w:rsidRPr="00C44944" w:rsidP="00C44944">
      <w:pPr>
        <w:pStyle w:val="BodyText"/>
      </w:pPr>
      <w:r w:rsidRPr="00C44944">
        <w:t>Not Applicable</w:t>
      </w:r>
    </w:p>
    <w:p w:rsidR="00000000" w:rsidRPr="00C44944" w:rsidP="00C44944">
      <w:pPr>
        <w:pStyle w:val="AllowPageBreak"/>
      </w:pPr>
    </w:p>
    <w:p w:rsidR="00000000" w:rsidRPr="00C44944" w:rsidP="00C44944">
      <w:pPr>
        <w:pStyle w:val="Heading1"/>
      </w:pPr>
      <w:bookmarkStart w:id="2" w:name="O_206803"/>
      <w:bookmarkEnd w:id="2"/>
      <w:r w:rsidRPr="00C44944">
        <w:t>Unit Descriptor</w:t>
      </w:r>
    </w:p>
    <w:tbl>
      <w:tblPr>
        <w:tblW w:w="0" w:type="auto"/>
        <w:tblLayout w:type="fixed"/>
        <w:tblCellMar>
          <w:left w:w="62" w:type="dxa"/>
          <w:right w:w="62" w:type="dxa"/>
        </w:tblCellMar>
        <w:tblLook w:val="0000"/>
      </w:tblPr>
      <w:tblGrid>
        <w:gridCol w:w="3339"/>
        <w:gridCol w:w="5217"/>
      </w:tblGrid>
      <w:tr w:rsidTr="00365A3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C44944">
            <w:pPr>
              <w:pStyle w:val="BodyText"/>
              <w:rPr>
                <w:lang w:val="en-NZ"/>
              </w:rPr>
            </w:pPr>
            <w:r w:rsidRPr="00C4494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C44944" w:rsidP="00C44944">
            <w:pPr>
              <w:pStyle w:val="BodyText"/>
            </w:pPr>
            <w:r w:rsidRPr="00C44944">
              <w:t>This unit of competency describes the skills and knowledge required to supervise workers in a health setting</w:t>
            </w:r>
          </w:p>
          <w:p w:rsidR="00000000" w:rsidRPr="00C44944" w:rsidP="00C44944">
            <w:pPr>
              <w:pStyle w:val="BodyText"/>
            </w:pPr>
            <w:r w:rsidRPr="00C44944">
              <w:t>It inv</w:t>
            </w:r>
            <w:r w:rsidRPr="00C44944">
              <w:t>olves working with a work group to optimise client safety and comfort whilst completing job expectations and outputs</w:t>
            </w:r>
          </w:p>
        </w:tc>
      </w:tr>
    </w:tbl>
    <w:p w:rsidR="00365A39" w:rsidP="00C44944">
      <w:pPr>
        <w:pStyle w:val="BodyText"/>
      </w:pPr>
    </w:p>
    <w:p w:rsidR="00365A39" w:rsidP="00C44944">
      <w:pPr>
        <w:pStyle w:val="BodyText"/>
      </w:pPr>
    </w:p>
    <w:p w:rsidR="00000000" w:rsidRPr="00C44944" w:rsidP="00C44944">
      <w:pPr>
        <w:pStyle w:val="Heading1"/>
      </w:pPr>
      <w:bookmarkStart w:id="3" w:name="O_206805"/>
      <w:bookmarkEnd w:id="3"/>
      <w:r w:rsidRPr="00C44944">
        <w:t>Application of the Unit</w:t>
      </w:r>
    </w:p>
    <w:tbl>
      <w:tblPr>
        <w:tblW w:w="0" w:type="auto"/>
        <w:tblLayout w:type="fixed"/>
        <w:tblCellMar>
          <w:left w:w="62" w:type="dxa"/>
          <w:right w:w="62" w:type="dxa"/>
        </w:tblCellMar>
        <w:tblLook w:val="0000"/>
      </w:tblPr>
      <w:tblGrid>
        <w:gridCol w:w="3340"/>
        <w:gridCol w:w="5216"/>
      </w:tblGrid>
      <w:tr w:rsidTr="00365A39">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C44944">
            <w:pPr>
              <w:pStyle w:val="BodyText"/>
              <w:rPr>
                <w:lang w:val="en-NZ"/>
              </w:rPr>
            </w:pPr>
            <w:r w:rsidRPr="00C44944">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C44944" w:rsidP="00C44944">
            <w:pPr>
              <w:pStyle w:val="BodyText"/>
            </w:pPr>
            <w:r w:rsidRPr="00C44944">
              <w:t>Application of this unit should be contextualised to reflect any specific workplace functions and their impact on client safety and comfort</w:t>
            </w:r>
          </w:p>
        </w:tc>
      </w:tr>
    </w:tbl>
    <w:p w:rsidR="00365A39" w:rsidP="00C44944">
      <w:pPr>
        <w:pStyle w:val="BodyText"/>
      </w:pPr>
    </w:p>
    <w:p w:rsidR="00365A39" w:rsidP="00C44944">
      <w:pPr>
        <w:pStyle w:val="BodyText"/>
      </w:pPr>
    </w:p>
    <w:p w:rsidR="00000000" w:rsidRPr="00C44944" w:rsidP="00C44944">
      <w:pPr>
        <w:pStyle w:val="Heading1"/>
      </w:pPr>
      <w:bookmarkStart w:id="4" w:name="O_279730"/>
      <w:bookmarkEnd w:id="4"/>
      <w:r w:rsidRPr="00C44944">
        <w:t>Licensing/Regulatory Information</w:t>
      </w:r>
    </w:p>
    <w:p w:rsidR="00000000" w:rsidRPr="00C44944" w:rsidP="00C44944">
      <w:pPr>
        <w:pStyle w:val="BodyText"/>
      </w:pPr>
      <w:r w:rsidRPr="00C44944">
        <w:t>Not Applicable</w:t>
      </w:r>
    </w:p>
    <w:p w:rsidR="00000000" w:rsidRPr="00C44944" w:rsidP="00C44944">
      <w:pPr>
        <w:pStyle w:val="AllowPageBreak"/>
      </w:pPr>
    </w:p>
    <w:p w:rsidR="00000000" w:rsidRPr="00C44944" w:rsidP="00C44944">
      <w:pPr>
        <w:pStyle w:val="Heading1"/>
      </w:pPr>
      <w:bookmarkStart w:id="5" w:name="O_284384"/>
      <w:bookmarkEnd w:id="5"/>
      <w:r w:rsidRPr="00C44944">
        <w:t>Pre-Requisites</w:t>
      </w:r>
    </w:p>
    <w:p w:rsidR="00000000" w:rsidRPr="00C44944" w:rsidP="00C44944">
      <w:pPr>
        <w:pStyle w:val="BodyText"/>
      </w:pPr>
      <w:r w:rsidRPr="00C44944">
        <w:t>Not Applicable</w:t>
      </w:r>
    </w:p>
    <w:p w:rsidR="00000000" w:rsidRPr="00C44944" w:rsidP="00C44944">
      <w:pPr>
        <w:pStyle w:val="AllowPageBreak"/>
      </w:pPr>
    </w:p>
    <w:p w:rsidR="00000000" w:rsidRPr="00C44944" w:rsidP="00C44944">
      <w:pPr>
        <w:pStyle w:val="Heading1"/>
      </w:pPr>
      <w:bookmarkStart w:id="6" w:name="O_206804"/>
      <w:bookmarkEnd w:id="6"/>
      <w:r w:rsidRPr="00C44944">
        <w:t>Employability Skills Information</w:t>
      </w:r>
    </w:p>
    <w:tbl>
      <w:tblPr>
        <w:tblW w:w="0" w:type="auto"/>
        <w:tblLayout w:type="fixed"/>
        <w:tblCellMar>
          <w:left w:w="62" w:type="dxa"/>
          <w:right w:w="62" w:type="dxa"/>
        </w:tblCellMar>
        <w:tblLook w:val="0000"/>
      </w:tblPr>
      <w:tblGrid>
        <w:gridCol w:w="3320"/>
        <w:gridCol w:w="5236"/>
      </w:tblGrid>
      <w:tr w:rsidTr="00365A3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44944">
            <w:pPr>
              <w:pStyle w:val="BodyText"/>
              <w:rPr>
                <w:lang w:val="en-NZ"/>
              </w:rPr>
            </w:pPr>
            <w:r w:rsidRPr="00C4494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44944" w:rsidP="00C44944">
            <w:pPr>
              <w:pStyle w:val="BodyText"/>
            </w:pPr>
            <w:r w:rsidRPr="00C44944">
              <w:t>This unit contains Employability Skills</w:t>
            </w:r>
          </w:p>
        </w:tc>
      </w:tr>
    </w:tbl>
    <w:p w:rsidR="00365A39" w:rsidP="00C44944">
      <w:pPr>
        <w:pStyle w:val="BodyText"/>
      </w:pPr>
    </w:p>
    <w:p w:rsidR="00365A39" w:rsidP="00C44944">
      <w:pPr>
        <w:pStyle w:val="BodyText"/>
      </w:pPr>
    </w:p>
    <w:p w:rsidR="00000000" w:rsidRPr="00C44944" w:rsidP="00C44944">
      <w:pPr>
        <w:pStyle w:val="Heading1"/>
      </w:pPr>
      <w:bookmarkStart w:id="7" w:name="O_289516"/>
      <w:bookmarkEnd w:id="7"/>
      <w:r w:rsidRPr="00C44944">
        <w:t>Elements and Performance Criteria Pre-Content</w:t>
      </w:r>
    </w:p>
    <w:tbl>
      <w:tblPr>
        <w:tblW w:w="0" w:type="auto"/>
        <w:tblLayout w:type="fixed"/>
        <w:tblCellMar>
          <w:left w:w="62" w:type="dxa"/>
          <w:right w:w="62" w:type="dxa"/>
        </w:tblCellMar>
        <w:tblLook w:val="0000"/>
      </w:tblPr>
      <w:tblGrid>
        <w:gridCol w:w="3369"/>
        <w:gridCol w:w="5702"/>
      </w:tblGrid>
      <w:tr w:rsidTr="00365A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4944">
            <w:pPr>
              <w:pStyle w:val="BodyText"/>
              <w:rPr>
                <w:lang w:val="en-NZ"/>
              </w:rPr>
            </w:pPr>
            <w:r w:rsidRPr="00C4494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44944" w:rsidP="00C44944">
            <w:pPr>
              <w:pStyle w:val="BodyText"/>
            </w:pPr>
            <w:r w:rsidRPr="00C44944">
              <w:t>The Performanc</w:t>
            </w:r>
            <w:r w:rsidRPr="00C44944">
              <w:t xml:space="preserve">e Criteria specify the level of performance required to demonstrate achievement of the Element. Terms in italics are elaborated in the Range Statement. </w:t>
            </w:r>
          </w:p>
        </w:tc>
      </w:tr>
    </w:tbl>
    <w:p w:rsidR="00000000" w:rsidRPr="00C44944" w:rsidP="00C44944">
      <w:pPr>
        <w:pStyle w:val="BodyText"/>
      </w:pPr>
    </w:p>
    <w:p w:rsidR="00000000" w:rsidRPr="00C44944" w:rsidP="00C44944">
      <w:pPr>
        <w:pStyle w:val="AllowPageBreak"/>
      </w:pPr>
    </w:p>
    <w:p w:rsidR="00000000" w:rsidRPr="00C44944" w:rsidP="00C44944">
      <w:pPr>
        <w:pStyle w:val="Heading1"/>
      </w:pPr>
      <w:bookmarkStart w:id="8" w:name="O_236183"/>
      <w:bookmarkEnd w:id="8"/>
      <w:r w:rsidRPr="00C44944">
        <w:t>Elements and Performance Criteria</w:t>
      </w:r>
    </w:p>
    <w:tbl>
      <w:tblPr>
        <w:tblW w:w="0" w:type="auto"/>
        <w:tblLayout w:type="fixed"/>
        <w:tblCellMar>
          <w:left w:w="62" w:type="dxa"/>
          <w:right w:w="62" w:type="dxa"/>
        </w:tblCellMar>
        <w:tblLook w:val="0000"/>
      </w:tblPr>
      <w:tblGrid>
        <w:gridCol w:w="3369"/>
        <w:gridCol w:w="5702"/>
      </w:tblGrid>
      <w:tr w:rsidTr="00365A3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44944" w:rsidP="00C44944">
            <w:pPr>
              <w:pStyle w:val="BodyText"/>
            </w:pPr>
            <w:r w:rsidRPr="00C4494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44944">
            <w:pPr>
              <w:pStyle w:val="BodyText"/>
              <w:rPr>
                <w:lang w:val="en-NZ"/>
              </w:rPr>
            </w:pPr>
            <w:r w:rsidRPr="00C44944">
              <w:rPr>
                <w:rStyle w:val="SpecialBold"/>
              </w:rPr>
              <w:t>PERFORMANCE CRITERIA</w:t>
            </w:r>
          </w:p>
        </w:tc>
      </w:tr>
      <w:tr w:rsidTr="00365A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4944">
            <w:pPr>
              <w:pStyle w:val="List"/>
              <w:rPr>
                <w:lang w:val="en-NZ"/>
              </w:rPr>
            </w:pPr>
            <w:r w:rsidRPr="00C44944">
              <w:t>1.</w:t>
            </w:r>
            <w:r w:rsidRPr="00C44944">
              <w:tab/>
            </w:r>
            <w:r w:rsidRPr="00C44944">
              <w:t>Facilitate understanding of the work group's purpose</w:t>
            </w:r>
          </w:p>
        </w:tc>
        <w:tc>
          <w:tcPr>
            <w:tcW w:w="5702" w:type="dxa"/>
            <w:tcBorders>
              <w:top w:val="nil"/>
              <w:left w:val="nil"/>
              <w:bottom w:val="nil"/>
              <w:right w:val="nil"/>
            </w:tcBorders>
            <w:tcMar>
              <w:top w:w="0" w:type="dxa"/>
              <w:left w:w="62" w:type="dxa"/>
              <w:bottom w:w="0" w:type="dxa"/>
              <w:right w:w="62" w:type="dxa"/>
            </w:tcMar>
          </w:tcPr>
          <w:p w:rsidR="00000000" w:rsidRPr="00C44944" w:rsidP="00C44944">
            <w:pPr>
              <w:pStyle w:val="BodyText"/>
            </w:pPr>
            <w:r w:rsidRPr="00C44944">
              <w:t>1.1</w:t>
            </w:r>
            <w:r w:rsidRPr="00C44944">
              <w:tab/>
              <w:t>Communicate organisation's mission and goals, legislative and regulatory requirements to the work group</w:t>
            </w:r>
          </w:p>
          <w:p w:rsidR="00000000" w:rsidRPr="00C44944" w:rsidP="00C44944">
            <w:pPr>
              <w:pStyle w:val="BodyText"/>
            </w:pPr>
            <w:r w:rsidRPr="00C44944">
              <w:t>1.2</w:t>
            </w:r>
            <w:r w:rsidRPr="00C44944">
              <w:tab/>
              <w:t xml:space="preserve">Assist the work group to understand the importance of </w:t>
            </w:r>
            <w:r w:rsidRPr="00C44944">
              <w:rPr>
                <w:rStyle w:val="Emphasis"/>
              </w:rPr>
              <w:t>client safety and comfort</w:t>
            </w:r>
            <w:r w:rsidRPr="00C44944">
              <w:t xml:space="preserve"> to the over</w:t>
            </w:r>
            <w:r w:rsidRPr="00C44944">
              <w:t>all goals of the organisation</w:t>
            </w:r>
          </w:p>
          <w:p w:rsidR="00000000" w:rsidRPr="00C44944" w:rsidP="00C44944">
            <w:pPr>
              <w:pStyle w:val="BodyText"/>
            </w:pPr>
            <w:r w:rsidRPr="00C44944">
              <w:t>1.3</w:t>
            </w:r>
            <w:r w:rsidRPr="00C44944">
              <w:tab/>
              <w:t>Assist the work group to understand its contribution to the organisation's goals, including client safety and comfort</w:t>
            </w:r>
          </w:p>
          <w:p w:rsidR="00000000" w:rsidRPr="00C44944" w:rsidP="00C44944">
            <w:pPr>
              <w:pStyle w:val="BodyText"/>
            </w:pPr>
            <w:r w:rsidRPr="00C44944">
              <w:t>1.4</w:t>
            </w:r>
            <w:r w:rsidRPr="00C44944">
              <w:tab/>
              <w:t xml:space="preserve">Assist the work group to identify possible risks to client safety and comfort and develop a </w:t>
            </w:r>
            <w:r w:rsidRPr="00C44944">
              <w:rPr>
                <w:rStyle w:val="Emphasis"/>
              </w:rPr>
              <w:t>risk man</w:t>
            </w:r>
            <w:r w:rsidRPr="00C44944">
              <w:rPr>
                <w:rStyle w:val="Emphasis"/>
              </w:rPr>
              <w:t>agement plan</w:t>
            </w:r>
          </w:p>
          <w:p w:rsidR="00000000" w:rsidP="00C44944">
            <w:pPr>
              <w:pStyle w:val="BodyText"/>
              <w:rPr>
                <w:lang w:val="en-NZ"/>
              </w:rPr>
            </w:pPr>
            <w:r w:rsidRPr="00C44944">
              <w:t>1.5</w:t>
            </w:r>
            <w:r w:rsidRPr="00C44944">
              <w:tab/>
              <w:t>Assist the work group to develop an operational plan to meet expected outputs, in a context of optimal client safety and comfort</w:t>
            </w:r>
          </w:p>
        </w:tc>
      </w:tr>
      <w:tr w:rsidTr="00365A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44944">
            <w:pPr>
              <w:pStyle w:val="BodyText"/>
              <w:rPr>
                <w:lang w:val="en-NZ"/>
              </w:rPr>
            </w:pPr>
          </w:p>
        </w:tc>
      </w:tr>
      <w:tr w:rsidTr="00365A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4944">
            <w:pPr>
              <w:pStyle w:val="List"/>
              <w:rPr>
                <w:lang w:val="en-NZ"/>
              </w:rPr>
            </w:pPr>
            <w:r w:rsidRPr="00C44944">
              <w:t>2.</w:t>
            </w:r>
            <w:r w:rsidRPr="00C44944">
              <w:tab/>
              <w:t>Implement operational plan</w:t>
            </w:r>
          </w:p>
        </w:tc>
        <w:tc>
          <w:tcPr>
            <w:tcW w:w="5702" w:type="dxa"/>
            <w:tcBorders>
              <w:top w:val="nil"/>
              <w:left w:val="nil"/>
              <w:bottom w:val="nil"/>
              <w:right w:val="nil"/>
            </w:tcBorders>
            <w:tcMar>
              <w:top w:w="0" w:type="dxa"/>
              <w:left w:w="62" w:type="dxa"/>
              <w:bottom w:w="0" w:type="dxa"/>
              <w:right w:w="62" w:type="dxa"/>
            </w:tcMar>
          </w:tcPr>
          <w:p w:rsidR="00000000" w:rsidRPr="00C44944" w:rsidP="00C44944">
            <w:pPr>
              <w:pStyle w:val="BodyText"/>
            </w:pPr>
            <w:r w:rsidRPr="00C44944">
              <w:t>2.1</w:t>
            </w:r>
            <w:r w:rsidRPr="00C44944">
              <w:tab/>
            </w:r>
            <w:r w:rsidRPr="00C44944">
              <w:t>Ensure that individuals understand their roles, responsibilities and contribution to client safety and comfort</w:t>
            </w:r>
          </w:p>
          <w:p w:rsidR="00000000" w:rsidRPr="00C44944" w:rsidP="00C44944">
            <w:pPr>
              <w:pStyle w:val="BodyText"/>
            </w:pPr>
            <w:r w:rsidRPr="00C44944">
              <w:t>2.2</w:t>
            </w:r>
            <w:r w:rsidRPr="00C44944">
              <w:tab/>
            </w:r>
            <w:r w:rsidRPr="00C44944">
              <w:rPr>
                <w:rStyle w:val="Emphasis"/>
              </w:rPr>
              <w:t>Support work group to complete job functions</w:t>
            </w:r>
            <w:r w:rsidRPr="00C44944">
              <w:t xml:space="preserve"> in a manner consistent with goals and client safety and comfort</w:t>
            </w:r>
          </w:p>
          <w:p w:rsidR="00000000" w:rsidP="00C44944">
            <w:pPr>
              <w:pStyle w:val="BodyText"/>
              <w:rPr>
                <w:lang w:val="en-NZ"/>
              </w:rPr>
            </w:pPr>
            <w:r w:rsidRPr="00C44944">
              <w:t>2.3</w:t>
            </w:r>
            <w:r w:rsidRPr="00C44944">
              <w:tab/>
              <w:t xml:space="preserve">Secure </w:t>
            </w:r>
            <w:r w:rsidRPr="00C44944">
              <w:rPr>
                <w:rStyle w:val="Emphasis"/>
              </w:rPr>
              <w:t>resources</w:t>
            </w:r>
            <w:r w:rsidRPr="00C44944">
              <w:t xml:space="preserve"> required to</w:t>
            </w:r>
            <w:r w:rsidRPr="00C44944">
              <w:t xml:space="preserve"> meet work group goals in a context of client safety and comfort</w:t>
            </w:r>
          </w:p>
        </w:tc>
      </w:tr>
      <w:tr w:rsidTr="00365A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44944">
            <w:pPr>
              <w:pStyle w:val="BodyText"/>
              <w:rPr>
                <w:lang w:val="en-NZ"/>
              </w:rPr>
            </w:pPr>
          </w:p>
        </w:tc>
      </w:tr>
      <w:tr w:rsidTr="00365A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4944">
            <w:pPr>
              <w:pStyle w:val="List"/>
              <w:rPr>
                <w:lang w:val="en-NZ"/>
              </w:rPr>
            </w:pPr>
            <w:r w:rsidRPr="00C44944">
              <w:t>3.</w:t>
            </w:r>
            <w:r w:rsidRPr="00C44944">
              <w:tab/>
              <w:t>Monitor work group performance</w:t>
            </w:r>
          </w:p>
        </w:tc>
        <w:tc>
          <w:tcPr>
            <w:tcW w:w="5702" w:type="dxa"/>
            <w:tcBorders>
              <w:top w:val="nil"/>
              <w:left w:val="nil"/>
              <w:bottom w:val="nil"/>
              <w:right w:val="nil"/>
            </w:tcBorders>
            <w:tcMar>
              <w:top w:w="0" w:type="dxa"/>
              <w:left w:w="62" w:type="dxa"/>
              <w:bottom w:w="0" w:type="dxa"/>
              <w:right w:w="62" w:type="dxa"/>
            </w:tcMar>
          </w:tcPr>
          <w:p w:rsidR="00000000" w:rsidRPr="00C44944" w:rsidP="00C44944">
            <w:pPr>
              <w:pStyle w:val="BodyText"/>
            </w:pPr>
            <w:r w:rsidRPr="00C44944">
              <w:t>3.1</w:t>
            </w:r>
            <w:r w:rsidRPr="00C44944">
              <w:tab/>
              <w:t xml:space="preserve">Support the work group to develop </w:t>
            </w:r>
            <w:r w:rsidRPr="00C44944">
              <w:rPr>
                <w:rStyle w:val="Emphasis"/>
              </w:rPr>
              <w:t>strategies to monitor performance</w:t>
            </w:r>
          </w:p>
          <w:p w:rsidR="00000000" w:rsidRPr="00C44944" w:rsidP="00C44944">
            <w:pPr>
              <w:pStyle w:val="BodyText"/>
            </w:pPr>
            <w:r w:rsidRPr="00C44944">
              <w:t>3.2</w:t>
            </w:r>
            <w:r w:rsidRPr="00C44944">
              <w:tab/>
              <w:t>Support the work group to identify indicators of possible deviations from wor</w:t>
            </w:r>
            <w:r w:rsidRPr="00C44944">
              <w:t>k group goals and client safety and comfort</w:t>
            </w:r>
          </w:p>
          <w:p w:rsidR="00000000" w:rsidRPr="00C44944" w:rsidP="00C44944">
            <w:pPr>
              <w:pStyle w:val="BodyText"/>
            </w:pPr>
            <w:r w:rsidRPr="00C44944">
              <w:t>3.3</w:t>
            </w:r>
            <w:r w:rsidRPr="00C44944">
              <w:tab/>
              <w:t>Support the work group to establish strategies to monitor work performance in a context of client safety and comfort</w:t>
            </w:r>
          </w:p>
          <w:p w:rsidR="00000000" w:rsidP="00C44944">
            <w:pPr>
              <w:pStyle w:val="BodyText"/>
              <w:rPr>
                <w:lang w:val="en-NZ"/>
              </w:rPr>
            </w:pPr>
            <w:r w:rsidRPr="00C44944">
              <w:t>3.4</w:t>
            </w:r>
            <w:r w:rsidRPr="00C44944">
              <w:tab/>
              <w:t xml:space="preserve">Comply with or establish reporting processes for work group performance </w:t>
            </w:r>
          </w:p>
        </w:tc>
      </w:tr>
      <w:tr w:rsidTr="00365A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44944">
            <w:pPr>
              <w:pStyle w:val="BodyText"/>
              <w:rPr>
                <w:lang w:val="en-NZ"/>
              </w:rPr>
            </w:pPr>
          </w:p>
        </w:tc>
      </w:tr>
      <w:tr w:rsidTr="00365A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4944">
            <w:pPr>
              <w:pStyle w:val="List"/>
              <w:rPr>
                <w:lang w:val="en-NZ"/>
              </w:rPr>
            </w:pPr>
            <w:r w:rsidRPr="00C44944">
              <w:t>4.</w:t>
            </w:r>
            <w:r w:rsidRPr="00C44944">
              <w:tab/>
              <w:t xml:space="preserve">Manage </w:t>
            </w:r>
            <w:r w:rsidRPr="00C44944">
              <w:t>performance deviations</w:t>
            </w:r>
          </w:p>
        </w:tc>
        <w:tc>
          <w:tcPr>
            <w:tcW w:w="5702" w:type="dxa"/>
            <w:tcBorders>
              <w:top w:val="nil"/>
              <w:left w:val="nil"/>
              <w:bottom w:val="nil"/>
              <w:right w:val="nil"/>
            </w:tcBorders>
            <w:tcMar>
              <w:top w:w="0" w:type="dxa"/>
              <w:left w:w="62" w:type="dxa"/>
              <w:bottom w:w="0" w:type="dxa"/>
              <w:right w:w="62" w:type="dxa"/>
            </w:tcMar>
          </w:tcPr>
          <w:p w:rsidR="00000000" w:rsidRPr="00C44944" w:rsidP="00C44944">
            <w:pPr>
              <w:pStyle w:val="BodyText"/>
            </w:pPr>
            <w:r w:rsidRPr="00C44944">
              <w:t>4.1</w:t>
            </w:r>
            <w:r w:rsidRPr="00C44944">
              <w:tab/>
              <w:t>Facilitate work group problem solving to deal with all performance deviations and threats to client safety and comfort</w:t>
            </w:r>
          </w:p>
          <w:p w:rsidR="00000000" w:rsidRPr="00C44944" w:rsidP="00C44944">
            <w:pPr>
              <w:pStyle w:val="BodyText"/>
            </w:pPr>
            <w:r w:rsidRPr="00C44944">
              <w:t>4.2</w:t>
            </w:r>
            <w:r w:rsidRPr="00C44944">
              <w:tab/>
              <w:t>Support the work group and/or individuals to address performance deviations</w:t>
            </w:r>
          </w:p>
          <w:p w:rsidR="00000000" w:rsidP="00C44944">
            <w:pPr>
              <w:pStyle w:val="BodyText"/>
              <w:rPr>
                <w:lang w:val="en-NZ"/>
              </w:rPr>
            </w:pPr>
            <w:r w:rsidRPr="00C44944">
              <w:t>4.3</w:t>
            </w:r>
            <w:r w:rsidRPr="00C44944">
              <w:tab/>
            </w:r>
            <w:r w:rsidRPr="00C44944">
              <w:t>Report deviations to performance and threats to client safety and comfort and solutions to an appropriate person</w:t>
            </w:r>
          </w:p>
        </w:tc>
      </w:tr>
      <w:tr w:rsidTr="00365A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44944">
            <w:pPr>
              <w:pStyle w:val="BodyText"/>
              <w:rPr>
                <w:lang w:val="en-NZ"/>
              </w:rPr>
            </w:pPr>
          </w:p>
        </w:tc>
      </w:tr>
      <w:tr w:rsidTr="00365A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4944">
            <w:pPr>
              <w:pStyle w:val="List"/>
              <w:rPr>
                <w:lang w:val="en-NZ"/>
              </w:rPr>
            </w:pPr>
            <w:r w:rsidRPr="00C44944">
              <w:t>5.</w:t>
            </w:r>
            <w:r w:rsidRPr="00C44944">
              <w:tab/>
              <w:t>Procure information and resources to support work group performance</w:t>
            </w:r>
          </w:p>
        </w:tc>
        <w:tc>
          <w:tcPr>
            <w:tcW w:w="5702" w:type="dxa"/>
            <w:tcBorders>
              <w:top w:val="nil"/>
              <w:left w:val="nil"/>
              <w:bottom w:val="nil"/>
              <w:right w:val="nil"/>
            </w:tcBorders>
            <w:tcMar>
              <w:top w:w="0" w:type="dxa"/>
              <w:left w:w="62" w:type="dxa"/>
              <w:bottom w:w="0" w:type="dxa"/>
              <w:right w:w="62" w:type="dxa"/>
            </w:tcMar>
          </w:tcPr>
          <w:p w:rsidR="00000000" w:rsidRPr="00C44944" w:rsidP="00C44944">
            <w:pPr>
              <w:pStyle w:val="BodyText"/>
            </w:pPr>
            <w:r w:rsidRPr="00C44944">
              <w:t>5.1</w:t>
            </w:r>
            <w:r w:rsidRPr="00C44944">
              <w:tab/>
              <w:t>Identify sources of information and resources that may contribut</w:t>
            </w:r>
            <w:r w:rsidRPr="00C44944">
              <w:t>e to work group performance</w:t>
            </w:r>
          </w:p>
          <w:p w:rsidR="00000000" w:rsidRPr="00C44944" w:rsidP="00C44944">
            <w:pPr>
              <w:pStyle w:val="BodyText"/>
            </w:pPr>
            <w:r w:rsidRPr="00C44944">
              <w:t>5.2</w:t>
            </w:r>
            <w:r w:rsidRPr="00C44944">
              <w:tab/>
              <w:t>Respond to information needs of the work group</w:t>
            </w:r>
          </w:p>
          <w:p w:rsidR="00000000" w:rsidRPr="00C44944" w:rsidP="00C44944">
            <w:pPr>
              <w:pStyle w:val="BodyText"/>
            </w:pPr>
            <w:r w:rsidRPr="00C44944">
              <w:t>5.3</w:t>
            </w:r>
            <w:r w:rsidRPr="00C44944">
              <w:tab/>
              <w:t>Secure relevant information and/or resources</w:t>
            </w:r>
          </w:p>
          <w:p w:rsidR="00000000" w:rsidRPr="00C44944" w:rsidP="00C44944">
            <w:pPr>
              <w:pStyle w:val="BodyText"/>
            </w:pPr>
            <w:r w:rsidRPr="00C44944">
              <w:t>5.4</w:t>
            </w:r>
            <w:r w:rsidRPr="00C44944">
              <w:tab/>
              <w:t>Distribute relevant information and/or resources to the work group</w:t>
            </w:r>
          </w:p>
        </w:tc>
      </w:tr>
    </w:tbl>
    <w:p w:rsidR="00365A39" w:rsidP="00C44944">
      <w:pPr>
        <w:pStyle w:val="BodyText"/>
      </w:pPr>
    </w:p>
    <w:p w:rsidR="00365A39" w:rsidP="00C44944">
      <w:pPr>
        <w:pStyle w:val="BodyText"/>
      </w:pPr>
    </w:p>
    <w:p w:rsidR="00000000" w:rsidRPr="00C44944" w:rsidP="00C44944">
      <w:pPr>
        <w:pStyle w:val="Heading1"/>
      </w:pPr>
      <w:bookmarkStart w:id="9" w:name="O_260133"/>
      <w:bookmarkEnd w:id="9"/>
      <w:r w:rsidRPr="00C44944">
        <w:t>Required Skills and Knowledge</w:t>
      </w:r>
    </w:p>
    <w:tbl>
      <w:tblPr>
        <w:tblW w:w="0" w:type="auto"/>
        <w:tblLayout w:type="fixed"/>
        <w:tblCellMar>
          <w:left w:w="62" w:type="dxa"/>
          <w:right w:w="62" w:type="dxa"/>
        </w:tblCellMar>
        <w:tblLook w:val="0000"/>
      </w:tblPr>
      <w:tblGrid>
        <w:gridCol w:w="9072"/>
      </w:tblGrid>
      <w:tr w:rsidTr="00365A3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44944">
            <w:pPr>
              <w:pStyle w:val="BodyText"/>
              <w:rPr>
                <w:lang w:val="en-NZ"/>
              </w:rPr>
            </w:pPr>
            <w:r w:rsidRPr="00C44944">
              <w:rPr>
                <w:rStyle w:val="SpecialBold"/>
              </w:rPr>
              <w:t>REQUIRED SKILLS AND KNOWLEDGE</w:t>
            </w:r>
          </w:p>
        </w:tc>
      </w:tr>
      <w:tr w:rsidTr="00365A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4944">
            <w:pPr>
              <w:pStyle w:val="BodyText"/>
              <w:rPr>
                <w:lang w:val="en-NZ"/>
              </w:rPr>
            </w:pPr>
          </w:p>
        </w:tc>
      </w:tr>
      <w:tr w:rsidTr="00365A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4944">
            <w:pPr>
              <w:pStyle w:val="BodyText"/>
              <w:rPr>
                <w:lang w:val="en-NZ"/>
              </w:rPr>
            </w:pPr>
            <w:r w:rsidRPr="00C44944">
              <w:t>This describes the essential skills and knowledge and their level required for this unit.</w:t>
            </w:r>
          </w:p>
        </w:tc>
      </w:tr>
      <w:tr w:rsidTr="00365A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4944">
            <w:pPr>
              <w:pStyle w:val="BodyText"/>
              <w:rPr>
                <w:lang w:val="en-NZ"/>
              </w:rPr>
            </w:pPr>
          </w:p>
        </w:tc>
      </w:tr>
      <w:tr w:rsidTr="00365A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44944" w:rsidP="00C44944">
            <w:pPr>
              <w:pStyle w:val="BodyText"/>
            </w:pPr>
            <w:r w:rsidRPr="00C44944">
              <w:rPr>
                <w:rStyle w:val="Emphasis"/>
              </w:rPr>
              <w:t>Essential knowledge</w:t>
            </w:r>
            <w:r w:rsidRPr="00C44944">
              <w:t>:</w:t>
            </w:r>
          </w:p>
          <w:p w:rsidR="00000000" w:rsidRPr="00C44944" w:rsidP="00C44944">
            <w:pPr>
              <w:pStyle w:val="BodyText"/>
            </w:pPr>
            <w:r w:rsidRPr="00C44944">
              <w:t>The candidate must be able to demonstrate essential knowledge required to effectively do the task outlined in</w:t>
            </w:r>
            <w:r w:rsidRPr="00C44944">
              <w:t xml:space="preserve"> elements and performance criteria of this unit, manage the task and manage contingencies in the context of the identified work role</w:t>
            </w:r>
          </w:p>
          <w:p w:rsidR="00000000" w:rsidRPr="00C44944" w:rsidP="00C44944">
            <w:pPr>
              <w:pStyle w:val="BodyText"/>
            </w:pPr>
            <w:r w:rsidRPr="00C44944">
              <w:t>This includes knowledge of:</w:t>
            </w:r>
          </w:p>
          <w:p w:rsidR="00000000" w:rsidRPr="00C44944" w:rsidP="00C44944">
            <w:pPr>
              <w:pStyle w:val="ListBullet"/>
            </w:pPr>
            <w:r w:rsidRPr="00C44944">
              <w:t>Legislative and regulatory requirements of the work group's functions</w:t>
            </w:r>
          </w:p>
          <w:p w:rsidR="00000000" w:rsidRPr="00C44944" w:rsidP="00C44944">
            <w:pPr>
              <w:pStyle w:val="ListBullet"/>
            </w:pPr>
            <w:r w:rsidRPr="00C44944">
              <w:t>Organisation's mission and goals</w:t>
            </w:r>
          </w:p>
          <w:p w:rsidR="00000000" w:rsidRPr="00C44944" w:rsidP="00C44944">
            <w:pPr>
              <w:pStyle w:val="ListBullet"/>
            </w:pPr>
            <w:r w:rsidRPr="00C44944">
              <w:t>Organisation's performance monitoring policies and procedures</w:t>
            </w:r>
          </w:p>
          <w:p w:rsidR="00000000" w:rsidRPr="00C44944" w:rsidP="00C44944">
            <w:pPr>
              <w:pStyle w:val="ListBullet"/>
            </w:pPr>
            <w:r w:rsidRPr="00C44944">
              <w:t>Principles and processes for goal setting and monitoring</w:t>
            </w:r>
          </w:p>
          <w:p w:rsidR="00000000" w:rsidRPr="00C44944" w:rsidP="00C44944">
            <w:pPr>
              <w:pStyle w:val="ListBullet"/>
            </w:pPr>
            <w:r w:rsidRPr="00C44944">
              <w:t>Principles and processes of performance management</w:t>
            </w:r>
          </w:p>
          <w:p w:rsidR="00000000" w:rsidRPr="00C44944" w:rsidP="00C44944">
            <w:pPr>
              <w:pStyle w:val="ListBullet"/>
            </w:pPr>
            <w:r w:rsidRPr="00C44944">
              <w:t xml:space="preserve">Principles and processes of risk management </w:t>
            </w:r>
          </w:p>
          <w:p w:rsidR="00000000" w:rsidRPr="00C44944" w:rsidP="00C44944">
            <w:pPr>
              <w:pStyle w:val="ListBullet"/>
            </w:pPr>
            <w:r w:rsidRPr="00C44944">
              <w:t>Requirem</w:t>
            </w:r>
            <w:r w:rsidRPr="00C44944">
              <w:t>ents for client safety and comfort</w:t>
            </w:r>
          </w:p>
          <w:p w:rsidR="00000000" w:rsidP="00C44944">
            <w:pPr>
              <w:pStyle w:val="ListBullet"/>
              <w:rPr>
                <w:lang w:val="en-NZ"/>
              </w:rPr>
            </w:pPr>
            <w:r w:rsidRPr="00C44944">
              <w:t>Sources of information and/or resources relevant to the work groups performance and client safety and comfort</w:t>
            </w:r>
          </w:p>
        </w:tc>
      </w:tr>
      <w:tr w:rsidTr="00365A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4944">
            <w:pPr>
              <w:pStyle w:val="BodyText"/>
              <w:rPr>
                <w:lang w:val="en-NZ"/>
              </w:rPr>
            </w:pPr>
          </w:p>
        </w:tc>
      </w:tr>
      <w:tr w:rsidTr="00365A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44944" w:rsidP="00C44944">
            <w:pPr>
              <w:pStyle w:val="BodyText"/>
            </w:pPr>
            <w:r w:rsidRPr="00C44944">
              <w:rPr>
                <w:rStyle w:val="Emphasis"/>
              </w:rPr>
              <w:t>Essential skills</w:t>
            </w:r>
            <w:r w:rsidRPr="00C44944">
              <w:t>:</w:t>
            </w:r>
          </w:p>
          <w:p w:rsidR="00000000" w:rsidRPr="00C44944" w:rsidP="00C44944">
            <w:pPr>
              <w:pStyle w:val="BodyText"/>
            </w:pPr>
            <w:r w:rsidRPr="00C44944">
              <w:t>It is critical that the candidate demonstrate the ability to effectively do the task outli</w:t>
            </w:r>
            <w:r w:rsidRPr="00C44944">
              <w:t>ned in elements and performance criteria of this unit, manage the task and manage contingencies in the context of the identified work role</w:t>
            </w:r>
          </w:p>
          <w:p w:rsidR="00000000" w:rsidRPr="00C44944" w:rsidP="00C44944">
            <w:pPr>
              <w:pStyle w:val="BodyText"/>
            </w:pPr>
            <w:r w:rsidRPr="00C44944">
              <w:t>This includes the ability to:</w:t>
            </w:r>
          </w:p>
          <w:p w:rsidR="00000000" w:rsidRPr="00C44944" w:rsidP="00C44944">
            <w:pPr>
              <w:pStyle w:val="ListBullet"/>
            </w:pPr>
            <w:r w:rsidRPr="00C44944">
              <w:t>Communicate with work group</w:t>
            </w:r>
          </w:p>
          <w:p w:rsidR="00000000" w:rsidRPr="00C44944" w:rsidP="00C44944">
            <w:pPr>
              <w:pStyle w:val="ListBullet"/>
            </w:pPr>
            <w:r w:rsidRPr="00C44944">
              <w:t>Facilitate work group to:</w:t>
            </w:r>
          </w:p>
          <w:p w:rsidR="00000000" w:rsidRPr="00C44944" w:rsidP="00C44944">
            <w:pPr>
              <w:pStyle w:val="ListBullet2"/>
            </w:pPr>
            <w:r w:rsidRPr="00C44944">
              <w:t>establish operational goals, in a context of client safety and comfort</w:t>
            </w:r>
          </w:p>
          <w:p w:rsidR="00000000" w:rsidRPr="00C44944" w:rsidP="00C44944">
            <w:pPr>
              <w:pStyle w:val="ListBullet2"/>
            </w:pPr>
            <w:r w:rsidRPr="00C44944">
              <w:t>establish performance monitoring strategies</w:t>
            </w:r>
          </w:p>
          <w:p w:rsidR="00000000" w:rsidRPr="00C44944" w:rsidP="00C44944">
            <w:pPr>
              <w:pStyle w:val="ListBullet2"/>
            </w:pPr>
            <w:r w:rsidRPr="00C44944">
              <w:t>participate in problem solving of deviations to performance and threats to client safety and comfort</w:t>
            </w:r>
          </w:p>
          <w:p w:rsidR="00000000" w:rsidRPr="00C44944" w:rsidP="00C44944">
            <w:pPr>
              <w:pStyle w:val="ListBullet"/>
            </w:pPr>
            <w:r w:rsidRPr="00C44944">
              <w:t>Monitor and report team performance</w:t>
            </w:r>
          </w:p>
          <w:p w:rsidR="00000000" w:rsidRPr="00C44944" w:rsidP="00C44944">
            <w:pPr>
              <w:pStyle w:val="ListBullet"/>
            </w:pPr>
            <w:r w:rsidRPr="00C44944">
              <w:t>Tak</w:t>
            </w:r>
            <w:r w:rsidRPr="00C44944">
              <w:t>e into account opportunities to address waste minimisation, environmental responsibility and sustainable practice issues, including appropriate practices to ensure efficient use of resources</w:t>
            </w:r>
          </w:p>
        </w:tc>
      </w:tr>
    </w:tbl>
    <w:p w:rsidR="00365A39" w:rsidP="00C44944">
      <w:pPr>
        <w:pStyle w:val="BodyText"/>
      </w:pPr>
    </w:p>
    <w:p w:rsidR="00365A39" w:rsidP="00C44944">
      <w:pPr>
        <w:pStyle w:val="BodyText"/>
      </w:pPr>
    </w:p>
    <w:p w:rsidR="00000000" w:rsidRPr="00C44944" w:rsidP="00C44944">
      <w:pPr>
        <w:pStyle w:val="Heading1"/>
      </w:pPr>
      <w:bookmarkStart w:id="10" w:name="O_244167"/>
      <w:bookmarkEnd w:id="10"/>
      <w:r w:rsidRPr="00C44944">
        <w:t>Evidence Guide</w:t>
      </w:r>
    </w:p>
    <w:tbl>
      <w:tblPr>
        <w:tblW w:w="0" w:type="auto"/>
        <w:tblLayout w:type="fixed"/>
        <w:tblCellMar>
          <w:left w:w="62" w:type="dxa"/>
          <w:right w:w="62" w:type="dxa"/>
        </w:tblCellMar>
        <w:tblLook w:val="0000"/>
      </w:tblPr>
      <w:tblGrid>
        <w:gridCol w:w="3402"/>
        <w:gridCol w:w="5670"/>
      </w:tblGrid>
      <w:tr w:rsidTr="00365A3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44944">
            <w:pPr>
              <w:pStyle w:val="BodyText"/>
              <w:rPr>
                <w:lang w:val="en-NZ"/>
              </w:rPr>
            </w:pPr>
            <w:r w:rsidRPr="00C44944">
              <w:rPr>
                <w:rStyle w:val="SpecialBold"/>
              </w:rPr>
              <w:t>EVIDENCE GUIDE</w:t>
            </w:r>
          </w:p>
        </w:tc>
      </w:tr>
      <w:tr w:rsidTr="00365A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65A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4944">
            <w:pPr>
              <w:pStyle w:val="BodyText"/>
              <w:rPr>
                <w:lang w:val="en-NZ"/>
              </w:rPr>
            </w:pPr>
            <w:r w:rsidRPr="00C44944">
              <w:t>The evidence guide provides advice on assessment and must be read in conjunction with the Performance Criteria, Required Skills and Knowledge, the Range Statement and the Assessment Guidelines for this Training Package.</w:t>
            </w:r>
          </w:p>
        </w:tc>
      </w:tr>
      <w:tr w:rsidTr="00365A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65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4944">
            <w:pPr>
              <w:pStyle w:val="BodyText"/>
              <w:rPr>
                <w:lang w:val="en-NZ"/>
              </w:rPr>
            </w:pPr>
            <w:r w:rsidRPr="00C44944">
              <w:rPr>
                <w:rStyle w:val="Emphasis"/>
              </w:rPr>
              <w:t>Critical aspects for assessment and evidence required to demonstrate this competency unit</w:t>
            </w:r>
            <w:r w:rsidRPr="00C44944">
              <w:t xml:space="preserve">: </w:t>
            </w:r>
          </w:p>
        </w:tc>
        <w:tc>
          <w:tcPr>
            <w:tcW w:w="5670" w:type="dxa"/>
            <w:tcBorders>
              <w:top w:val="nil"/>
              <w:left w:val="nil"/>
              <w:bottom w:val="nil"/>
              <w:right w:val="nil"/>
            </w:tcBorders>
            <w:tcMar>
              <w:top w:w="0" w:type="dxa"/>
              <w:left w:w="62" w:type="dxa"/>
              <w:bottom w:w="0" w:type="dxa"/>
              <w:right w:w="62" w:type="dxa"/>
            </w:tcMar>
          </w:tcPr>
          <w:p w:rsidR="00000000" w:rsidRPr="00C44944" w:rsidP="00C44944">
            <w:pPr>
              <w:pStyle w:val="ListBullet"/>
            </w:pPr>
            <w:r w:rsidRPr="00C44944">
              <w:t>The individual being assessed must provide evidence of specified essential knowledge as well as skills</w:t>
            </w:r>
          </w:p>
          <w:p w:rsidR="00000000" w:rsidRPr="00C44944" w:rsidP="00C44944">
            <w:pPr>
              <w:pStyle w:val="ListBullet"/>
            </w:pPr>
            <w:r w:rsidRPr="00C44944">
              <w:t>Consistency of performance should be demonstrated over the r</w:t>
            </w:r>
            <w:r w:rsidRPr="00C44944">
              <w:t>equired range of situations relevant to the workplace</w:t>
            </w:r>
          </w:p>
          <w:p w:rsidR="00000000" w:rsidP="00C44944">
            <w:pPr>
              <w:pStyle w:val="ListBullet"/>
              <w:rPr>
                <w:lang w:val="en-NZ"/>
              </w:rPr>
            </w:pPr>
            <w:r w:rsidRPr="00C44944">
              <w:t xml:space="preserve">Where, for reasons of safety, space, or access to equipment and resources, assessment takes place away from the workplace, the assessment environment should represent workplace conditions as closely as </w:t>
            </w:r>
            <w:r w:rsidRPr="00C44944">
              <w:t>possible</w:t>
            </w:r>
          </w:p>
        </w:tc>
      </w:tr>
      <w:tr w:rsidTr="00365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4944">
            <w:pPr>
              <w:pStyle w:val="BodyText"/>
              <w:rPr>
                <w:lang w:val="en-NZ"/>
              </w:rPr>
            </w:pPr>
          </w:p>
        </w:tc>
      </w:tr>
      <w:tr w:rsidTr="00365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4944">
            <w:pPr>
              <w:pStyle w:val="BodyText"/>
              <w:rPr>
                <w:lang w:val="en-NZ"/>
              </w:rPr>
            </w:pPr>
            <w:r w:rsidRPr="00C44944">
              <w:rPr>
                <w:rStyle w:val="Emphasis"/>
              </w:rPr>
              <w:t>Context of and specific resources for assessment</w:t>
            </w:r>
            <w:r w:rsidRPr="00C44944">
              <w:t xml:space="preserve">: </w:t>
            </w:r>
            <w:r w:rsidRPr="00C44944">
              <w:br/>
            </w:r>
          </w:p>
        </w:tc>
        <w:tc>
          <w:tcPr>
            <w:tcW w:w="5670" w:type="dxa"/>
            <w:tcBorders>
              <w:top w:val="nil"/>
              <w:left w:val="nil"/>
              <w:bottom w:val="nil"/>
              <w:right w:val="nil"/>
            </w:tcBorders>
            <w:tcMar>
              <w:top w:w="0" w:type="dxa"/>
              <w:left w:w="62" w:type="dxa"/>
              <w:bottom w:w="0" w:type="dxa"/>
              <w:right w:w="62" w:type="dxa"/>
            </w:tcMar>
          </w:tcPr>
          <w:p w:rsidR="00000000" w:rsidRPr="00C44944" w:rsidP="00C44944">
            <w:pPr>
              <w:pStyle w:val="ListBullet"/>
            </w:pPr>
            <w:r w:rsidRPr="00C44944">
              <w:t>Assessment should replicate workplace conditions as far as possible</w:t>
            </w:r>
          </w:p>
          <w:p w:rsidR="00000000" w:rsidRPr="00C44944" w:rsidP="00C44944">
            <w:pPr>
              <w:pStyle w:val="ListBullet"/>
            </w:pPr>
            <w:r w:rsidRPr="00C44944">
              <w:t>Simulations may be used to represent workplace conditions as closely as possible. Acceptable simulation requires:</w:t>
            </w:r>
          </w:p>
          <w:p w:rsidR="00000000" w:rsidRPr="00C44944" w:rsidP="00C44944">
            <w:pPr>
              <w:pStyle w:val="ListBullet2"/>
            </w:pPr>
            <w:r w:rsidRPr="00C44944">
              <w:t>involvement with a work group</w:t>
            </w:r>
          </w:p>
          <w:p w:rsidR="00000000" w:rsidRPr="00C44944" w:rsidP="00C44944">
            <w:pPr>
              <w:pStyle w:val="ListBullet2"/>
            </w:pPr>
            <w:r w:rsidRPr="00C44944">
              <w:t>replication of situations and circumstances to assess essential knowledge and skills</w:t>
            </w:r>
          </w:p>
          <w:p w:rsidR="00000000" w:rsidRPr="00C44944" w:rsidP="00C44944">
            <w:pPr>
              <w:pStyle w:val="ListBullet"/>
            </w:pPr>
            <w:r w:rsidRPr="00C44944">
              <w:t>Resources essential for assessment include access to:</w:t>
            </w:r>
          </w:p>
          <w:p w:rsidR="00000000" w:rsidRPr="00C44944" w:rsidP="00C44944">
            <w:pPr>
              <w:pStyle w:val="ListBullet2"/>
            </w:pPr>
            <w:r w:rsidRPr="00C44944">
              <w:t>relevant workplace or appropriately simulated environment where assessment can take place</w:t>
            </w:r>
          </w:p>
          <w:p w:rsidR="00000000" w:rsidRPr="00C44944" w:rsidP="00C44944">
            <w:pPr>
              <w:pStyle w:val="ListBullet2"/>
            </w:pPr>
            <w:r w:rsidRPr="00C44944">
              <w:t>relevant legislation, regulations and guidelines</w:t>
            </w:r>
          </w:p>
          <w:p w:rsidR="00000000" w:rsidRPr="00C44944" w:rsidP="00C44944">
            <w:pPr>
              <w:pStyle w:val="ListBullet2"/>
            </w:pPr>
            <w:r w:rsidRPr="00C44944">
              <w:t>mission statement and goals</w:t>
            </w:r>
          </w:p>
          <w:p w:rsidR="00000000" w:rsidP="00C44944">
            <w:pPr>
              <w:pStyle w:val="ListBullet2"/>
              <w:rPr>
                <w:lang w:val="en-NZ"/>
              </w:rPr>
            </w:pPr>
            <w:r w:rsidRPr="00C44944">
              <w:t>client safety and comfort requirements for a range of work contexts</w:t>
            </w:r>
          </w:p>
        </w:tc>
      </w:tr>
      <w:tr w:rsidTr="00365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4944">
            <w:pPr>
              <w:pStyle w:val="BodyText"/>
              <w:rPr>
                <w:lang w:val="en-NZ"/>
              </w:rPr>
            </w:pPr>
          </w:p>
        </w:tc>
      </w:tr>
      <w:tr w:rsidTr="00365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4944">
            <w:pPr>
              <w:pStyle w:val="BodyText"/>
              <w:rPr>
                <w:lang w:val="en-NZ"/>
              </w:rPr>
            </w:pPr>
            <w:r w:rsidRPr="00C44944">
              <w:rPr>
                <w:rStyle w:val="Emphasis"/>
              </w:rPr>
              <w:t>Method of assessment</w:t>
            </w:r>
            <w:r w:rsidRPr="00C44944">
              <w:t xml:space="preserve"> </w:t>
            </w:r>
          </w:p>
        </w:tc>
        <w:tc>
          <w:tcPr>
            <w:tcW w:w="5670" w:type="dxa"/>
            <w:tcBorders>
              <w:top w:val="nil"/>
              <w:left w:val="nil"/>
              <w:bottom w:val="nil"/>
              <w:right w:val="nil"/>
            </w:tcBorders>
            <w:tcMar>
              <w:top w:w="0" w:type="dxa"/>
              <w:left w:w="62" w:type="dxa"/>
              <w:bottom w:w="0" w:type="dxa"/>
              <w:right w:w="62" w:type="dxa"/>
            </w:tcMar>
          </w:tcPr>
          <w:p w:rsidR="00000000" w:rsidRPr="00C44944" w:rsidP="00C44944">
            <w:pPr>
              <w:pStyle w:val="ListBullet"/>
            </w:pPr>
            <w:r w:rsidRPr="00C44944">
              <w:t>Observation in the work place (if possible)</w:t>
            </w:r>
          </w:p>
          <w:p w:rsidR="00000000" w:rsidRPr="00C44944" w:rsidP="00C44944">
            <w:pPr>
              <w:pStyle w:val="ListBullet"/>
            </w:pPr>
            <w:r w:rsidRPr="00C44944">
              <w:t>Written assignments/projects or questioning should be used to assess knowledge</w:t>
            </w:r>
          </w:p>
          <w:p w:rsidR="00000000" w:rsidRPr="00C44944" w:rsidP="00C44944">
            <w:pPr>
              <w:pStyle w:val="ListBullet"/>
            </w:pPr>
            <w:r w:rsidRPr="00C44944">
              <w:t>Case study and scenario as a basis for discussion of issues and strategies to contribute to best practice.</w:t>
            </w:r>
          </w:p>
          <w:p w:rsidR="00000000" w:rsidP="00C44944">
            <w:pPr>
              <w:pStyle w:val="ListBullet"/>
              <w:rPr>
                <w:lang w:val="en-NZ"/>
              </w:rPr>
            </w:pPr>
            <w:r w:rsidRPr="00C44944">
              <w:t>Cli</w:t>
            </w:r>
            <w:r w:rsidRPr="00C44944">
              <w:t>nical skills involving direct client care are to be assessed initially in a simulated clinical setting (laboratory). If successful, a second assessment is to be conducted during workplace application under direct supervision</w:t>
            </w:r>
          </w:p>
        </w:tc>
      </w:tr>
      <w:tr w:rsidTr="00365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4944">
            <w:pPr>
              <w:pStyle w:val="BodyText"/>
              <w:rPr>
                <w:lang w:val="en-NZ"/>
              </w:rPr>
            </w:pPr>
          </w:p>
        </w:tc>
      </w:tr>
      <w:tr w:rsidTr="00365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4944">
            <w:pPr>
              <w:pStyle w:val="BodyText"/>
              <w:rPr>
                <w:lang w:val="en-NZ"/>
              </w:rPr>
            </w:pPr>
            <w:r w:rsidRPr="00C44944">
              <w:rPr>
                <w:rStyle w:val="Emphasis"/>
              </w:rPr>
              <w:t>Access and equity considera</w:t>
            </w:r>
            <w:r w:rsidRPr="00C44944">
              <w:rPr>
                <w:rStyle w:val="Emphasis"/>
              </w:rPr>
              <w:t>tions</w:t>
            </w:r>
            <w:r w:rsidRPr="00C44944">
              <w:t>:</w:t>
            </w:r>
          </w:p>
        </w:tc>
        <w:tc>
          <w:tcPr>
            <w:tcW w:w="5670" w:type="dxa"/>
            <w:tcBorders>
              <w:top w:val="nil"/>
              <w:left w:val="nil"/>
              <w:bottom w:val="nil"/>
              <w:right w:val="nil"/>
            </w:tcBorders>
            <w:tcMar>
              <w:top w:w="0" w:type="dxa"/>
              <w:left w:w="62" w:type="dxa"/>
              <w:bottom w:w="0" w:type="dxa"/>
              <w:right w:w="62" w:type="dxa"/>
            </w:tcMar>
          </w:tcPr>
          <w:p w:rsidR="00000000" w:rsidRPr="00C44944" w:rsidP="00C44944">
            <w:pPr>
              <w:pStyle w:val="ListBullet"/>
            </w:pPr>
            <w:r w:rsidRPr="00C44944">
              <w:t>All workers in the health industry should be aware of access and equity issues in relation to their own area of work</w:t>
            </w:r>
          </w:p>
          <w:p w:rsidR="00000000" w:rsidRPr="00C44944" w:rsidP="00C44944">
            <w:pPr>
              <w:pStyle w:val="ListBullet"/>
            </w:pPr>
            <w:r w:rsidRPr="00C44944">
              <w:t xml:space="preserve">All workers should develop their ability to work in a culturally diverse environment </w:t>
            </w:r>
          </w:p>
          <w:p w:rsidR="00000000" w:rsidRPr="00C44944" w:rsidP="00C44944">
            <w:pPr>
              <w:pStyle w:val="ListBullet"/>
            </w:pPr>
            <w:r w:rsidRPr="00C44944">
              <w:t>In recognition of particular health issues fa</w:t>
            </w:r>
            <w:r w:rsidRPr="00C44944">
              <w:t>cing Aboriginal and Torres Strait Islander communities, workers should be aware of cultural, historical and current issues impacting on health of Aboriginal and Torres Strait Islander people</w:t>
            </w:r>
          </w:p>
          <w:p w:rsidR="00000000" w:rsidP="00C44944">
            <w:pPr>
              <w:pStyle w:val="ListBullet"/>
              <w:rPr>
                <w:lang w:val="en-NZ"/>
              </w:rPr>
            </w:pPr>
            <w:r w:rsidRPr="00C44944">
              <w:t>Assessors and trainers must take into account relevant access and equity issues, in particular relating to factors impacting on health of Aboriginal and/or Torres Strait Islander clients and communities</w:t>
            </w:r>
          </w:p>
        </w:tc>
      </w:tr>
      <w:tr w:rsidTr="00365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44944" w:rsidP="00C44944">
            <w:pPr>
              <w:pStyle w:val="BodyText"/>
            </w:pPr>
          </w:p>
        </w:tc>
      </w:tr>
    </w:tbl>
    <w:p w:rsidR="00365A39" w:rsidP="00C44944">
      <w:pPr>
        <w:pStyle w:val="BodyText"/>
      </w:pPr>
    </w:p>
    <w:p w:rsidR="00365A39" w:rsidP="00C44944">
      <w:pPr>
        <w:pStyle w:val="BodyText"/>
      </w:pPr>
    </w:p>
    <w:p w:rsidR="00000000" w:rsidRPr="00C44944" w:rsidP="00C44944">
      <w:pPr>
        <w:pStyle w:val="Heading1"/>
      </w:pPr>
      <w:bookmarkStart w:id="11" w:name="O_252150"/>
      <w:bookmarkEnd w:id="11"/>
      <w:r w:rsidRPr="00C44944">
        <w:t>Range Statement</w:t>
      </w:r>
    </w:p>
    <w:tbl>
      <w:tblPr>
        <w:tblW w:w="0" w:type="auto"/>
        <w:tblLayout w:type="fixed"/>
        <w:tblCellMar>
          <w:left w:w="62" w:type="dxa"/>
          <w:right w:w="62" w:type="dxa"/>
        </w:tblCellMar>
        <w:tblLook w:val="0000"/>
      </w:tblPr>
      <w:tblGrid>
        <w:gridCol w:w="3402"/>
        <w:gridCol w:w="5670"/>
      </w:tblGrid>
      <w:tr w:rsidTr="00365A3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44944">
            <w:pPr>
              <w:pStyle w:val="BodyText"/>
              <w:rPr>
                <w:lang w:val="en-NZ"/>
              </w:rPr>
            </w:pPr>
            <w:r w:rsidRPr="00C44944">
              <w:rPr>
                <w:rStyle w:val="SpecialBold"/>
              </w:rPr>
              <w:t>RANGE STATEME</w:t>
            </w:r>
            <w:r w:rsidRPr="00C44944">
              <w:rPr>
                <w:rStyle w:val="SpecialBold"/>
              </w:rPr>
              <w:t>NT</w:t>
            </w:r>
          </w:p>
        </w:tc>
      </w:tr>
      <w:tr w:rsidTr="00365A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65A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4944">
            <w:pPr>
              <w:pStyle w:val="BodyText"/>
              <w:rPr>
                <w:lang w:val="en-NZ"/>
              </w:rPr>
            </w:pPr>
            <w:r w:rsidRPr="00C44944">
              <w:t xml:space="preserve">The Range Statement relates to the unit of competency as a whole.  It allows for different work environments and situations that may affect </w:t>
            </w:r>
            <w:r w:rsidRPr="00C44944">
              <w:t>performance.  Add any essential operating conditions that may be present with training and assessment depending on the work situation, needs of the candidate, accessibility of the item, and local industry and regional contexts.</w:t>
            </w:r>
          </w:p>
        </w:tc>
      </w:tr>
      <w:tr w:rsidTr="00365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4944">
            <w:pPr>
              <w:pStyle w:val="BodyText"/>
              <w:rPr>
                <w:lang w:val="en-NZ"/>
              </w:rPr>
            </w:pPr>
          </w:p>
        </w:tc>
      </w:tr>
      <w:tr w:rsidTr="00365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4944">
            <w:pPr>
              <w:pStyle w:val="BodyText"/>
              <w:rPr>
                <w:lang w:val="en-NZ"/>
              </w:rPr>
            </w:pPr>
            <w:r w:rsidRPr="00C44944">
              <w:rPr>
                <w:rStyle w:val="Emphasis"/>
              </w:rPr>
              <w:t>Actions to support clie</w:t>
            </w:r>
            <w:r w:rsidRPr="00C44944">
              <w:rPr>
                <w:rStyle w:val="Emphasis"/>
              </w:rPr>
              <w:t>nt safety and comfort may include</w:t>
            </w:r>
            <w:r w:rsidRPr="00C44944">
              <w:t>:</w:t>
            </w:r>
          </w:p>
        </w:tc>
        <w:tc>
          <w:tcPr>
            <w:tcW w:w="5670" w:type="dxa"/>
            <w:tcBorders>
              <w:top w:val="nil"/>
              <w:left w:val="nil"/>
              <w:bottom w:val="nil"/>
              <w:right w:val="nil"/>
            </w:tcBorders>
            <w:tcMar>
              <w:top w:w="0" w:type="dxa"/>
              <w:left w:w="62" w:type="dxa"/>
              <w:bottom w:w="0" w:type="dxa"/>
              <w:right w:w="62" w:type="dxa"/>
            </w:tcMar>
          </w:tcPr>
          <w:p w:rsidR="00000000" w:rsidRPr="00C44944" w:rsidP="00C44944">
            <w:pPr>
              <w:pStyle w:val="ListBullet"/>
            </w:pPr>
            <w:r w:rsidRPr="00C44944">
              <w:t xml:space="preserve">Communicating effectively, including communicating risk, obtaining consent, involving the client as a partner in health care and being culturally respectful </w:t>
            </w:r>
          </w:p>
          <w:p w:rsidR="00000000" w:rsidRPr="00C44944" w:rsidP="00C44944">
            <w:pPr>
              <w:pStyle w:val="ListBullet"/>
            </w:pPr>
            <w:r w:rsidRPr="00C44944">
              <w:t>Identifying, preventing and managing adverse events and near misses</w:t>
            </w:r>
          </w:p>
          <w:p w:rsidR="00000000" w:rsidRPr="00C44944" w:rsidP="00C44944">
            <w:pPr>
              <w:pStyle w:val="ListBullet"/>
            </w:pPr>
            <w:r w:rsidRPr="00C44944">
              <w:t>Use of evidence and information to promote best practice and enhance client safety</w:t>
            </w:r>
          </w:p>
          <w:p w:rsidR="00000000" w:rsidRPr="00C44944" w:rsidP="00C44944">
            <w:pPr>
              <w:pStyle w:val="ListBullet"/>
            </w:pPr>
            <w:r w:rsidRPr="00C44944">
              <w:t>Working safely</w:t>
            </w:r>
          </w:p>
          <w:p w:rsidR="00000000" w:rsidRPr="00C44944" w:rsidP="00C44944">
            <w:pPr>
              <w:pStyle w:val="ListBullet"/>
            </w:pPr>
            <w:r w:rsidRPr="00C44944">
              <w:t>Being ethical</w:t>
            </w:r>
          </w:p>
          <w:p w:rsidR="00000000" w:rsidRPr="00C44944" w:rsidP="00C44944">
            <w:pPr>
              <w:pStyle w:val="ListBullet"/>
            </w:pPr>
            <w:r w:rsidRPr="00C44944">
              <w:t>Continuing learning</w:t>
            </w:r>
          </w:p>
          <w:p w:rsidR="00000000" w:rsidP="00C44944">
            <w:pPr>
              <w:pStyle w:val="ListBullet"/>
              <w:rPr>
                <w:lang w:val="en-NZ"/>
              </w:rPr>
            </w:pPr>
            <w:r w:rsidRPr="00C44944">
              <w:t>Addressing issues specific to the client and/or client g</w:t>
            </w:r>
            <w:r w:rsidRPr="00C44944">
              <w:t>roup</w:t>
            </w:r>
          </w:p>
        </w:tc>
      </w:tr>
      <w:tr w:rsidTr="00365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4944">
            <w:pPr>
              <w:pStyle w:val="BodyText"/>
              <w:rPr>
                <w:lang w:val="en-NZ"/>
              </w:rPr>
            </w:pPr>
          </w:p>
        </w:tc>
      </w:tr>
      <w:tr w:rsidTr="00365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4944">
            <w:pPr>
              <w:pStyle w:val="BodyText"/>
              <w:rPr>
                <w:lang w:val="en-NZ"/>
              </w:rPr>
            </w:pPr>
            <w:r w:rsidRPr="00C44944">
              <w:rPr>
                <w:rStyle w:val="Emphasis"/>
              </w:rPr>
              <w:t>A risk management plan may include but is not limited to</w:t>
            </w:r>
            <w:r w:rsidRPr="00C44944">
              <w:t>:</w:t>
            </w:r>
          </w:p>
        </w:tc>
        <w:tc>
          <w:tcPr>
            <w:tcW w:w="5670" w:type="dxa"/>
            <w:tcBorders>
              <w:top w:val="nil"/>
              <w:left w:val="nil"/>
              <w:bottom w:val="nil"/>
              <w:right w:val="nil"/>
            </w:tcBorders>
            <w:tcMar>
              <w:top w:w="0" w:type="dxa"/>
              <w:left w:w="62" w:type="dxa"/>
              <w:bottom w:w="0" w:type="dxa"/>
              <w:right w:w="62" w:type="dxa"/>
            </w:tcMar>
          </w:tcPr>
          <w:p w:rsidR="00000000" w:rsidRPr="00C44944" w:rsidP="00C44944">
            <w:pPr>
              <w:pStyle w:val="ListBullet"/>
            </w:pPr>
            <w:r w:rsidRPr="00C44944">
              <w:t>Identification of possible threats to client safety and comfort</w:t>
            </w:r>
          </w:p>
          <w:p w:rsidR="00000000" w:rsidRPr="00C44944" w:rsidP="00C44944">
            <w:pPr>
              <w:pStyle w:val="ListBullet"/>
            </w:pPr>
            <w:r w:rsidRPr="00C44944">
              <w:t>Strategies to mitigate risk</w:t>
            </w:r>
          </w:p>
          <w:p w:rsidR="00000000" w:rsidP="00C44944">
            <w:pPr>
              <w:pStyle w:val="ListBullet"/>
              <w:rPr>
                <w:lang w:val="en-NZ"/>
              </w:rPr>
            </w:pPr>
            <w:r w:rsidRPr="00C44944">
              <w:t>Response plan for breaches of client safety and comfort</w:t>
            </w:r>
          </w:p>
        </w:tc>
      </w:tr>
      <w:tr w:rsidTr="00365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4944">
            <w:pPr>
              <w:pStyle w:val="BodyText"/>
              <w:rPr>
                <w:lang w:val="en-NZ"/>
              </w:rPr>
            </w:pPr>
          </w:p>
        </w:tc>
      </w:tr>
      <w:tr w:rsidTr="00365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4944">
            <w:pPr>
              <w:pStyle w:val="BodyText"/>
              <w:rPr>
                <w:lang w:val="en-NZ"/>
              </w:rPr>
            </w:pPr>
            <w:r w:rsidRPr="00C44944">
              <w:rPr>
                <w:rStyle w:val="Emphasis"/>
              </w:rPr>
              <w:t>Supporting work group to complete job functions may include</w:t>
            </w:r>
            <w:r w:rsidRPr="00C44944">
              <w:t>:</w:t>
            </w:r>
          </w:p>
        </w:tc>
        <w:tc>
          <w:tcPr>
            <w:tcW w:w="5670" w:type="dxa"/>
            <w:tcBorders>
              <w:top w:val="nil"/>
              <w:left w:val="nil"/>
              <w:bottom w:val="nil"/>
              <w:right w:val="nil"/>
            </w:tcBorders>
            <w:tcMar>
              <w:top w:w="0" w:type="dxa"/>
              <w:left w:w="62" w:type="dxa"/>
              <w:bottom w:w="0" w:type="dxa"/>
              <w:right w:w="62" w:type="dxa"/>
            </w:tcMar>
          </w:tcPr>
          <w:p w:rsidR="00000000" w:rsidRPr="00C44944" w:rsidP="00C44944">
            <w:pPr>
              <w:pStyle w:val="ListBullet"/>
            </w:pPr>
            <w:r w:rsidRPr="00C44944">
              <w:t>Clear communication of expectations</w:t>
            </w:r>
          </w:p>
          <w:p w:rsidR="00000000" w:rsidRPr="00C44944" w:rsidP="00C44944">
            <w:pPr>
              <w:pStyle w:val="ListBullet"/>
            </w:pPr>
            <w:r w:rsidRPr="00C44944">
              <w:t>Modelling</w:t>
            </w:r>
          </w:p>
          <w:p w:rsidR="00000000" w:rsidRPr="00C44944" w:rsidP="00C44944">
            <w:pPr>
              <w:pStyle w:val="ListBullet"/>
            </w:pPr>
            <w:r w:rsidRPr="00C44944">
              <w:t>Mentoring</w:t>
            </w:r>
          </w:p>
          <w:p w:rsidR="00000000" w:rsidRPr="00C44944" w:rsidP="00C44944">
            <w:pPr>
              <w:pStyle w:val="ListBullet"/>
            </w:pPr>
            <w:r w:rsidRPr="00C44944">
              <w:t>Training</w:t>
            </w:r>
          </w:p>
          <w:p w:rsidR="00000000" w:rsidRPr="00C44944" w:rsidP="00C44944">
            <w:pPr>
              <w:pStyle w:val="ListBullet"/>
            </w:pPr>
            <w:r w:rsidRPr="00C44944">
              <w:t>Responding appropriately and in a timely fashion to deviations to performance and threats to client safety and comfort</w:t>
            </w:r>
          </w:p>
          <w:p w:rsidR="00000000" w:rsidP="00C44944">
            <w:pPr>
              <w:pStyle w:val="ListBullet"/>
              <w:rPr>
                <w:lang w:val="en-NZ"/>
              </w:rPr>
            </w:pPr>
            <w:r w:rsidRPr="00C44944">
              <w:t>Facilitate</w:t>
            </w:r>
            <w:r w:rsidRPr="00C44944">
              <w:t xml:space="preserve"> problem solving on an individual and work group level</w:t>
            </w:r>
          </w:p>
        </w:tc>
      </w:tr>
      <w:tr w:rsidTr="00365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4944">
            <w:pPr>
              <w:pStyle w:val="BodyText"/>
              <w:rPr>
                <w:lang w:val="en-NZ"/>
              </w:rPr>
            </w:pPr>
          </w:p>
        </w:tc>
      </w:tr>
      <w:tr w:rsidTr="00365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4944">
            <w:pPr>
              <w:pStyle w:val="BodyText"/>
              <w:rPr>
                <w:lang w:val="en-NZ"/>
              </w:rPr>
            </w:pPr>
            <w:r w:rsidRPr="00C44944">
              <w:rPr>
                <w:rStyle w:val="Emphasis"/>
              </w:rPr>
              <w:t>Resources may include</w:t>
            </w:r>
            <w:r w:rsidRPr="00C44944">
              <w:t>:</w:t>
            </w:r>
          </w:p>
        </w:tc>
        <w:tc>
          <w:tcPr>
            <w:tcW w:w="5670" w:type="dxa"/>
            <w:tcBorders>
              <w:top w:val="nil"/>
              <w:left w:val="nil"/>
              <w:bottom w:val="nil"/>
              <w:right w:val="nil"/>
            </w:tcBorders>
            <w:tcMar>
              <w:top w:w="0" w:type="dxa"/>
              <w:left w:w="62" w:type="dxa"/>
              <w:bottom w:w="0" w:type="dxa"/>
              <w:right w:w="62" w:type="dxa"/>
            </w:tcMar>
          </w:tcPr>
          <w:p w:rsidR="00000000" w:rsidRPr="00C44944" w:rsidP="00C44944">
            <w:pPr>
              <w:pStyle w:val="ListBullet"/>
            </w:pPr>
            <w:r w:rsidRPr="00C44944">
              <w:t>Information</w:t>
            </w:r>
          </w:p>
          <w:p w:rsidR="00000000" w:rsidRPr="00C44944" w:rsidP="00C44944">
            <w:pPr>
              <w:pStyle w:val="ListBullet"/>
            </w:pPr>
            <w:r w:rsidRPr="00C44944">
              <w:t>Equipment</w:t>
            </w:r>
          </w:p>
          <w:p w:rsidR="00000000" w:rsidP="00C44944">
            <w:pPr>
              <w:pStyle w:val="ListBullet"/>
              <w:rPr>
                <w:lang w:val="en-NZ"/>
              </w:rPr>
            </w:pPr>
            <w:r w:rsidRPr="00C44944">
              <w:t>Materials</w:t>
            </w:r>
          </w:p>
        </w:tc>
      </w:tr>
      <w:tr w:rsidTr="00365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4944">
            <w:pPr>
              <w:pStyle w:val="BodyText"/>
              <w:rPr>
                <w:lang w:val="en-NZ"/>
              </w:rPr>
            </w:pPr>
          </w:p>
        </w:tc>
      </w:tr>
      <w:tr w:rsidTr="00365A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4944">
            <w:pPr>
              <w:pStyle w:val="BodyText"/>
              <w:rPr>
                <w:lang w:val="en-NZ"/>
              </w:rPr>
            </w:pPr>
            <w:r w:rsidRPr="00C44944">
              <w:rPr>
                <w:rStyle w:val="Emphasis"/>
              </w:rPr>
              <w:t>Strategies for monitoring performance may include</w:t>
            </w:r>
            <w:r w:rsidRPr="00C44944">
              <w:t>:</w:t>
            </w:r>
          </w:p>
        </w:tc>
        <w:tc>
          <w:tcPr>
            <w:tcW w:w="5670" w:type="dxa"/>
            <w:tcBorders>
              <w:top w:val="nil"/>
              <w:left w:val="nil"/>
              <w:bottom w:val="nil"/>
              <w:right w:val="nil"/>
            </w:tcBorders>
            <w:tcMar>
              <w:top w:w="0" w:type="dxa"/>
              <w:left w:w="62" w:type="dxa"/>
              <w:bottom w:w="0" w:type="dxa"/>
              <w:right w:w="62" w:type="dxa"/>
            </w:tcMar>
          </w:tcPr>
          <w:p w:rsidR="00000000" w:rsidRPr="00C44944" w:rsidP="00C44944">
            <w:pPr>
              <w:pStyle w:val="ListBullet"/>
            </w:pPr>
            <w:r w:rsidRPr="00C44944">
              <w:t>Self monitoring</w:t>
            </w:r>
          </w:p>
          <w:p w:rsidR="00000000" w:rsidRPr="00C44944" w:rsidP="00C44944">
            <w:pPr>
              <w:pStyle w:val="ListBullet"/>
            </w:pPr>
            <w:r w:rsidRPr="00C44944">
              <w:t>Measurement against defined job functions</w:t>
            </w:r>
          </w:p>
          <w:p w:rsidR="00000000" w:rsidRPr="00C44944" w:rsidP="00C44944">
            <w:pPr>
              <w:pStyle w:val="ListBullet"/>
            </w:pPr>
            <w:r w:rsidRPr="00C44944">
              <w:t>Client satisfaction</w:t>
            </w:r>
          </w:p>
          <w:p w:rsidR="00000000" w:rsidRPr="00C44944" w:rsidP="00C44944">
            <w:pPr>
              <w:pStyle w:val="ListBullet"/>
            </w:pPr>
            <w:r w:rsidRPr="00C44944">
              <w:t>Peer monitoring</w:t>
            </w:r>
          </w:p>
        </w:tc>
      </w:tr>
    </w:tbl>
    <w:p w:rsidR="00365A39" w:rsidP="00C44944">
      <w:pPr>
        <w:pStyle w:val="BodyText"/>
      </w:pPr>
    </w:p>
    <w:p w:rsidR="00365A39" w:rsidP="00C44944">
      <w:pPr>
        <w:pStyle w:val="BodyText"/>
      </w:pPr>
    </w:p>
    <w:p w:rsidR="00000000" w:rsidRPr="00C44944" w:rsidP="00C44944">
      <w:pPr>
        <w:pStyle w:val="Heading1"/>
      </w:pPr>
      <w:bookmarkStart w:id="12" w:name="O_295376"/>
      <w:bookmarkEnd w:id="12"/>
      <w:r w:rsidRPr="00C44944">
        <w:t>Unit Sector(s)</w:t>
      </w:r>
    </w:p>
    <w:p w:rsidR="00000000" w:rsidRPr="00C44944" w:rsidP="00C44944">
      <w:pPr>
        <w:pStyle w:val="BodyText"/>
      </w:pPr>
      <w:r w:rsidRPr="00C44944">
        <w:t>Not Applicable</w:t>
      </w:r>
    </w:p>
    <w:p w:rsidR="00000000" w:rsidRPr="00C44944" w:rsidP="00C44944"/>
    <w:sectPr w:rsidSect="00C449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9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5A39" w:rsidP="00365A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9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A39" w:rsidP="00C449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65A39" w:rsidP="00C449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65A39" w:rsidP="00C449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9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5A39" w:rsidP="00365A3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9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A39" w:rsidP="00C44944">
    <w:pPr>
      <w:pStyle w:val="Header"/>
      <w:framePr w:wrap="around"/>
    </w:pPr>
    <w:r>
      <w:fldChar w:fldCharType="begin"/>
    </w:r>
    <w:r>
      <w:instrText xml:space="preserve"> TITLE   \* MERGEFORMAT </w:instrText>
    </w:r>
    <w:r>
      <w:fldChar w:fldCharType="separate"/>
    </w:r>
    <w:r>
      <w:t>HLTSUP401B Supervise in a health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65A39" w:rsidP="00C449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1AD5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F496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A23A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9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4944"/>
    <w:pPr>
      <w:spacing w:before="360" w:after="60"/>
      <w:outlineLvl w:val="0"/>
    </w:pPr>
    <w:rPr>
      <w:sz w:val="32"/>
    </w:rPr>
  </w:style>
  <w:style w:type="paragraph" w:styleId="Heading2">
    <w:name w:val="heading 2"/>
    <w:basedOn w:val="HeadingBase"/>
    <w:next w:val="BodyText"/>
    <w:link w:val="Heading2Char"/>
    <w:qFormat/>
    <w:rsid w:val="00C44944"/>
    <w:pPr>
      <w:keepLines/>
      <w:spacing w:before="240" w:after="120"/>
      <w:outlineLvl w:val="1"/>
    </w:pPr>
    <w:rPr>
      <w:sz w:val="28"/>
      <w:szCs w:val="40"/>
    </w:rPr>
  </w:style>
  <w:style w:type="paragraph" w:styleId="Heading3">
    <w:name w:val="heading 3"/>
    <w:basedOn w:val="HeadingBase"/>
    <w:next w:val="BodyText"/>
    <w:link w:val="Heading3Char"/>
    <w:qFormat/>
    <w:rsid w:val="00C44944"/>
    <w:pPr>
      <w:spacing w:before="180" w:after="120"/>
      <w:outlineLvl w:val="2"/>
    </w:pPr>
    <w:rPr>
      <w:spacing w:val="-10"/>
      <w:kern w:val="32"/>
    </w:rPr>
  </w:style>
  <w:style w:type="paragraph" w:styleId="Heading4">
    <w:name w:val="heading 4"/>
    <w:basedOn w:val="HeadingBase"/>
    <w:next w:val="BodyText"/>
    <w:link w:val="Heading4Char"/>
    <w:qFormat/>
    <w:rsid w:val="00C44944"/>
    <w:pPr>
      <w:spacing w:before="160" w:after="120"/>
      <w:outlineLvl w:val="3"/>
    </w:pPr>
    <w:rPr>
      <w:sz w:val="22"/>
    </w:rPr>
  </w:style>
  <w:style w:type="paragraph" w:styleId="Heading5">
    <w:name w:val="heading 5"/>
    <w:basedOn w:val="HeadingBase"/>
    <w:next w:val="Normal"/>
    <w:link w:val="Heading5Char"/>
    <w:qFormat/>
    <w:rsid w:val="00C44944"/>
    <w:pPr>
      <w:spacing w:before="80"/>
      <w:outlineLvl w:val="4"/>
    </w:pPr>
    <w:rPr>
      <w:color w:val="918585"/>
      <w:sz w:val="20"/>
    </w:rPr>
  </w:style>
  <w:style w:type="paragraph" w:styleId="Heading6">
    <w:name w:val="heading 6"/>
    <w:basedOn w:val="HeadingBase"/>
    <w:next w:val="Normal"/>
    <w:link w:val="Heading6Char"/>
    <w:qFormat/>
    <w:rsid w:val="00C44944"/>
    <w:pPr>
      <w:spacing w:before="60"/>
      <w:outlineLvl w:val="5"/>
    </w:pPr>
    <w:rPr>
      <w:color w:val="918585"/>
      <w:sz w:val="20"/>
    </w:rPr>
  </w:style>
  <w:style w:type="paragraph" w:styleId="Heading7">
    <w:name w:val="heading 7"/>
    <w:basedOn w:val="Normal"/>
    <w:next w:val="Normal"/>
    <w:link w:val="Heading7Char"/>
    <w:qFormat/>
    <w:rsid w:val="00C44944"/>
    <w:pPr>
      <w:ind w:left="720"/>
      <w:outlineLvl w:val="6"/>
    </w:pPr>
    <w:rPr>
      <w:i/>
    </w:rPr>
  </w:style>
  <w:style w:type="paragraph" w:styleId="Heading8">
    <w:name w:val="heading 8"/>
    <w:basedOn w:val="Normal"/>
    <w:next w:val="Normal"/>
    <w:link w:val="Heading8Char"/>
    <w:qFormat/>
    <w:rsid w:val="00C44944"/>
    <w:pPr>
      <w:ind w:left="720"/>
      <w:outlineLvl w:val="7"/>
    </w:pPr>
    <w:rPr>
      <w:i/>
    </w:rPr>
  </w:style>
  <w:style w:type="paragraph" w:styleId="Heading9">
    <w:name w:val="heading 9"/>
    <w:basedOn w:val="Normal"/>
    <w:next w:val="Normal"/>
    <w:link w:val="Heading9Char"/>
    <w:qFormat/>
    <w:rsid w:val="00C44944"/>
    <w:pPr>
      <w:ind w:left="720"/>
      <w:outlineLvl w:val="8"/>
    </w:pPr>
    <w:rPr>
      <w:i/>
    </w:rPr>
  </w:style>
  <w:style w:type="character" w:default="1" w:styleId="DefaultParagraphFont">
    <w:name w:val="Default Paragraph Font"/>
    <w:uiPriority w:val="1"/>
    <w:unhideWhenUsed/>
    <w:rsid w:val="00C449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4944"/>
  </w:style>
  <w:style w:type="character" w:customStyle="1" w:styleId="Heading1Char">
    <w:name w:val="Heading 1 Char"/>
    <w:basedOn w:val="DefaultParagraphFont"/>
    <w:link w:val="Heading1"/>
    <w:rsid w:val="00C44944"/>
    <w:rPr>
      <w:rFonts w:ascii="Times New Roman" w:eastAsia="Times New Roman" w:hAnsi="Times New Roman" w:cs="Times New Roman"/>
      <w:b/>
      <w:sz w:val="32"/>
      <w:szCs w:val="20"/>
      <w:lang w:eastAsia="en-US"/>
    </w:rPr>
  </w:style>
  <w:style w:type="paragraph" w:styleId="BodyText">
    <w:name w:val="Body Text"/>
    <w:basedOn w:val="Normal"/>
    <w:link w:val="BodyTextChar"/>
    <w:rsid w:val="00C449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4944"/>
    <w:rPr>
      <w:rFonts w:ascii="Times New Roman" w:eastAsia="Times New Roman" w:hAnsi="Times New Roman" w:cs="Times New Roman"/>
      <w:sz w:val="24"/>
      <w:lang w:val="en-US" w:eastAsia="en-US"/>
    </w:rPr>
  </w:style>
  <w:style w:type="paragraph" w:styleId="Footer">
    <w:name w:val="footer"/>
    <w:basedOn w:val="Normal"/>
    <w:link w:val="FooterChar"/>
    <w:rsid w:val="00C449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4944"/>
    <w:rPr>
      <w:rFonts w:ascii="Times New Roman" w:eastAsia="Times New Roman" w:hAnsi="Times New Roman" w:cs="Times New Roman"/>
      <w:sz w:val="16"/>
      <w:lang w:val="en-US" w:eastAsia="en-US"/>
    </w:rPr>
  </w:style>
  <w:style w:type="paragraph" w:styleId="List">
    <w:name w:val="List"/>
    <w:basedOn w:val="BodyText"/>
    <w:next w:val="BodyText"/>
    <w:rsid w:val="00C44944"/>
    <w:pPr>
      <w:tabs>
        <w:tab w:val="left" w:pos="340"/>
      </w:tabs>
      <w:spacing w:before="60" w:after="60"/>
      <w:ind w:left="340" w:hanging="340"/>
    </w:pPr>
  </w:style>
  <w:style w:type="paragraph" w:styleId="ListBullet">
    <w:name w:val="List Bullet"/>
    <w:basedOn w:val="List"/>
    <w:rsid w:val="00C44944"/>
    <w:pPr>
      <w:numPr>
        <w:numId w:val="13"/>
      </w:numPr>
      <w:tabs>
        <w:tab w:val="clear" w:pos="340"/>
      </w:tabs>
      <w:spacing w:before="40" w:after="40"/>
    </w:pPr>
  </w:style>
  <w:style w:type="character" w:customStyle="1" w:styleId="SpecialBold">
    <w:name w:val="Special Bold"/>
    <w:basedOn w:val="DefaultParagraphFont"/>
    <w:rsid w:val="00C44944"/>
    <w:rPr>
      <w:b/>
      <w:spacing w:val="0"/>
    </w:rPr>
  </w:style>
  <w:style w:type="paragraph" w:styleId="ListBullet2">
    <w:name w:val="List Bullet 2"/>
    <w:basedOn w:val="List2"/>
    <w:rsid w:val="00C44944"/>
    <w:pPr>
      <w:numPr>
        <w:numId w:val="14"/>
      </w:numPr>
      <w:tabs>
        <w:tab w:val="clear" w:pos="680"/>
      </w:tabs>
    </w:pPr>
  </w:style>
  <w:style w:type="paragraph" w:styleId="Header">
    <w:name w:val="header"/>
    <w:basedOn w:val="Normal"/>
    <w:link w:val="HeaderChar"/>
    <w:rsid w:val="00C449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494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44944"/>
    <w:rPr>
      <w:i/>
    </w:rPr>
  </w:style>
  <w:style w:type="paragraph" w:customStyle="1" w:styleId="SuperHeading">
    <w:name w:val="SuperHeading"/>
    <w:basedOn w:val="Normal"/>
    <w:rsid w:val="00C44944"/>
    <w:pPr>
      <w:spacing w:before="240" w:after="120"/>
      <w:outlineLvl w:val="0"/>
    </w:pPr>
    <w:rPr>
      <w:rFonts w:ascii="Times New Roman" w:hAnsi="Times New Roman"/>
      <w:b/>
      <w:sz w:val="28"/>
    </w:rPr>
  </w:style>
  <w:style w:type="paragraph" w:customStyle="1" w:styleId="AllowPageBreak">
    <w:name w:val="AllowPageBreak"/>
    <w:rsid w:val="00C449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49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49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49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49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49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49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49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4944"/>
    <w:rPr>
      <w:rFonts w:ascii="Courier New" w:eastAsia="Times New Roman" w:hAnsi="Courier New" w:cs="Times New Roman"/>
      <w:i/>
      <w:szCs w:val="20"/>
      <w:lang w:val="en-US" w:eastAsia="en-US"/>
    </w:rPr>
  </w:style>
  <w:style w:type="paragraph" w:customStyle="1" w:styleId="HeadingBase">
    <w:name w:val="Heading Base"/>
    <w:rsid w:val="00C449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4944"/>
    <w:pPr>
      <w:tabs>
        <w:tab w:val="right" w:leader="dot" w:pos="9072"/>
      </w:tabs>
      <w:ind w:left="567"/>
    </w:pPr>
    <w:rPr>
      <w:szCs w:val="22"/>
    </w:rPr>
  </w:style>
  <w:style w:type="paragraph" w:customStyle="1" w:styleId="TOCBase">
    <w:name w:val="TOC Base"/>
    <w:rsid w:val="00C449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4944"/>
    <w:pPr>
      <w:tabs>
        <w:tab w:val="right" w:leader="dot" w:pos="9072"/>
      </w:tabs>
      <w:spacing w:before="40" w:after="40"/>
      <w:ind w:left="284"/>
    </w:pPr>
    <w:rPr>
      <w:rFonts w:ascii="Times New Roman" w:hAnsi="Times New Roman"/>
    </w:rPr>
  </w:style>
  <w:style w:type="paragraph" w:styleId="TOC1">
    <w:name w:val="toc 1"/>
    <w:basedOn w:val="TOCBase"/>
    <w:next w:val="Normal"/>
    <w:rsid w:val="00C449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4944"/>
    <w:pPr>
      <w:spacing w:before="5040"/>
      <w:jc w:val="center"/>
    </w:pPr>
    <w:rPr>
      <w:sz w:val="48"/>
      <w:szCs w:val="72"/>
      <w:lang w:val="en-US"/>
    </w:rPr>
  </w:style>
  <w:style w:type="character" w:customStyle="1" w:styleId="TitleChar">
    <w:name w:val="Title Char"/>
    <w:basedOn w:val="DefaultParagraphFont"/>
    <w:link w:val="Title"/>
    <w:rsid w:val="00C449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4944"/>
    <w:pPr>
      <w:tabs>
        <w:tab w:val="left" w:pos="3600"/>
        <w:tab w:val="left" w:pos="3958"/>
      </w:tabs>
    </w:pPr>
  </w:style>
  <w:style w:type="paragraph" w:customStyle="1" w:styleId="Note">
    <w:name w:val="Note"/>
    <w:basedOn w:val="BodyText"/>
    <w:rsid w:val="00C449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4944"/>
    <w:pPr>
      <w:framePr w:wrap="auto" w:hAnchor="text" w:y="6049"/>
    </w:pPr>
    <w:rPr>
      <w:color w:val="000000"/>
      <w:sz w:val="40"/>
    </w:rPr>
  </w:style>
  <w:style w:type="paragraph" w:customStyle="1" w:styleId="TOCTitle">
    <w:name w:val="TOCTitle"/>
    <w:basedOn w:val="Heading1"/>
    <w:rsid w:val="00C44944"/>
    <w:pPr>
      <w:spacing w:after="240"/>
      <w:jc w:val="center"/>
      <w:outlineLvl w:val="9"/>
    </w:pPr>
    <w:rPr>
      <w:caps/>
    </w:rPr>
  </w:style>
  <w:style w:type="paragraph" w:customStyle="1" w:styleId="Version">
    <w:name w:val="Version"/>
    <w:rsid w:val="00C449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4944"/>
    <w:pPr>
      <w:keepNext w:val="0"/>
      <w:tabs>
        <w:tab w:val="right" w:pos="4176"/>
      </w:tabs>
      <w:ind w:left="198" w:hanging="198"/>
    </w:pPr>
    <w:rPr>
      <w:rFonts w:ascii="Garamond" w:hAnsi="Garamond"/>
    </w:rPr>
  </w:style>
  <w:style w:type="paragraph" w:styleId="IndexHeading">
    <w:name w:val="index heading"/>
    <w:basedOn w:val="Normal"/>
    <w:next w:val="Index1"/>
    <w:semiHidden/>
    <w:rsid w:val="00C44944"/>
    <w:pPr>
      <w:spacing w:before="120" w:after="120"/>
    </w:pPr>
    <w:rPr>
      <w:rFonts w:ascii="Arial" w:hAnsi="Arial"/>
      <w:b/>
      <w:color w:val="918585"/>
      <w:sz w:val="24"/>
    </w:rPr>
  </w:style>
  <w:style w:type="paragraph" w:customStyle="1" w:styleId="Chapter">
    <w:name w:val="Chapter"/>
    <w:basedOn w:val="Normal"/>
    <w:rsid w:val="00C44944"/>
    <w:pPr>
      <w:spacing w:before="240"/>
    </w:pPr>
    <w:rPr>
      <w:rFonts w:ascii="Times New Roman" w:hAnsi="Times New Roman"/>
      <w:smallCaps/>
      <w:spacing w:val="80"/>
      <w:sz w:val="28"/>
    </w:rPr>
  </w:style>
  <w:style w:type="paragraph" w:customStyle="1" w:styleId="InChapter">
    <w:name w:val="InChapter"/>
    <w:basedOn w:val="Heading3"/>
    <w:rsid w:val="00C44944"/>
    <w:pPr>
      <w:spacing w:after="240"/>
      <w:outlineLvl w:val="9"/>
    </w:pPr>
    <w:rPr>
      <w:noProof/>
    </w:rPr>
  </w:style>
  <w:style w:type="paragraph" w:styleId="Index2">
    <w:name w:val="index 2"/>
    <w:basedOn w:val="Normal"/>
    <w:next w:val="Normal"/>
    <w:semiHidden/>
    <w:rsid w:val="00C44944"/>
    <w:pPr>
      <w:tabs>
        <w:tab w:val="right" w:pos="4176"/>
      </w:tabs>
      <w:ind w:left="568" w:hanging="284"/>
    </w:pPr>
    <w:rPr>
      <w:rFonts w:ascii="Garamond" w:hAnsi="Garamond"/>
    </w:rPr>
  </w:style>
  <w:style w:type="paragraph" w:customStyle="1" w:styleId="Byline">
    <w:name w:val="Byline"/>
    <w:rsid w:val="00C449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4944"/>
    <w:pPr>
      <w:tabs>
        <w:tab w:val="clear" w:pos="3600"/>
        <w:tab w:val="clear" w:pos="3958"/>
      </w:tabs>
      <w:jc w:val="right"/>
    </w:pPr>
  </w:style>
  <w:style w:type="paragraph" w:styleId="Caption">
    <w:name w:val="caption"/>
    <w:basedOn w:val="BodyText"/>
    <w:next w:val="Normal"/>
    <w:qFormat/>
    <w:rsid w:val="00C44944"/>
    <w:pPr>
      <w:framePr w:w="2268" w:hSpace="181" w:vSpace="181" w:wrap="around" w:vAnchor="text" w:hAnchor="page" w:x="1135" w:y="285" w:anchorLock="1"/>
    </w:pPr>
    <w:rPr>
      <w:i/>
    </w:rPr>
  </w:style>
  <w:style w:type="paragraph" w:customStyle="1" w:styleId="MiniTOCTitle">
    <w:name w:val="MiniTOCTitle"/>
    <w:basedOn w:val="Heading4"/>
    <w:rsid w:val="00C44944"/>
    <w:pPr>
      <w:spacing w:before="240"/>
      <w:outlineLvl w:val="9"/>
    </w:pPr>
    <w:rPr>
      <w:noProof/>
      <w:sz w:val="24"/>
    </w:rPr>
  </w:style>
  <w:style w:type="paragraph" w:customStyle="1" w:styleId="MiniTOCItem">
    <w:name w:val="MiniTOCItem"/>
    <w:basedOn w:val="ListBullet"/>
    <w:rsid w:val="00C44944"/>
    <w:pPr>
      <w:numPr>
        <w:numId w:val="0"/>
      </w:numPr>
      <w:tabs>
        <w:tab w:val="right" w:leader="dot" w:pos="6521"/>
      </w:tabs>
      <w:spacing w:before="0" w:after="0"/>
    </w:pPr>
  </w:style>
  <w:style w:type="paragraph" w:customStyle="1" w:styleId="TOFTitle">
    <w:name w:val="TOFTitle"/>
    <w:basedOn w:val="TOCTitle"/>
    <w:rsid w:val="00C44944"/>
  </w:style>
  <w:style w:type="paragraph" w:styleId="TableofFigures">
    <w:name w:val="table of figures"/>
    <w:basedOn w:val="Normal"/>
    <w:next w:val="Normal"/>
    <w:semiHidden/>
    <w:rsid w:val="00C44944"/>
    <w:pPr>
      <w:tabs>
        <w:tab w:val="right" w:leader="dot" w:pos="9072"/>
      </w:tabs>
      <w:ind w:left="970" w:hanging="403"/>
    </w:pPr>
    <w:rPr>
      <w:rFonts w:ascii="Times New Roman" w:hAnsi="Times New Roman"/>
      <w:b/>
    </w:rPr>
  </w:style>
  <w:style w:type="paragraph" w:styleId="ListNumber">
    <w:name w:val="List Number"/>
    <w:basedOn w:val="List"/>
    <w:rsid w:val="00C44944"/>
    <w:pPr>
      <w:numPr>
        <w:numId w:val="11"/>
      </w:numPr>
    </w:pPr>
  </w:style>
  <w:style w:type="character" w:customStyle="1" w:styleId="WingdingSymbols">
    <w:name w:val="Wingding Symbols"/>
    <w:rsid w:val="00C44944"/>
    <w:rPr>
      <w:rFonts w:ascii="Wingdings" w:hAnsi="Wingdings"/>
    </w:rPr>
  </w:style>
  <w:style w:type="paragraph" w:customStyle="1" w:styleId="TableHeading">
    <w:name w:val="Table Heading"/>
    <w:basedOn w:val="HeadingBase"/>
    <w:rsid w:val="00C44944"/>
    <w:pPr>
      <w:keepLines/>
      <w:pBdr>
        <w:bottom w:val="single" w:sz="6" w:space="1" w:color="918585"/>
      </w:pBdr>
      <w:spacing w:before="240"/>
    </w:pPr>
  </w:style>
  <w:style w:type="character" w:customStyle="1" w:styleId="HotSpot">
    <w:name w:val="HotSpot"/>
    <w:rsid w:val="00C44944"/>
    <w:rPr>
      <w:color w:val="0033CC"/>
      <w:u w:val="none"/>
    </w:rPr>
  </w:style>
  <w:style w:type="paragraph" w:customStyle="1" w:styleId="BodyTextRight">
    <w:name w:val="Body Text Right"/>
    <w:basedOn w:val="BodyText"/>
    <w:rsid w:val="00C44944"/>
    <w:pPr>
      <w:spacing w:before="0" w:after="0"/>
      <w:jc w:val="right"/>
    </w:pPr>
  </w:style>
  <w:style w:type="paragraph" w:styleId="Index3">
    <w:name w:val="index 3"/>
    <w:basedOn w:val="ListNumber2"/>
    <w:next w:val="Normal"/>
    <w:semiHidden/>
    <w:rsid w:val="00C44944"/>
    <w:pPr>
      <w:numPr>
        <w:numId w:val="0"/>
      </w:numPr>
      <w:tabs>
        <w:tab w:val="right" w:leader="dot" w:pos="4176"/>
      </w:tabs>
    </w:pPr>
  </w:style>
  <w:style w:type="paragraph" w:styleId="ListNumber2">
    <w:name w:val="List Number 2"/>
    <w:basedOn w:val="List2"/>
    <w:rsid w:val="00C44944"/>
    <w:pPr>
      <w:numPr>
        <w:numId w:val="10"/>
      </w:numPr>
      <w:tabs>
        <w:tab w:val="clear" w:pos="1060"/>
      </w:tabs>
    </w:pPr>
  </w:style>
  <w:style w:type="paragraph" w:customStyle="1" w:styleId="MarginNote">
    <w:name w:val="Margin Note"/>
    <w:basedOn w:val="BodyText"/>
    <w:rsid w:val="00C449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49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49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4944"/>
    <w:rPr>
      <w:sz w:val="32"/>
    </w:rPr>
  </w:style>
  <w:style w:type="paragraph" w:customStyle="1" w:styleId="HeadingProcedure">
    <w:name w:val="Heading Procedure"/>
    <w:basedOn w:val="HeadingBase"/>
    <w:next w:val="Normal"/>
    <w:rsid w:val="00C44944"/>
    <w:pPr>
      <w:tabs>
        <w:tab w:val="left" w:pos="0"/>
      </w:tabs>
      <w:spacing w:before="120" w:after="60"/>
    </w:pPr>
    <w:rPr>
      <w:i/>
      <w:color w:val="918585"/>
      <w:sz w:val="22"/>
    </w:rPr>
  </w:style>
  <w:style w:type="paragraph" w:customStyle="1" w:styleId="TableBodyText">
    <w:name w:val="Table Body Text"/>
    <w:basedOn w:val="BodyText"/>
    <w:rsid w:val="00C44944"/>
    <w:pPr>
      <w:spacing w:before="60" w:after="60"/>
    </w:pPr>
  </w:style>
  <w:style w:type="paragraph" w:styleId="ListContinue">
    <w:name w:val="List Continue"/>
    <w:basedOn w:val="List"/>
    <w:rsid w:val="00C44944"/>
    <w:pPr>
      <w:ind w:firstLine="0"/>
    </w:pPr>
  </w:style>
  <w:style w:type="paragraph" w:customStyle="1" w:styleId="ListNote">
    <w:name w:val="List Note"/>
    <w:basedOn w:val="List"/>
    <w:rsid w:val="00C44944"/>
    <w:pPr>
      <w:pBdr>
        <w:top w:val="single" w:sz="6" w:space="2" w:color="918585"/>
        <w:bottom w:val="single" w:sz="6" w:space="2" w:color="918585"/>
      </w:pBdr>
      <w:tabs>
        <w:tab w:val="left" w:pos="1021"/>
      </w:tabs>
      <w:ind w:firstLine="0"/>
    </w:pPr>
  </w:style>
  <w:style w:type="paragraph" w:customStyle="1" w:styleId="Warning">
    <w:name w:val="Warning"/>
    <w:basedOn w:val="BodyText"/>
    <w:rsid w:val="00C44944"/>
    <w:pPr>
      <w:shd w:val="clear" w:color="auto" w:fill="D9D9D9"/>
      <w:tabs>
        <w:tab w:val="left" w:pos="992"/>
      </w:tabs>
      <w:ind w:left="119" w:right="119"/>
    </w:pPr>
    <w:rPr>
      <w:sz w:val="20"/>
    </w:rPr>
  </w:style>
  <w:style w:type="paragraph" w:customStyle="1" w:styleId="MarginIcons">
    <w:name w:val="Margin Icons"/>
    <w:basedOn w:val="BodyText"/>
    <w:rsid w:val="00C449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4944"/>
    <w:rPr>
      <w:rFonts w:ascii="Courier New" w:hAnsi="Courier New"/>
    </w:rPr>
  </w:style>
  <w:style w:type="paragraph" w:customStyle="1" w:styleId="NoteBullet">
    <w:name w:val="Note Bullet"/>
    <w:basedOn w:val="Note"/>
    <w:rsid w:val="00C44944"/>
    <w:pPr>
      <w:tabs>
        <w:tab w:val="clear" w:pos="680"/>
      </w:tabs>
      <w:spacing w:before="60" w:after="60"/>
    </w:pPr>
  </w:style>
  <w:style w:type="paragraph" w:customStyle="1" w:styleId="SubHeading2">
    <w:name w:val="SubHeading2"/>
    <w:basedOn w:val="HeadingBase"/>
    <w:rsid w:val="00C44944"/>
    <w:pPr>
      <w:spacing w:before="240" w:after="60"/>
    </w:pPr>
    <w:rPr>
      <w:sz w:val="20"/>
    </w:rPr>
  </w:style>
  <w:style w:type="paragraph" w:customStyle="1" w:styleId="SubHeading1">
    <w:name w:val="SubHeading1"/>
    <w:basedOn w:val="HeadingBase"/>
    <w:rsid w:val="00C44944"/>
    <w:pPr>
      <w:spacing w:before="240" w:after="60"/>
    </w:pPr>
    <w:rPr>
      <w:color w:val="918585"/>
      <w:sz w:val="22"/>
    </w:rPr>
  </w:style>
  <w:style w:type="paragraph" w:customStyle="1" w:styleId="SideHeading">
    <w:name w:val="Side Heading"/>
    <w:basedOn w:val="HeadingBase"/>
    <w:rsid w:val="00C449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4944"/>
    <w:pPr>
      <w:numPr>
        <w:numId w:val="12"/>
      </w:numPr>
    </w:pPr>
  </w:style>
  <w:style w:type="paragraph" w:styleId="PlainText">
    <w:name w:val="Plain Text"/>
    <w:basedOn w:val="Normal"/>
    <w:link w:val="PlainTextChar"/>
    <w:rsid w:val="00C44944"/>
    <w:rPr>
      <w:sz w:val="20"/>
    </w:rPr>
  </w:style>
  <w:style w:type="character" w:customStyle="1" w:styleId="PlainTextChar">
    <w:name w:val="Plain Text Char"/>
    <w:basedOn w:val="DefaultParagraphFont"/>
    <w:link w:val="PlainText"/>
    <w:rsid w:val="00C4494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4944"/>
    <w:rPr>
      <w:b/>
      <w:smallCaps/>
    </w:rPr>
  </w:style>
  <w:style w:type="paragraph" w:customStyle="1" w:styleId="TableListNumber">
    <w:name w:val="Table List Number"/>
    <w:basedOn w:val="ListNumber"/>
    <w:rsid w:val="00C44944"/>
    <w:pPr>
      <w:numPr>
        <w:numId w:val="0"/>
      </w:numPr>
    </w:pPr>
  </w:style>
  <w:style w:type="paragraph" w:styleId="TOC4">
    <w:name w:val="toc 4"/>
    <w:basedOn w:val="TOCBase"/>
    <w:next w:val="Normal"/>
    <w:semiHidden/>
    <w:rsid w:val="00C44944"/>
    <w:pPr>
      <w:tabs>
        <w:tab w:val="right" w:leader="dot" w:pos="9071"/>
      </w:tabs>
      <w:ind w:left="1701"/>
    </w:pPr>
  </w:style>
  <w:style w:type="paragraph" w:customStyle="1" w:styleId="ListAlpha">
    <w:name w:val="List Alpha"/>
    <w:basedOn w:val="List"/>
    <w:rsid w:val="00C44944"/>
    <w:pPr>
      <w:numPr>
        <w:numId w:val="9"/>
      </w:numPr>
    </w:pPr>
  </w:style>
  <w:style w:type="paragraph" w:customStyle="1" w:styleId="ListAlpha2">
    <w:name w:val="List Alpha 2"/>
    <w:basedOn w:val="List2"/>
    <w:rsid w:val="00C44944"/>
    <w:pPr>
      <w:numPr>
        <w:numId w:val="8"/>
      </w:numPr>
    </w:pPr>
  </w:style>
  <w:style w:type="paragraph" w:styleId="List2">
    <w:name w:val="List 2"/>
    <w:basedOn w:val="BodyText"/>
    <w:rsid w:val="00C44944"/>
    <w:pPr>
      <w:tabs>
        <w:tab w:val="left" w:pos="680"/>
      </w:tabs>
      <w:spacing w:before="60" w:after="60"/>
      <w:ind w:left="680" w:hanging="340"/>
    </w:pPr>
  </w:style>
  <w:style w:type="paragraph" w:styleId="List3">
    <w:name w:val="List 3"/>
    <w:basedOn w:val="BodyText"/>
    <w:rsid w:val="00C44944"/>
    <w:pPr>
      <w:tabs>
        <w:tab w:val="left" w:pos="1021"/>
      </w:tabs>
      <w:spacing w:before="60" w:after="60"/>
      <w:ind w:left="1020" w:hanging="340"/>
    </w:pPr>
  </w:style>
  <w:style w:type="paragraph" w:styleId="List4">
    <w:name w:val="List 4"/>
    <w:basedOn w:val="BodyText"/>
    <w:rsid w:val="00C44944"/>
    <w:pPr>
      <w:tabs>
        <w:tab w:val="left" w:pos="1361"/>
      </w:tabs>
      <w:spacing w:before="60" w:after="60"/>
      <w:ind w:left="1361" w:hanging="340"/>
    </w:pPr>
  </w:style>
  <w:style w:type="paragraph" w:styleId="List5">
    <w:name w:val="List 5"/>
    <w:basedOn w:val="BodyText"/>
    <w:rsid w:val="00C44944"/>
    <w:pPr>
      <w:tabs>
        <w:tab w:val="left" w:pos="1701"/>
      </w:tabs>
      <w:spacing w:before="60" w:after="60"/>
      <w:ind w:left="1701" w:hanging="340"/>
    </w:pPr>
  </w:style>
  <w:style w:type="paragraph" w:styleId="ListBullet3">
    <w:name w:val="List Bullet 3"/>
    <w:basedOn w:val="List3"/>
    <w:rsid w:val="00C44944"/>
    <w:pPr>
      <w:numPr>
        <w:numId w:val="15"/>
      </w:numPr>
      <w:tabs>
        <w:tab w:val="clear" w:pos="1021"/>
      </w:tabs>
      <w:ind w:left="1037" w:hanging="357"/>
    </w:pPr>
  </w:style>
  <w:style w:type="paragraph" w:styleId="ListBullet4">
    <w:name w:val="List Bullet 4"/>
    <w:basedOn w:val="List4"/>
    <w:rsid w:val="00C44944"/>
    <w:pPr>
      <w:numPr>
        <w:numId w:val="3"/>
      </w:numPr>
    </w:pPr>
  </w:style>
  <w:style w:type="paragraph" w:styleId="ListBullet5">
    <w:name w:val="List Bullet 5"/>
    <w:basedOn w:val="List5"/>
    <w:rsid w:val="00C44944"/>
    <w:pPr>
      <w:numPr>
        <w:numId w:val="4"/>
      </w:numPr>
    </w:pPr>
  </w:style>
  <w:style w:type="paragraph" w:styleId="ListContinue2">
    <w:name w:val="List Continue 2"/>
    <w:basedOn w:val="List2"/>
    <w:rsid w:val="00C44944"/>
    <w:pPr>
      <w:ind w:firstLine="0"/>
    </w:pPr>
  </w:style>
  <w:style w:type="paragraph" w:styleId="ListContinue3">
    <w:name w:val="List Continue 3"/>
    <w:basedOn w:val="List3"/>
    <w:rsid w:val="00C44944"/>
    <w:pPr>
      <w:ind w:left="1021" w:firstLine="0"/>
    </w:pPr>
  </w:style>
  <w:style w:type="paragraph" w:styleId="ListContinue4">
    <w:name w:val="List Continue 4"/>
    <w:basedOn w:val="List4"/>
    <w:rsid w:val="00C44944"/>
    <w:pPr>
      <w:ind w:firstLine="0"/>
    </w:pPr>
  </w:style>
  <w:style w:type="paragraph" w:styleId="ListContinue5">
    <w:name w:val="List Continue 5"/>
    <w:basedOn w:val="List5"/>
    <w:rsid w:val="00C44944"/>
    <w:pPr>
      <w:ind w:firstLine="0"/>
    </w:pPr>
  </w:style>
  <w:style w:type="paragraph" w:styleId="ListNumber3">
    <w:name w:val="List Number 3"/>
    <w:basedOn w:val="List3"/>
    <w:rsid w:val="00C44944"/>
    <w:pPr>
      <w:numPr>
        <w:numId w:val="5"/>
      </w:numPr>
    </w:pPr>
  </w:style>
  <w:style w:type="paragraph" w:styleId="ListNumber4">
    <w:name w:val="List Number 4"/>
    <w:basedOn w:val="List4"/>
    <w:rsid w:val="00C44944"/>
    <w:pPr>
      <w:numPr>
        <w:numId w:val="6"/>
      </w:numPr>
    </w:pPr>
  </w:style>
  <w:style w:type="paragraph" w:styleId="ListNumber5">
    <w:name w:val="List Number 5"/>
    <w:basedOn w:val="List5"/>
    <w:rsid w:val="00C44944"/>
    <w:pPr>
      <w:numPr>
        <w:numId w:val="7"/>
      </w:numPr>
    </w:pPr>
  </w:style>
  <w:style w:type="paragraph" w:styleId="BlockText">
    <w:name w:val="Block Text"/>
    <w:basedOn w:val="Normal"/>
    <w:rsid w:val="00C44944"/>
    <w:pPr>
      <w:spacing w:after="120"/>
      <w:ind w:left="1440" w:right="1440"/>
    </w:pPr>
  </w:style>
  <w:style w:type="character" w:customStyle="1" w:styleId="Subscript">
    <w:name w:val="Subscript"/>
    <w:basedOn w:val="DefaultParagraphFont"/>
    <w:rsid w:val="00C44944"/>
    <w:rPr>
      <w:sz w:val="16"/>
      <w:vertAlign w:val="subscript"/>
    </w:rPr>
  </w:style>
  <w:style w:type="character" w:customStyle="1" w:styleId="Superscript">
    <w:name w:val="Superscript"/>
    <w:basedOn w:val="DefaultParagraphFont"/>
    <w:rsid w:val="00C44944"/>
    <w:rPr>
      <w:sz w:val="16"/>
      <w:vertAlign w:val="superscript"/>
    </w:rPr>
  </w:style>
  <w:style w:type="character" w:customStyle="1" w:styleId="Symbols">
    <w:name w:val="Symbols"/>
    <w:basedOn w:val="DefaultParagraphFont"/>
    <w:rsid w:val="00C44944"/>
    <w:rPr>
      <w:rFonts w:ascii="Symbol" w:hAnsi="Symbol"/>
    </w:rPr>
  </w:style>
  <w:style w:type="character" w:customStyle="1" w:styleId="MenuOptions">
    <w:name w:val="Menu Options"/>
    <w:basedOn w:val="DefaultParagraphFont"/>
    <w:rsid w:val="00C44944"/>
    <w:rPr>
      <w:rFonts w:ascii="Arial Narrow" w:hAnsi="Arial Narrow"/>
      <w:smallCaps/>
    </w:rPr>
  </w:style>
  <w:style w:type="character" w:customStyle="1" w:styleId="Buttons">
    <w:name w:val="Buttons"/>
    <w:basedOn w:val="DefaultParagraphFont"/>
    <w:rsid w:val="00C44944"/>
    <w:rPr>
      <w:b/>
    </w:rPr>
  </w:style>
  <w:style w:type="character" w:customStyle="1" w:styleId="Underlined">
    <w:name w:val="Underlined"/>
    <w:basedOn w:val="DefaultParagraphFont"/>
    <w:rsid w:val="00C44944"/>
    <w:rPr>
      <w:u w:val="single"/>
    </w:rPr>
  </w:style>
  <w:style w:type="paragraph" w:customStyle="1" w:styleId="TableBodyTextRight">
    <w:name w:val="Table Body Text Right"/>
    <w:basedOn w:val="TableBodyText"/>
    <w:rsid w:val="00C44944"/>
    <w:pPr>
      <w:widowControl w:val="0"/>
      <w:autoSpaceDE w:val="0"/>
      <w:autoSpaceDN w:val="0"/>
      <w:adjustRightInd w:val="0"/>
      <w:jc w:val="right"/>
    </w:pPr>
    <w:rPr>
      <w:rFonts w:cs="Arial"/>
      <w:szCs w:val="18"/>
    </w:rPr>
  </w:style>
  <w:style w:type="paragraph" w:customStyle="1" w:styleId="CopyrightText">
    <w:name w:val="Copyright Text"/>
    <w:basedOn w:val="BodyText"/>
    <w:rsid w:val="00C44944"/>
    <w:rPr>
      <w:sz w:val="18"/>
    </w:rPr>
  </w:style>
  <w:style w:type="paragraph" w:customStyle="1" w:styleId="BodySmallRight">
    <w:name w:val="Body Small Right"/>
    <w:basedOn w:val="BodyTextRight"/>
    <w:rsid w:val="00C44944"/>
    <w:rPr>
      <w:sz w:val="18"/>
      <w:szCs w:val="18"/>
    </w:rPr>
  </w:style>
  <w:style w:type="paragraph" w:customStyle="1" w:styleId="MarginEdition">
    <w:name w:val="Margin Edition"/>
    <w:basedOn w:val="MarginNote"/>
    <w:rsid w:val="00C44944"/>
    <w:pPr>
      <w:spacing w:before="0" w:after="0"/>
    </w:pPr>
    <w:rPr>
      <w:rFonts w:ascii="Times New Roman" w:hAnsi="Times New Roman"/>
      <w:color w:val="999999"/>
    </w:rPr>
  </w:style>
  <w:style w:type="paragraph" w:customStyle="1" w:styleId="Spacer">
    <w:name w:val="Spacer"/>
    <w:basedOn w:val="Normal"/>
    <w:rsid w:val="00C44944"/>
    <w:rPr>
      <w:sz w:val="2"/>
      <w:szCs w:val="2"/>
    </w:rPr>
  </w:style>
  <w:style w:type="character" w:customStyle="1" w:styleId="Small">
    <w:name w:val="Small"/>
    <w:basedOn w:val="DefaultParagraphFont"/>
    <w:rsid w:val="00C44944"/>
    <w:rPr>
      <w:sz w:val="16"/>
    </w:rPr>
  </w:style>
  <w:style w:type="paragraph" w:customStyle="1" w:styleId="WideTable">
    <w:name w:val="Wide Table"/>
    <w:basedOn w:val="Normal"/>
    <w:rsid w:val="00C44944"/>
    <w:pPr>
      <w:ind w:left="-1418"/>
    </w:pPr>
    <w:rPr>
      <w:sz w:val="2"/>
      <w:szCs w:val="2"/>
    </w:rPr>
  </w:style>
  <w:style w:type="character" w:styleId="PageNumber">
    <w:name w:val="page number"/>
    <w:basedOn w:val="DefaultParagraphFont"/>
    <w:rsid w:val="00C44944"/>
  </w:style>
  <w:style w:type="paragraph" w:styleId="Quote">
    <w:name w:val="Quote"/>
    <w:basedOn w:val="Heading1"/>
    <w:link w:val="QuoteChar"/>
    <w:qFormat/>
    <w:rsid w:val="00C44944"/>
    <w:rPr>
      <w:b w:val="0"/>
      <w:sz w:val="72"/>
      <w:szCs w:val="72"/>
      <w:lang w:val="en-NZ"/>
    </w:rPr>
  </w:style>
  <w:style w:type="character" w:customStyle="1" w:styleId="QuoteChar">
    <w:name w:val="Quote Char"/>
    <w:basedOn w:val="DefaultParagraphFont"/>
    <w:link w:val="Quote"/>
    <w:rsid w:val="00C449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4944"/>
    <w:pPr>
      <w:pageBreakBefore/>
    </w:pPr>
  </w:style>
  <w:style w:type="paragraph" w:customStyle="1" w:styleId="Border">
    <w:name w:val="Border"/>
    <w:basedOn w:val="Normal"/>
    <w:qFormat/>
    <w:rsid w:val="00C449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4944"/>
    <w:rPr>
      <w:b/>
      <w:bCs/>
      <w:i/>
      <w:iCs/>
      <w:color w:val="auto"/>
    </w:rPr>
  </w:style>
  <w:style w:type="paragraph" w:styleId="IntenseQuote">
    <w:name w:val="Intense Quote"/>
    <w:basedOn w:val="Normal"/>
    <w:next w:val="Normal"/>
    <w:link w:val="IntenseQuoteChar"/>
    <w:uiPriority w:val="30"/>
    <w:qFormat/>
    <w:rsid w:val="00C449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494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4944"/>
    <w:rPr>
      <w:smallCaps/>
      <w:color w:val="auto"/>
      <w:u w:val="single"/>
    </w:rPr>
  </w:style>
  <w:style w:type="character" w:styleId="IntenseReference">
    <w:name w:val="Intense Reference"/>
    <w:basedOn w:val="DefaultParagraphFont"/>
    <w:uiPriority w:val="32"/>
    <w:qFormat/>
    <w:rsid w:val="00C44944"/>
    <w:rPr>
      <w:b/>
      <w:bCs/>
      <w:smallCaps/>
      <w:color w:val="auto"/>
      <w:spacing w:val="5"/>
      <w:u w:val="single"/>
    </w:rPr>
  </w:style>
  <w:style w:type="paragraph" w:customStyle="1" w:styleId="2ColumnHeading">
    <w:name w:val="2Column Heading"/>
    <w:basedOn w:val="BodyText"/>
    <w:qFormat/>
    <w:rsid w:val="00C44944"/>
    <w:pPr>
      <w:spacing w:after="60"/>
      <w:ind w:left="-2268"/>
    </w:pPr>
    <w:rPr>
      <w:b/>
    </w:rPr>
  </w:style>
  <w:style w:type="paragraph" w:customStyle="1" w:styleId="Heading1TOC">
    <w:name w:val="Heading1 TOC"/>
    <w:basedOn w:val="Normal"/>
    <w:qFormat/>
    <w:rsid w:val="00C44944"/>
    <w:pPr>
      <w:spacing w:before="240" w:after="120"/>
    </w:pPr>
    <w:rPr>
      <w:rFonts w:ascii="Times New Roman" w:hAnsi="Times New Roman"/>
      <w:b/>
      <w:sz w:val="32"/>
    </w:rPr>
  </w:style>
  <w:style w:type="paragraph" w:customStyle="1" w:styleId="Heading2TOC">
    <w:name w:val="Heading2 TOC"/>
    <w:basedOn w:val="Normal"/>
    <w:qFormat/>
    <w:rsid w:val="00C44944"/>
    <w:pPr>
      <w:spacing w:before="240" w:after="60"/>
    </w:pPr>
    <w:rPr>
      <w:rFonts w:ascii="Times New Roman" w:hAnsi="Times New Roman"/>
      <w:b/>
      <w:sz w:val="28"/>
    </w:rPr>
  </w:style>
  <w:style w:type="character" w:customStyle="1" w:styleId="Underline">
    <w:name w:val="Underline"/>
    <w:basedOn w:val="DefaultParagraphFont"/>
    <w:qFormat/>
    <w:rsid w:val="00C44944"/>
    <w:rPr>
      <w:u w:val="single"/>
    </w:rPr>
  </w:style>
  <w:style w:type="character" w:customStyle="1" w:styleId="BoldandItalics">
    <w:name w:val="Bold and Italics"/>
    <w:qFormat/>
    <w:rsid w:val="00C44944"/>
    <w:rPr>
      <w:b/>
      <w:i/>
      <w:u w:val="none"/>
    </w:rPr>
  </w:style>
  <w:style w:type="paragraph" w:styleId="BalloonText">
    <w:name w:val="Balloon Text"/>
    <w:basedOn w:val="Normal"/>
    <w:link w:val="BalloonTextChar"/>
    <w:rsid w:val="00C44944"/>
    <w:rPr>
      <w:rFonts w:ascii="Tahoma" w:hAnsi="Tahoma" w:cs="Tahoma"/>
      <w:sz w:val="16"/>
      <w:szCs w:val="16"/>
    </w:rPr>
  </w:style>
  <w:style w:type="character" w:customStyle="1" w:styleId="BalloonTextChar">
    <w:name w:val="Balloon Text Char"/>
    <w:basedOn w:val="DefaultParagraphFont"/>
    <w:link w:val="BalloonText"/>
    <w:rsid w:val="00C449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49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494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1305</Words>
  <Characters>7830</Characters>
  <Application>Microsoft Office Word</Application>
  <DocSecurity>0</DocSecurity>
  <Lines>292</Lines>
  <Paragraphs>133</Paragraphs>
  <ScaleCrop>false</ScaleCrop>
  <Company>Author-it Software Corporation Ltd.</Company>
  <LinksUpToDate>false</LinksUpToDate>
  <CharactersWithSpaces>9070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HLTSUP401B Supervise in a health setting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2012-05-26T17:11:00Z</dcterms:created>
  <dcterms:modified xsi:type="dcterms:W3CDTF">2012-05-26T17:11:00Z</dcterms:modified>
</cp:coreProperties>
</file>