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838" w:rsidP="00AF4838">
      <w:pPr>
        <w:pStyle w:val="Title"/>
      </w:pPr>
      <w:bookmarkStart w:id="0" w:name="_GoBack"/>
      <w:bookmarkEnd w:id="0"/>
      <w:r>
        <w:fldChar w:fldCharType="begin"/>
      </w:r>
      <w:r>
        <w:instrText xml:space="preserve"> TITLE   \* MERGEFORMAT </w:instrText>
      </w:r>
      <w:r>
        <w:fldChar w:fldCharType="separate"/>
      </w:r>
      <w:r>
        <w:t>HLTSL507C Provide care and maintenance of sleep study and monitoring equipment</w:t>
      </w:r>
      <w:r>
        <w:fldChar w:fldCharType="end"/>
      </w:r>
    </w:p>
    <w:p w:rsidR="00AF4838" w:rsidP="00AF4838">
      <w:pPr>
        <w:pStyle w:val="Version"/>
        <w:sectPr w:rsidSect="00417F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FD7" w:rsidP="00417FD7">
      <w:pPr>
        <w:pStyle w:val="SuperHeading"/>
      </w:pPr>
      <w:r w:rsidRPr="00417FD7">
        <w:t>HLTSL507C Provide care and maintenance of sleep study and monitoring equipment</w:t>
      </w:r>
    </w:p>
    <w:p w:rsidR="00000000" w:rsidRPr="00417FD7" w:rsidP="00417FD7">
      <w:pPr>
        <w:pStyle w:val="Heading1"/>
      </w:pPr>
      <w:bookmarkStart w:id="1" w:name="O_271459"/>
      <w:bookmarkEnd w:id="1"/>
      <w:r w:rsidRPr="00417FD7">
        <w:t>Modification History</w:t>
      </w:r>
    </w:p>
    <w:p w:rsidR="00000000" w:rsidRPr="00417FD7" w:rsidP="00417FD7">
      <w:pPr>
        <w:pStyle w:val="BodyText"/>
      </w:pPr>
      <w:r w:rsidRPr="00417FD7">
        <w:t>Not Applicable</w:t>
      </w:r>
    </w:p>
    <w:p w:rsidR="00000000" w:rsidRPr="00417FD7" w:rsidP="00417FD7">
      <w:pPr>
        <w:pStyle w:val="AllowPageBreak"/>
      </w:pPr>
    </w:p>
    <w:p w:rsidR="00000000" w:rsidRPr="00417FD7" w:rsidP="00417FD7">
      <w:pPr>
        <w:pStyle w:val="Heading1"/>
      </w:pPr>
      <w:bookmarkStart w:id="2" w:name="O_206762"/>
      <w:bookmarkEnd w:id="2"/>
      <w:r w:rsidRPr="00417FD7">
        <w:t>Unit Descriptor</w:t>
      </w:r>
    </w:p>
    <w:tbl>
      <w:tblPr>
        <w:tblW w:w="0" w:type="auto"/>
        <w:tblLayout w:type="fixed"/>
        <w:tblCellMar>
          <w:left w:w="62" w:type="dxa"/>
          <w:right w:w="62" w:type="dxa"/>
        </w:tblCellMar>
        <w:tblLook w:val="0000"/>
      </w:tblPr>
      <w:tblGrid>
        <w:gridCol w:w="3332"/>
        <w:gridCol w:w="5224"/>
      </w:tblGrid>
      <w:tr w:rsidTr="00AF4838">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SpecialBold"/>
              </w:rPr>
              <w:t>De</w:t>
            </w:r>
            <w:r w:rsidRPr="00417FD7">
              <w:rPr>
                <w:rStyle w:val="SpecialBold"/>
              </w:rPr>
              <w:t>scriptor</w:t>
            </w:r>
          </w:p>
        </w:tc>
        <w:tc>
          <w:tcPr>
            <w:tcW w:w="5224" w:type="dxa"/>
            <w:tcBorders>
              <w:top w:val="nil"/>
              <w:left w:val="nil"/>
              <w:bottom w:val="nil"/>
              <w:right w:val="nil"/>
            </w:tcBorders>
            <w:tcMar>
              <w:top w:w="0" w:type="dxa"/>
              <w:left w:w="62" w:type="dxa"/>
              <w:bottom w:w="0" w:type="dxa"/>
              <w:right w:w="62" w:type="dxa"/>
            </w:tcMar>
          </w:tcPr>
          <w:p w:rsidR="00000000" w:rsidRPr="00417FD7" w:rsidP="00417FD7">
            <w:pPr>
              <w:pStyle w:val="BodyText"/>
            </w:pPr>
            <w:r w:rsidRPr="00417FD7">
              <w:t>This unit of competency describes the skills and knowledge required to provide care and maintenance for sleep study and monitoring equipment</w:t>
            </w:r>
          </w:p>
          <w:p w:rsidR="00000000" w:rsidRPr="00417FD7" w:rsidP="00417FD7">
            <w:pPr>
              <w:pStyle w:val="BodyText"/>
            </w:pPr>
            <w:r w:rsidRPr="00417FD7">
              <w:t>Provision of structured evaluation and recommendations for equipment being considered for purchase is incl</w:t>
            </w:r>
            <w:r w:rsidRPr="00417FD7">
              <w:t>uded</w:t>
            </w:r>
          </w:p>
        </w:tc>
      </w:tr>
    </w:tbl>
    <w:p w:rsidR="00AF4838" w:rsidP="00417FD7">
      <w:pPr>
        <w:pStyle w:val="BodyText"/>
      </w:pPr>
    </w:p>
    <w:p w:rsidR="00AF4838" w:rsidP="00417FD7">
      <w:pPr>
        <w:pStyle w:val="BodyText"/>
      </w:pPr>
    </w:p>
    <w:p w:rsidR="00000000" w:rsidRPr="00417FD7" w:rsidP="00417FD7">
      <w:pPr>
        <w:pStyle w:val="Heading1"/>
      </w:pPr>
      <w:bookmarkStart w:id="3" w:name="O_206764"/>
      <w:bookmarkEnd w:id="3"/>
      <w:r w:rsidRPr="00417FD7">
        <w:t>Application of the Unit</w:t>
      </w:r>
    </w:p>
    <w:tbl>
      <w:tblPr>
        <w:tblW w:w="0" w:type="auto"/>
        <w:tblLayout w:type="fixed"/>
        <w:tblCellMar>
          <w:left w:w="62" w:type="dxa"/>
          <w:right w:w="62" w:type="dxa"/>
        </w:tblCellMar>
        <w:tblLook w:val="0000"/>
      </w:tblPr>
      <w:tblGrid>
        <w:gridCol w:w="3341"/>
        <w:gridCol w:w="5215"/>
      </w:tblGrid>
      <w:tr w:rsidTr="00AF4838">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417FD7" w:rsidP="00417FD7">
            <w:pPr>
              <w:pStyle w:val="BodyText"/>
            </w:pPr>
            <w:r w:rsidRPr="00417FD7">
              <w:t>Work performed requires a broad knowledge, range of well developed skills and the ability to develop and apply solutions to a range of predictable and unpredictable problems</w:t>
            </w:r>
          </w:p>
          <w:p w:rsidR="00000000" w:rsidRPr="00417FD7" w:rsidP="00417FD7">
            <w:pPr>
              <w:pStyle w:val="BodyText"/>
            </w:pPr>
            <w:r w:rsidRPr="00417FD7">
              <w:t>Individuals use discretion and judgement and take responsibility for their own outputs</w:t>
            </w:r>
          </w:p>
          <w:p w:rsidR="00000000" w:rsidRPr="00417FD7" w:rsidP="00417FD7">
            <w:pPr>
              <w:pStyle w:val="BodyText"/>
            </w:pPr>
            <w:r w:rsidRPr="00417FD7">
              <w:t>All activities are carried out in accordance with organisation policies, procedures and infection control guidelines</w:t>
            </w:r>
          </w:p>
        </w:tc>
      </w:tr>
    </w:tbl>
    <w:p w:rsidR="00AF4838" w:rsidP="00417FD7">
      <w:pPr>
        <w:pStyle w:val="BodyText"/>
      </w:pPr>
    </w:p>
    <w:p w:rsidR="00AF4838" w:rsidP="00417FD7">
      <w:pPr>
        <w:pStyle w:val="BodyText"/>
      </w:pPr>
    </w:p>
    <w:p w:rsidR="00000000" w:rsidRPr="00417FD7" w:rsidP="00417FD7">
      <w:pPr>
        <w:pStyle w:val="Heading1"/>
      </w:pPr>
      <w:bookmarkStart w:id="4" w:name="O_279719"/>
      <w:bookmarkEnd w:id="4"/>
      <w:r w:rsidRPr="00417FD7">
        <w:t>Licensing/Regulatory Informati</w:t>
      </w:r>
      <w:r w:rsidRPr="00417FD7">
        <w:t>on</w:t>
      </w:r>
    </w:p>
    <w:p w:rsidR="00000000" w:rsidRPr="00417FD7" w:rsidP="00417FD7">
      <w:pPr>
        <w:pStyle w:val="BodyText"/>
      </w:pPr>
      <w:r w:rsidRPr="00417FD7">
        <w:t>Not Applicable</w:t>
      </w:r>
    </w:p>
    <w:p w:rsidR="00000000" w:rsidRPr="00417FD7" w:rsidP="00417FD7">
      <w:pPr>
        <w:pStyle w:val="AllowPageBreak"/>
      </w:pPr>
    </w:p>
    <w:p w:rsidR="00000000" w:rsidRPr="00417FD7" w:rsidP="00417FD7">
      <w:pPr>
        <w:pStyle w:val="Heading1"/>
      </w:pPr>
      <w:bookmarkStart w:id="5" w:name="O_284381"/>
      <w:bookmarkEnd w:id="5"/>
      <w:r w:rsidRPr="00417FD7">
        <w:t>Pre-Requisites</w:t>
      </w:r>
    </w:p>
    <w:p w:rsidR="00000000" w:rsidRPr="00417FD7" w:rsidP="00417FD7">
      <w:pPr>
        <w:pStyle w:val="BodyText"/>
      </w:pPr>
      <w:r w:rsidRPr="00417FD7">
        <w:t>Not Applicable</w:t>
      </w:r>
    </w:p>
    <w:p w:rsidR="00000000" w:rsidRPr="00417FD7" w:rsidP="00417FD7">
      <w:pPr>
        <w:pStyle w:val="AllowPageBreak"/>
      </w:pPr>
    </w:p>
    <w:p w:rsidR="00000000" w:rsidRPr="00417FD7" w:rsidP="00417FD7">
      <w:pPr>
        <w:pStyle w:val="Heading1"/>
      </w:pPr>
      <w:bookmarkStart w:id="6" w:name="O_206763"/>
      <w:bookmarkEnd w:id="6"/>
      <w:r w:rsidRPr="00417FD7">
        <w:t>Employability Skills Information</w:t>
      </w:r>
    </w:p>
    <w:tbl>
      <w:tblPr>
        <w:tblW w:w="0" w:type="auto"/>
        <w:tblLayout w:type="fixed"/>
        <w:tblCellMar>
          <w:left w:w="62" w:type="dxa"/>
          <w:right w:w="62" w:type="dxa"/>
        </w:tblCellMar>
        <w:tblLook w:val="0000"/>
      </w:tblPr>
      <w:tblGrid>
        <w:gridCol w:w="3320"/>
        <w:gridCol w:w="5236"/>
      </w:tblGrid>
      <w:tr w:rsidTr="00AF483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17FD7" w:rsidP="00417FD7">
            <w:pPr>
              <w:pStyle w:val="BodyText"/>
            </w:pPr>
            <w:r w:rsidRPr="00417FD7">
              <w:t>This unit contains Employability Skills</w:t>
            </w:r>
          </w:p>
        </w:tc>
      </w:tr>
    </w:tbl>
    <w:p w:rsidR="00AF4838" w:rsidP="00417FD7">
      <w:pPr>
        <w:pStyle w:val="BodyText"/>
      </w:pPr>
    </w:p>
    <w:p w:rsidR="00AF4838" w:rsidP="00417FD7">
      <w:pPr>
        <w:pStyle w:val="BodyText"/>
      </w:pPr>
    </w:p>
    <w:p w:rsidR="00000000" w:rsidRPr="00417FD7" w:rsidP="00417FD7">
      <w:pPr>
        <w:pStyle w:val="Heading1"/>
      </w:pPr>
      <w:bookmarkStart w:id="7" w:name="O_289505"/>
      <w:bookmarkEnd w:id="7"/>
      <w:r w:rsidRPr="00417FD7">
        <w:t>Elements and Performance Criteria Pre-Content</w:t>
      </w:r>
    </w:p>
    <w:tbl>
      <w:tblPr>
        <w:tblW w:w="0" w:type="auto"/>
        <w:tblLayout w:type="fixed"/>
        <w:tblCellMar>
          <w:left w:w="62" w:type="dxa"/>
          <w:right w:w="62" w:type="dxa"/>
        </w:tblCellMar>
        <w:tblLook w:val="0000"/>
      </w:tblPr>
      <w:tblGrid>
        <w:gridCol w:w="3369"/>
        <w:gridCol w:w="5702"/>
      </w:tblGrid>
      <w:tr w:rsidTr="00AF48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17FD7" w:rsidP="00417FD7">
            <w:pPr>
              <w:pStyle w:val="BodyText"/>
            </w:pPr>
            <w:r w:rsidRPr="00417FD7">
              <w:t xml:space="preserve">The Performance Criteria specify the level of performance required to demonstrate achievement of the Element. Terms in italics are elaborated in the Range Statement. </w:t>
            </w:r>
          </w:p>
        </w:tc>
      </w:tr>
    </w:tbl>
    <w:p w:rsidR="00000000" w:rsidRPr="00417FD7" w:rsidP="00417FD7">
      <w:pPr>
        <w:pStyle w:val="BodyText"/>
      </w:pPr>
    </w:p>
    <w:p w:rsidR="00000000" w:rsidRPr="00417FD7" w:rsidP="00417FD7">
      <w:pPr>
        <w:pStyle w:val="AllowPageBreak"/>
      </w:pPr>
    </w:p>
    <w:p w:rsidR="00000000" w:rsidRPr="00417FD7" w:rsidP="00417FD7">
      <w:pPr>
        <w:pStyle w:val="Heading1"/>
      </w:pPr>
      <w:bookmarkStart w:id="8" w:name="O_236172"/>
      <w:bookmarkEnd w:id="8"/>
      <w:r w:rsidRPr="00417FD7">
        <w:t>Elements and Performance Criteria</w:t>
      </w:r>
    </w:p>
    <w:tbl>
      <w:tblPr>
        <w:tblW w:w="0" w:type="auto"/>
        <w:tblLayout w:type="fixed"/>
        <w:tblCellMar>
          <w:left w:w="62" w:type="dxa"/>
          <w:right w:w="62" w:type="dxa"/>
        </w:tblCellMar>
        <w:tblLook w:val="0000"/>
      </w:tblPr>
      <w:tblGrid>
        <w:gridCol w:w="3369"/>
        <w:gridCol w:w="5702"/>
      </w:tblGrid>
      <w:tr w:rsidTr="00AF483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17FD7" w:rsidP="00417FD7">
            <w:pPr>
              <w:pStyle w:val="BodyText"/>
            </w:pPr>
            <w:r w:rsidRPr="00417FD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SpecialBold"/>
              </w:rPr>
              <w:t>PERFORMANCE CRITERIA</w:t>
            </w:r>
          </w:p>
        </w:tc>
      </w:tr>
      <w:tr w:rsidTr="00AF48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7FD7">
            <w:pPr>
              <w:pStyle w:val="List"/>
              <w:rPr>
                <w:lang w:val="en-NZ"/>
              </w:rPr>
            </w:pPr>
            <w:r w:rsidRPr="00417FD7">
              <w:t>1.</w:t>
            </w:r>
            <w:r w:rsidRPr="00417FD7">
              <w:tab/>
              <w:t xml:space="preserve">Perform pre-use </w:t>
            </w:r>
            <w:r w:rsidRPr="00417FD7">
              <w:rPr>
                <w:rStyle w:val="Emphasis"/>
              </w:rPr>
              <w:t>safety checks</w:t>
            </w:r>
          </w:p>
        </w:tc>
        <w:tc>
          <w:tcPr>
            <w:tcW w:w="5702" w:type="dxa"/>
            <w:tcBorders>
              <w:top w:val="nil"/>
              <w:left w:val="nil"/>
              <w:bottom w:val="nil"/>
              <w:right w:val="nil"/>
            </w:tcBorders>
            <w:tcMar>
              <w:top w:w="0" w:type="dxa"/>
              <w:left w:w="62" w:type="dxa"/>
              <w:bottom w:w="0" w:type="dxa"/>
              <w:right w:w="62" w:type="dxa"/>
            </w:tcMar>
          </w:tcPr>
          <w:p w:rsidR="00000000" w:rsidRPr="00417FD7" w:rsidP="00417FD7">
            <w:pPr>
              <w:pStyle w:val="List"/>
            </w:pPr>
            <w:r w:rsidRPr="00417FD7">
              <w:t>1.1</w:t>
            </w:r>
            <w:r w:rsidRPr="00417FD7">
              <w:tab/>
              <w:t>Set up and check equipment in accordance with organisation policies and procedures and manufacturer's specifications</w:t>
            </w:r>
          </w:p>
          <w:p w:rsidR="00000000" w:rsidRPr="00417FD7" w:rsidP="00417FD7">
            <w:pPr>
              <w:pStyle w:val="List"/>
            </w:pPr>
            <w:r w:rsidRPr="00417FD7">
              <w:t>1.2</w:t>
            </w:r>
            <w:r w:rsidRPr="00417FD7">
              <w:tab/>
              <w:t>Complete care and maintenance of e</w:t>
            </w:r>
            <w:r w:rsidRPr="00417FD7">
              <w:t xml:space="preserve">quipment required prior to use </w:t>
            </w:r>
          </w:p>
          <w:p w:rsidR="00000000" w:rsidRPr="00417FD7" w:rsidP="00417FD7">
            <w:pPr>
              <w:pStyle w:val="List"/>
            </w:pPr>
            <w:r w:rsidRPr="00417FD7">
              <w:t>1.3</w:t>
            </w:r>
            <w:r w:rsidRPr="00417FD7">
              <w:tab/>
              <w:t xml:space="preserve">Identify and correct minor </w:t>
            </w:r>
            <w:r w:rsidRPr="00417FD7">
              <w:rPr>
                <w:rStyle w:val="Emphasis"/>
              </w:rPr>
              <w:t>equipment problems</w:t>
            </w:r>
            <w:r w:rsidRPr="00417FD7">
              <w:t xml:space="preserve"> </w:t>
            </w:r>
          </w:p>
          <w:p w:rsidR="00000000" w:rsidP="00417FD7">
            <w:pPr>
              <w:pStyle w:val="List"/>
              <w:rPr>
                <w:lang w:val="en-NZ"/>
              </w:rPr>
            </w:pPr>
            <w:r w:rsidRPr="00417FD7">
              <w:t>1.4</w:t>
            </w:r>
            <w:r w:rsidRPr="00417FD7">
              <w:tab/>
              <w:t xml:space="preserve">Report hazardous, damaged or faulty equipment and arrange repairs </w:t>
            </w:r>
          </w:p>
        </w:tc>
      </w:tr>
      <w:tr w:rsidTr="00AF48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7FD7">
            <w:pPr>
              <w:pStyle w:val="List"/>
              <w:rPr>
                <w:lang w:val="en-NZ"/>
              </w:rPr>
            </w:pPr>
            <w:r w:rsidRPr="00417FD7">
              <w:t>2.</w:t>
            </w:r>
            <w:r w:rsidRPr="00417FD7">
              <w:tab/>
              <w:t xml:space="preserve">Implement planned maintenance </w:t>
            </w:r>
          </w:p>
        </w:tc>
        <w:tc>
          <w:tcPr>
            <w:tcW w:w="5702" w:type="dxa"/>
            <w:tcBorders>
              <w:top w:val="nil"/>
              <w:left w:val="nil"/>
              <w:bottom w:val="nil"/>
              <w:right w:val="nil"/>
            </w:tcBorders>
            <w:tcMar>
              <w:top w:w="0" w:type="dxa"/>
              <w:left w:w="62" w:type="dxa"/>
              <w:bottom w:w="0" w:type="dxa"/>
              <w:right w:w="62" w:type="dxa"/>
            </w:tcMar>
          </w:tcPr>
          <w:p w:rsidR="00000000" w:rsidRPr="00417FD7" w:rsidP="00417FD7">
            <w:pPr>
              <w:pStyle w:val="List"/>
            </w:pPr>
            <w:r w:rsidRPr="00417FD7">
              <w:t>2.1</w:t>
            </w:r>
            <w:r w:rsidRPr="00417FD7">
              <w:tab/>
            </w:r>
            <w:r w:rsidRPr="00417FD7">
              <w:t xml:space="preserve">Identify maintenance procedures and appropriate documentation </w:t>
            </w:r>
          </w:p>
          <w:p w:rsidR="00000000" w:rsidRPr="00417FD7" w:rsidP="00417FD7">
            <w:pPr>
              <w:pStyle w:val="List"/>
            </w:pPr>
            <w:r w:rsidRPr="00417FD7">
              <w:t>2.2</w:t>
            </w:r>
            <w:r w:rsidRPr="00417FD7">
              <w:tab/>
              <w:t>Maintain sleep study and monitoring equipment in accordance with organisation policies and procedures, relevant standards and manufacturer's guidelines</w:t>
            </w:r>
          </w:p>
          <w:p w:rsidR="00000000" w:rsidRPr="00417FD7" w:rsidP="00417FD7">
            <w:pPr>
              <w:pStyle w:val="List"/>
            </w:pPr>
            <w:r w:rsidRPr="00417FD7">
              <w:t>2.3</w:t>
            </w:r>
            <w:r w:rsidRPr="00417FD7">
              <w:tab/>
              <w:t xml:space="preserve">Complete </w:t>
            </w:r>
            <w:r w:rsidRPr="00417FD7">
              <w:rPr>
                <w:rStyle w:val="Emphasis"/>
              </w:rPr>
              <w:t>documentation</w:t>
            </w:r>
            <w:r w:rsidRPr="00417FD7">
              <w:t xml:space="preserve"> </w:t>
            </w:r>
          </w:p>
          <w:p w:rsidR="00000000" w:rsidP="00417FD7">
            <w:pPr>
              <w:pStyle w:val="List"/>
              <w:rPr>
                <w:lang w:val="en-NZ"/>
              </w:rPr>
            </w:pPr>
            <w:r w:rsidRPr="00417FD7">
              <w:t>2.4</w:t>
            </w:r>
            <w:r w:rsidRPr="00417FD7">
              <w:tab/>
              <w:t>Revie</w:t>
            </w:r>
            <w:r w:rsidRPr="00417FD7">
              <w:t xml:space="preserve">w and update maintenance records in accordance with organisation policies and procedures </w:t>
            </w:r>
          </w:p>
        </w:tc>
      </w:tr>
      <w:tr w:rsidTr="00AF48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7FD7">
            <w:pPr>
              <w:pStyle w:val="List"/>
              <w:rPr>
                <w:lang w:val="en-NZ"/>
              </w:rPr>
            </w:pPr>
            <w:r w:rsidRPr="00417FD7">
              <w:t>3.</w:t>
            </w:r>
            <w:r w:rsidRPr="00417FD7">
              <w:tab/>
              <w:t>Repair faulty equipment</w:t>
            </w:r>
          </w:p>
        </w:tc>
        <w:tc>
          <w:tcPr>
            <w:tcW w:w="5702" w:type="dxa"/>
            <w:tcBorders>
              <w:top w:val="nil"/>
              <w:left w:val="nil"/>
              <w:bottom w:val="nil"/>
              <w:right w:val="nil"/>
            </w:tcBorders>
            <w:tcMar>
              <w:top w:w="0" w:type="dxa"/>
              <w:left w:w="62" w:type="dxa"/>
              <w:bottom w:w="0" w:type="dxa"/>
              <w:right w:w="62" w:type="dxa"/>
            </w:tcMar>
          </w:tcPr>
          <w:p w:rsidR="00000000" w:rsidRPr="00417FD7" w:rsidP="00417FD7">
            <w:pPr>
              <w:pStyle w:val="List"/>
            </w:pPr>
            <w:r w:rsidRPr="00417FD7">
              <w:t>3.1</w:t>
            </w:r>
            <w:r w:rsidRPr="00417FD7">
              <w:tab/>
              <w:t xml:space="preserve">Identify and label faulty equipment </w:t>
            </w:r>
          </w:p>
          <w:p w:rsidR="00000000" w:rsidRPr="00417FD7" w:rsidP="00417FD7">
            <w:pPr>
              <w:pStyle w:val="List"/>
            </w:pPr>
            <w:r w:rsidRPr="00417FD7">
              <w:t>3.2</w:t>
            </w:r>
            <w:r w:rsidRPr="00417FD7">
              <w:tab/>
              <w:t>Complete documentation in accordance with organisation policies and procedures</w:t>
            </w:r>
          </w:p>
          <w:p w:rsidR="00000000" w:rsidP="00417FD7">
            <w:pPr>
              <w:pStyle w:val="List"/>
              <w:rPr>
                <w:lang w:val="en-NZ"/>
              </w:rPr>
            </w:pPr>
            <w:r w:rsidRPr="00417FD7">
              <w:t>3.3</w:t>
            </w:r>
            <w:r w:rsidRPr="00417FD7">
              <w:tab/>
              <w:t>Complet</w:t>
            </w:r>
            <w:r w:rsidRPr="00417FD7">
              <w:t>e equipment repair in accordance with organisation policies and procedures and manufacturer's instructions</w:t>
            </w:r>
          </w:p>
        </w:tc>
      </w:tr>
      <w:tr w:rsidTr="00AF48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7FD7">
            <w:pPr>
              <w:pStyle w:val="List"/>
              <w:rPr>
                <w:lang w:val="en-NZ"/>
              </w:rPr>
            </w:pPr>
            <w:r w:rsidRPr="00417FD7">
              <w:t>4.</w:t>
            </w:r>
            <w:r w:rsidRPr="00417FD7">
              <w:tab/>
              <w:t>Orient other staff to sleep study and monitoring equipment</w:t>
            </w:r>
          </w:p>
        </w:tc>
        <w:tc>
          <w:tcPr>
            <w:tcW w:w="5702" w:type="dxa"/>
            <w:tcBorders>
              <w:top w:val="nil"/>
              <w:left w:val="nil"/>
              <w:bottom w:val="nil"/>
              <w:right w:val="nil"/>
            </w:tcBorders>
            <w:tcMar>
              <w:top w:w="0" w:type="dxa"/>
              <w:left w:w="62" w:type="dxa"/>
              <w:bottom w:w="0" w:type="dxa"/>
              <w:right w:w="62" w:type="dxa"/>
            </w:tcMar>
          </w:tcPr>
          <w:p w:rsidR="00000000" w:rsidRPr="00417FD7" w:rsidP="00417FD7">
            <w:pPr>
              <w:pStyle w:val="List"/>
            </w:pPr>
            <w:r w:rsidRPr="00417FD7">
              <w:t>4.1</w:t>
            </w:r>
            <w:r w:rsidRPr="00417FD7">
              <w:tab/>
              <w:t>Provide instruction on equipment operation to staff as required</w:t>
            </w:r>
          </w:p>
          <w:p w:rsidR="00000000" w:rsidP="00417FD7">
            <w:pPr>
              <w:pStyle w:val="List"/>
              <w:rPr>
                <w:lang w:val="en-NZ"/>
              </w:rPr>
            </w:pPr>
            <w:r w:rsidRPr="00417FD7">
              <w:t>4.2</w:t>
            </w:r>
            <w:r w:rsidRPr="00417FD7">
              <w:tab/>
            </w:r>
            <w:r w:rsidRPr="00417FD7">
              <w:t>Provide in-service training on basic equipment operation as required</w:t>
            </w:r>
          </w:p>
        </w:tc>
      </w:tr>
      <w:tr w:rsidTr="00AF48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17FD7">
            <w:pPr>
              <w:pStyle w:val="List"/>
              <w:rPr>
                <w:lang w:val="en-NZ"/>
              </w:rPr>
            </w:pPr>
            <w:r w:rsidRPr="00417FD7">
              <w:t>5.</w:t>
            </w:r>
            <w:r w:rsidRPr="00417FD7">
              <w:tab/>
              <w:t>Evaluate sleep study and monitoring equipment</w:t>
            </w:r>
          </w:p>
        </w:tc>
        <w:tc>
          <w:tcPr>
            <w:tcW w:w="5702" w:type="dxa"/>
            <w:tcBorders>
              <w:top w:val="nil"/>
              <w:left w:val="nil"/>
              <w:bottom w:val="nil"/>
              <w:right w:val="nil"/>
            </w:tcBorders>
            <w:tcMar>
              <w:top w:w="0" w:type="dxa"/>
              <w:left w:w="62" w:type="dxa"/>
              <w:bottom w:w="0" w:type="dxa"/>
              <w:right w:w="62" w:type="dxa"/>
            </w:tcMar>
          </w:tcPr>
          <w:p w:rsidR="00000000" w:rsidRPr="00417FD7" w:rsidP="00417FD7">
            <w:pPr>
              <w:pStyle w:val="List"/>
            </w:pPr>
            <w:r w:rsidRPr="00417FD7">
              <w:t>5.1</w:t>
            </w:r>
            <w:r w:rsidRPr="00417FD7">
              <w:tab/>
              <w:t xml:space="preserve">Research new technologies </w:t>
            </w:r>
          </w:p>
          <w:p w:rsidR="00000000" w:rsidRPr="00417FD7" w:rsidP="00417FD7">
            <w:pPr>
              <w:pStyle w:val="List"/>
            </w:pPr>
            <w:r w:rsidRPr="00417FD7">
              <w:t>5.2</w:t>
            </w:r>
            <w:r w:rsidRPr="00417FD7">
              <w:tab/>
              <w:t xml:space="preserve">Conduct </w:t>
            </w:r>
            <w:r w:rsidRPr="00417FD7">
              <w:rPr>
                <w:rStyle w:val="Emphasis"/>
              </w:rPr>
              <w:t>evaluation of equipment</w:t>
            </w:r>
            <w:r w:rsidRPr="00417FD7">
              <w:t xml:space="preserve"> being considered for purchase </w:t>
            </w:r>
          </w:p>
          <w:p w:rsidR="00000000" w:rsidRPr="00417FD7" w:rsidP="00417FD7">
            <w:pPr>
              <w:pStyle w:val="List"/>
            </w:pPr>
            <w:r w:rsidRPr="00417FD7">
              <w:t>5.3</w:t>
            </w:r>
            <w:r w:rsidRPr="00417FD7">
              <w:tab/>
              <w:t xml:space="preserve">Order new equipment </w:t>
            </w:r>
          </w:p>
          <w:p w:rsidR="00000000" w:rsidRPr="00417FD7" w:rsidP="00417FD7">
            <w:pPr>
              <w:pStyle w:val="List"/>
            </w:pPr>
            <w:r w:rsidRPr="00417FD7">
              <w:t>5.4</w:t>
            </w:r>
            <w:r w:rsidRPr="00417FD7">
              <w:tab/>
              <w:t>Provide</w:t>
            </w:r>
            <w:r w:rsidRPr="00417FD7">
              <w:t xml:space="preserve"> recommendations for large equipment purchases</w:t>
            </w:r>
          </w:p>
        </w:tc>
      </w:tr>
    </w:tbl>
    <w:p w:rsidR="00AF4838" w:rsidP="00417FD7">
      <w:pPr>
        <w:pStyle w:val="BodyText"/>
      </w:pPr>
    </w:p>
    <w:p w:rsidR="00AF4838" w:rsidP="00417FD7">
      <w:pPr>
        <w:pStyle w:val="BodyText"/>
      </w:pPr>
    </w:p>
    <w:p w:rsidR="00000000" w:rsidRPr="00417FD7" w:rsidP="00417FD7">
      <w:pPr>
        <w:pStyle w:val="Heading1"/>
      </w:pPr>
      <w:bookmarkStart w:id="9" w:name="O_260122"/>
      <w:bookmarkEnd w:id="9"/>
      <w:r w:rsidRPr="00417FD7">
        <w:t>Required Skills and Knowledge</w:t>
      </w:r>
    </w:p>
    <w:tbl>
      <w:tblPr>
        <w:tblW w:w="0" w:type="auto"/>
        <w:tblLayout w:type="fixed"/>
        <w:tblCellMar>
          <w:left w:w="62" w:type="dxa"/>
          <w:right w:w="62" w:type="dxa"/>
        </w:tblCellMar>
        <w:tblLook w:val="0000"/>
      </w:tblPr>
      <w:tblGrid>
        <w:gridCol w:w="9072"/>
      </w:tblGrid>
      <w:tr w:rsidTr="00AF483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SpecialBold"/>
              </w:rPr>
              <w:t>REQUIRED SKILLS AND KNOWLEDGE</w:t>
            </w:r>
          </w:p>
        </w:tc>
      </w:tr>
      <w:tr w:rsidTr="00AF48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t>This describes the essential skills and knowledge and their level required for this unit.</w:t>
            </w:r>
          </w:p>
        </w:tc>
      </w:tr>
      <w:tr w:rsidTr="00AF48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7FD7" w:rsidP="00417FD7">
            <w:pPr>
              <w:pStyle w:val="BodyText"/>
            </w:pPr>
            <w:r w:rsidRPr="00417FD7">
              <w:rPr>
                <w:rStyle w:val="Emphasis"/>
              </w:rPr>
              <w:t>Essential knowledge</w:t>
            </w:r>
            <w:r w:rsidRPr="00417FD7">
              <w:t>:</w:t>
            </w:r>
          </w:p>
          <w:p w:rsidR="00000000" w:rsidRPr="00417FD7" w:rsidP="00417FD7">
            <w:pPr>
              <w:pStyle w:val="BodyText"/>
            </w:pPr>
            <w:r w:rsidRPr="00417FD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17FD7" w:rsidP="00417FD7">
            <w:pPr>
              <w:pStyle w:val="BodyText"/>
            </w:pPr>
            <w:r w:rsidRPr="00417FD7">
              <w:t xml:space="preserve">This includes </w:t>
            </w:r>
            <w:r w:rsidRPr="00417FD7">
              <w:t>knowledge of:</w:t>
            </w:r>
          </w:p>
          <w:p w:rsidR="00000000" w:rsidRPr="00417FD7" w:rsidP="00417FD7">
            <w:pPr>
              <w:pStyle w:val="ListBullet"/>
            </w:pPr>
            <w:r w:rsidRPr="00417FD7">
              <w:t>Application of sleep study and monitoring equipment and the contraindications and complications associated with their use</w:t>
            </w:r>
          </w:p>
          <w:p w:rsidR="00000000" w:rsidRPr="00417FD7" w:rsidP="00417FD7">
            <w:pPr>
              <w:pStyle w:val="ListBullet"/>
            </w:pPr>
            <w:r w:rsidRPr="00417FD7">
              <w:t>Basic electrical knowledge and electrical safety requirements</w:t>
            </w:r>
          </w:p>
          <w:p w:rsidR="00000000" w:rsidRPr="00417FD7" w:rsidP="00417FD7">
            <w:pPr>
              <w:pStyle w:val="ListBullet"/>
            </w:pPr>
            <w:r w:rsidRPr="00417FD7">
              <w:t>Infection control policy and procedures in relation to sle</w:t>
            </w:r>
            <w:r w:rsidRPr="00417FD7">
              <w:t>ep and monitoring equipment</w:t>
            </w:r>
          </w:p>
          <w:p w:rsidR="00000000" w:rsidRPr="00417FD7" w:rsidP="00417FD7">
            <w:pPr>
              <w:pStyle w:val="ListBullet"/>
            </w:pPr>
            <w:r w:rsidRPr="00417FD7">
              <w:t>Medical terminology used relevant to the worker's role</w:t>
            </w:r>
          </w:p>
          <w:p w:rsidR="00000000" w:rsidRPr="00417FD7" w:rsidP="00417FD7">
            <w:pPr>
              <w:pStyle w:val="ListBullet"/>
            </w:pPr>
            <w:r w:rsidRPr="00417FD7">
              <w:t>Occupational health and safety procedures in relation to sleep and monitoring equipment</w:t>
            </w:r>
          </w:p>
          <w:p w:rsidR="00000000" w:rsidRPr="00417FD7" w:rsidP="00417FD7">
            <w:pPr>
              <w:pStyle w:val="ListBullet"/>
            </w:pPr>
            <w:r w:rsidRPr="00417FD7">
              <w:t>Relevant an</w:t>
            </w:r>
            <w:r w:rsidRPr="00417FD7">
              <w:t>atomy and physiology related to the set-up and operation of sleep study and monitoring equipment</w:t>
            </w:r>
          </w:p>
          <w:p w:rsidR="00000000" w:rsidP="00417FD7">
            <w:pPr>
              <w:pStyle w:val="ListBullet"/>
              <w:rPr>
                <w:lang w:val="en-NZ"/>
              </w:rPr>
            </w:pPr>
            <w:r w:rsidRPr="00417FD7">
              <w:t>The current range and use of sleep study and monitoring equipment</w:t>
            </w:r>
          </w:p>
        </w:tc>
      </w:tr>
      <w:tr w:rsidTr="00AF48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17FD7" w:rsidP="00417FD7">
            <w:pPr>
              <w:pStyle w:val="BodyText"/>
            </w:pPr>
            <w:r w:rsidRPr="00417FD7">
              <w:rPr>
                <w:rStyle w:val="Emphasis"/>
              </w:rPr>
              <w:t>Essential skills</w:t>
            </w:r>
            <w:r w:rsidRPr="00417FD7">
              <w:t>:</w:t>
            </w:r>
          </w:p>
          <w:p w:rsidR="00000000" w:rsidRPr="00417FD7" w:rsidP="00417FD7">
            <w:pPr>
              <w:pStyle w:val="BodyText"/>
            </w:pPr>
            <w:r w:rsidRPr="00417FD7">
              <w:t>It is critical that the candidate demonstrate the ability to:</w:t>
            </w:r>
          </w:p>
          <w:p w:rsidR="00000000" w:rsidRPr="00417FD7" w:rsidP="00417FD7">
            <w:pPr>
              <w:pStyle w:val="ListBullet"/>
            </w:pPr>
            <w:r w:rsidRPr="00417FD7">
              <w:t>Apply slee</w:t>
            </w:r>
            <w:r w:rsidRPr="00417FD7">
              <w:t>p study and monitoring equipment cleaning procedures</w:t>
            </w:r>
          </w:p>
          <w:p w:rsidR="00000000" w:rsidRPr="00417FD7" w:rsidP="00417FD7">
            <w:pPr>
              <w:pStyle w:val="ListBullet"/>
            </w:pPr>
            <w:r w:rsidRPr="00417FD7">
              <w:t>Follow procedures for timely set-up, trouble-shooting, shut-down, cleaning and storage of sleep study and monitoring equipment</w:t>
            </w:r>
          </w:p>
          <w:p w:rsidR="00000000" w:rsidRPr="00417FD7" w:rsidP="00417FD7">
            <w:pPr>
              <w:pStyle w:val="ListBullet"/>
            </w:pPr>
            <w:r w:rsidRPr="00417FD7">
              <w:t>Identify faults and problems with sleep study and monitoring equipment</w:t>
            </w:r>
          </w:p>
          <w:p w:rsidR="00000000" w:rsidRPr="00417FD7" w:rsidP="00417FD7">
            <w:pPr>
              <w:pStyle w:val="ListBullet"/>
            </w:pPr>
            <w:r w:rsidRPr="00417FD7">
              <w:t>Ident</w:t>
            </w:r>
            <w:r w:rsidRPr="00417FD7">
              <w:t>ify the range and purpose of a range of sleep study and monitoring equipment</w:t>
            </w:r>
          </w:p>
          <w:p w:rsidR="00000000" w:rsidRPr="00417FD7" w:rsidP="00417FD7">
            <w:pPr>
              <w:pStyle w:val="ListBullet"/>
            </w:pPr>
            <w:r w:rsidRPr="00417FD7">
              <w:t>Perform minor maintenance procedures</w:t>
            </w:r>
          </w:p>
          <w:p w:rsidR="00000000" w:rsidRPr="00417FD7" w:rsidP="00417FD7">
            <w:pPr>
              <w:pStyle w:val="ListBullet"/>
            </w:pPr>
            <w:r w:rsidRPr="00417FD7">
              <w:t>Recognise hazards related to the use of each item of a range of sleep and monitoring equipment</w:t>
            </w:r>
          </w:p>
          <w:p w:rsidR="00000000" w:rsidRPr="00417FD7" w:rsidP="00417FD7">
            <w:pPr>
              <w:pStyle w:val="BodyText"/>
            </w:pPr>
          </w:p>
          <w:p w:rsidR="00000000" w:rsidRPr="00417FD7" w:rsidP="00417FD7">
            <w:pPr>
              <w:pStyle w:val="BodyText"/>
            </w:pPr>
            <w:r w:rsidRPr="00417FD7">
              <w:t>In addition, the candidate must be able to eff</w:t>
            </w:r>
            <w:r w:rsidRPr="00417FD7">
              <w:t>ectively do the task outlined in elements and performance criteria of this unit, manage the task and manage contingencies in the context of the identified work role</w:t>
            </w:r>
          </w:p>
          <w:p w:rsidR="00000000" w:rsidRPr="00417FD7" w:rsidP="00417FD7">
            <w:pPr>
              <w:pStyle w:val="BodyText"/>
            </w:pPr>
            <w:r w:rsidRPr="00417FD7">
              <w:t>This includes the ability to:</w:t>
            </w:r>
          </w:p>
          <w:p w:rsidR="00000000" w:rsidRPr="00417FD7" w:rsidP="00417FD7">
            <w:pPr>
              <w:pStyle w:val="ListBullet"/>
            </w:pPr>
            <w:r w:rsidRPr="00417FD7">
              <w:t>Calibrate and maintain equipment to required standard</w:t>
            </w:r>
          </w:p>
          <w:p w:rsidR="00000000" w:rsidRPr="00417FD7" w:rsidP="00417FD7">
            <w:pPr>
              <w:pStyle w:val="ListBullet"/>
            </w:pPr>
            <w:r w:rsidRPr="00417FD7">
              <w:t>Communi</w:t>
            </w:r>
            <w:r w:rsidRPr="00417FD7">
              <w:t>cate with health professionals</w:t>
            </w:r>
          </w:p>
          <w:p w:rsidR="00000000" w:rsidRPr="00417FD7" w:rsidP="00417FD7">
            <w:pPr>
              <w:pStyle w:val="ListBullet"/>
            </w:pPr>
            <w:r w:rsidRPr="00417FD7">
              <w:t xml:space="preserve">Communicate with maintenance engineers </w:t>
            </w:r>
          </w:p>
          <w:p w:rsidR="00000000" w:rsidRPr="00417FD7" w:rsidP="00417FD7">
            <w:pPr>
              <w:pStyle w:val="ListBullet"/>
            </w:pPr>
            <w:r w:rsidRPr="00417FD7">
              <w:t>Communicate with people from diverse cultural and linguistic backgrounds</w:t>
            </w:r>
          </w:p>
          <w:p w:rsidR="00000000" w:rsidRPr="00417FD7" w:rsidP="00417FD7">
            <w:pPr>
              <w:pStyle w:val="ListBullet"/>
            </w:pPr>
            <w:r w:rsidRPr="00417FD7">
              <w:t>Deal with conflict</w:t>
            </w:r>
          </w:p>
          <w:p w:rsidR="00000000" w:rsidRPr="00417FD7" w:rsidP="00417FD7">
            <w:pPr>
              <w:pStyle w:val="ListBullet"/>
            </w:pPr>
            <w:r w:rsidRPr="00417FD7">
              <w:t>Demonstrate basic training and instruction skills</w:t>
            </w:r>
          </w:p>
          <w:p w:rsidR="00000000" w:rsidRPr="00417FD7" w:rsidP="00417FD7">
            <w:pPr>
              <w:pStyle w:val="ListBullet"/>
            </w:pPr>
            <w:r w:rsidRPr="00417FD7">
              <w:t>Identify and rectify equipment problems</w:t>
            </w:r>
          </w:p>
          <w:p w:rsidR="00000000" w:rsidRPr="00417FD7" w:rsidP="00417FD7">
            <w:pPr>
              <w:pStyle w:val="ListBullet"/>
            </w:pPr>
            <w:r w:rsidRPr="00417FD7">
              <w:t>Solve problems including an ability to use available resources</w:t>
            </w:r>
          </w:p>
          <w:p w:rsidR="00000000" w:rsidRPr="00417FD7" w:rsidP="00417FD7">
            <w:pPr>
              <w:pStyle w:val="ListBullet"/>
            </w:pPr>
            <w:r w:rsidRPr="00417FD7">
              <w:t>Use appropriate cleaning chemicals</w:t>
            </w:r>
          </w:p>
          <w:p w:rsidR="00000000" w:rsidRPr="00417FD7" w:rsidP="00417FD7">
            <w:pPr>
              <w:pStyle w:val="ListBullet"/>
            </w:pPr>
            <w:r w:rsidRPr="00417FD7">
              <w:t>Use numeracy skills ranging from the ability to complete basic arithmetic calculations, recording stock levels and statistical information</w:t>
            </w:r>
          </w:p>
          <w:p w:rsidR="00000000" w:rsidRPr="00417FD7" w:rsidP="00417FD7">
            <w:pPr>
              <w:pStyle w:val="ListBullet"/>
            </w:pPr>
            <w:r w:rsidRPr="00417FD7">
              <w:t>Use oral communicat</w:t>
            </w:r>
            <w:r w:rsidRPr="00417FD7">
              <w:t>ion skills required to fulfil job roles in a safe manner and as specified by the organisation, including skills in:</w:t>
            </w:r>
          </w:p>
          <w:p w:rsidR="00000000" w:rsidRPr="00417FD7" w:rsidP="00417FD7">
            <w:pPr>
              <w:pStyle w:val="ListBullet2"/>
            </w:pPr>
            <w:r w:rsidRPr="00417FD7">
              <w:t>asking questions</w:t>
            </w:r>
          </w:p>
          <w:p w:rsidR="00000000" w:rsidRPr="00417FD7" w:rsidP="00417FD7">
            <w:pPr>
              <w:pStyle w:val="ListBullet2"/>
            </w:pPr>
            <w:r w:rsidRPr="00417FD7">
              <w:t>providing clear information</w:t>
            </w:r>
          </w:p>
          <w:p w:rsidR="00000000" w:rsidRPr="00417FD7" w:rsidP="00417FD7">
            <w:pPr>
              <w:pStyle w:val="ListBullet2"/>
            </w:pPr>
            <w:r w:rsidRPr="00417FD7">
              <w:t>listening to and understanding workplace instructions</w:t>
            </w:r>
          </w:p>
          <w:p w:rsidR="00000000" w:rsidRPr="00417FD7" w:rsidP="00417FD7">
            <w:pPr>
              <w:pStyle w:val="ListBullet2"/>
            </w:pPr>
            <w:r w:rsidRPr="00417FD7">
              <w:t>clarifying workplace instructions when n</w:t>
            </w:r>
            <w:r w:rsidRPr="00417FD7">
              <w:t>ecessary</w:t>
            </w:r>
          </w:p>
          <w:p w:rsidR="00000000" w:rsidRPr="00417FD7" w:rsidP="00417FD7">
            <w:pPr>
              <w:pStyle w:val="ListBullet2"/>
            </w:pPr>
            <w:r w:rsidRPr="00417FD7">
              <w:t xml:space="preserve">effective verbal and non verbal communication with a range of internal and external </w:t>
            </w:r>
            <w:r w:rsidRPr="00417FD7">
              <w:t xml:space="preserve">persons </w:t>
            </w:r>
          </w:p>
          <w:p w:rsidR="00000000" w:rsidRPr="00417FD7" w:rsidP="00417FD7">
            <w:pPr>
              <w:pStyle w:val="ListBullet2"/>
            </w:pPr>
            <w:r w:rsidRPr="00417FD7">
              <w:t>literacy in English or a community language, depending on client group and organisation requirements</w:t>
            </w:r>
          </w:p>
          <w:p w:rsidR="00000000" w:rsidRPr="00417FD7" w:rsidP="00417FD7">
            <w:pPr>
              <w:pStyle w:val="ListBullet"/>
            </w:pPr>
            <w:r w:rsidRPr="00417FD7">
              <w:t>Use reading and writing skills required to fulfil job</w:t>
            </w:r>
            <w:r w:rsidRPr="00417FD7">
              <w:t xml:space="preserve"> roles in a safe manner and as specified by the organisation at a level of skill that involves reading and documenting clinical information and understanding complex policy and procedure manuals</w:t>
            </w:r>
          </w:p>
          <w:p w:rsidR="00000000" w:rsidRPr="00417FD7" w:rsidP="00417FD7">
            <w:pPr>
              <w:pStyle w:val="ListBullet"/>
            </w:pPr>
            <w:r w:rsidRPr="00417FD7">
              <w:t>Work with others and display empathy with client and relative</w:t>
            </w:r>
            <w:r w:rsidRPr="00417FD7">
              <w:t>s</w:t>
            </w:r>
          </w:p>
        </w:tc>
      </w:tr>
    </w:tbl>
    <w:p w:rsidR="00AF4838" w:rsidP="00417FD7">
      <w:pPr>
        <w:pStyle w:val="BodyText"/>
      </w:pPr>
    </w:p>
    <w:p w:rsidR="00AF4838" w:rsidP="00417FD7">
      <w:pPr>
        <w:pStyle w:val="BodyText"/>
      </w:pPr>
    </w:p>
    <w:p w:rsidR="00000000" w:rsidRPr="00417FD7" w:rsidP="00417FD7">
      <w:pPr>
        <w:pStyle w:val="Heading1"/>
      </w:pPr>
      <w:bookmarkStart w:id="10" w:name="O_244156"/>
      <w:bookmarkEnd w:id="10"/>
      <w:r w:rsidRPr="00417FD7">
        <w:t>Evidence Guide</w:t>
      </w:r>
    </w:p>
    <w:tbl>
      <w:tblPr>
        <w:tblW w:w="0" w:type="auto"/>
        <w:tblLayout w:type="fixed"/>
        <w:tblCellMar>
          <w:left w:w="62" w:type="dxa"/>
          <w:right w:w="62" w:type="dxa"/>
        </w:tblCellMar>
        <w:tblLook w:val="0000"/>
      </w:tblPr>
      <w:tblGrid>
        <w:gridCol w:w="3402"/>
        <w:gridCol w:w="5670"/>
      </w:tblGrid>
      <w:tr w:rsidTr="00AF483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SpecialBold"/>
              </w:rPr>
              <w:t>EVIDENCE GUIDE</w:t>
            </w:r>
          </w:p>
        </w:tc>
      </w:tr>
      <w:tr w:rsidTr="00AF48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t xml:space="preserve">The evidence guide provides advice on assessment and must be read in conjunction with the Performance Criteria, Required Skills and Knowledge, </w:t>
            </w:r>
            <w:r w:rsidRPr="00417FD7">
              <w:t>the Range Statement and the Assessment Guidelines for this Training Package.</w:t>
            </w:r>
          </w:p>
        </w:tc>
      </w:tr>
      <w:tr w:rsidTr="00AF48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Emphasis"/>
              </w:rPr>
              <w:t>Critical aspects for assessment and evidence required to demonstrate this competency unit</w:t>
            </w:r>
            <w:r w:rsidRPr="00417FD7">
              <w:t>:</w:t>
            </w:r>
          </w:p>
        </w:tc>
        <w:tc>
          <w:tcPr>
            <w:tcW w:w="5670" w:type="dxa"/>
            <w:tcBorders>
              <w:top w:val="nil"/>
              <w:left w:val="nil"/>
              <w:bottom w:val="nil"/>
              <w:right w:val="nil"/>
            </w:tcBorders>
            <w:tcMar>
              <w:top w:w="0" w:type="dxa"/>
              <w:left w:w="62" w:type="dxa"/>
              <w:bottom w:w="0" w:type="dxa"/>
              <w:right w:w="62" w:type="dxa"/>
            </w:tcMar>
          </w:tcPr>
          <w:p w:rsidR="00000000" w:rsidRPr="00417FD7" w:rsidP="00417FD7">
            <w:pPr>
              <w:pStyle w:val="ListBullet"/>
            </w:pPr>
            <w:r w:rsidRPr="00417FD7">
              <w:t>The individual being assessed must provide evidence of specified essential knowledg</w:t>
            </w:r>
            <w:r w:rsidRPr="00417FD7">
              <w:t>e as well as skills</w:t>
            </w:r>
          </w:p>
          <w:p w:rsidR="00000000" w:rsidRPr="00417FD7" w:rsidP="00417FD7">
            <w:pPr>
              <w:pStyle w:val="ListBullet"/>
            </w:pPr>
            <w:r w:rsidRPr="00417FD7">
              <w:t>Where, for reasons of safety, space, or access to equipment and resources, assessment takes place away from the workplace, the assessment environment should represent workplace conditions as closely as possible</w:t>
            </w:r>
          </w:p>
          <w:p w:rsidR="00000000" w:rsidP="00417FD7">
            <w:pPr>
              <w:pStyle w:val="ListBullet"/>
              <w:rPr>
                <w:lang w:val="en-NZ"/>
              </w:rPr>
            </w:pPr>
            <w:r w:rsidRPr="00417FD7">
              <w:t>Consistency of performanc</w:t>
            </w:r>
            <w:r w:rsidRPr="00417FD7">
              <w:t>e should be demonstrated over the required range of situations relevant to the workplace</w:t>
            </w: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Emphasis"/>
              </w:rPr>
              <w:t>Context of and specific resources for assessment</w:t>
            </w:r>
            <w:r w:rsidRPr="00417FD7">
              <w:t>:</w:t>
            </w:r>
          </w:p>
        </w:tc>
        <w:tc>
          <w:tcPr>
            <w:tcW w:w="5670" w:type="dxa"/>
            <w:tcBorders>
              <w:top w:val="nil"/>
              <w:left w:val="nil"/>
              <w:bottom w:val="nil"/>
              <w:right w:val="nil"/>
            </w:tcBorders>
            <w:tcMar>
              <w:top w:w="0" w:type="dxa"/>
              <w:left w:w="62" w:type="dxa"/>
              <w:bottom w:w="0" w:type="dxa"/>
              <w:right w:w="62" w:type="dxa"/>
            </w:tcMar>
          </w:tcPr>
          <w:p w:rsidR="00000000" w:rsidP="00417FD7">
            <w:pPr>
              <w:pStyle w:val="ListBullet"/>
              <w:rPr>
                <w:lang w:val="en-NZ"/>
              </w:rPr>
            </w:pPr>
            <w:r w:rsidRPr="00417FD7">
              <w:t>Relevant organisation policy, guidelines, procedures and protocols</w:t>
            </w: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Emphasis"/>
              </w:rPr>
              <w:t>Method of assessment</w:t>
            </w:r>
            <w:r w:rsidRPr="00417FD7">
              <w:t>:</w:t>
            </w:r>
          </w:p>
        </w:tc>
        <w:tc>
          <w:tcPr>
            <w:tcW w:w="5670" w:type="dxa"/>
            <w:tcBorders>
              <w:top w:val="nil"/>
              <w:left w:val="nil"/>
              <w:bottom w:val="nil"/>
              <w:right w:val="nil"/>
            </w:tcBorders>
            <w:tcMar>
              <w:top w:w="0" w:type="dxa"/>
              <w:left w:w="62" w:type="dxa"/>
              <w:bottom w:w="0" w:type="dxa"/>
              <w:right w:w="62" w:type="dxa"/>
            </w:tcMar>
          </w:tcPr>
          <w:p w:rsidR="00000000" w:rsidRPr="00417FD7" w:rsidP="00417FD7">
            <w:pPr>
              <w:pStyle w:val="ListBullet"/>
            </w:pPr>
            <w:r w:rsidRPr="00417FD7">
              <w:t>Clinical skills involving direct client care are to be assessed initially in a simulated clinical setting (laboratory). If successful, a second assessment is to be conducted during workplace application under direct supervision.</w:t>
            </w:r>
          </w:p>
          <w:p w:rsidR="00000000" w:rsidRPr="00417FD7" w:rsidP="00417FD7">
            <w:pPr>
              <w:pStyle w:val="ListBullet"/>
            </w:pPr>
            <w:r w:rsidRPr="00417FD7">
              <w:t>Observation of work activit</w:t>
            </w:r>
            <w:r w:rsidRPr="00417FD7">
              <w:t>ies when providing care and maintenance of sleep study and monitoring equipment</w:t>
            </w:r>
          </w:p>
          <w:p w:rsidR="00000000" w:rsidRPr="00417FD7" w:rsidP="00417FD7">
            <w:pPr>
              <w:pStyle w:val="ListBullet"/>
            </w:pPr>
            <w:r w:rsidRPr="00417FD7">
              <w:t>Observation of simulation and/or role play when providing care and maintenance of sleep study and monitoring equipment</w:t>
            </w:r>
          </w:p>
          <w:p w:rsidR="00000000" w:rsidRPr="00417FD7" w:rsidP="00417FD7">
            <w:pPr>
              <w:pStyle w:val="ListBullet"/>
            </w:pPr>
            <w:r w:rsidRPr="00417FD7">
              <w:t>Discussion of physical and/or behavioural contingency sce</w:t>
            </w:r>
            <w:r w:rsidRPr="00417FD7">
              <w:t>narios involving duty of care</w:t>
            </w:r>
          </w:p>
          <w:p w:rsidR="00000000" w:rsidRPr="00417FD7" w:rsidP="00417FD7">
            <w:pPr>
              <w:pStyle w:val="ListBullet"/>
            </w:pPr>
            <w:r w:rsidRPr="00417FD7">
              <w:t>Authenticated transcripts of relevant education/training courses</w:t>
            </w:r>
          </w:p>
          <w:p w:rsidR="00000000" w:rsidRPr="00417FD7" w:rsidP="00417FD7">
            <w:pPr>
              <w:pStyle w:val="ListBullet"/>
            </w:pPr>
            <w:r w:rsidRPr="00417FD7">
              <w:t>Recognition of relevant life/work experience</w:t>
            </w:r>
          </w:p>
          <w:p w:rsidR="00000000" w:rsidRPr="00417FD7" w:rsidP="00417FD7">
            <w:pPr>
              <w:pStyle w:val="ListBullet"/>
            </w:pPr>
            <w:r w:rsidRPr="00417FD7">
              <w:t>Questioning, written assessments/projects, e-learning can be used to assess knowledge</w:t>
            </w:r>
          </w:p>
          <w:p w:rsidR="00000000" w:rsidRPr="00417FD7" w:rsidP="00417FD7">
            <w:pPr>
              <w:pStyle w:val="ListBullet"/>
            </w:pPr>
            <w:r w:rsidRPr="00417FD7">
              <w:t>Authenticated reports of exper</w:t>
            </w:r>
            <w:r w:rsidRPr="00417FD7">
              <w:t>ience in providing care and maintenance of sleep study and monitoring equipment (Documentation associated with performance reviews, supervisor/co-ordinator evaluations of work performance)</w:t>
            </w:r>
          </w:p>
          <w:p w:rsidR="00000000" w:rsidRPr="00417FD7" w:rsidP="00417FD7">
            <w:pPr>
              <w:pStyle w:val="ListBullet"/>
            </w:pPr>
            <w:r w:rsidRPr="00417FD7">
              <w:t>Training records associated with First Aid, OH Safety training, Ori</w:t>
            </w:r>
            <w:r w:rsidRPr="00417FD7">
              <w:t>entation/Induction Training, Safe Manual Handing, Universal infection control procedures</w:t>
            </w:r>
          </w:p>
          <w:p w:rsidR="00000000" w:rsidP="00417FD7">
            <w:pPr>
              <w:pStyle w:val="ListBullet"/>
              <w:rPr>
                <w:lang w:val="en-NZ"/>
              </w:rPr>
            </w:pPr>
            <w:r w:rsidRPr="00417FD7">
              <w:t>Case study and scenario as a basis for discussion of issues and strategies to contribute to best practice</w:t>
            </w: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Emphasis"/>
              </w:rPr>
              <w:t>Access and equity considerations</w:t>
            </w:r>
            <w:r w:rsidRPr="00417FD7">
              <w:t>:</w:t>
            </w:r>
          </w:p>
        </w:tc>
        <w:tc>
          <w:tcPr>
            <w:tcW w:w="5670" w:type="dxa"/>
            <w:tcBorders>
              <w:top w:val="nil"/>
              <w:left w:val="nil"/>
              <w:bottom w:val="nil"/>
              <w:right w:val="nil"/>
            </w:tcBorders>
            <w:tcMar>
              <w:top w:w="0" w:type="dxa"/>
              <w:left w:w="62" w:type="dxa"/>
              <w:bottom w:w="0" w:type="dxa"/>
              <w:right w:w="62" w:type="dxa"/>
            </w:tcMar>
          </w:tcPr>
          <w:p w:rsidR="00000000" w:rsidRPr="00417FD7" w:rsidP="00417FD7">
            <w:pPr>
              <w:pStyle w:val="ListBullet"/>
            </w:pPr>
            <w:r w:rsidRPr="00417FD7">
              <w:t>All workers in the health industry should be aware of access and equity issues in relation to their own area of work</w:t>
            </w:r>
          </w:p>
          <w:p w:rsidR="00000000" w:rsidRPr="00417FD7" w:rsidP="00417FD7">
            <w:pPr>
              <w:pStyle w:val="ListBullet"/>
            </w:pPr>
            <w:r w:rsidRPr="00417FD7">
              <w:t xml:space="preserve">All workers should develop their ability to work in a culturally diverse environment </w:t>
            </w:r>
          </w:p>
          <w:p w:rsidR="00000000" w:rsidRPr="00417FD7" w:rsidP="00417FD7">
            <w:pPr>
              <w:pStyle w:val="ListBullet"/>
            </w:pPr>
            <w:r w:rsidRPr="00417FD7">
              <w:t>In recognition of particular health issues facing Abo</w:t>
            </w:r>
            <w:r w:rsidRPr="00417FD7">
              <w:t>riginal and Torres Strait Islander communities, workers should be aware of cultural, historical and current issues impacting on health of Aboriginal and Torres Strait Islander people</w:t>
            </w:r>
          </w:p>
          <w:p w:rsidR="00000000" w:rsidP="00417FD7">
            <w:pPr>
              <w:pStyle w:val="ListBullet"/>
              <w:rPr>
                <w:lang w:val="en-NZ"/>
              </w:rPr>
            </w:pPr>
            <w:r w:rsidRPr="00417FD7">
              <w:t xml:space="preserve">Assessors and trainers must take into account relevant access and equity </w:t>
            </w:r>
            <w:r w:rsidRPr="00417FD7">
              <w:t>issues, in particular relating to factors impacting on health of Aboriginal and/or Torres Strait Islander clients and communities</w:t>
            </w: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Emphasis"/>
              </w:rPr>
              <w:t>Related units</w:t>
            </w:r>
            <w:r w:rsidRPr="00417FD7">
              <w:t>:</w:t>
            </w:r>
          </w:p>
        </w:tc>
        <w:tc>
          <w:tcPr>
            <w:tcW w:w="5670" w:type="dxa"/>
            <w:tcBorders>
              <w:top w:val="nil"/>
              <w:left w:val="nil"/>
              <w:bottom w:val="nil"/>
              <w:right w:val="nil"/>
            </w:tcBorders>
            <w:tcMar>
              <w:top w:w="0" w:type="dxa"/>
              <w:left w:w="62" w:type="dxa"/>
              <w:bottom w:w="0" w:type="dxa"/>
              <w:right w:w="62" w:type="dxa"/>
            </w:tcMar>
          </w:tcPr>
          <w:p w:rsidR="00000000" w:rsidP="00417FD7">
            <w:pPr>
              <w:pStyle w:val="ListBullet"/>
              <w:rPr>
                <w:lang w:val="en-NZ"/>
              </w:rPr>
            </w:pPr>
            <w:r w:rsidRPr="00417FD7">
              <w:t>This unit can be assessed independently, however holistic assessment practice with other health services un</w:t>
            </w:r>
            <w:r w:rsidRPr="00417FD7">
              <w:t>its of competency is encouraged</w:t>
            </w: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17FD7" w:rsidP="00417FD7">
            <w:pPr>
              <w:pStyle w:val="BodyText"/>
            </w:pPr>
          </w:p>
        </w:tc>
      </w:tr>
    </w:tbl>
    <w:p w:rsidR="00AF4838" w:rsidP="00417FD7">
      <w:pPr>
        <w:pStyle w:val="BodyText"/>
      </w:pPr>
    </w:p>
    <w:p w:rsidR="00AF4838" w:rsidP="00417FD7">
      <w:pPr>
        <w:pStyle w:val="BodyText"/>
      </w:pPr>
    </w:p>
    <w:p w:rsidR="00000000" w:rsidRPr="00417FD7" w:rsidP="00417FD7">
      <w:pPr>
        <w:pStyle w:val="Heading1"/>
      </w:pPr>
      <w:bookmarkStart w:id="11" w:name="O_252139"/>
      <w:bookmarkEnd w:id="11"/>
      <w:r w:rsidRPr="00417FD7">
        <w:t>Range Statement</w:t>
      </w:r>
    </w:p>
    <w:tbl>
      <w:tblPr>
        <w:tblW w:w="0" w:type="auto"/>
        <w:tblLayout w:type="fixed"/>
        <w:tblCellMar>
          <w:left w:w="62" w:type="dxa"/>
          <w:right w:w="62" w:type="dxa"/>
        </w:tblCellMar>
        <w:tblLook w:val="0000"/>
      </w:tblPr>
      <w:tblGrid>
        <w:gridCol w:w="3402"/>
        <w:gridCol w:w="5670"/>
      </w:tblGrid>
      <w:tr w:rsidTr="00AF483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SpecialBold"/>
              </w:rPr>
              <w:t>RANGE STATEMENT</w:t>
            </w:r>
          </w:p>
        </w:tc>
      </w:tr>
      <w:tr w:rsidTr="00AF48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t xml:space="preserve">The Range Statement relates to the unit of competency as a whole. It allows for different work environments and situations that may affect </w:t>
            </w:r>
            <w:r w:rsidRPr="00417FD7">
              <w:t>performance. Add any essential operating conditions that may be present with training and assessment depending on the work situation, needs of the candidate, accessibility of the item, and local industry and regional contexts.</w:t>
            </w: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Emphasis"/>
              </w:rPr>
              <w:t>Safety checks of equipment may include</w:t>
            </w:r>
            <w:r w:rsidRPr="00417FD7">
              <w:t>:</w:t>
            </w:r>
          </w:p>
        </w:tc>
        <w:tc>
          <w:tcPr>
            <w:tcW w:w="5670" w:type="dxa"/>
            <w:tcBorders>
              <w:top w:val="nil"/>
              <w:left w:val="nil"/>
              <w:bottom w:val="nil"/>
              <w:right w:val="nil"/>
            </w:tcBorders>
            <w:tcMar>
              <w:top w:w="0" w:type="dxa"/>
              <w:left w:w="62" w:type="dxa"/>
              <w:bottom w:w="0" w:type="dxa"/>
              <w:right w:w="62" w:type="dxa"/>
            </w:tcMar>
          </w:tcPr>
          <w:p w:rsidR="00000000" w:rsidRPr="00417FD7" w:rsidP="00417FD7">
            <w:pPr>
              <w:pStyle w:val="ListBullet"/>
            </w:pPr>
            <w:r w:rsidRPr="00417FD7">
              <w:t>Calibration</w:t>
            </w:r>
          </w:p>
          <w:p w:rsidR="00000000" w:rsidRPr="00417FD7" w:rsidP="00417FD7">
            <w:pPr>
              <w:pStyle w:val="ListBullet"/>
            </w:pPr>
            <w:r w:rsidRPr="00417FD7">
              <w:t>Check power cords, power plugs and sockets</w:t>
            </w:r>
          </w:p>
          <w:p w:rsidR="00000000" w:rsidP="00417FD7">
            <w:pPr>
              <w:pStyle w:val="ListBullet"/>
              <w:rPr>
                <w:lang w:val="en-NZ"/>
              </w:rPr>
            </w:pPr>
            <w:r w:rsidRPr="00417FD7">
              <w:t>Check equipment cables and plugs</w:t>
            </w: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Emphasis"/>
              </w:rPr>
              <w:t>Sleep study and monitoring equipment may include</w:t>
            </w:r>
            <w:r w:rsidRPr="00417FD7">
              <w:t>:</w:t>
            </w:r>
          </w:p>
        </w:tc>
        <w:tc>
          <w:tcPr>
            <w:tcW w:w="5670" w:type="dxa"/>
            <w:tcBorders>
              <w:top w:val="nil"/>
              <w:left w:val="nil"/>
              <w:bottom w:val="nil"/>
              <w:right w:val="nil"/>
            </w:tcBorders>
            <w:tcMar>
              <w:top w:w="0" w:type="dxa"/>
              <w:left w:w="62" w:type="dxa"/>
              <w:bottom w:w="0" w:type="dxa"/>
              <w:right w:w="62" w:type="dxa"/>
            </w:tcMar>
          </w:tcPr>
          <w:p w:rsidR="00000000" w:rsidRPr="00417FD7" w:rsidP="00417FD7">
            <w:pPr>
              <w:pStyle w:val="ListBullet"/>
            </w:pPr>
            <w:r w:rsidRPr="00417FD7">
              <w:t>Electrocardiography (ECG) machine</w:t>
            </w:r>
          </w:p>
          <w:p w:rsidR="00000000" w:rsidRPr="00417FD7" w:rsidP="00417FD7">
            <w:pPr>
              <w:pStyle w:val="ListBullet"/>
            </w:pPr>
            <w:r w:rsidRPr="00417FD7">
              <w:t>Electrodes</w:t>
            </w:r>
          </w:p>
          <w:p w:rsidR="00000000" w:rsidRPr="00417FD7" w:rsidP="00417FD7">
            <w:pPr>
              <w:pStyle w:val="ListBullet"/>
            </w:pPr>
            <w:r w:rsidRPr="00417FD7">
              <w:t>Abdominal and thoracic transd</w:t>
            </w:r>
            <w:r w:rsidRPr="00417FD7">
              <w:t>ucers</w:t>
            </w:r>
          </w:p>
          <w:p w:rsidR="00000000" w:rsidRPr="00417FD7" w:rsidP="00417FD7">
            <w:pPr>
              <w:pStyle w:val="ListBullet"/>
            </w:pPr>
            <w:r w:rsidRPr="00417FD7">
              <w:t>Non-invasive blood pressure (NIBP)</w:t>
            </w:r>
          </w:p>
          <w:p w:rsidR="00000000" w:rsidRPr="00417FD7" w:rsidP="00417FD7">
            <w:pPr>
              <w:pStyle w:val="ListBullet"/>
            </w:pPr>
            <w:r w:rsidRPr="00417FD7">
              <w:t>Nasal and oral flow monitors</w:t>
            </w:r>
          </w:p>
          <w:p w:rsidR="00000000" w:rsidP="00417FD7">
            <w:pPr>
              <w:pStyle w:val="ListBullet"/>
              <w:rPr>
                <w:lang w:val="en-NZ"/>
              </w:rPr>
            </w:pPr>
            <w:r w:rsidRPr="00417FD7">
              <w:t>Oxygen and carbon dioxide monitors</w:t>
            </w: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Emphasis"/>
              </w:rPr>
              <w:t>Organisation policies and procedures may refer to</w:t>
            </w:r>
            <w:r w:rsidRPr="00417FD7">
              <w:t>:</w:t>
            </w:r>
          </w:p>
        </w:tc>
        <w:tc>
          <w:tcPr>
            <w:tcW w:w="5670" w:type="dxa"/>
            <w:tcBorders>
              <w:top w:val="nil"/>
              <w:left w:val="nil"/>
              <w:bottom w:val="nil"/>
              <w:right w:val="nil"/>
            </w:tcBorders>
            <w:tcMar>
              <w:top w:w="0" w:type="dxa"/>
              <w:left w:w="62" w:type="dxa"/>
              <w:bottom w:w="0" w:type="dxa"/>
              <w:right w:w="62" w:type="dxa"/>
            </w:tcMar>
          </w:tcPr>
          <w:p w:rsidR="00000000" w:rsidRPr="00417FD7" w:rsidP="00417FD7">
            <w:pPr>
              <w:pStyle w:val="ListBullet"/>
            </w:pPr>
            <w:r w:rsidRPr="00417FD7">
              <w:t>Infection control</w:t>
            </w:r>
          </w:p>
          <w:p w:rsidR="00000000" w:rsidRPr="00417FD7" w:rsidP="00417FD7">
            <w:pPr>
              <w:pStyle w:val="ListBullet"/>
            </w:pPr>
            <w:r w:rsidRPr="00417FD7">
              <w:t>Occupational health and safety</w:t>
            </w:r>
          </w:p>
          <w:p w:rsidR="00000000" w:rsidRPr="00417FD7" w:rsidP="00417FD7">
            <w:pPr>
              <w:pStyle w:val="ListBullet"/>
            </w:pPr>
            <w:r w:rsidRPr="00417FD7">
              <w:t>Equipment handling and set up procedures</w:t>
            </w:r>
          </w:p>
          <w:p w:rsidR="00000000" w:rsidRPr="00417FD7" w:rsidP="00417FD7">
            <w:pPr>
              <w:pStyle w:val="ListBullet"/>
            </w:pPr>
            <w:r w:rsidRPr="00417FD7">
              <w:t>Maintenance procedures</w:t>
            </w:r>
          </w:p>
          <w:p w:rsidR="00000000" w:rsidP="00417FD7">
            <w:pPr>
              <w:pStyle w:val="ListBullet"/>
              <w:rPr>
                <w:lang w:val="en-NZ"/>
              </w:rPr>
            </w:pPr>
            <w:r w:rsidRPr="00417FD7">
              <w:t>Electrical hazards</w:t>
            </w: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Emphasis"/>
              </w:rPr>
              <w:t>Equipment problems may include</w:t>
            </w:r>
            <w:r w:rsidRPr="00417FD7">
              <w:t>:</w:t>
            </w:r>
          </w:p>
        </w:tc>
        <w:tc>
          <w:tcPr>
            <w:tcW w:w="5670" w:type="dxa"/>
            <w:tcBorders>
              <w:top w:val="nil"/>
              <w:left w:val="nil"/>
              <w:bottom w:val="nil"/>
              <w:right w:val="nil"/>
            </w:tcBorders>
            <w:tcMar>
              <w:top w:w="0" w:type="dxa"/>
              <w:left w:w="62" w:type="dxa"/>
              <w:bottom w:w="0" w:type="dxa"/>
              <w:right w:w="62" w:type="dxa"/>
            </w:tcMar>
          </w:tcPr>
          <w:p w:rsidR="00000000" w:rsidRPr="00417FD7" w:rsidP="00417FD7">
            <w:pPr>
              <w:pStyle w:val="ListBullet"/>
            </w:pPr>
            <w:r w:rsidRPr="00417FD7">
              <w:t>Frayed cords</w:t>
            </w:r>
          </w:p>
          <w:p w:rsidR="00000000" w:rsidRPr="00417FD7" w:rsidP="00417FD7">
            <w:pPr>
              <w:pStyle w:val="ListBullet"/>
            </w:pPr>
            <w:r w:rsidRPr="00417FD7">
              <w:t>Broken pins on plugs</w:t>
            </w:r>
          </w:p>
          <w:p w:rsidR="00000000" w:rsidP="00417FD7">
            <w:pPr>
              <w:pStyle w:val="ListBullet"/>
              <w:rPr>
                <w:lang w:val="en-NZ"/>
              </w:rPr>
            </w:pPr>
            <w:r w:rsidRPr="00417FD7">
              <w:t>Broken wires on plugs and sockets</w:t>
            </w: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Emphasis"/>
              </w:rPr>
              <w:t>Documentation of planned maintenance may include</w:t>
            </w:r>
            <w:r w:rsidRPr="00417FD7">
              <w:t>:</w:t>
            </w:r>
          </w:p>
        </w:tc>
        <w:tc>
          <w:tcPr>
            <w:tcW w:w="5670" w:type="dxa"/>
            <w:tcBorders>
              <w:top w:val="nil"/>
              <w:left w:val="nil"/>
              <w:bottom w:val="nil"/>
              <w:right w:val="nil"/>
            </w:tcBorders>
            <w:tcMar>
              <w:top w:w="0" w:type="dxa"/>
              <w:left w:w="62" w:type="dxa"/>
              <w:bottom w:w="0" w:type="dxa"/>
              <w:right w:w="62" w:type="dxa"/>
            </w:tcMar>
          </w:tcPr>
          <w:p w:rsidR="00000000" w:rsidRPr="00417FD7" w:rsidP="00417FD7">
            <w:pPr>
              <w:pStyle w:val="ListBullet"/>
            </w:pPr>
            <w:r w:rsidRPr="00417FD7">
              <w:t>Weekly and monthly maintenance schedule of equipment</w:t>
            </w:r>
          </w:p>
          <w:p w:rsidR="00000000" w:rsidP="00417FD7">
            <w:pPr>
              <w:pStyle w:val="ListBullet"/>
              <w:rPr>
                <w:lang w:val="en-NZ"/>
              </w:rPr>
            </w:pPr>
            <w:r w:rsidRPr="00417FD7">
              <w:t>Quality control sheets</w:t>
            </w: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Emphasis"/>
              </w:rPr>
              <w:t>Instruction on equipment operation and in</w:t>
            </w:r>
            <w:r w:rsidRPr="00417FD7">
              <w:t>-</w:t>
            </w:r>
            <w:r w:rsidRPr="00417FD7">
              <w:rPr>
                <w:rStyle w:val="Emphasis"/>
              </w:rPr>
              <w:t>service training on equipment may include</w:t>
            </w:r>
            <w:r w:rsidRPr="00417FD7">
              <w:t>:</w:t>
            </w:r>
          </w:p>
        </w:tc>
        <w:tc>
          <w:tcPr>
            <w:tcW w:w="5670" w:type="dxa"/>
            <w:tcBorders>
              <w:top w:val="nil"/>
              <w:left w:val="nil"/>
              <w:bottom w:val="nil"/>
              <w:right w:val="nil"/>
            </w:tcBorders>
            <w:tcMar>
              <w:top w:w="0" w:type="dxa"/>
              <w:left w:w="62" w:type="dxa"/>
              <w:bottom w:w="0" w:type="dxa"/>
              <w:right w:w="62" w:type="dxa"/>
            </w:tcMar>
          </w:tcPr>
          <w:p w:rsidR="00000000" w:rsidRPr="00417FD7" w:rsidP="00417FD7">
            <w:pPr>
              <w:pStyle w:val="ListBullet"/>
            </w:pPr>
            <w:r w:rsidRPr="00417FD7">
              <w:t>Set up procedures and safety checks</w:t>
            </w:r>
          </w:p>
          <w:p w:rsidR="00000000" w:rsidRPr="00417FD7" w:rsidP="00417FD7">
            <w:pPr>
              <w:pStyle w:val="ListBullet"/>
            </w:pPr>
            <w:r w:rsidRPr="00417FD7">
              <w:t>Basic fault finding</w:t>
            </w:r>
          </w:p>
          <w:p w:rsidR="00000000" w:rsidRPr="00417FD7" w:rsidP="00417FD7">
            <w:pPr>
              <w:pStyle w:val="ListBullet"/>
            </w:pPr>
            <w:r w:rsidRPr="00417FD7">
              <w:t>Assembly and connection procedures</w:t>
            </w:r>
          </w:p>
          <w:p w:rsidR="00000000" w:rsidP="00417FD7">
            <w:pPr>
              <w:pStyle w:val="ListBullet"/>
              <w:rPr>
                <w:lang w:val="en-NZ"/>
              </w:rPr>
            </w:pPr>
            <w:r w:rsidRPr="00417FD7">
              <w:t>Preparation of equipment for use</w:t>
            </w: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17FD7">
            <w:pPr>
              <w:pStyle w:val="BodyText"/>
              <w:rPr>
                <w:lang w:val="en-NZ"/>
              </w:rPr>
            </w:pPr>
            <w:r w:rsidRPr="00417FD7">
              <w:rPr>
                <w:rStyle w:val="Emphasis"/>
              </w:rPr>
              <w:t>Evaluation of eq</w:t>
            </w:r>
            <w:r w:rsidRPr="00417FD7">
              <w:rPr>
                <w:rStyle w:val="Emphasis"/>
              </w:rPr>
              <w:t>uipment may include</w:t>
            </w:r>
            <w:r w:rsidRPr="00417FD7">
              <w:t>:</w:t>
            </w:r>
          </w:p>
        </w:tc>
        <w:tc>
          <w:tcPr>
            <w:tcW w:w="5670" w:type="dxa"/>
            <w:tcBorders>
              <w:top w:val="nil"/>
              <w:left w:val="nil"/>
              <w:bottom w:val="nil"/>
              <w:right w:val="nil"/>
            </w:tcBorders>
            <w:tcMar>
              <w:top w:w="0" w:type="dxa"/>
              <w:left w:w="62" w:type="dxa"/>
              <w:bottom w:w="0" w:type="dxa"/>
              <w:right w:w="62" w:type="dxa"/>
            </w:tcMar>
          </w:tcPr>
          <w:p w:rsidR="00000000" w:rsidP="00417FD7">
            <w:pPr>
              <w:pStyle w:val="ListBullet"/>
              <w:rPr>
                <w:lang w:val="en-NZ"/>
              </w:rPr>
            </w:pPr>
            <w:r w:rsidRPr="00417FD7">
              <w:t>Testing new equipment for suitability to specifications</w:t>
            </w:r>
          </w:p>
        </w:tc>
      </w:tr>
      <w:tr w:rsidTr="00AF483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17FD7" w:rsidP="00417FD7">
            <w:pPr>
              <w:pStyle w:val="BodyText"/>
            </w:pPr>
          </w:p>
        </w:tc>
      </w:tr>
    </w:tbl>
    <w:p w:rsidR="00AF4838" w:rsidP="00417FD7">
      <w:pPr>
        <w:pStyle w:val="BodyText"/>
      </w:pPr>
    </w:p>
    <w:p w:rsidR="00AF4838" w:rsidP="00417FD7">
      <w:pPr>
        <w:pStyle w:val="BodyText"/>
      </w:pPr>
    </w:p>
    <w:p w:rsidR="00000000" w:rsidRPr="00417FD7" w:rsidP="00417FD7">
      <w:pPr>
        <w:pStyle w:val="Heading1"/>
      </w:pPr>
      <w:bookmarkStart w:id="12" w:name="O_295365"/>
      <w:bookmarkEnd w:id="12"/>
      <w:r w:rsidRPr="00417FD7">
        <w:t>Unit Sector(s)</w:t>
      </w:r>
    </w:p>
    <w:p w:rsidR="00000000" w:rsidRPr="00417FD7" w:rsidP="00417FD7">
      <w:pPr>
        <w:pStyle w:val="BodyText"/>
      </w:pPr>
      <w:r w:rsidRPr="00417FD7">
        <w:t>Not Applicable</w:t>
      </w:r>
    </w:p>
    <w:p w:rsidR="00000000" w:rsidRPr="00417FD7" w:rsidP="00417FD7"/>
    <w:sectPr w:rsidSect="00417F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4838" w:rsidP="00AF48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838" w:rsidP="00417F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F4838" w:rsidP="00417F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F4838" w:rsidP="00417F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D7" w:rsidRPr="00AF4838" w:rsidP="00AF48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F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838" w:rsidRPr="002D2AF8" w:rsidP="00417FD7">
    <w:pPr>
      <w:pStyle w:val="Header"/>
      <w:framePr w:wrap="around"/>
    </w:pPr>
    <w:r>
      <w:fldChar w:fldCharType="begin"/>
    </w:r>
    <w:r>
      <w:instrText xml:space="preserve"> TITLE   \* MERGEFORMAT </w:instrText>
    </w:r>
    <w:r>
      <w:fldChar w:fldCharType="separate"/>
    </w:r>
    <w:r>
      <w:t>HLTSL507C Provide care and maintenance of sleep study and monitoring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F4838" w:rsidP="00417F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807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CA5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FE0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F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FD7"/>
    <w:pPr>
      <w:spacing w:before="360" w:after="60"/>
      <w:outlineLvl w:val="0"/>
    </w:pPr>
    <w:rPr>
      <w:sz w:val="32"/>
    </w:rPr>
  </w:style>
  <w:style w:type="paragraph" w:styleId="Heading2">
    <w:name w:val="heading 2"/>
    <w:basedOn w:val="HeadingBase"/>
    <w:next w:val="BodyText"/>
    <w:link w:val="Heading2Char"/>
    <w:qFormat/>
    <w:rsid w:val="00417FD7"/>
    <w:pPr>
      <w:keepLines/>
      <w:spacing w:before="240" w:after="120"/>
      <w:outlineLvl w:val="1"/>
    </w:pPr>
    <w:rPr>
      <w:sz w:val="28"/>
      <w:szCs w:val="40"/>
    </w:rPr>
  </w:style>
  <w:style w:type="paragraph" w:styleId="Heading3">
    <w:name w:val="heading 3"/>
    <w:basedOn w:val="HeadingBase"/>
    <w:next w:val="BodyText"/>
    <w:link w:val="Heading3Char"/>
    <w:qFormat/>
    <w:rsid w:val="00417FD7"/>
    <w:pPr>
      <w:spacing w:before="180" w:after="120"/>
      <w:outlineLvl w:val="2"/>
    </w:pPr>
    <w:rPr>
      <w:spacing w:val="-10"/>
      <w:kern w:val="32"/>
    </w:rPr>
  </w:style>
  <w:style w:type="paragraph" w:styleId="Heading4">
    <w:name w:val="heading 4"/>
    <w:basedOn w:val="HeadingBase"/>
    <w:next w:val="BodyText"/>
    <w:link w:val="Heading4Char"/>
    <w:qFormat/>
    <w:rsid w:val="00417FD7"/>
    <w:pPr>
      <w:spacing w:before="160" w:after="120"/>
      <w:outlineLvl w:val="3"/>
    </w:pPr>
    <w:rPr>
      <w:sz w:val="22"/>
    </w:rPr>
  </w:style>
  <w:style w:type="paragraph" w:styleId="Heading5">
    <w:name w:val="heading 5"/>
    <w:basedOn w:val="HeadingBase"/>
    <w:next w:val="Normal"/>
    <w:link w:val="Heading5Char"/>
    <w:qFormat/>
    <w:rsid w:val="00417FD7"/>
    <w:pPr>
      <w:spacing w:before="80"/>
      <w:outlineLvl w:val="4"/>
    </w:pPr>
    <w:rPr>
      <w:color w:val="918585"/>
      <w:sz w:val="20"/>
    </w:rPr>
  </w:style>
  <w:style w:type="paragraph" w:styleId="Heading6">
    <w:name w:val="heading 6"/>
    <w:basedOn w:val="HeadingBase"/>
    <w:next w:val="Normal"/>
    <w:link w:val="Heading6Char"/>
    <w:qFormat/>
    <w:rsid w:val="00417FD7"/>
    <w:pPr>
      <w:spacing w:before="60"/>
      <w:outlineLvl w:val="5"/>
    </w:pPr>
    <w:rPr>
      <w:color w:val="918585"/>
      <w:sz w:val="20"/>
    </w:rPr>
  </w:style>
  <w:style w:type="paragraph" w:styleId="Heading7">
    <w:name w:val="heading 7"/>
    <w:basedOn w:val="Normal"/>
    <w:next w:val="Normal"/>
    <w:link w:val="Heading7Char"/>
    <w:qFormat/>
    <w:rsid w:val="00417FD7"/>
    <w:pPr>
      <w:ind w:left="720"/>
      <w:outlineLvl w:val="6"/>
    </w:pPr>
    <w:rPr>
      <w:i/>
    </w:rPr>
  </w:style>
  <w:style w:type="paragraph" w:styleId="Heading8">
    <w:name w:val="heading 8"/>
    <w:basedOn w:val="Normal"/>
    <w:next w:val="Normal"/>
    <w:link w:val="Heading8Char"/>
    <w:qFormat/>
    <w:rsid w:val="00417FD7"/>
    <w:pPr>
      <w:ind w:left="720"/>
      <w:outlineLvl w:val="7"/>
    </w:pPr>
    <w:rPr>
      <w:i/>
    </w:rPr>
  </w:style>
  <w:style w:type="paragraph" w:styleId="Heading9">
    <w:name w:val="heading 9"/>
    <w:basedOn w:val="Normal"/>
    <w:next w:val="Normal"/>
    <w:link w:val="Heading9Char"/>
    <w:qFormat/>
    <w:rsid w:val="00417FD7"/>
    <w:pPr>
      <w:ind w:left="720"/>
      <w:outlineLvl w:val="8"/>
    </w:pPr>
    <w:rPr>
      <w:i/>
    </w:rPr>
  </w:style>
  <w:style w:type="character" w:default="1" w:styleId="DefaultParagraphFont">
    <w:name w:val="Default Paragraph Font"/>
    <w:uiPriority w:val="1"/>
    <w:unhideWhenUsed/>
    <w:rsid w:val="00417F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FD7"/>
  </w:style>
  <w:style w:type="character" w:customStyle="1" w:styleId="Heading1Char">
    <w:name w:val="Heading 1 Char"/>
    <w:basedOn w:val="DefaultParagraphFont"/>
    <w:link w:val="Heading1"/>
    <w:rsid w:val="00417FD7"/>
    <w:rPr>
      <w:rFonts w:ascii="Times New Roman" w:eastAsia="Times New Roman" w:hAnsi="Times New Roman" w:cs="Times New Roman"/>
      <w:b/>
      <w:sz w:val="32"/>
      <w:szCs w:val="20"/>
      <w:lang w:eastAsia="en-US"/>
    </w:rPr>
  </w:style>
  <w:style w:type="paragraph" w:styleId="BodyText">
    <w:name w:val="Body Text"/>
    <w:basedOn w:val="Normal"/>
    <w:link w:val="BodyTextChar"/>
    <w:rsid w:val="00417F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7FD7"/>
    <w:rPr>
      <w:rFonts w:ascii="Times New Roman" w:eastAsia="Times New Roman" w:hAnsi="Times New Roman" w:cs="Times New Roman"/>
      <w:sz w:val="24"/>
      <w:lang w:eastAsia="en-US"/>
    </w:rPr>
  </w:style>
  <w:style w:type="paragraph" w:styleId="Footer">
    <w:name w:val="footer"/>
    <w:basedOn w:val="Normal"/>
    <w:link w:val="FooterChar"/>
    <w:rsid w:val="00417F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FD7"/>
    <w:rPr>
      <w:rFonts w:ascii="Times New Roman" w:eastAsia="Times New Roman" w:hAnsi="Times New Roman" w:cs="Times New Roman"/>
      <w:sz w:val="16"/>
      <w:lang w:eastAsia="en-US"/>
    </w:rPr>
  </w:style>
  <w:style w:type="paragraph" w:styleId="List">
    <w:name w:val="List"/>
    <w:basedOn w:val="BodyText"/>
    <w:next w:val="BodyText"/>
    <w:rsid w:val="00417FD7"/>
    <w:pPr>
      <w:tabs>
        <w:tab w:val="left" w:pos="340"/>
      </w:tabs>
      <w:spacing w:before="60" w:after="60"/>
      <w:ind w:left="340" w:hanging="340"/>
    </w:pPr>
  </w:style>
  <w:style w:type="paragraph" w:styleId="ListBullet">
    <w:name w:val="List Bullet"/>
    <w:basedOn w:val="List"/>
    <w:rsid w:val="00417FD7"/>
    <w:pPr>
      <w:numPr>
        <w:numId w:val="13"/>
      </w:numPr>
      <w:tabs>
        <w:tab w:val="clear" w:pos="340"/>
      </w:tabs>
      <w:spacing w:before="40" w:after="40"/>
    </w:pPr>
  </w:style>
  <w:style w:type="character" w:customStyle="1" w:styleId="SpecialBold">
    <w:name w:val="Special Bold"/>
    <w:basedOn w:val="DefaultParagraphFont"/>
    <w:rsid w:val="00417FD7"/>
    <w:rPr>
      <w:b/>
      <w:spacing w:val="0"/>
    </w:rPr>
  </w:style>
  <w:style w:type="paragraph" w:styleId="ListBullet2">
    <w:name w:val="List Bullet 2"/>
    <w:basedOn w:val="List2"/>
    <w:rsid w:val="00417FD7"/>
    <w:pPr>
      <w:numPr>
        <w:numId w:val="14"/>
      </w:numPr>
      <w:tabs>
        <w:tab w:val="clear" w:pos="680"/>
      </w:tabs>
    </w:pPr>
  </w:style>
  <w:style w:type="character" w:styleId="Emphasis">
    <w:name w:val="Emphasis"/>
    <w:basedOn w:val="DefaultParagraphFont"/>
    <w:qFormat/>
    <w:rsid w:val="00417FD7"/>
    <w:rPr>
      <w:i/>
    </w:rPr>
  </w:style>
  <w:style w:type="paragraph" w:customStyle="1" w:styleId="SuperHeading">
    <w:name w:val="SuperHeading"/>
    <w:basedOn w:val="Normal"/>
    <w:rsid w:val="00417FD7"/>
    <w:pPr>
      <w:spacing w:before="240" w:after="120"/>
      <w:outlineLvl w:val="0"/>
    </w:pPr>
    <w:rPr>
      <w:rFonts w:ascii="Times New Roman" w:hAnsi="Times New Roman"/>
      <w:b/>
      <w:sz w:val="28"/>
    </w:rPr>
  </w:style>
  <w:style w:type="paragraph" w:customStyle="1" w:styleId="AllowPageBreak">
    <w:name w:val="AllowPageBreak"/>
    <w:rsid w:val="00417F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7F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F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F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F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F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F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F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FD7"/>
    <w:rPr>
      <w:rFonts w:ascii="Courier New" w:eastAsia="Times New Roman" w:hAnsi="Courier New" w:cs="Times New Roman"/>
      <w:i/>
      <w:szCs w:val="20"/>
      <w:lang w:eastAsia="en-US"/>
    </w:rPr>
  </w:style>
  <w:style w:type="paragraph" w:customStyle="1" w:styleId="HeadingBase">
    <w:name w:val="Heading Base"/>
    <w:rsid w:val="00417F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FD7"/>
    <w:pPr>
      <w:tabs>
        <w:tab w:val="right" w:leader="dot" w:pos="9072"/>
      </w:tabs>
      <w:ind w:left="567"/>
    </w:pPr>
    <w:rPr>
      <w:szCs w:val="22"/>
    </w:rPr>
  </w:style>
  <w:style w:type="paragraph" w:customStyle="1" w:styleId="TOCBase">
    <w:name w:val="TOC Base"/>
    <w:rsid w:val="00417F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FD7"/>
    <w:pPr>
      <w:tabs>
        <w:tab w:val="right" w:leader="dot" w:pos="9072"/>
      </w:tabs>
      <w:spacing w:before="40" w:after="40"/>
      <w:ind w:left="284"/>
    </w:pPr>
    <w:rPr>
      <w:rFonts w:ascii="Times New Roman" w:hAnsi="Times New Roman"/>
    </w:rPr>
  </w:style>
  <w:style w:type="paragraph" w:styleId="TOC1">
    <w:name w:val="toc 1"/>
    <w:basedOn w:val="TOCBase"/>
    <w:next w:val="Normal"/>
    <w:rsid w:val="00417F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7FD7"/>
    <w:pPr>
      <w:spacing w:before="5040"/>
      <w:jc w:val="center"/>
    </w:pPr>
    <w:rPr>
      <w:sz w:val="48"/>
      <w:szCs w:val="72"/>
      <w:lang w:val="en-US"/>
    </w:rPr>
  </w:style>
  <w:style w:type="character" w:customStyle="1" w:styleId="TitleChar">
    <w:name w:val="Title Char"/>
    <w:basedOn w:val="DefaultParagraphFont"/>
    <w:link w:val="Title"/>
    <w:rsid w:val="00417F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FD7"/>
    <w:pPr>
      <w:tabs>
        <w:tab w:val="left" w:pos="3600"/>
        <w:tab w:val="left" w:pos="3958"/>
      </w:tabs>
    </w:pPr>
  </w:style>
  <w:style w:type="paragraph" w:customStyle="1" w:styleId="Note">
    <w:name w:val="Note"/>
    <w:basedOn w:val="BodyText"/>
    <w:rsid w:val="00417F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FD7"/>
    <w:pPr>
      <w:framePr w:wrap="auto" w:hAnchor="text" w:y="6049"/>
    </w:pPr>
    <w:rPr>
      <w:color w:val="000000"/>
      <w:sz w:val="40"/>
    </w:rPr>
  </w:style>
  <w:style w:type="paragraph" w:customStyle="1" w:styleId="TOCTitle">
    <w:name w:val="TOCTitle"/>
    <w:basedOn w:val="Heading1"/>
    <w:rsid w:val="00417FD7"/>
    <w:pPr>
      <w:spacing w:after="240"/>
      <w:jc w:val="center"/>
      <w:outlineLvl w:val="9"/>
    </w:pPr>
    <w:rPr>
      <w:caps/>
    </w:rPr>
  </w:style>
  <w:style w:type="paragraph" w:customStyle="1" w:styleId="Version">
    <w:name w:val="Version"/>
    <w:rsid w:val="00417F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7FD7"/>
    <w:pPr>
      <w:keepNext w:val="0"/>
      <w:tabs>
        <w:tab w:val="right" w:pos="4176"/>
      </w:tabs>
      <w:ind w:left="198" w:hanging="198"/>
    </w:pPr>
    <w:rPr>
      <w:rFonts w:ascii="Garamond" w:hAnsi="Garamond"/>
    </w:rPr>
  </w:style>
  <w:style w:type="paragraph" w:styleId="IndexHeading">
    <w:name w:val="index heading"/>
    <w:basedOn w:val="Normal"/>
    <w:next w:val="Index1"/>
    <w:semiHidden/>
    <w:rsid w:val="00417FD7"/>
    <w:pPr>
      <w:spacing w:before="120" w:after="120"/>
    </w:pPr>
    <w:rPr>
      <w:rFonts w:ascii="Arial" w:hAnsi="Arial"/>
      <w:b/>
      <w:color w:val="918585"/>
      <w:sz w:val="24"/>
    </w:rPr>
  </w:style>
  <w:style w:type="paragraph" w:styleId="Header">
    <w:name w:val="header"/>
    <w:basedOn w:val="Normal"/>
    <w:link w:val="HeaderChar"/>
    <w:rsid w:val="00417F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FD7"/>
    <w:rPr>
      <w:rFonts w:ascii="Times New Roman" w:eastAsia="Times New Roman" w:hAnsi="Times New Roman" w:cs="Times New Roman"/>
      <w:sz w:val="16"/>
      <w:szCs w:val="20"/>
      <w:lang w:val="en-GB" w:eastAsia="en-US"/>
    </w:rPr>
  </w:style>
  <w:style w:type="paragraph" w:customStyle="1" w:styleId="Chapter">
    <w:name w:val="Chapter"/>
    <w:basedOn w:val="Normal"/>
    <w:rsid w:val="00417FD7"/>
    <w:pPr>
      <w:spacing w:before="240"/>
    </w:pPr>
    <w:rPr>
      <w:rFonts w:ascii="Times New Roman" w:hAnsi="Times New Roman"/>
      <w:smallCaps/>
      <w:spacing w:val="80"/>
      <w:sz w:val="28"/>
    </w:rPr>
  </w:style>
  <w:style w:type="paragraph" w:customStyle="1" w:styleId="InChapter">
    <w:name w:val="InChapter"/>
    <w:basedOn w:val="Heading3"/>
    <w:rsid w:val="00417FD7"/>
    <w:pPr>
      <w:spacing w:after="240"/>
      <w:outlineLvl w:val="9"/>
    </w:pPr>
    <w:rPr>
      <w:noProof/>
    </w:rPr>
  </w:style>
  <w:style w:type="paragraph" w:styleId="Index2">
    <w:name w:val="index 2"/>
    <w:basedOn w:val="Normal"/>
    <w:next w:val="Normal"/>
    <w:semiHidden/>
    <w:rsid w:val="00417FD7"/>
    <w:pPr>
      <w:tabs>
        <w:tab w:val="right" w:pos="4176"/>
      </w:tabs>
      <w:ind w:left="568" w:hanging="284"/>
    </w:pPr>
    <w:rPr>
      <w:rFonts w:ascii="Garamond" w:hAnsi="Garamond"/>
    </w:rPr>
  </w:style>
  <w:style w:type="paragraph" w:customStyle="1" w:styleId="Byline">
    <w:name w:val="Byline"/>
    <w:rsid w:val="00417F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FD7"/>
    <w:pPr>
      <w:tabs>
        <w:tab w:val="clear" w:pos="3600"/>
        <w:tab w:val="clear" w:pos="3958"/>
      </w:tabs>
      <w:jc w:val="right"/>
    </w:pPr>
  </w:style>
  <w:style w:type="paragraph" w:styleId="Caption">
    <w:name w:val="caption"/>
    <w:basedOn w:val="BodyText"/>
    <w:next w:val="Normal"/>
    <w:qFormat/>
    <w:rsid w:val="00417FD7"/>
    <w:pPr>
      <w:framePr w:w="2268" w:hSpace="181" w:vSpace="181" w:wrap="around" w:vAnchor="text" w:hAnchor="page" w:x="1135" w:y="285" w:anchorLock="1"/>
    </w:pPr>
    <w:rPr>
      <w:i/>
    </w:rPr>
  </w:style>
  <w:style w:type="paragraph" w:customStyle="1" w:styleId="MiniTOCTitle">
    <w:name w:val="MiniTOCTitle"/>
    <w:basedOn w:val="Heading4"/>
    <w:rsid w:val="00417FD7"/>
    <w:pPr>
      <w:spacing w:before="240"/>
      <w:outlineLvl w:val="9"/>
    </w:pPr>
    <w:rPr>
      <w:noProof/>
      <w:sz w:val="24"/>
    </w:rPr>
  </w:style>
  <w:style w:type="paragraph" w:customStyle="1" w:styleId="MiniTOCItem">
    <w:name w:val="MiniTOCItem"/>
    <w:basedOn w:val="ListBullet"/>
    <w:rsid w:val="00417FD7"/>
    <w:pPr>
      <w:numPr>
        <w:numId w:val="0"/>
      </w:numPr>
      <w:tabs>
        <w:tab w:val="right" w:leader="dot" w:pos="6521"/>
      </w:tabs>
      <w:spacing w:before="0" w:after="0"/>
    </w:pPr>
  </w:style>
  <w:style w:type="paragraph" w:customStyle="1" w:styleId="TOFTitle">
    <w:name w:val="TOFTitle"/>
    <w:basedOn w:val="TOCTitle"/>
    <w:rsid w:val="00417FD7"/>
  </w:style>
  <w:style w:type="paragraph" w:styleId="TableofFigures">
    <w:name w:val="table of figures"/>
    <w:basedOn w:val="Normal"/>
    <w:next w:val="Normal"/>
    <w:semiHidden/>
    <w:rsid w:val="00417FD7"/>
    <w:pPr>
      <w:tabs>
        <w:tab w:val="right" w:leader="dot" w:pos="9072"/>
      </w:tabs>
      <w:ind w:left="970" w:hanging="403"/>
    </w:pPr>
    <w:rPr>
      <w:rFonts w:ascii="Times New Roman" w:hAnsi="Times New Roman"/>
      <w:b/>
    </w:rPr>
  </w:style>
  <w:style w:type="paragraph" w:styleId="ListNumber">
    <w:name w:val="List Number"/>
    <w:basedOn w:val="List"/>
    <w:rsid w:val="00417FD7"/>
    <w:pPr>
      <w:numPr>
        <w:numId w:val="11"/>
      </w:numPr>
    </w:pPr>
  </w:style>
  <w:style w:type="character" w:customStyle="1" w:styleId="WingdingSymbols">
    <w:name w:val="Wingding Symbols"/>
    <w:rsid w:val="00417FD7"/>
    <w:rPr>
      <w:rFonts w:ascii="Wingdings" w:hAnsi="Wingdings"/>
    </w:rPr>
  </w:style>
  <w:style w:type="paragraph" w:customStyle="1" w:styleId="TableHeading">
    <w:name w:val="Table Heading"/>
    <w:basedOn w:val="HeadingBase"/>
    <w:rsid w:val="00417FD7"/>
    <w:pPr>
      <w:keepLines/>
      <w:pBdr>
        <w:bottom w:val="single" w:sz="6" w:space="1" w:color="918585"/>
      </w:pBdr>
      <w:spacing w:before="240"/>
    </w:pPr>
  </w:style>
  <w:style w:type="character" w:customStyle="1" w:styleId="HotSpot">
    <w:name w:val="HotSpot"/>
    <w:rsid w:val="00417FD7"/>
    <w:rPr>
      <w:color w:val="0033CC"/>
      <w:u w:val="none"/>
    </w:rPr>
  </w:style>
  <w:style w:type="paragraph" w:customStyle="1" w:styleId="BodyTextRight">
    <w:name w:val="Body Text Right"/>
    <w:basedOn w:val="BodyText"/>
    <w:rsid w:val="00417FD7"/>
    <w:pPr>
      <w:spacing w:before="0" w:after="0"/>
      <w:jc w:val="right"/>
    </w:pPr>
  </w:style>
  <w:style w:type="paragraph" w:styleId="Index3">
    <w:name w:val="index 3"/>
    <w:basedOn w:val="ListNumber2"/>
    <w:next w:val="Normal"/>
    <w:semiHidden/>
    <w:rsid w:val="00417FD7"/>
    <w:pPr>
      <w:numPr>
        <w:numId w:val="0"/>
      </w:numPr>
      <w:tabs>
        <w:tab w:val="right" w:leader="dot" w:pos="4176"/>
      </w:tabs>
    </w:pPr>
  </w:style>
  <w:style w:type="paragraph" w:styleId="ListNumber2">
    <w:name w:val="List Number 2"/>
    <w:basedOn w:val="List2"/>
    <w:rsid w:val="00417FD7"/>
    <w:pPr>
      <w:numPr>
        <w:numId w:val="10"/>
      </w:numPr>
      <w:tabs>
        <w:tab w:val="clear" w:pos="1060"/>
      </w:tabs>
    </w:pPr>
  </w:style>
  <w:style w:type="paragraph" w:customStyle="1" w:styleId="MarginNote">
    <w:name w:val="Margin Note"/>
    <w:basedOn w:val="BodyText"/>
    <w:rsid w:val="00417F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F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F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FD7"/>
    <w:rPr>
      <w:sz w:val="32"/>
    </w:rPr>
  </w:style>
  <w:style w:type="paragraph" w:customStyle="1" w:styleId="HeadingProcedure">
    <w:name w:val="Heading Procedure"/>
    <w:basedOn w:val="HeadingBase"/>
    <w:next w:val="Normal"/>
    <w:rsid w:val="00417FD7"/>
    <w:pPr>
      <w:tabs>
        <w:tab w:val="left" w:pos="0"/>
      </w:tabs>
      <w:spacing w:before="120" w:after="60"/>
    </w:pPr>
    <w:rPr>
      <w:i/>
      <w:color w:val="918585"/>
      <w:sz w:val="22"/>
    </w:rPr>
  </w:style>
  <w:style w:type="paragraph" w:customStyle="1" w:styleId="TableBodyText">
    <w:name w:val="Table Body Text"/>
    <w:basedOn w:val="BodyText"/>
    <w:rsid w:val="00417FD7"/>
    <w:pPr>
      <w:spacing w:before="60" w:after="60"/>
    </w:pPr>
  </w:style>
  <w:style w:type="paragraph" w:styleId="ListContinue">
    <w:name w:val="List Continue"/>
    <w:basedOn w:val="List"/>
    <w:rsid w:val="00417FD7"/>
    <w:pPr>
      <w:ind w:firstLine="0"/>
    </w:pPr>
  </w:style>
  <w:style w:type="paragraph" w:customStyle="1" w:styleId="ListNote">
    <w:name w:val="List Note"/>
    <w:basedOn w:val="List"/>
    <w:rsid w:val="00417FD7"/>
    <w:pPr>
      <w:pBdr>
        <w:top w:val="single" w:sz="6" w:space="2" w:color="918585"/>
        <w:bottom w:val="single" w:sz="6" w:space="2" w:color="918585"/>
      </w:pBdr>
      <w:tabs>
        <w:tab w:val="left" w:pos="1021"/>
      </w:tabs>
      <w:ind w:firstLine="0"/>
    </w:pPr>
  </w:style>
  <w:style w:type="paragraph" w:customStyle="1" w:styleId="Warning">
    <w:name w:val="Warning"/>
    <w:basedOn w:val="BodyText"/>
    <w:rsid w:val="00417FD7"/>
    <w:pPr>
      <w:shd w:val="clear" w:color="auto" w:fill="D9D9D9"/>
      <w:tabs>
        <w:tab w:val="left" w:pos="992"/>
      </w:tabs>
      <w:ind w:left="119" w:right="119"/>
    </w:pPr>
    <w:rPr>
      <w:sz w:val="20"/>
    </w:rPr>
  </w:style>
  <w:style w:type="paragraph" w:customStyle="1" w:styleId="MarginIcons">
    <w:name w:val="Margin Icons"/>
    <w:basedOn w:val="BodyText"/>
    <w:rsid w:val="00417F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FD7"/>
    <w:rPr>
      <w:rFonts w:ascii="Courier New" w:hAnsi="Courier New"/>
    </w:rPr>
  </w:style>
  <w:style w:type="paragraph" w:customStyle="1" w:styleId="NoteBullet">
    <w:name w:val="Note Bullet"/>
    <w:basedOn w:val="Note"/>
    <w:rsid w:val="00417FD7"/>
    <w:pPr>
      <w:tabs>
        <w:tab w:val="clear" w:pos="680"/>
      </w:tabs>
      <w:spacing w:before="60" w:after="60"/>
    </w:pPr>
  </w:style>
  <w:style w:type="paragraph" w:customStyle="1" w:styleId="SubHeading2">
    <w:name w:val="SubHeading2"/>
    <w:basedOn w:val="HeadingBase"/>
    <w:rsid w:val="00417FD7"/>
    <w:pPr>
      <w:spacing w:before="240" w:after="60"/>
    </w:pPr>
    <w:rPr>
      <w:sz w:val="20"/>
    </w:rPr>
  </w:style>
  <w:style w:type="paragraph" w:customStyle="1" w:styleId="SubHeading1">
    <w:name w:val="SubHeading1"/>
    <w:basedOn w:val="HeadingBase"/>
    <w:rsid w:val="00417FD7"/>
    <w:pPr>
      <w:spacing w:before="240" w:after="60"/>
    </w:pPr>
    <w:rPr>
      <w:color w:val="918585"/>
      <w:sz w:val="22"/>
    </w:rPr>
  </w:style>
  <w:style w:type="paragraph" w:customStyle="1" w:styleId="SideHeading">
    <w:name w:val="Side Heading"/>
    <w:basedOn w:val="HeadingBase"/>
    <w:rsid w:val="00417F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FD7"/>
    <w:pPr>
      <w:numPr>
        <w:numId w:val="12"/>
      </w:numPr>
    </w:pPr>
  </w:style>
  <w:style w:type="paragraph" w:styleId="PlainText">
    <w:name w:val="Plain Text"/>
    <w:basedOn w:val="Normal"/>
    <w:link w:val="PlainTextChar"/>
    <w:rsid w:val="00417FD7"/>
    <w:rPr>
      <w:sz w:val="20"/>
    </w:rPr>
  </w:style>
  <w:style w:type="character" w:customStyle="1" w:styleId="PlainTextChar">
    <w:name w:val="Plain Text Char"/>
    <w:basedOn w:val="DefaultParagraphFont"/>
    <w:link w:val="PlainText"/>
    <w:rsid w:val="00417FD7"/>
    <w:rPr>
      <w:rFonts w:ascii="Courier New" w:eastAsia="Times New Roman" w:hAnsi="Courier New" w:cs="Times New Roman"/>
      <w:sz w:val="20"/>
      <w:szCs w:val="20"/>
      <w:lang w:eastAsia="en-US"/>
    </w:rPr>
  </w:style>
  <w:style w:type="character" w:customStyle="1" w:styleId="MenuOption">
    <w:name w:val="Menu Option"/>
    <w:basedOn w:val="DefaultParagraphFont"/>
    <w:rsid w:val="00417FD7"/>
    <w:rPr>
      <w:b/>
      <w:smallCaps/>
    </w:rPr>
  </w:style>
  <w:style w:type="paragraph" w:customStyle="1" w:styleId="TableListNumber">
    <w:name w:val="Table List Number"/>
    <w:basedOn w:val="ListNumber"/>
    <w:rsid w:val="00417FD7"/>
    <w:pPr>
      <w:numPr>
        <w:numId w:val="0"/>
      </w:numPr>
    </w:pPr>
  </w:style>
  <w:style w:type="paragraph" w:styleId="TOC4">
    <w:name w:val="toc 4"/>
    <w:basedOn w:val="TOCBase"/>
    <w:next w:val="Normal"/>
    <w:semiHidden/>
    <w:rsid w:val="00417FD7"/>
    <w:pPr>
      <w:tabs>
        <w:tab w:val="right" w:leader="dot" w:pos="9071"/>
      </w:tabs>
      <w:ind w:left="1701"/>
    </w:pPr>
  </w:style>
  <w:style w:type="paragraph" w:customStyle="1" w:styleId="ListAlpha">
    <w:name w:val="List Alpha"/>
    <w:basedOn w:val="List"/>
    <w:rsid w:val="00417FD7"/>
    <w:pPr>
      <w:numPr>
        <w:numId w:val="9"/>
      </w:numPr>
    </w:pPr>
  </w:style>
  <w:style w:type="paragraph" w:customStyle="1" w:styleId="ListAlpha2">
    <w:name w:val="List Alpha 2"/>
    <w:basedOn w:val="List2"/>
    <w:rsid w:val="00417FD7"/>
    <w:pPr>
      <w:numPr>
        <w:numId w:val="8"/>
      </w:numPr>
    </w:pPr>
  </w:style>
  <w:style w:type="paragraph" w:styleId="List2">
    <w:name w:val="List 2"/>
    <w:basedOn w:val="BodyText"/>
    <w:rsid w:val="00417FD7"/>
    <w:pPr>
      <w:tabs>
        <w:tab w:val="left" w:pos="680"/>
      </w:tabs>
      <w:spacing w:before="60" w:after="60"/>
      <w:ind w:left="680" w:hanging="340"/>
    </w:pPr>
  </w:style>
  <w:style w:type="paragraph" w:styleId="List3">
    <w:name w:val="List 3"/>
    <w:basedOn w:val="BodyText"/>
    <w:rsid w:val="00417FD7"/>
    <w:pPr>
      <w:tabs>
        <w:tab w:val="left" w:pos="1021"/>
      </w:tabs>
      <w:spacing w:before="60" w:after="60"/>
      <w:ind w:left="1020" w:hanging="340"/>
    </w:pPr>
  </w:style>
  <w:style w:type="paragraph" w:styleId="List4">
    <w:name w:val="List 4"/>
    <w:basedOn w:val="BodyText"/>
    <w:rsid w:val="00417FD7"/>
    <w:pPr>
      <w:tabs>
        <w:tab w:val="left" w:pos="1361"/>
      </w:tabs>
      <w:spacing w:before="60" w:after="60"/>
      <w:ind w:left="1361" w:hanging="340"/>
    </w:pPr>
  </w:style>
  <w:style w:type="paragraph" w:styleId="List5">
    <w:name w:val="List 5"/>
    <w:basedOn w:val="BodyText"/>
    <w:rsid w:val="00417FD7"/>
    <w:pPr>
      <w:tabs>
        <w:tab w:val="left" w:pos="1701"/>
      </w:tabs>
      <w:spacing w:before="60" w:after="60"/>
      <w:ind w:left="1701" w:hanging="340"/>
    </w:pPr>
  </w:style>
  <w:style w:type="paragraph" w:styleId="ListBullet3">
    <w:name w:val="List Bullet 3"/>
    <w:basedOn w:val="List3"/>
    <w:rsid w:val="00417FD7"/>
    <w:pPr>
      <w:numPr>
        <w:numId w:val="15"/>
      </w:numPr>
      <w:tabs>
        <w:tab w:val="clear" w:pos="1021"/>
      </w:tabs>
      <w:ind w:left="1037" w:hanging="357"/>
    </w:pPr>
  </w:style>
  <w:style w:type="paragraph" w:styleId="ListBullet4">
    <w:name w:val="List Bullet 4"/>
    <w:basedOn w:val="List4"/>
    <w:rsid w:val="00417FD7"/>
    <w:pPr>
      <w:numPr>
        <w:numId w:val="3"/>
      </w:numPr>
    </w:pPr>
  </w:style>
  <w:style w:type="paragraph" w:styleId="ListBullet5">
    <w:name w:val="List Bullet 5"/>
    <w:basedOn w:val="List5"/>
    <w:rsid w:val="00417FD7"/>
    <w:pPr>
      <w:numPr>
        <w:numId w:val="4"/>
      </w:numPr>
    </w:pPr>
  </w:style>
  <w:style w:type="paragraph" w:styleId="ListContinue2">
    <w:name w:val="List Continue 2"/>
    <w:basedOn w:val="List2"/>
    <w:rsid w:val="00417FD7"/>
    <w:pPr>
      <w:ind w:firstLine="0"/>
    </w:pPr>
  </w:style>
  <w:style w:type="paragraph" w:styleId="ListContinue3">
    <w:name w:val="List Continue 3"/>
    <w:basedOn w:val="List3"/>
    <w:rsid w:val="00417FD7"/>
    <w:pPr>
      <w:ind w:left="1021" w:firstLine="0"/>
    </w:pPr>
  </w:style>
  <w:style w:type="paragraph" w:styleId="ListContinue4">
    <w:name w:val="List Continue 4"/>
    <w:basedOn w:val="List4"/>
    <w:rsid w:val="00417FD7"/>
    <w:pPr>
      <w:ind w:firstLine="0"/>
    </w:pPr>
  </w:style>
  <w:style w:type="paragraph" w:styleId="ListContinue5">
    <w:name w:val="List Continue 5"/>
    <w:basedOn w:val="List5"/>
    <w:rsid w:val="00417FD7"/>
    <w:pPr>
      <w:ind w:firstLine="0"/>
    </w:pPr>
  </w:style>
  <w:style w:type="paragraph" w:styleId="ListNumber3">
    <w:name w:val="List Number 3"/>
    <w:basedOn w:val="List3"/>
    <w:rsid w:val="00417FD7"/>
    <w:pPr>
      <w:numPr>
        <w:numId w:val="5"/>
      </w:numPr>
    </w:pPr>
  </w:style>
  <w:style w:type="paragraph" w:styleId="ListNumber4">
    <w:name w:val="List Number 4"/>
    <w:basedOn w:val="List4"/>
    <w:rsid w:val="00417FD7"/>
    <w:pPr>
      <w:numPr>
        <w:numId w:val="6"/>
      </w:numPr>
    </w:pPr>
  </w:style>
  <w:style w:type="paragraph" w:styleId="ListNumber5">
    <w:name w:val="List Number 5"/>
    <w:basedOn w:val="List5"/>
    <w:rsid w:val="00417FD7"/>
    <w:pPr>
      <w:numPr>
        <w:numId w:val="7"/>
      </w:numPr>
    </w:pPr>
  </w:style>
  <w:style w:type="paragraph" w:styleId="BlockText">
    <w:name w:val="Block Text"/>
    <w:basedOn w:val="Normal"/>
    <w:rsid w:val="00417FD7"/>
    <w:pPr>
      <w:spacing w:after="120"/>
      <w:ind w:left="1440" w:right="1440"/>
    </w:pPr>
  </w:style>
  <w:style w:type="character" w:customStyle="1" w:styleId="Subscript">
    <w:name w:val="Subscript"/>
    <w:basedOn w:val="DefaultParagraphFont"/>
    <w:rsid w:val="00417FD7"/>
    <w:rPr>
      <w:sz w:val="16"/>
      <w:vertAlign w:val="subscript"/>
    </w:rPr>
  </w:style>
  <w:style w:type="character" w:customStyle="1" w:styleId="Superscript">
    <w:name w:val="Superscript"/>
    <w:basedOn w:val="DefaultParagraphFont"/>
    <w:rsid w:val="00417FD7"/>
    <w:rPr>
      <w:sz w:val="16"/>
      <w:vertAlign w:val="superscript"/>
    </w:rPr>
  </w:style>
  <w:style w:type="character" w:customStyle="1" w:styleId="Symbols">
    <w:name w:val="Symbols"/>
    <w:basedOn w:val="DefaultParagraphFont"/>
    <w:rsid w:val="00417FD7"/>
    <w:rPr>
      <w:rFonts w:ascii="Symbol" w:hAnsi="Symbol"/>
    </w:rPr>
  </w:style>
  <w:style w:type="character" w:customStyle="1" w:styleId="MenuOptions">
    <w:name w:val="Menu Options"/>
    <w:basedOn w:val="DefaultParagraphFont"/>
    <w:rsid w:val="00417FD7"/>
    <w:rPr>
      <w:rFonts w:ascii="Arial Narrow" w:hAnsi="Arial Narrow"/>
      <w:smallCaps/>
    </w:rPr>
  </w:style>
  <w:style w:type="character" w:customStyle="1" w:styleId="Buttons">
    <w:name w:val="Buttons"/>
    <w:basedOn w:val="DefaultParagraphFont"/>
    <w:rsid w:val="00417FD7"/>
    <w:rPr>
      <w:b/>
    </w:rPr>
  </w:style>
  <w:style w:type="character" w:customStyle="1" w:styleId="Underlined">
    <w:name w:val="Underlined"/>
    <w:basedOn w:val="DefaultParagraphFont"/>
    <w:rsid w:val="00417FD7"/>
    <w:rPr>
      <w:u w:val="single"/>
    </w:rPr>
  </w:style>
  <w:style w:type="paragraph" w:customStyle="1" w:styleId="TableBodyTextRight">
    <w:name w:val="Table Body Text Right"/>
    <w:basedOn w:val="TableBodyText"/>
    <w:rsid w:val="00417FD7"/>
    <w:pPr>
      <w:widowControl w:val="0"/>
      <w:autoSpaceDE w:val="0"/>
      <w:autoSpaceDN w:val="0"/>
      <w:adjustRightInd w:val="0"/>
      <w:jc w:val="right"/>
    </w:pPr>
    <w:rPr>
      <w:rFonts w:cs="Arial"/>
      <w:szCs w:val="18"/>
    </w:rPr>
  </w:style>
  <w:style w:type="paragraph" w:customStyle="1" w:styleId="CopyrightText">
    <w:name w:val="Copyright Text"/>
    <w:basedOn w:val="BodyText"/>
    <w:rsid w:val="00417FD7"/>
    <w:rPr>
      <w:sz w:val="18"/>
    </w:rPr>
  </w:style>
  <w:style w:type="paragraph" w:customStyle="1" w:styleId="BodySmallRight">
    <w:name w:val="Body Small Right"/>
    <w:basedOn w:val="BodyTextRight"/>
    <w:rsid w:val="00417FD7"/>
    <w:rPr>
      <w:sz w:val="18"/>
      <w:szCs w:val="18"/>
    </w:rPr>
  </w:style>
  <w:style w:type="paragraph" w:customStyle="1" w:styleId="MarginEdition">
    <w:name w:val="Margin Edition"/>
    <w:basedOn w:val="MarginNote"/>
    <w:rsid w:val="00417FD7"/>
    <w:pPr>
      <w:spacing w:before="0" w:after="0"/>
    </w:pPr>
    <w:rPr>
      <w:rFonts w:ascii="Times New Roman" w:hAnsi="Times New Roman"/>
      <w:color w:val="999999"/>
    </w:rPr>
  </w:style>
  <w:style w:type="paragraph" w:customStyle="1" w:styleId="Spacer">
    <w:name w:val="Spacer"/>
    <w:basedOn w:val="Normal"/>
    <w:rsid w:val="00417FD7"/>
    <w:rPr>
      <w:sz w:val="2"/>
      <w:szCs w:val="2"/>
    </w:rPr>
  </w:style>
  <w:style w:type="character" w:customStyle="1" w:styleId="Small">
    <w:name w:val="Small"/>
    <w:basedOn w:val="DefaultParagraphFont"/>
    <w:rsid w:val="00417FD7"/>
    <w:rPr>
      <w:sz w:val="16"/>
    </w:rPr>
  </w:style>
  <w:style w:type="paragraph" w:customStyle="1" w:styleId="WideTable">
    <w:name w:val="Wide Table"/>
    <w:basedOn w:val="Normal"/>
    <w:rsid w:val="00417FD7"/>
    <w:pPr>
      <w:ind w:left="-1418"/>
    </w:pPr>
    <w:rPr>
      <w:sz w:val="2"/>
      <w:szCs w:val="2"/>
    </w:rPr>
  </w:style>
  <w:style w:type="character" w:styleId="PageNumber">
    <w:name w:val="page number"/>
    <w:basedOn w:val="DefaultParagraphFont"/>
    <w:rsid w:val="00417FD7"/>
  </w:style>
  <w:style w:type="paragraph" w:styleId="Quote">
    <w:name w:val="Quote"/>
    <w:basedOn w:val="Heading1"/>
    <w:link w:val="QuoteChar"/>
    <w:qFormat/>
    <w:rsid w:val="00417FD7"/>
    <w:rPr>
      <w:b w:val="0"/>
      <w:sz w:val="72"/>
      <w:szCs w:val="72"/>
      <w:lang w:val="en-NZ"/>
    </w:rPr>
  </w:style>
  <w:style w:type="character" w:customStyle="1" w:styleId="QuoteChar">
    <w:name w:val="Quote Char"/>
    <w:basedOn w:val="DefaultParagraphFont"/>
    <w:link w:val="Quote"/>
    <w:rsid w:val="00417F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FD7"/>
    <w:pPr>
      <w:pageBreakBefore/>
    </w:pPr>
  </w:style>
  <w:style w:type="paragraph" w:customStyle="1" w:styleId="Border">
    <w:name w:val="Border"/>
    <w:basedOn w:val="Normal"/>
    <w:qFormat/>
    <w:rsid w:val="00417F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FD7"/>
    <w:rPr>
      <w:b/>
      <w:bCs/>
      <w:i/>
      <w:iCs/>
      <w:color w:val="auto"/>
    </w:rPr>
  </w:style>
  <w:style w:type="paragraph" w:styleId="IntenseQuote">
    <w:name w:val="Intense Quote"/>
    <w:basedOn w:val="Normal"/>
    <w:next w:val="Normal"/>
    <w:link w:val="IntenseQuoteChar"/>
    <w:uiPriority w:val="30"/>
    <w:qFormat/>
    <w:rsid w:val="00417F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F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FD7"/>
    <w:rPr>
      <w:smallCaps/>
      <w:color w:val="auto"/>
      <w:u w:val="single"/>
    </w:rPr>
  </w:style>
  <w:style w:type="character" w:styleId="IntenseReference">
    <w:name w:val="Intense Reference"/>
    <w:basedOn w:val="DefaultParagraphFont"/>
    <w:uiPriority w:val="32"/>
    <w:qFormat/>
    <w:rsid w:val="00417FD7"/>
    <w:rPr>
      <w:b/>
      <w:bCs/>
      <w:smallCaps/>
      <w:color w:val="auto"/>
      <w:spacing w:val="5"/>
      <w:u w:val="single"/>
    </w:rPr>
  </w:style>
  <w:style w:type="paragraph" w:customStyle="1" w:styleId="2ColumnHeading">
    <w:name w:val="2Column Heading"/>
    <w:basedOn w:val="BodyText"/>
    <w:qFormat/>
    <w:rsid w:val="00417FD7"/>
    <w:pPr>
      <w:spacing w:after="60"/>
      <w:ind w:left="-2268"/>
    </w:pPr>
    <w:rPr>
      <w:b/>
    </w:rPr>
  </w:style>
  <w:style w:type="paragraph" w:customStyle="1" w:styleId="Heading1TOC">
    <w:name w:val="Heading1 TOC"/>
    <w:basedOn w:val="Normal"/>
    <w:qFormat/>
    <w:rsid w:val="00417FD7"/>
    <w:pPr>
      <w:spacing w:before="240" w:after="120"/>
    </w:pPr>
    <w:rPr>
      <w:rFonts w:ascii="Times New Roman" w:hAnsi="Times New Roman"/>
      <w:b/>
      <w:sz w:val="32"/>
    </w:rPr>
  </w:style>
  <w:style w:type="paragraph" w:customStyle="1" w:styleId="Heading2TOC">
    <w:name w:val="Heading2 TOC"/>
    <w:basedOn w:val="Normal"/>
    <w:qFormat/>
    <w:rsid w:val="00417FD7"/>
    <w:pPr>
      <w:spacing w:before="240" w:after="60"/>
    </w:pPr>
    <w:rPr>
      <w:rFonts w:ascii="Times New Roman" w:hAnsi="Times New Roman"/>
      <w:b/>
      <w:sz w:val="28"/>
    </w:rPr>
  </w:style>
  <w:style w:type="character" w:customStyle="1" w:styleId="Underline">
    <w:name w:val="Underline"/>
    <w:basedOn w:val="DefaultParagraphFont"/>
    <w:qFormat/>
    <w:rsid w:val="00417FD7"/>
    <w:rPr>
      <w:u w:val="single"/>
    </w:rPr>
  </w:style>
  <w:style w:type="character" w:customStyle="1" w:styleId="BoldandItalics">
    <w:name w:val="Bold and Italics"/>
    <w:qFormat/>
    <w:rsid w:val="00417FD7"/>
    <w:rPr>
      <w:b/>
      <w:i/>
      <w:u w:val="none"/>
    </w:rPr>
  </w:style>
  <w:style w:type="paragraph" w:styleId="BalloonText">
    <w:name w:val="Balloon Text"/>
    <w:basedOn w:val="Normal"/>
    <w:link w:val="BalloonTextChar"/>
    <w:rsid w:val="00417FD7"/>
    <w:rPr>
      <w:rFonts w:ascii="Tahoma" w:hAnsi="Tahoma" w:cs="Tahoma"/>
      <w:sz w:val="16"/>
      <w:szCs w:val="16"/>
    </w:rPr>
  </w:style>
  <w:style w:type="character" w:customStyle="1" w:styleId="BalloonTextChar">
    <w:name w:val="Balloon Text Char"/>
    <w:basedOn w:val="DefaultParagraphFont"/>
    <w:link w:val="BalloonText"/>
    <w:rsid w:val="00417F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F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7F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FD7"/>
    <w:rPr>
      <w:b/>
      <w:color w:val="660033"/>
      <w:spacing w:val="0"/>
    </w:rPr>
  </w:style>
  <w:style w:type="paragraph" w:customStyle="1" w:styleId="Nameditemlist">
    <w:name w:val="Named item list"/>
    <w:basedOn w:val="BodyText"/>
    <w:qFormat/>
    <w:rsid w:val="00417F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1444</Words>
  <Characters>9074</Characters>
  <Application>Microsoft Office Word</Application>
  <DocSecurity>0</DocSecurity>
  <Lines>323</Lines>
  <Paragraphs>154</Paragraphs>
  <ScaleCrop>false</ScaleCrop>
  <Company>Author-it Software Corporation Ltd.</Company>
  <LinksUpToDate>false</LinksUpToDate>
  <CharactersWithSpaces>10453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HLTSL507C Provide care and maintenance of sleep study and monitoring equipment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2012-10-05T11:48:00Z</dcterms:created>
  <dcterms:modified xsi:type="dcterms:W3CDTF">2012-10-05T11:48:00Z</dcterms:modified>
</cp:coreProperties>
</file>