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94CC5" w:rsidP="00594CC5">
      <w:pPr>
        <w:pStyle w:val="Title"/>
      </w:pPr>
      <w:r>
        <w:fldChar w:fldCharType="begin"/>
      </w:r>
      <w:r>
        <w:instrText xml:space="preserve"> TITLE   \* MERGEFORMAT </w:instrText>
      </w:r>
      <w:r>
        <w:fldChar w:fldCharType="separate"/>
      </w:r>
      <w:r>
        <w:t>HLTSL408C Perform home based assessments for sleep studies</w:t>
      </w:r>
      <w:r>
        <w:fldChar w:fldCharType="end"/>
      </w:r>
    </w:p>
    <w:p w:rsidR="00594CC5" w:rsidP="00594CC5">
      <w:pPr>
        <w:pStyle w:val="Version"/>
        <w:sectPr w:rsidSect="00B3677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36770" w:rsidP="00B36770">
      <w:pPr>
        <w:pStyle w:val="SuperHeading"/>
      </w:pPr>
      <w:r w:rsidRPr="00B36770">
        <w:t>HLTSL408C Perform home based assessments for sleep studies</w:t>
      </w:r>
    </w:p>
    <w:p w:rsidR="00000000" w:rsidRPr="00B36770" w:rsidP="00B36770">
      <w:pPr>
        <w:pStyle w:val="Heading1"/>
      </w:pPr>
      <w:bookmarkStart w:id="1" w:name="O_271456"/>
      <w:bookmarkEnd w:id="1"/>
      <w:r w:rsidRPr="00B36770">
        <w:t>Modification History</w:t>
      </w:r>
    </w:p>
    <w:p w:rsidR="00000000" w:rsidRPr="00B36770" w:rsidP="00B36770">
      <w:pPr>
        <w:pStyle w:val="BodyText"/>
      </w:pPr>
      <w:r w:rsidRPr="00B36770">
        <w:t>Not Applicable</w:t>
      </w:r>
    </w:p>
    <w:p w:rsidR="00000000" w:rsidRPr="00B36770" w:rsidP="00B36770">
      <w:pPr>
        <w:pStyle w:val="AllowPageBreak"/>
      </w:pPr>
    </w:p>
    <w:p w:rsidR="00000000" w:rsidRPr="00B36770" w:rsidP="00B36770">
      <w:pPr>
        <w:pStyle w:val="Heading1"/>
      </w:pPr>
      <w:bookmarkStart w:id="2" w:name="O_206752"/>
      <w:bookmarkEnd w:id="2"/>
      <w:r w:rsidRPr="00B36770">
        <w:t>Unit Descriptor</w:t>
      </w:r>
    </w:p>
    <w:tbl>
      <w:tblPr>
        <w:tblW w:w="0" w:type="auto"/>
        <w:tblLayout w:type="fixed"/>
        <w:tblCellMar>
          <w:left w:w="62" w:type="dxa"/>
          <w:right w:w="62" w:type="dxa"/>
        </w:tblCellMar>
        <w:tblLook w:val="0000"/>
      </w:tblPr>
      <w:tblGrid>
        <w:gridCol w:w="3339"/>
        <w:gridCol w:w="5217"/>
      </w:tblGrid>
      <w:tr w:rsidTr="00594CC5">
        <w:tblPrEx>
          <w:tblW w:w="0" w:type="auto"/>
          <w:tblLayout w:type="fixed"/>
          <w:tblCellMar>
            <w:left w:w="62" w:type="dxa"/>
            <w:right w:w="62" w:type="dxa"/>
          </w:tblCellMar>
          <w:tblLook w:val="0000"/>
        </w:tblPrEx>
        <w:trPr>
          <w:tblHeader/>
        </w:trPr>
        <w:tc>
          <w:tcPr>
            <w:tcW w:w="3339" w:type="dxa"/>
            <w:tcBorders>
              <w:top w:val="nil"/>
              <w:left w:val="nil"/>
              <w:bottom w:val="nil"/>
              <w:right w:val="nil"/>
            </w:tcBorders>
            <w:tcMar>
              <w:top w:w="0" w:type="dxa"/>
              <w:left w:w="62" w:type="dxa"/>
              <w:bottom w:w="0" w:type="dxa"/>
              <w:right w:w="62" w:type="dxa"/>
            </w:tcMar>
          </w:tcPr>
          <w:p w:rsidR="00000000" w:rsidP="00B36770">
            <w:pPr>
              <w:pStyle w:val="BodyText"/>
              <w:rPr>
                <w:lang w:val="en-NZ"/>
              </w:rPr>
            </w:pPr>
            <w:r w:rsidRPr="00B36770">
              <w:rPr>
                <w:rStyle w:val="SpecialBold"/>
              </w:rPr>
              <w:t>Descriptor</w:t>
            </w:r>
          </w:p>
        </w:tc>
        <w:tc>
          <w:tcPr>
            <w:tcW w:w="5217" w:type="dxa"/>
            <w:tcBorders>
              <w:top w:val="nil"/>
              <w:left w:val="nil"/>
              <w:bottom w:val="nil"/>
              <w:right w:val="nil"/>
            </w:tcBorders>
            <w:tcMar>
              <w:top w:w="0" w:type="dxa"/>
              <w:left w:w="62" w:type="dxa"/>
              <w:bottom w:w="0" w:type="dxa"/>
              <w:right w:w="62" w:type="dxa"/>
            </w:tcMar>
          </w:tcPr>
          <w:p w:rsidR="00000000" w:rsidRPr="00B36770" w:rsidP="00B36770">
            <w:pPr>
              <w:pStyle w:val="BodyText"/>
            </w:pPr>
            <w:r w:rsidRPr="00B36770">
              <w:t>This unit of competency describes the skills and knowledge required to perform home based assessm</w:t>
            </w:r>
            <w:r w:rsidRPr="00B36770">
              <w:t>ents as an adjunct to sleep studies and to assist in the provision of a report for diagnostic purposes</w:t>
            </w:r>
          </w:p>
        </w:tc>
      </w:tr>
    </w:tbl>
    <w:p w:rsidR="00594CC5" w:rsidP="00B36770">
      <w:pPr>
        <w:pStyle w:val="BodyText"/>
      </w:pPr>
    </w:p>
    <w:p w:rsidR="00594CC5" w:rsidP="00B36770">
      <w:pPr>
        <w:pStyle w:val="BodyText"/>
      </w:pPr>
    </w:p>
    <w:p w:rsidR="00000000" w:rsidRPr="00B36770" w:rsidP="00B36770">
      <w:pPr>
        <w:pStyle w:val="Heading1"/>
      </w:pPr>
      <w:bookmarkStart w:id="3" w:name="O_206754"/>
      <w:bookmarkEnd w:id="3"/>
      <w:r w:rsidRPr="00B36770">
        <w:t>Application of the Unit</w:t>
      </w:r>
    </w:p>
    <w:tbl>
      <w:tblPr>
        <w:tblW w:w="0" w:type="auto"/>
        <w:tblLayout w:type="fixed"/>
        <w:tblCellMar>
          <w:left w:w="62" w:type="dxa"/>
          <w:right w:w="62" w:type="dxa"/>
        </w:tblCellMar>
        <w:tblLook w:val="0000"/>
      </w:tblPr>
      <w:tblGrid>
        <w:gridCol w:w="3346"/>
        <w:gridCol w:w="5210"/>
      </w:tblGrid>
      <w:tr w:rsidTr="00594CC5">
        <w:tblPrEx>
          <w:tblW w:w="0" w:type="auto"/>
          <w:tblLayout w:type="fixed"/>
          <w:tblCellMar>
            <w:left w:w="62" w:type="dxa"/>
            <w:right w:w="62" w:type="dxa"/>
          </w:tblCellMar>
          <w:tblLook w:val="0000"/>
        </w:tblPrEx>
        <w:tc>
          <w:tcPr>
            <w:tcW w:w="3346" w:type="dxa"/>
            <w:tcBorders>
              <w:top w:val="nil"/>
              <w:left w:val="nil"/>
              <w:bottom w:val="nil"/>
              <w:right w:val="nil"/>
            </w:tcBorders>
            <w:tcMar>
              <w:top w:w="0" w:type="dxa"/>
              <w:left w:w="62" w:type="dxa"/>
              <w:bottom w:w="0" w:type="dxa"/>
              <w:right w:w="62" w:type="dxa"/>
            </w:tcMar>
          </w:tcPr>
          <w:p w:rsidR="00000000" w:rsidP="00B36770">
            <w:pPr>
              <w:pStyle w:val="BodyText"/>
              <w:rPr>
                <w:lang w:val="en-NZ"/>
              </w:rPr>
            </w:pPr>
            <w:r w:rsidRPr="00B36770">
              <w:rPr>
                <w:rStyle w:val="SpecialBold"/>
              </w:rPr>
              <w:t>Application</w:t>
            </w:r>
          </w:p>
        </w:tc>
        <w:tc>
          <w:tcPr>
            <w:tcW w:w="5210" w:type="dxa"/>
            <w:tcBorders>
              <w:top w:val="nil"/>
              <w:left w:val="nil"/>
              <w:bottom w:val="nil"/>
              <w:right w:val="nil"/>
            </w:tcBorders>
            <w:tcMar>
              <w:top w:w="0" w:type="dxa"/>
              <w:left w:w="62" w:type="dxa"/>
              <w:bottom w:w="0" w:type="dxa"/>
              <w:right w:w="62" w:type="dxa"/>
            </w:tcMar>
          </w:tcPr>
          <w:p w:rsidR="00000000" w:rsidRPr="00B36770" w:rsidP="00B36770">
            <w:pPr>
              <w:pStyle w:val="BodyText"/>
            </w:pPr>
            <w:r w:rsidRPr="00B36770">
              <w:t>Work will be performed within a prescribed range of functions involving routine and non-routine methods and procedures which require the exercise of some discretion and judgement</w:t>
            </w:r>
          </w:p>
          <w:p w:rsidR="00000000" w:rsidRPr="00B36770" w:rsidP="00B36770">
            <w:pPr>
              <w:pStyle w:val="BodyText"/>
            </w:pPr>
            <w:r w:rsidRPr="00B36770">
              <w:t>These procedures are commonly conducted by hospital based sleep units, privat</w:t>
            </w:r>
            <w:r w:rsidRPr="00B36770">
              <w:t>e consultancy rooms, and day procedure centres</w:t>
            </w:r>
          </w:p>
          <w:p w:rsidR="00000000" w:rsidRPr="00B36770" w:rsidP="00B36770">
            <w:pPr>
              <w:pStyle w:val="BodyText"/>
            </w:pPr>
            <w:r w:rsidRPr="00B36770">
              <w:t>All activities are carried out in accordance with organisation policies, procedures and infection control guidelines</w:t>
            </w:r>
          </w:p>
        </w:tc>
      </w:tr>
    </w:tbl>
    <w:p w:rsidR="00594CC5" w:rsidP="00B36770">
      <w:pPr>
        <w:pStyle w:val="BodyText"/>
      </w:pPr>
    </w:p>
    <w:p w:rsidR="00594CC5" w:rsidP="00B36770">
      <w:pPr>
        <w:pStyle w:val="BodyText"/>
      </w:pPr>
    </w:p>
    <w:p w:rsidR="00000000" w:rsidRPr="00B36770" w:rsidP="00B36770">
      <w:pPr>
        <w:pStyle w:val="Heading1"/>
      </w:pPr>
      <w:bookmarkStart w:id="4" w:name="O_279716"/>
      <w:bookmarkEnd w:id="4"/>
      <w:r w:rsidRPr="00B36770">
        <w:t>Licensing/Regulatory Information</w:t>
      </w:r>
    </w:p>
    <w:p w:rsidR="00000000" w:rsidRPr="00B36770" w:rsidP="00B36770">
      <w:pPr>
        <w:pStyle w:val="BodyText"/>
      </w:pPr>
      <w:r w:rsidRPr="00B36770">
        <w:t>Not Applicable</w:t>
      </w:r>
    </w:p>
    <w:p w:rsidR="00000000" w:rsidRPr="00B36770" w:rsidP="00B36770">
      <w:pPr>
        <w:pStyle w:val="AllowPageBreak"/>
      </w:pPr>
    </w:p>
    <w:p w:rsidR="00000000" w:rsidRPr="00B36770" w:rsidP="00B36770">
      <w:pPr>
        <w:pStyle w:val="Heading1"/>
      </w:pPr>
      <w:bookmarkStart w:id="5" w:name="O_284379"/>
      <w:bookmarkEnd w:id="5"/>
      <w:r w:rsidRPr="00B36770">
        <w:t>Pre-Requisites</w:t>
      </w:r>
    </w:p>
    <w:p w:rsidR="00000000" w:rsidRPr="00B36770" w:rsidP="00B36770">
      <w:pPr>
        <w:pStyle w:val="BodyText"/>
      </w:pPr>
      <w:r w:rsidRPr="00B36770">
        <w:t>Not Applicable</w:t>
      </w:r>
    </w:p>
    <w:p w:rsidR="00000000" w:rsidRPr="00B36770" w:rsidP="00B36770">
      <w:pPr>
        <w:pStyle w:val="AllowPageBreak"/>
      </w:pPr>
    </w:p>
    <w:p w:rsidR="00000000" w:rsidRPr="00B36770" w:rsidP="00B36770">
      <w:pPr>
        <w:pStyle w:val="Heading1"/>
      </w:pPr>
      <w:bookmarkStart w:id="6" w:name="O_206753"/>
      <w:bookmarkEnd w:id="6"/>
      <w:r w:rsidRPr="00B36770">
        <w:t>Employability Skills Information</w:t>
      </w:r>
    </w:p>
    <w:tbl>
      <w:tblPr>
        <w:tblW w:w="0" w:type="auto"/>
        <w:tblLayout w:type="fixed"/>
        <w:tblCellMar>
          <w:left w:w="62" w:type="dxa"/>
          <w:right w:w="62" w:type="dxa"/>
        </w:tblCellMar>
        <w:tblLook w:val="0000"/>
      </w:tblPr>
      <w:tblGrid>
        <w:gridCol w:w="3320"/>
        <w:gridCol w:w="5236"/>
      </w:tblGrid>
      <w:tr w:rsidTr="00594CC5">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B36770">
            <w:pPr>
              <w:pStyle w:val="BodyText"/>
              <w:rPr>
                <w:lang w:val="en-NZ"/>
              </w:rPr>
            </w:pPr>
            <w:r w:rsidRPr="00B36770">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B36770" w:rsidP="00B36770">
            <w:pPr>
              <w:pStyle w:val="BodyText"/>
            </w:pPr>
            <w:r w:rsidRPr="00B36770">
              <w:t>This unit contains Employability Skills</w:t>
            </w:r>
          </w:p>
        </w:tc>
      </w:tr>
    </w:tbl>
    <w:p w:rsidR="00594CC5" w:rsidP="00B36770">
      <w:pPr>
        <w:pStyle w:val="BodyText"/>
      </w:pPr>
    </w:p>
    <w:p w:rsidR="00594CC5" w:rsidP="00B36770">
      <w:pPr>
        <w:pStyle w:val="BodyText"/>
      </w:pPr>
    </w:p>
    <w:p w:rsidR="00000000" w:rsidRPr="00B36770" w:rsidP="00B36770">
      <w:pPr>
        <w:pStyle w:val="Heading1"/>
      </w:pPr>
      <w:bookmarkStart w:id="7" w:name="O_289502"/>
      <w:bookmarkEnd w:id="7"/>
      <w:r w:rsidRPr="00B36770">
        <w:t>Elements and Performance Criteria Pre-Content</w:t>
      </w:r>
    </w:p>
    <w:tbl>
      <w:tblPr>
        <w:tblW w:w="0" w:type="auto"/>
        <w:tblLayout w:type="fixed"/>
        <w:tblCellMar>
          <w:left w:w="62" w:type="dxa"/>
          <w:right w:w="62" w:type="dxa"/>
        </w:tblCellMar>
        <w:tblLook w:val="0000"/>
      </w:tblPr>
      <w:tblGrid>
        <w:gridCol w:w="3369"/>
        <w:gridCol w:w="5702"/>
      </w:tblGrid>
      <w:tr w:rsidTr="00594CC5">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B36770">
            <w:pPr>
              <w:pStyle w:val="BodyText"/>
              <w:rPr>
                <w:lang w:val="en-NZ"/>
              </w:rPr>
            </w:pPr>
            <w:r w:rsidRPr="00B36770">
              <w:t xml:space="preserve">Elements define the essential outcomes of a unit </w:t>
            </w:r>
            <w:r w:rsidRPr="00B36770">
              <w:t>of competency.</w:t>
            </w:r>
          </w:p>
        </w:tc>
        <w:tc>
          <w:tcPr>
            <w:tcW w:w="5702" w:type="dxa"/>
            <w:tcBorders>
              <w:top w:val="nil"/>
              <w:left w:val="nil"/>
              <w:bottom w:val="nil"/>
              <w:right w:val="nil"/>
            </w:tcBorders>
            <w:tcMar>
              <w:top w:w="0" w:type="dxa"/>
              <w:left w:w="62" w:type="dxa"/>
              <w:bottom w:w="0" w:type="dxa"/>
              <w:right w:w="62" w:type="dxa"/>
            </w:tcMar>
          </w:tcPr>
          <w:p w:rsidR="00000000" w:rsidRPr="00B36770" w:rsidP="00B36770">
            <w:pPr>
              <w:pStyle w:val="BodyText"/>
            </w:pPr>
            <w:r w:rsidRPr="00B36770">
              <w:t xml:space="preserve">The Performance Criteria specify the level of performance required to demonstrate achievement of the Element. Terms in italics are elaborated in the Range Statement. </w:t>
            </w:r>
          </w:p>
        </w:tc>
      </w:tr>
    </w:tbl>
    <w:p w:rsidR="00000000" w:rsidRPr="00B36770" w:rsidP="00B36770">
      <w:pPr>
        <w:pStyle w:val="BodyText"/>
      </w:pPr>
    </w:p>
    <w:p w:rsidR="00000000" w:rsidRPr="00B36770" w:rsidP="00B36770">
      <w:pPr>
        <w:pStyle w:val="AllowPageBreak"/>
      </w:pPr>
    </w:p>
    <w:p w:rsidR="00000000" w:rsidRPr="00B36770" w:rsidP="00B36770">
      <w:pPr>
        <w:pStyle w:val="Heading1"/>
      </w:pPr>
      <w:bookmarkStart w:id="8" w:name="O_236169"/>
      <w:bookmarkEnd w:id="8"/>
      <w:r w:rsidRPr="00B36770">
        <w:t>Elements and Performance Criteria</w:t>
      </w:r>
    </w:p>
    <w:tbl>
      <w:tblPr>
        <w:tblW w:w="0" w:type="auto"/>
        <w:tblLayout w:type="fixed"/>
        <w:tblCellMar>
          <w:left w:w="62" w:type="dxa"/>
          <w:right w:w="62" w:type="dxa"/>
        </w:tblCellMar>
        <w:tblLook w:val="0000"/>
      </w:tblPr>
      <w:tblGrid>
        <w:gridCol w:w="3369"/>
        <w:gridCol w:w="5702"/>
      </w:tblGrid>
      <w:tr w:rsidTr="00594CC5">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B36770" w:rsidP="00B36770">
            <w:pPr>
              <w:pStyle w:val="BodyText"/>
            </w:pPr>
            <w:r w:rsidRPr="00B36770">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B36770">
            <w:pPr>
              <w:pStyle w:val="BodyText"/>
              <w:rPr>
                <w:lang w:val="en-NZ"/>
              </w:rPr>
            </w:pPr>
            <w:r w:rsidRPr="00B36770">
              <w:rPr>
                <w:rStyle w:val="SpecialBold"/>
              </w:rPr>
              <w:t xml:space="preserve">PERFORMANCE </w:t>
            </w:r>
            <w:r w:rsidRPr="00B36770">
              <w:rPr>
                <w:rStyle w:val="SpecialBold"/>
              </w:rPr>
              <w:t>CRITERIA</w:t>
            </w:r>
          </w:p>
        </w:tc>
      </w:tr>
      <w:tr w:rsidTr="00594CC5">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B36770">
            <w:pPr>
              <w:pStyle w:val="List"/>
              <w:rPr>
                <w:lang w:val="en-NZ"/>
              </w:rPr>
            </w:pPr>
            <w:r w:rsidRPr="00B36770">
              <w:t>1.</w:t>
            </w:r>
            <w:r w:rsidRPr="00B36770">
              <w:tab/>
              <w:t xml:space="preserve">Prepare </w:t>
            </w:r>
            <w:r w:rsidRPr="00B36770">
              <w:rPr>
                <w:rStyle w:val="Emphasis"/>
              </w:rPr>
              <w:t>client</w:t>
            </w:r>
            <w:r w:rsidRPr="00B36770">
              <w:t xml:space="preserve"> for </w:t>
            </w:r>
            <w:r w:rsidRPr="00B36770">
              <w:rPr>
                <w:rStyle w:val="Emphasis"/>
              </w:rPr>
              <w:t>procedure</w:t>
            </w:r>
          </w:p>
        </w:tc>
        <w:tc>
          <w:tcPr>
            <w:tcW w:w="5702" w:type="dxa"/>
            <w:tcBorders>
              <w:top w:val="nil"/>
              <w:left w:val="nil"/>
              <w:bottom w:val="nil"/>
              <w:right w:val="nil"/>
            </w:tcBorders>
            <w:tcMar>
              <w:top w:w="0" w:type="dxa"/>
              <w:left w:w="62" w:type="dxa"/>
              <w:bottom w:w="0" w:type="dxa"/>
              <w:right w:w="62" w:type="dxa"/>
            </w:tcMar>
          </w:tcPr>
          <w:p w:rsidR="00000000" w:rsidRPr="00B36770" w:rsidP="00B36770">
            <w:pPr>
              <w:pStyle w:val="List"/>
            </w:pPr>
            <w:r w:rsidRPr="00B36770">
              <w:t>1.1</w:t>
            </w:r>
            <w:r w:rsidRPr="00B36770">
              <w:tab/>
              <w:t>Verify request for procedure verified</w:t>
            </w:r>
          </w:p>
          <w:p w:rsidR="00000000" w:rsidRPr="00B36770" w:rsidP="00B36770">
            <w:pPr>
              <w:pStyle w:val="List"/>
            </w:pPr>
            <w:r w:rsidRPr="00B36770">
              <w:t>1.2</w:t>
            </w:r>
            <w:r w:rsidRPr="00B36770">
              <w:tab/>
              <w:t>Review client's medical records and action relevant results as required</w:t>
            </w:r>
          </w:p>
          <w:p w:rsidR="00000000" w:rsidRPr="00B36770" w:rsidP="00B36770">
            <w:pPr>
              <w:pStyle w:val="List"/>
            </w:pPr>
            <w:r w:rsidRPr="00B36770">
              <w:t>1.3</w:t>
            </w:r>
            <w:r w:rsidRPr="00B36770">
              <w:tab/>
              <w:t>Review client's pathology results and action as required</w:t>
            </w:r>
          </w:p>
          <w:p w:rsidR="00000000" w:rsidRPr="00B36770" w:rsidP="00B36770">
            <w:pPr>
              <w:pStyle w:val="List"/>
            </w:pPr>
            <w:r w:rsidRPr="00B36770">
              <w:t>1.4</w:t>
            </w:r>
            <w:r w:rsidRPr="00B36770">
              <w:tab/>
              <w:t>Reassure client, explain proced</w:t>
            </w:r>
            <w:r w:rsidRPr="00B36770">
              <w:t>ure and obtain client consent/agreement as required</w:t>
            </w:r>
          </w:p>
          <w:p w:rsidR="00000000" w:rsidRPr="00B36770" w:rsidP="00B36770">
            <w:pPr>
              <w:pStyle w:val="List"/>
            </w:pPr>
            <w:r w:rsidRPr="00B36770">
              <w:t>1.5</w:t>
            </w:r>
            <w:r w:rsidRPr="00B36770">
              <w:tab/>
              <w:t>Provide opportunities for client  ask questions and discuss areas of concern</w:t>
            </w:r>
          </w:p>
          <w:p w:rsidR="00000000" w:rsidP="00B36770">
            <w:pPr>
              <w:pStyle w:val="List"/>
              <w:rPr>
                <w:lang w:val="en-NZ"/>
              </w:rPr>
            </w:pPr>
            <w:r w:rsidRPr="00B36770">
              <w:t>1.6</w:t>
            </w:r>
            <w:r w:rsidRPr="00B36770">
              <w:tab/>
              <w:t>Instruct client on the use of the equipment</w:t>
            </w:r>
          </w:p>
        </w:tc>
      </w:tr>
      <w:tr w:rsidTr="00594CC5">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B36770">
            <w:pPr>
              <w:pStyle w:val="BodyText"/>
              <w:rPr>
                <w:lang w:val="en-NZ"/>
              </w:rPr>
            </w:pPr>
          </w:p>
        </w:tc>
      </w:tr>
      <w:tr w:rsidTr="00594CC5">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B36770">
            <w:pPr>
              <w:pStyle w:val="List"/>
              <w:rPr>
                <w:lang w:val="en-NZ"/>
              </w:rPr>
            </w:pPr>
            <w:r w:rsidRPr="00B36770">
              <w:t>2.</w:t>
            </w:r>
            <w:r w:rsidRPr="00B36770">
              <w:tab/>
              <w:t xml:space="preserve">Prepare </w:t>
            </w:r>
            <w:r w:rsidRPr="00B36770">
              <w:rPr>
                <w:rStyle w:val="Emphasis"/>
              </w:rPr>
              <w:t>equipment and materials</w:t>
            </w:r>
            <w:r w:rsidRPr="00B36770">
              <w:t xml:space="preserve"> for procedure</w:t>
            </w:r>
          </w:p>
        </w:tc>
        <w:tc>
          <w:tcPr>
            <w:tcW w:w="5702" w:type="dxa"/>
            <w:tcBorders>
              <w:top w:val="nil"/>
              <w:left w:val="nil"/>
              <w:bottom w:val="nil"/>
              <w:right w:val="nil"/>
            </w:tcBorders>
            <w:tcMar>
              <w:top w:w="0" w:type="dxa"/>
              <w:left w:w="62" w:type="dxa"/>
              <w:bottom w:w="0" w:type="dxa"/>
              <w:right w:w="62" w:type="dxa"/>
            </w:tcMar>
          </w:tcPr>
          <w:p w:rsidR="00000000" w:rsidRPr="00B36770" w:rsidP="00B36770">
            <w:pPr>
              <w:pStyle w:val="List"/>
            </w:pPr>
            <w:r w:rsidRPr="00B36770">
              <w:t>2.1</w:t>
            </w:r>
            <w:r w:rsidRPr="00B36770">
              <w:tab/>
            </w:r>
            <w:r w:rsidRPr="00B36770">
              <w:t>Ensure equipment and materials selected are clean and in working order</w:t>
            </w:r>
          </w:p>
          <w:p w:rsidR="00000000" w:rsidRPr="00B36770" w:rsidP="00B36770">
            <w:pPr>
              <w:pStyle w:val="List"/>
            </w:pPr>
            <w:r w:rsidRPr="00B36770">
              <w:t>2.2</w:t>
            </w:r>
            <w:r w:rsidRPr="00B36770">
              <w:tab/>
              <w:t xml:space="preserve">Perform required equipment calibrations </w:t>
            </w:r>
          </w:p>
          <w:p w:rsidR="00000000" w:rsidP="00B36770">
            <w:pPr>
              <w:pStyle w:val="List"/>
              <w:rPr>
                <w:lang w:val="en-NZ"/>
              </w:rPr>
            </w:pPr>
            <w:r w:rsidRPr="00B36770">
              <w:t>2.3</w:t>
            </w:r>
            <w:r w:rsidRPr="00B36770">
              <w:tab/>
              <w:t>Complete documentation at commencement of procedure in accordance with organisation policies and procedures</w:t>
            </w:r>
          </w:p>
        </w:tc>
      </w:tr>
      <w:tr w:rsidTr="00594CC5">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B36770">
            <w:pPr>
              <w:pStyle w:val="BodyText"/>
              <w:rPr>
                <w:lang w:val="en-NZ"/>
              </w:rPr>
            </w:pPr>
          </w:p>
        </w:tc>
      </w:tr>
      <w:tr w:rsidTr="00594CC5">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B36770">
            <w:pPr>
              <w:pStyle w:val="List"/>
              <w:rPr>
                <w:lang w:val="en-NZ"/>
              </w:rPr>
            </w:pPr>
            <w:r w:rsidRPr="00B36770">
              <w:t>3.</w:t>
            </w:r>
            <w:r w:rsidRPr="00B36770">
              <w:tab/>
              <w:t>Complete overnight pr</w:t>
            </w:r>
            <w:r w:rsidRPr="00B36770">
              <w:t xml:space="preserve">ocedure </w:t>
            </w:r>
          </w:p>
        </w:tc>
        <w:tc>
          <w:tcPr>
            <w:tcW w:w="5702" w:type="dxa"/>
            <w:tcBorders>
              <w:top w:val="nil"/>
              <w:left w:val="nil"/>
              <w:bottom w:val="nil"/>
              <w:right w:val="nil"/>
            </w:tcBorders>
            <w:tcMar>
              <w:top w:w="0" w:type="dxa"/>
              <w:left w:w="62" w:type="dxa"/>
              <w:bottom w:w="0" w:type="dxa"/>
              <w:right w:w="62" w:type="dxa"/>
            </w:tcMar>
          </w:tcPr>
          <w:p w:rsidR="00000000" w:rsidRPr="00B36770" w:rsidP="00B36770">
            <w:pPr>
              <w:pStyle w:val="List"/>
            </w:pPr>
            <w:r w:rsidRPr="00B36770">
              <w:t>3.1</w:t>
            </w:r>
            <w:r w:rsidRPr="00B36770">
              <w:tab/>
              <w:t xml:space="preserve">Terminate recording </w:t>
            </w:r>
          </w:p>
          <w:p w:rsidR="00000000" w:rsidRPr="00B36770" w:rsidP="00B36770">
            <w:pPr>
              <w:pStyle w:val="List"/>
            </w:pPr>
            <w:r w:rsidRPr="00B36770">
              <w:t>3.2</w:t>
            </w:r>
            <w:r w:rsidRPr="00B36770">
              <w:tab/>
              <w:t>Remove EEG leads and electrodes from client and wash paste/gel off</w:t>
            </w:r>
          </w:p>
          <w:p w:rsidR="00000000" w:rsidRPr="00B36770" w:rsidP="00B36770">
            <w:pPr>
              <w:pStyle w:val="List"/>
            </w:pPr>
            <w:r w:rsidRPr="00B36770">
              <w:t>3.3</w:t>
            </w:r>
            <w:r w:rsidRPr="00B36770">
              <w:tab/>
              <w:t>Provide client with assistance as required, on completion of the procedure</w:t>
            </w:r>
          </w:p>
          <w:p w:rsidR="00000000" w:rsidRPr="00B36770" w:rsidP="00B36770">
            <w:pPr>
              <w:pStyle w:val="List"/>
            </w:pPr>
            <w:r w:rsidRPr="00B36770">
              <w:t>3.4</w:t>
            </w:r>
            <w:r w:rsidRPr="00B36770">
              <w:tab/>
              <w:t xml:space="preserve">Ascertain and document client's assessment of their sleep quality </w:t>
            </w:r>
          </w:p>
          <w:p w:rsidR="00000000" w:rsidRPr="00B36770" w:rsidP="00B36770">
            <w:pPr>
              <w:pStyle w:val="List"/>
            </w:pPr>
            <w:r w:rsidRPr="00B36770">
              <w:t>3</w:t>
            </w:r>
            <w:r w:rsidRPr="00B36770">
              <w:t>.5</w:t>
            </w:r>
            <w:r w:rsidRPr="00B36770">
              <w:tab/>
              <w:t xml:space="preserve">Provide reassurance to client </w:t>
            </w:r>
          </w:p>
          <w:p w:rsidR="00000000" w:rsidRPr="00B36770" w:rsidP="00B36770">
            <w:pPr>
              <w:pStyle w:val="List"/>
            </w:pPr>
            <w:r w:rsidRPr="00B36770">
              <w:t>3.6</w:t>
            </w:r>
            <w:r w:rsidRPr="00B36770">
              <w:tab/>
              <w:t xml:space="preserve">Confirm timely follow up with referring doctor for results </w:t>
            </w:r>
          </w:p>
          <w:p w:rsidR="00000000" w:rsidRPr="00B36770" w:rsidP="00B36770">
            <w:pPr>
              <w:pStyle w:val="List"/>
            </w:pPr>
            <w:r w:rsidRPr="00B36770">
              <w:t>3.7</w:t>
            </w:r>
            <w:r w:rsidRPr="00B36770">
              <w:tab/>
              <w:t>Clean, disinfect and store equipment according to organisation policy and procedure, infection control guidelines and manufacturer's instructions</w:t>
            </w:r>
          </w:p>
          <w:p w:rsidR="00000000" w:rsidRPr="00B36770" w:rsidP="00B36770">
            <w:pPr>
              <w:pStyle w:val="List"/>
            </w:pPr>
            <w:r w:rsidRPr="00B36770">
              <w:t>3.8</w:t>
            </w:r>
            <w:r w:rsidRPr="00B36770">
              <w:tab/>
            </w:r>
            <w:r w:rsidRPr="00B36770">
              <w:t xml:space="preserve">Re stock equipment and materials </w:t>
            </w:r>
          </w:p>
          <w:p w:rsidR="00000000" w:rsidP="00B36770">
            <w:pPr>
              <w:pStyle w:val="List"/>
              <w:rPr>
                <w:lang w:val="en-NZ"/>
              </w:rPr>
            </w:pPr>
            <w:r w:rsidRPr="00B36770">
              <w:t>3.9</w:t>
            </w:r>
            <w:r w:rsidRPr="00B36770">
              <w:tab/>
              <w:t xml:space="preserve">Clean and restore environment </w:t>
            </w:r>
          </w:p>
        </w:tc>
      </w:tr>
      <w:tr w:rsidTr="00594CC5">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B36770">
            <w:pPr>
              <w:pStyle w:val="BodyText"/>
              <w:rPr>
                <w:lang w:val="en-NZ"/>
              </w:rPr>
            </w:pPr>
          </w:p>
        </w:tc>
      </w:tr>
      <w:tr w:rsidTr="00594CC5">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B36770">
            <w:pPr>
              <w:pStyle w:val="List"/>
              <w:rPr>
                <w:lang w:val="en-NZ"/>
              </w:rPr>
            </w:pPr>
            <w:r w:rsidRPr="00B36770">
              <w:t>4.</w:t>
            </w:r>
            <w:r w:rsidRPr="00B36770">
              <w:tab/>
              <w:t>Restore equipment</w:t>
            </w:r>
          </w:p>
        </w:tc>
        <w:tc>
          <w:tcPr>
            <w:tcW w:w="5702" w:type="dxa"/>
            <w:tcBorders>
              <w:top w:val="nil"/>
              <w:left w:val="nil"/>
              <w:bottom w:val="nil"/>
              <w:right w:val="nil"/>
            </w:tcBorders>
            <w:tcMar>
              <w:top w:w="0" w:type="dxa"/>
              <w:left w:w="62" w:type="dxa"/>
              <w:bottom w:w="0" w:type="dxa"/>
              <w:right w:w="62" w:type="dxa"/>
            </w:tcMar>
          </w:tcPr>
          <w:p w:rsidR="00000000" w:rsidRPr="00B36770" w:rsidP="00B36770">
            <w:pPr>
              <w:pStyle w:val="List"/>
            </w:pPr>
            <w:r w:rsidRPr="00B36770">
              <w:t>4.1</w:t>
            </w:r>
            <w:r w:rsidRPr="00B36770">
              <w:tab/>
              <w:t>Store leads are stored in accordance with manufacturer's guidelines</w:t>
            </w:r>
          </w:p>
          <w:p w:rsidR="00000000" w:rsidRPr="00B36770" w:rsidP="00B36770">
            <w:pPr>
              <w:pStyle w:val="List"/>
            </w:pPr>
            <w:r w:rsidRPr="00B36770">
              <w:t>4.2</w:t>
            </w:r>
            <w:r w:rsidRPr="00B36770">
              <w:tab/>
              <w:t>Dispose of disposable electrodes and other materials in accordance with waste manageme</w:t>
            </w:r>
            <w:r w:rsidRPr="00B36770">
              <w:t>nt procedures, taking into account opportunities to address waste minimisation, environmental responsibility and sustainable practice issues</w:t>
            </w:r>
          </w:p>
          <w:p w:rsidR="00000000" w:rsidP="00B36770">
            <w:pPr>
              <w:pStyle w:val="List"/>
              <w:rPr>
                <w:lang w:val="en-NZ"/>
              </w:rPr>
            </w:pPr>
            <w:r w:rsidRPr="00B36770">
              <w:t>4.3</w:t>
            </w:r>
            <w:r w:rsidRPr="00B36770">
              <w:tab/>
              <w:t xml:space="preserve">Re stock equipment and materials </w:t>
            </w:r>
          </w:p>
        </w:tc>
      </w:tr>
      <w:tr w:rsidTr="00594CC5">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RPr="00B36770" w:rsidP="00B36770">
            <w:pPr>
              <w:pStyle w:val="BodyText"/>
            </w:pPr>
          </w:p>
        </w:tc>
      </w:tr>
    </w:tbl>
    <w:p w:rsidR="00594CC5" w:rsidP="00B36770">
      <w:pPr>
        <w:pStyle w:val="BodyText"/>
      </w:pPr>
    </w:p>
    <w:p w:rsidR="00594CC5" w:rsidP="00B36770">
      <w:pPr>
        <w:pStyle w:val="BodyText"/>
      </w:pPr>
    </w:p>
    <w:p w:rsidR="00000000" w:rsidRPr="00B36770" w:rsidP="00B36770">
      <w:pPr>
        <w:pStyle w:val="Heading1"/>
      </w:pPr>
      <w:bookmarkStart w:id="9" w:name="O_260119"/>
      <w:bookmarkEnd w:id="9"/>
      <w:r w:rsidRPr="00B36770">
        <w:t>Required Skills and Knowledge</w:t>
      </w:r>
    </w:p>
    <w:tbl>
      <w:tblPr>
        <w:tblW w:w="0" w:type="auto"/>
        <w:tblLayout w:type="fixed"/>
        <w:tblCellMar>
          <w:left w:w="62" w:type="dxa"/>
          <w:right w:w="62" w:type="dxa"/>
        </w:tblCellMar>
        <w:tblLook w:val="0000"/>
      </w:tblPr>
      <w:tblGrid>
        <w:gridCol w:w="9072"/>
      </w:tblGrid>
      <w:tr w:rsidTr="00594CC5">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B36770">
            <w:pPr>
              <w:pStyle w:val="BodyText"/>
              <w:rPr>
                <w:lang w:val="en-NZ"/>
              </w:rPr>
            </w:pPr>
            <w:r w:rsidRPr="00B36770">
              <w:rPr>
                <w:rStyle w:val="SpecialBold"/>
              </w:rPr>
              <w:t>REQUIRED SKILLS AND KNOWLEDGE</w:t>
            </w:r>
          </w:p>
        </w:tc>
      </w:tr>
      <w:tr w:rsidTr="00594CC5">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B36770">
            <w:pPr>
              <w:pStyle w:val="BodyText"/>
              <w:rPr>
                <w:lang w:val="en-NZ"/>
              </w:rPr>
            </w:pPr>
          </w:p>
        </w:tc>
      </w:tr>
      <w:tr w:rsidTr="00594CC5">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B36770">
            <w:pPr>
              <w:pStyle w:val="BodyText"/>
              <w:rPr>
                <w:lang w:val="en-NZ"/>
              </w:rPr>
            </w:pPr>
            <w:r w:rsidRPr="00B36770">
              <w:t>This describes the essential skills and knowledge and their level required for this unit.</w:t>
            </w:r>
          </w:p>
        </w:tc>
      </w:tr>
      <w:tr w:rsidTr="00594CC5">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B36770">
            <w:pPr>
              <w:pStyle w:val="BodyText"/>
              <w:rPr>
                <w:lang w:val="en-NZ"/>
              </w:rPr>
            </w:pPr>
          </w:p>
        </w:tc>
      </w:tr>
      <w:tr w:rsidTr="00594CC5">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B36770" w:rsidP="00B36770">
            <w:pPr>
              <w:pStyle w:val="BodyText"/>
            </w:pPr>
            <w:r w:rsidRPr="00B36770">
              <w:rPr>
                <w:rStyle w:val="Emphasis"/>
              </w:rPr>
              <w:t>Essential knowledge</w:t>
            </w:r>
            <w:r w:rsidRPr="00B36770">
              <w:t>:</w:t>
            </w:r>
          </w:p>
          <w:p w:rsidR="00000000" w:rsidRPr="00B36770" w:rsidP="00B36770">
            <w:pPr>
              <w:pStyle w:val="BodyText"/>
            </w:pPr>
            <w:r w:rsidRPr="00B36770">
              <w:t>The candidate must be able to demonstrate essential knowledge required to effectively do the task outlined in</w:t>
            </w:r>
            <w:r w:rsidRPr="00B36770">
              <w:t xml:space="preserve"> elements and performance criteria of this unit, manage the task and manage contingencies in the context of the identified work role</w:t>
            </w:r>
          </w:p>
          <w:p w:rsidR="00000000" w:rsidRPr="00B36770" w:rsidP="00B36770">
            <w:pPr>
              <w:pStyle w:val="BodyText"/>
            </w:pPr>
            <w:r w:rsidRPr="00B36770">
              <w:t>This includes knowledge of:</w:t>
            </w:r>
          </w:p>
          <w:p w:rsidR="00000000" w:rsidRPr="00B36770" w:rsidP="00B36770">
            <w:pPr>
              <w:pStyle w:val="ListBullet"/>
            </w:pPr>
            <w:r w:rsidRPr="00B36770">
              <w:t>Anatomy and physiology relevant for home based assessments and their relevance to sleep studie</w:t>
            </w:r>
            <w:r w:rsidRPr="00B36770">
              <w:t>s</w:t>
            </w:r>
          </w:p>
          <w:p w:rsidR="00000000" w:rsidRPr="00B36770" w:rsidP="00B36770">
            <w:pPr>
              <w:pStyle w:val="ListBullet"/>
            </w:pPr>
            <w:r w:rsidRPr="00B36770">
              <w:t>Basic electrical knowledge and electrical safety requirements</w:t>
            </w:r>
          </w:p>
          <w:p w:rsidR="00000000" w:rsidRPr="00B36770" w:rsidP="00B36770">
            <w:pPr>
              <w:pStyle w:val="ListBullet"/>
            </w:pPr>
            <w:r w:rsidRPr="00B36770">
              <w:t>Causes of the common trace interference and the appropriate remedies</w:t>
            </w:r>
          </w:p>
          <w:p w:rsidR="00000000" w:rsidRPr="00B36770" w:rsidP="00B36770">
            <w:pPr>
              <w:pStyle w:val="ListBullet"/>
            </w:pPr>
            <w:r w:rsidRPr="00B36770">
              <w:t>Confidentiality requirements of client information</w:t>
            </w:r>
          </w:p>
          <w:p w:rsidR="00000000" w:rsidRPr="00B36770" w:rsidP="00B36770">
            <w:pPr>
              <w:pStyle w:val="ListBullet"/>
            </w:pPr>
            <w:r w:rsidRPr="00B36770">
              <w:t xml:space="preserve">General knowledge of infection control principles and their application </w:t>
            </w:r>
          </w:p>
          <w:p w:rsidR="00000000" w:rsidRPr="00B36770" w:rsidP="00B36770">
            <w:pPr>
              <w:pStyle w:val="ListBullet"/>
            </w:pPr>
            <w:r w:rsidRPr="00B36770">
              <w:t>Identify artefacts and their source</w:t>
            </w:r>
          </w:p>
          <w:p w:rsidR="00000000" w:rsidRPr="00B36770" w:rsidP="00B36770">
            <w:pPr>
              <w:pStyle w:val="ListBullet"/>
            </w:pPr>
            <w:r w:rsidRPr="00B36770">
              <w:t>Recognise normal results relating to home based assessments</w:t>
            </w:r>
          </w:p>
          <w:p w:rsidR="00000000" w:rsidP="00B36770">
            <w:pPr>
              <w:pStyle w:val="ListBullet"/>
              <w:rPr>
                <w:lang w:val="en-NZ"/>
              </w:rPr>
            </w:pPr>
            <w:r w:rsidRPr="00B36770">
              <w:t>Routine maintenance policy and procedures for equipment</w:t>
            </w:r>
          </w:p>
        </w:tc>
      </w:tr>
      <w:tr w:rsidTr="00594CC5">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B36770">
            <w:pPr>
              <w:pStyle w:val="BodyText"/>
              <w:rPr>
                <w:lang w:val="en-NZ"/>
              </w:rPr>
            </w:pPr>
          </w:p>
        </w:tc>
      </w:tr>
      <w:tr w:rsidTr="00594CC5">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B36770" w:rsidP="00B36770">
            <w:pPr>
              <w:pStyle w:val="BodyText"/>
            </w:pPr>
            <w:r w:rsidRPr="00B36770">
              <w:rPr>
                <w:rStyle w:val="Emphasis"/>
              </w:rPr>
              <w:t>Essential skills</w:t>
            </w:r>
            <w:r w:rsidRPr="00B36770">
              <w:t>:</w:t>
            </w:r>
          </w:p>
          <w:p w:rsidR="00000000" w:rsidRPr="00B36770" w:rsidP="00B36770">
            <w:pPr>
              <w:pStyle w:val="BodyText"/>
            </w:pPr>
            <w:r w:rsidRPr="00B36770">
              <w:t>It is critical that the candidate demonstrate the ability to:</w:t>
            </w:r>
          </w:p>
          <w:p w:rsidR="00000000" w:rsidRPr="00B36770" w:rsidP="00B36770">
            <w:pPr>
              <w:pStyle w:val="ListBullet"/>
            </w:pPr>
            <w:r w:rsidRPr="00B36770">
              <w:t xml:space="preserve">Apply knowledge of </w:t>
            </w:r>
            <w:r w:rsidRPr="00B36770">
              <w:t>boundaries of responsibilities and refer problems to supervisor or other appropriate health professional</w:t>
            </w:r>
          </w:p>
          <w:p w:rsidR="00000000" w:rsidRPr="00B36770" w:rsidP="00B36770">
            <w:pPr>
              <w:pStyle w:val="ListBullet"/>
            </w:pPr>
            <w:r w:rsidRPr="00B36770">
              <w:t>Communicate effectively with clients/carers in relation to the procedure and manage clients' anxiety level</w:t>
            </w:r>
          </w:p>
          <w:p w:rsidR="00000000" w:rsidRPr="00B36770" w:rsidP="00B36770">
            <w:pPr>
              <w:pStyle w:val="ListBullet"/>
            </w:pPr>
            <w:r w:rsidRPr="00B36770">
              <w:t>Comply with policies and procedures includin</w:t>
            </w:r>
            <w:r w:rsidRPr="00B36770">
              <w:t>g those of OHS and infection control</w:t>
            </w:r>
          </w:p>
          <w:p w:rsidR="00000000" w:rsidRPr="00B36770" w:rsidP="00B36770">
            <w:pPr>
              <w:pStyle w:val="ListBullet"/>
            </w:pPr>
            <w:r w:rsidRPr="00B36770">
              <w:t>Demonstrate all steps that must be taken to ensure equipment is safe and functioning correctly</w:t>
            </w:r>
          </w:p>
          <w:p w:rsidR="00000000" w:rsidRPr="00B36770" w:rsidP="00B36770">
            <w:pPr>
              <w:pStyle w:val="ListBullet"/>
            </w:pPr>
            <w:r w:rsidRPr="00B36770">
              <w:t>Identify and manage all forms of interference with trace</w:t>
            </w:r>
          </w:p>
          <w:p w:rsidR="00000000" w:rsidRPr="00B36770" w:rsidP="00B36770">
            <w:pPr>
              <w:pStyle w:val="BodyText"/>
            </w:pPr>
          </w:p>
          <w:p w:rsidR="00000000" w:rsidRPr="00B36770" w:rsidP="00B36770">
            <w:pPr>
              <w:pStyle w:val="BodyText"/>
            </w:pPr>
            <w:r w:rsidRPr="00B36770">
              <w:t>In addition, the candidate must be able to effectively do the task outlined in elements and performance criteria of this unit, manage the task and manage contingencies in the context of the identified work role</w:t>
            </w:r>
          </w:p>
          <w:p w:rsidR="00000000" w:rsidRPr="00B36770" w:rsidP="00B36770">
            <w:pPr>
              <w:pStyle w:val="BodyText"/>
            </w:pPr>
            <w:r w:rsidRPr="00B36770">
              <w:t>This includes the ability to:</w:t>
            </w:r>
          </w:p>
          <w:p w:rsidR="00000000" w:rsidRPr="00B36770" w:rsidP="00B36770">
            <w:pPr>
              <w:pStyle w:val="ListBullet"/>
            </w:pPr>
            <w:r w:rsidRPr="00B36770">
              <w:t>Communicate wi</w:t>
            </w:r>
            <w:r w:rsidRPr="00B36770">
              <w:t>th people from diverse cultural and linguistic backgrounds</w:t>
            </w:r>
          </w:p>
          <w:p w:rsidR="00000000" w:rsidRPr="00B36770" w:rsidP="00B36770">
            <w:pPr>
              <w:pStyle w:val="ListBullet"/>
            </w:pPr>
            <w:r w:rsidRPr="00B36770">
              <w:t>Correctly operate home based assessment equipment</w:t>
            </w:r>
          </w:p>
          <w:p w:rsidR="00000000" w:rsidRPr="00B36770" w:rsidP="00B36770">
            <w:pPr>
              <w:pStyle w:val="ListBullet"/>
            </w:pPr>
            <w:r w:rsidRPr="00B36770">
              <w:t>Deal with conflict</w:t>
            </w:r>
          </w:p>
          <w:p w:rsidR="00000000" w:rsidRPr="00B36770" w:rsidP="00B36770">
            <w:pPr>
              <w:pStyle w:val="ListBullet"/>
            </w:pPr>
            <w:r w:rsidRPr="00B36770">
              <w:t>Demonstrate basic cardiopulmonary resuscitation</w:t>
            </w:r>
          </w:p>
          <w:p w:rsidR="00000000" w:rsidRPr="00B36770" w:rsidP="00B36770">
            <w:pPr>
              <w:pStyle w:val="ListBullet"/>
            </w:pPr>
            <w:r w:rsidRPr="00B36770">
              <w:t>Identify a home based assessment that is unsatisfactory for diagnostic purposes</w:t>
            </w:r>
          </w:p>
          <w:p w:rsidR="00000000" w:rsidRPr="00B36770" w:rsidP="00B36770">
            <w:pPr>
              <w:pStyle w:val="ListBullet"/>
            </w:pPr>
            <w:r w:rsidRPr="00B36770">
              <w:t>Manage the known common interferences in the production of a home based assessment</w:t>
            </w:r>
          </w:p>
          <w:p w:rsidR="00000000" w:rsidRPr="00B36770" w:rsidP="00B36770">
            <w:pPr>
              <w:pStyle w:val="ListBullet"/>
            </w:pPr>
            <w:r w:rsidRPr="00B36770">
              <w:t>Produce a home based assessment relevant to sleep studies satisfactory for diagnostic purposes</w:t>
            </w:r>
          </w:p>
          <w:p w:rsidR="00000000" w:rsidRPr="00B36770" w:rsidP="00B36770">
            <w:pPr>
              <w:pStyle w:val="ListBullet"/>
            </w:pPr>
            <w:r w:rsidRPr="00B36770">
              <w:t>Solve problems including an ability to use available resources</w:t>
            </w:r>
          </w:p>
          <w:p w:rsidR="00000000" w:rsidRPr="00B36770" w:rsidP="00B36770">
            <w:pPr>
              <w:pStyle w:val="ListBullet"/>
            </w:pPr>
            <w:r w:rsidRPr="00B36770">
              <w:t>Use numeracy sk</w:t>
            </w:r>
            <w:r w:rsidRPr="00B36770">
              <w:t>ills ranging from the ability to complete basic arithmetic calculations, recording stock levels and statistical information</w:t>
            </w:r>
          </w:p>
          <w:p w:rsidR="00000000" w:rsidRPr="00B36770" w:rsidP="00B36770">
            <w:pPr>
              <w:pStyle w:val="ListBullet"/>
            </w:pPr>
            <w:r w:rsidRPr="00B36770">
              <w:t>Use oral communication skills required to fulfil job roles in a safe manner and as specified by the organisation, including skills i</w:t>
            </w:r>
            <w:r w:rsidRPr="00B36770">
              <w:t>n:</w:t>
            </w:r>
          </w:p>
          <w:p w:rsidR="00000000" w:rsidRPr="00B36770" w:rsidP="00B36770">
            <w:pPr>
              <w:pStyle w:val="ListBullet2"/>
            </w:pPr>
            <w:r w:rsidRPr="00B36770">
              <w:t>asking questions</w:t>
            </w:r>
          </w:p>
          <w:p w:rsidR="00000000" w:rsidRPr="00B36770" w:rsidP="00B36770">
            <w:pPr>
              <w:pStyle w:val="ListBullet2"/>
            </w:pPr>
            <w:r w:rsidRPr="00B36770">
              <w:t>providing clear information</w:t>
            </w:r>
          </w:p>
          <w:p w:rsidR="00000000" w:rsidRPr="00B36770" w:rsidP="00B36770">
            <w:pPr>
              <w:pStyle w:val="ListBullet2"/>
            </w:pPr>
            <w:r w:rsidRPr="00B36770">
              <w:t>listening to and understanding workplace instructions</w:t>
            </w:r>
          </w:p>
          <w:p w:rsidR="00000000" w:rsidRPr="00B36770" w:rsidP="00B36770">
            <w:pPr>
              <w:pStyle w:val="ListBullet2"/>
            </w:pPr>
            <w:r w:rsidRPr="00B36770">
              <w:t>clarifying workplace instructions when necessary</w:t>
            </w:r>
          </w:p>
          <w:p w:rsidR="00000000" w:rsidRPr="00B36770" w:rsidP="00B36770">
            <w:pPr>
              <w:pStyle w:val="ListBullet2"/>
            </w:pPr>
            <w:r w:rsidRPr="00B36770">
              <w:t xml:space="preserve">effective verbal and non verbal communication with a range of internal and external persons </w:t>
            </w:r>
          </w:p>
          <w:p w:rsidR="00000000" w:rsidRPr="00B36770" w:rsidP="00B36770">
            <w:pPr>
              <w:pStyle w:val="ListBullet2"/>
            </w:pPr>
            <w:r w:rsidRPr="00B36770">
              <w:t>literacy in English or a community language, depending on client group and organisation requirements</w:t>
            </w:r>
          </w:p>
          <w:p w:rsidR="00000000" w:rsidRPr="00B36770" w:rsidP="00B36770">
            <w:pPr>
              <w:pStyle w:val="ListBullet"/>
            </w:pPr>
            <w:r w:rsidRPr="00B36770">
              <w:t>Use reading and writing skills required to fulfil job roles in a safe manner and as specified by the organisation at a level of skill that involves readin</w:t>
            </w:r>
            <w:r w:rsidRPr="00B36770">
              <w:t>g and documenting clinical information and understanding complex policy and procedure manuals</w:t>
            </w:r>
          </w:p>
          <w:p w:rsidR="00000000" w:rsidRPr="00B36770" w:rsidP="00B36770">
            <w:pPr>
              <w:pStyle w:val="ListBullet"/>
            </w:pPr>
            <w:r w:rsidRPr="00B36770">
              <w:t>Work with others and display empathy with client and relatives</w:t>
            </w:r>
          </w:p>
        </w:tc>
      </w:tr>
    </w:tbl>
    <w:p w:rsidR="00594CC5" w:rsidP="00B36770">
      <w:pPr>
        <w:pStyle w:val="BodyText"/>
      </w:pPr>
    </w:p>
    <w:p w:rsidR="00594CC5" w:rsidP="00B36770">
      <w:pPr>
        <w:pStyle w:val="BodyText"/>
      </w:pPr>
    </w:p>
    <w:p w:rsidR="00000000" w:rsidRPr="00B36770" w:rsidP="00B36770">
      <w:pPr>
        <w:pStyle w:val="Heading1"/>
      </w:pPr>
      <w:bookmarkStart w:id="10" w:name="O_244153"/>
      <w:bookmarkEnd w:id="10"/>
      <w:r w:rsidRPr="00B36770">
        <w:t>Evidence Guide</w:t>
      </w:r>
    </w:p>
    <w:tbl>
      <w:tblPr>
        <w:tblW w:w="0" w:type="auto"/>
        <w:tblLayout w:type="fixed"/>
        <w:tblCellMar>
          <w:left w:w="62" w:type="dxa"/>
          <w:right w:w="62" w:type="dxa"/>
        </w:tblCellMar>
        <w:tblLook w:val="0000"/>
      </w:tblPr>
      <w:tblGrid>
        <w:gridCol w:w="3402"/>
        <w:gridCol w:w="5670"/>
      </w:tblGrid>
      <w:tr w:rsidTr="00594CC5">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B36770">
            <w:pPr>
              <w:pStyle w:val="BodyText"/>
              <w:rPr>
                <w:lang w:val="en-NZ"/>
              </w:rPr>
            </w:pPr>
            <w:r w:rsidRPr="00B36770">
              <w:rPr>
                <w:rStyle w:val="SpecialBold"/>
              </w:rPr>
              <w:t>EVIDENCE GUIDE</w:t>
            </w:r>
          </w:p>
        </w:tc>
      </w:tr>
      <w:tr w:rsidTr="00594CC5">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B36770">
            <w:pPr>
              <w:pStyle w:val="BodyText"/>
              <w:rPr>
                <w:lang w:val="en-NZ"/>
              </w:rPr>
            </w:pPr>
          </w:p>
        </w:tc>
      </w:tr>
      <w:tr w:rsidTr="00594CC5">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B36770">
            <w:pPr>
              <w:pStyle w:val="BodyText"/>
              <w:rPr>
                <w:lang w:val="en-NZ"/>
              </w:rPr>
            </w:pPr>
            <w:r w:rsidRPr="00B36770">
              <w:t>The evidence guide provides advice on assessment and must be read in conjunction with the Performance Criteria, Required Skills and Knowledge, the Range Statement and the Assessment Guidelines for this Training Package.</w:t>
            </w:r>
          </w:p>
        </w:tc>
      </w:tr>
      <w:tr w:rsidTr="00594CC5">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B36770">
            <w:pPr>
              <w:pStyle w:val="BodyText"/>
              <w:rPr>
                <w:lang w:val="en-NZ"/>
              </w:rPr>
            </w:pPr>
          </w:p>
        </w:tc>
      </w:tr>
      <w:tr w:rsidTr="00594CC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36770">
            <w:pPr>
              <w:pStyle w:val="BodyText"/>
              <w:rPr>
                <w:lang w:val="en-NZ"/>
              </w:rPr>
            </w:pPr>
            <w:r w:rsidRPr="00B36770">
              <w:rPr>
                <w:rStyle w:val="Emphasis"/>
              </w:rPr>
              <w:t>Critical aspects for assessment</w:t>
            </w:r>
            <w:r w:rsidRPr="00B36770">
              <w:rPr>
                <w:rStyle w:val="Emphasis"/>
              </w:rPr>
              <w:t xml:space="preserve"> and evidence required to demonstrate this competency unit</w:t>
            </w:r>
            <w:r w:rsidRPr="00B36770">
              <w:t>:</w:t>
            </w:r>
          </w:p>
        </w:tc>
        <w:tc>
          <w:tcPr>
            <w:tcW w:w="5670" w:type="dxa"/>
            <w:tcBorders>
              <w:top w:val="nil"/>
              <w:left w:val="nil"/>
              <w:bottom w:val="nil"/>
              <w:right w:val="nil"/>
            </w:tcBorders>
            <w:tcMar>
              <w:top w:w="0" w:type="dxa"/>
              <w:left w:w="62" w:type="dxa"/>
              <w:bottom w:w="0" w:type="dxa"/>
              <w:right w:w="62" w:type="dxa"/>
            </w:tcMar>
          </w:tcPr>
          <w:p w:rsidR="00000000" w:rsidRPr="00B36770" w:rsidP="00B36770">
            <w:pPr>
              <w:pStyle w:val="ListBullet"/>
            </w:pPr>
            <w:r w:rsidRPr="00B36770">
              <w:t>The individual being assessed must provide evidence of specified essential knowledge as well as skills</w:t>
            </w:r>
          </w:p>
          <w:p w:rsidR="00000000" w:rsidRPr="00B36770" w:rsidP="00B36770">
            <w:pPr>
              <w:pStyle w:val="ListBullet"/>
            </w:pPr>
            <w:r w:rsidRPr="00B36770">
              <w:t xml:space="preserve">Where, for reasons of safety, space, or access to equipment and resources, assessment takes </w:t>
            </w:r>
            <w:r w:rsidRPr="00B36770">
              <w:t>place away from the workplace, the assessment environment should represent workplace conditions as closely as possible</w:t>
            </w:r>
          </w:p>
          <w:p w:rsidR="00000000" w:rsidP="00B36770">
            <w:pPr>
              <w:pStyle w:val="ListBullet"/>
              <w:rPr>
                <w:lang w:val="en-NZ"/>
              </w:rPr>
            </w:pPr>
            <w:r w:rsidRPr="00B36770">
              <w:t>Consistency of performance should be demonstrated over the required range of situations relevant to the workplace</w:t>
            </w:r>
          </w:p>
        </w:tc>
      </w:tr>
      <w:tr w:rsidTr="00594CC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B36770">
            <w:pPr>
              <w:pStyle w:val="BodyText"/>
              <w:rPr>
                <w:lang w:val="en-NZ"/>
              </w:rPr>
            </w:pPr>
          </w:p>
        </w:tc>
      </w:tr>
      <w:tr w:rsidTr="00594CC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36770">
            <w:pPr>
              <w:pStyle w:val="BodyText"/>
              <w:rPr>
                <w:lang w:val="en-NZ"/>
              </w:rPr>
            </w:pPr>
            <w:r w:rsidRPr="00B36770">
              <w:rPr>
                <w:rStyle w:val="Emphasis"/>
              </w:rPr>
              <w:t>Context of and specific resources for assessment</w:t>
            </w:r>
            <w:r w:rsidRPr="00B36770">
              <w:t>:</w:t>
            </w:r>
          </w:p>
        </w:tc>
        <w:tc>
          <w:tcPr>
            <w:tcW w:w="5670" w:type="dxa"/>
            <w:tcBorders>
              <w:top w:val="nil"/>
              <w:left w:val="nil"/>
              <w:bottom w:val="nil"/>
              <w:right w:val="nil"/>
            </w:tcBorders>
            <w:tcMar>
              <w:top w:w="0" w:type="dxa"/>
              <w:left w:w="62" w:type="dxa"/>
              <w:bottom w:w="0" w:type="dxa"/>
              <w:right w:w="62" w:type="dxa"/>
            </w:tcMar>
          </w:tcPr>
          <w:p w:rsidR="00000000" w:rsidP="00B36770">
            <w:pPr>
              <w:pStyle w:val="ListBullet"/>
              <w:rPr>
                <w:lang w:val="en-NZ"/>
              </w:rPr>
            </w:pPr>
            <w:r w:rsidRPr="00B36770">
              <w:t>Relevant organisation policy, guidelines, procedures and protocols</w:t>
            </w:r>
          </w:p>
        </w:tc>
      </w:tr>
      <w:tr w:rsidTr="00594CC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B36770">
            <w:pPr>
              <w:pStyle w:val="BodyText"/>
              <w:rPr>
                <w:lang w:val="en-NZ"/>
              </w:rPr>
            </w:pPr>
          </w:p>
        </w:tc>
      </w:tr>
      <w:tr w:rsidTr="00594CC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36770">
            <w:pPr>
              <w:pStyle w:val="BodyText"/>
              <w:rPr>
                <w:lang w:val="en-NZ"/>
              </w:rPr>
            </w:pPr>
            <w:r w:rsidRPr="00B36770">
              <w:rPr>
                <w:rStyle w:val="Emphasis"/>
              </w:rPr>
              <w:t>Method of assessment</w:t>
            </w:r>
            <w:r w:rsidRPr="00B36770">
              <w:t>:</w:t>
            </w:r>
          </w:p>
        </w:tc>
        <w:tc>
          <w:tcPr>
            <w:tcW w:w="5670" w:type="dxa"/>
            <w:tcBorders>
              <w:top w:val="nil"/>
              <w:left w:val="nil"/>
              <w:bottom w:val="nil"/>
              <w:right w:val="nil"/>
            </w:tcBorders>
            <w:tcMar>
              <w:top w:w="0" w:type="dxa"/>
              <w:left w:w="62" w:type="dxa"/>
              <w:bottom w:w="0" w:type="dxa"/>
              <w:right w:w="62" w:type="dxa"/>
            </w:tcMar>
          </w:tcPr>
          <w:p w:rsidR="00000000" w:rsidRPr="00B36770" w:rsidP="00B36770">
            <w:pPr>
              <w:pStyle w:val="ListBullet"/>
            </w:pPr>
            <w:r w:rsidRPr="00B36770">
              <w:t>Clinical skills involving direct client care are to be assessed initially in a simulated clinical setting (labo</w:t>
            </w:r>
            <w:r w:rsidRPr="00B36770">
              <w:t>ratory). If successful, a second assessment is to be conducted during workplace application under direct supervision.</w:t>
            </w:r>
          </w:p>
          <w:p w:rsidR="00000000" w:rsidRPr="00B36770" w:rsidP="00B36770">
            <w:pPr>
              <w:pStyle w:val="ListBullet"/>
            </w:pPr>
            <w:r w:rsidRPr="00B36770">
              <w:t>Observation of work activities when performing home based assessments for sleep studies</w:t>
            </w:r>
          </w:p>
          <w:p w:rsidR="00000000" w:rsidRPr="00B36770" w:rsidP="00B36770">
            <w:pPr>
              <w:pStyle w:val="ListBullet"/>
            </w:pPr>
            <w:r w:rsidRPr="00B36770">
              <w:t>Observation of simulation and/or role play when pe</w:t>
            </w:r>
            <w:r w:rsidRPr="00B36770">
              <w:t>rforming home based assessments for sleep studies</w:t>
            </w:r>
          </w:p>
          <w:p w:rsidR="00000000" w:rsidRPr="00B36770" w:rsidP="00B36770">
            <w:pPr>
              <w:pStyle w:val="ListBullet"/>
            </w:pPr>
            <w:r w:rsidRPr="00B36770">
              <w:t>Discussion of physical and/or behavioural contingency scenarios involving duty of care</w:t>
            </w:r>
          </w:p>
          <w:p w:rsidR="00000000" w:rsidRPr="00B36770" w:rsidP="00B36770">
            <w:pPr>
              <w:pStyle w:val="ListBullet"/>
            </w:pPr>
            <w:r w:rsidRPr="00B36770">
              <w:t>Authenticated transcripts of relevant education/training courses</w:t>
            </w:r>
          </w:p>
          <w:p w:rsidR="00000000" w:rsidRPr="00B36770" w:rsidP="00B36770">
            <w:pPr>
              <w:pStyle w:val="ListBullet"/>
            </w:pPr>
            <w:r w:rsidRPr="00B36770">
              <w:t>Recognition of relevant life/work experience</w:t>
            </w:r>
          </w:p>
          <w:p w:rsidR="00000000" w:rsidRPr="00B36770" w:rsidP="00B36770">
            <w:pPr>
              <w:pStyle w:val="ListBullet"/>
            </w:pPr>
            <w:r w:rsidRPr="00B36770">
              <w:t xml:space="preserve">Questioning, written assessments/projects, </w:t>
            </w:r>
            <w:r w:rsidRPr="00B36770">
              <w:br/>
              <w:t>e-learning can be used to assess knowledge</w:t>
            </w:r>
          </w:p>
          <w:p w:rsidR="00000000" w:rsidRPr="00B36770" w:rsidP="00B36770">
            <w:pPr>
              <w:pStyle w:val="ListBullet"/>
            </w:pPr>
            <w:r w:rsidRPr="00B36770">
              <w:t>Authenticated reports of experience in performing home based assessments for sleep studies  (Documentation associated with performance reviews, supervisor/co-ordinator e</w:t>
            </w:r>
            <w:r w:rsidRPr="00B36770">
              <w:t>valuations of work performance)</w:t>
            </w:r>
          </w:p>
          <w:p w:rsidR="00000000" w:rsidRPr="00B36770" w:rsidP="00B36770">
            <w:pPr>
              <w:pStyle w:val="ListBullet"/>
            </w:pPr>
            <w:r w:rsidRPr="00B36770">
              <w:t>Training records associated with First Aid, OH Safety training, Orientation/Induction Training, Safe Manual Handing, Universal infection control procedures</w:t>
            </w:r>
          </w:p>
          <w:p w:rsidR="00000000" w:rsidP="00B36770">
            <w:pPr>
              <w:pStyle w:val="ListBullet"/>
              <w:rPr>
                <w:lang w:val="en-NZ"/>
              </w:rPr>
            </w:pPr>
            <w:r w:rsidRPr="00B36770">
              <w:t>Case study and scenario as a basis for discussion of issues and stra</w:t>
            </w:r>
            <w:r w:rsidRPr="00B36770">
              <w:t>tegies to contribute to best practice</w:t>
            </w:r>
          </w:p>
        </w:tc>
      </w:tr>
      <w:tr w:rsidTr="00594CC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B36770">
            <w:pPr>
              <w:pStyle w:val="BodyText"/>
              <w:rPr>
                <w:lang w:val="en-NZ"/>
              </w:rPr>
            </w:pPr>
          </w:p>
        </w:tc>
      </w:tr>
      <w:tr w:rsidTr="00594CC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36770">
            <w:pPr>
              <w:pStyle w:val="BodyText"/>
              <w:rPr>
                <w:lang w:val="en-NZ"/>
              </w:rPr>
            </w:pPr>
            <w:r w:rsidRPr="00B36770">
              <w:rPr>
                <w:rStyle w:val="Emphasis"/>
              </w:rPr>
              <w:t>Access and equity considerations</w:t>
            </w:r>
            <w:r w:rsidRPr="00B36770">
              <w:t>:</w:t>
            </w:r>
          </w:p>
        </w:tc>
        <w:tc>
          <w:tcPr>
            <w:tcW w:w="5670" w:type="dxa"/>
            <w:tcBorders>
              <w:top w:val="nil"/>
              <w:left w:val="nil"/>
              <w:bottom w:val="nil"/>
              <w:right w:val="nil"/>
            </w:tcBorders>
            <w:tcMar>
              <w:top w:w="0" w:type="dxa"/>
              <w:left w:w="62" w:type="dxa"/>
              <w:bottom w:w="0" w:type="dxa"/>
              <w:right w:w="62" w:type="dxa"/>
            </w:tcMar>
          </w:tcPr>
          <w:p w:rsidR="00000000" w:rsidRPr="00B36770" w:rsidP="00B36770">
            <w:pPr>
              <w:pStyle w:val="ListBullet"/>
            </w:pPr>
            <w:r w:rsidRPr="00B36770">
              <w:t>All workers in the health industry should be aware of access and equity issues in relation to their own area of work</w:t>
            </w:r>
          </w:p>
          <w:p w:rsidR="00000000" w:rsidRPr="00B36770" w:rsidP="00B36770">
            <w:pPr>
              <w:pStyle w:val="ListBullet"/>
            </w:pPr>
            <w:r w:rsidRPr="00B36770">
              <w:t>All workers should develop their ability to work in a cultural</w:t>
            </w:r>
            <w:r w:rsidRPr="00B36770">
              <w:t xml:space="preserve">ly diverse environment </w:t>
            </w:r>
          </w:p>
          <w:p w:rsidR="00000000" w:rsidRPr="00B36770" w:rsidP="00B36770">
            <w:pPr>
              <w:pStyle w:val="ListBullet"/>
            </w:pPr>
            <w:r w:rsidRPr="00B36770">
              <w:t>In recognition of particular health issues facing Aboriginal and Torres Strait Islander communities, workers should be aware of cultural, historical and current issues impacting on health of Aboriginal and Torres Strait Islander peo</w:t>
            </w:r>
            <w:r w:rsidRPr="00B36770">
              <w:t>ple</w:t>
            </w:r>
          </w:p>
          <w:p w:rsidR="00000000" w:rsidP="00B36770">
            <w:pPr>
              <w:pStyle w:val="ListBullet"/>
              <w:rPr>
                <w:lang w:val="en-NZ"/>
              </w:rPr>
            </w:pPr>
            <w:r w:rsidRPr="00B36770">
              <w:t>Assessors and trainers must take into account relevant access and equity issues, in particular relating to factors impacting on health of Aboriginal and/or Torres Strait Islander clients and communities</w:t>
            </w:r>
          </w:p>
        </w:tc>
      </w:tr>
      <w:tr w:rsidTr="00594CC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B36770">
            <w:pPr>
              <w:pStyle w:val="BodyText"/>
              <w:rPr>
                <w:lang w:val="en-NZ"/>
              </w:rPr>
            </w:pPr>
          </w:p>
        </w:tc>
      </w:tr>
      <w:tr w:rsidTr="00594CC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36770">
            <w:pPr>
              <w:pStyle w:val="BodyText"/>
              <w:rPr>
                <w:lang w:val="en-NZ"/>
              </w:rPr>
            </w:pPr>
            <w:r w:rsidRPr="00B36770">
              <w:rPr>
                <w:rStyle w:val="Emphasis"/>
              </w:rPr>
              <w:t>Related units</w:t>
            </w:r>
            <w:r w:rsidRPr="00B36770">
              <w:t>:</w:t>
            </w:r>
          </w:p>
        </w:tc>
        <w:tc>
          <w:tcPr>
            <w:tcW w:w="5670" w:type="dxa"/>
            <w:tcBorders>
              <w:top w:val="nil"/>
              <w:left w:val="nil"/>
              <w:bottom w:val="nil"/>
              <w:right w:val="nil"/>
            </w:tcBorders>
            <w:tcMar>
              <w:top w:w="0" w:type="dxa"/>
              <w:left w:w="62" w:type="dxa"/>
              <w:bottom w:w="0" w:type="dxa"/>
              <w:right w:w="62" w:type="dxa"/>
            </w:tcMar>
          </w:tcPr>
          <w:p w:rsidR="00000000" w:rsidRPr="00B36770" w:rsidP="00B36770">
            <w:pPr>
              <w:pStyle w:val="BodyText"/>
            </w:pPr>
            <w:r w:rsidRPr="00B36770">
              <w:t>This unit should be assessed in conjunction with the following related units:</w:t>
            </w:r>
          </w:p>
          <w:p w:rsidR="00000000" w:rsidRPr="00B36770" w:rsidP="00B36770">
            <w:pPr>
              <w:pStyle w:val="ListBullet"/>
            </w:pPr>
            <w:r w:rsidRPr="00B36770">
              <w:t>HLTSL401C Prepare environment to perform sleep studies</w:t>
            </w:r>
          </w:p>
          <w:p w:rsidR="00000000" w:rsidRPr="00B36770" w:rsidP="00B36770">
            <w:pPr>
              <w:pStyle w:val="ListBullet"/>
            </w:pPr>
            <w:r w:rsidRPr="00B36770">
              <w:t>HLTSL402C Prepare client for sleep study procedure</w:t>
            </w:r>
          </w:p>
          <w:p w:rsidR="00000000" w:rsidRPr="00B36770" w:rsidP="00B36770">
            <w:pPr>
              <w:pStyle w:val="ListBullet"/>
            </w:pPr>
            <w:r w:rsidRPr="00B36770">
              <w:t>HLTSL403C Perform diagnostic sleep study</w:t>
            </w:r>
          </w:p>
          <w:p w:rsidR="00000000" w:rsidP="00B36770">
            <w:pPr>
              <w:pStyle w:val="BodyText"/>
              <w:rPr>
                <w:lang w:val="en-NZ"/>
              </w:rPr>
            </w:pPr>
            <w:r w:rsidRPr="00B36770">
              <w:t>Holistic assessment practice w</w:t>
            </w:r>
            <w:r w:rsidRPr="00B36770">
              <w:t>ith other health services units of competency is encouraged</w:t>
            </w:r>
          </w:p>
        </w:tc>
      </w:tr>
      <w:tr w:rsidTr="00594CC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B36770" w:rsidP="00B36770">
            <w:pPr>
              <w:pStyle w:val="BodyText"/>
            </w:pPr>
          </w:p>
        </w:tc>
      </w:tr>
    </w:tbl>
    <w:p w:rsidR="00594CC5" w:rsidP="00B36770">
      <w:pPr>
        <w:pStyle w:val="BodyText"/>
      </w:pPr>
    </w:p>
    <w:p w:rsidR="00594CC5" w:rsidP="00B36770">
      <w:pPr>
        <w:pStyle w:val="BodyText"/>
      </w:pPr>
    </w:p>
    <w:p w:rsidR="00000000" w:rsidRPr="00B36770" w:rsidP="00B36770">
      <w:pPr>
        <w:pStyle w:val="Heading1"/>
      </w:pPr>
      <w:bookmarkStart w:id="11" w:name="O_252136"/>
      <w:bookmarkEnd w:id="11"/>
      <w:r w:rsidRPr="00B36770">
        <w:t>Range Statement</w:t>
      </w:r>
    </w:p>
    <w:tbl>
      <w:tblPr>
        <w:tblW w:w="0" w:type="auto"/>
        <w:tblLayout w:type="fixed"/>
        <w:tblCellMar>
          <w:left w:w="62" w:type="dxa"/>
          <w:right w:w="62" w:type="dxa"/>
        </w:tblCellMar>
        <w:tblLook w:val="0000"/>
      </w:tblPr>
      <w:tblGrid>
        <w:gridCol w:w="3402"/>
        <w:gridCol w:w="5670"/>
      </w:tblGrid>
      <w:tr w:rsidTr="00594CC5">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B36770">
            <w:pPr>
              <w:pStyle w:val="BodyText"/>
              <w:rPr>
                <w:lang w:val="en-NZ"/>
              </w:rPr>
            </w:pPr>
            <w:r w:rsidRPr="00B36770">
              <w:rPr>
                <w:rStyle w:val="SpecialBold"/>
              </w:rPr>
              <w:t>RANGE STATEMENT</w:t>
            </w:r>
          </w:p>
        </w:tc>
      </w:tr>
      <w:tr w:rsidTr="00594CC5">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B36770">
            <w:pPr>
              <w:pStyle w:val="BodyText"/>
              <w:rPr>
                <w:lang w:val="en-NZ"/>
              </w:rPr>
            </w:pPr>
          </w:p>
        </w:tc>
      </w:tr>
      <w:tr w:rsidTr="00594CC5">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B36770">
            <w:pPr>
              <w:pStyle w:val="BodyText"/>
              <w:rPr>
                <w:lang w:val="en-NZ"/>
              </w:rPr>
            </w:pPr>
            <w:r w:rsidRPr="00B36770">
              <w:t>The Range Statement</w:t>
            </w:r>
            <w:r w:rsidRPr="00B36770">
              <w:t xml:space="preserve"> relates to the unit of competency as a whole.  It allows for different work environments and situations that may affect performance.  Add any essential operating conditions that may be present with training and assessment depending on the work situation, </w:t>
            </w:r>
            <w:r w:rsidRPr="00B36770">
              <w:t>needs of the candidate, accessibility of the item, and local industry and regional contexts.</w:t>
            </w:r>
          </w:p>
        </w:tc>
      </w:tr>
      <w:tr w:rsidTr="00594CC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B36770">
            <w:pPr>
              <w:pStyle w:val="BodyText"/>
              <w:rPr>
                <w:lang w:val="en-NZ"/>
              </w:rPr>
            </w:pPr>
          </w:p>
        </w:tc>
      </w:tr>
      <w:tr w:rsidTr="00594CC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36770">
            <w:pPr>
              <w:pStyle w:val="BodyText"/>
              <w:rPr>
                <w:lang w:val="en-NZ"/>
              </w:rPr>
            </w:pPr>
            <w:r w:rsidRPr="00B36770">
              <w:rPr>
                <w:rStyle w:val="Emphasis"/>
              </w:rPr>
              <w:t>Clients may include</w:t>
            </w:r>
            <w:r w:rsidRPr="00B36770">
              <w:t>:</w:t>
            </w:r>
          </w:p>
        </w:tc>
        <w:tc>
          <w:tcPr>
            <w:tcW w:w="5670" w:type="dxa"/>
            <w:tcBorders>
              <w:top w:val="nil"/>
              <w:left w:val="nil"/>
              <w:bottom w:val="nil"/>
              <w:right w:val="nil"/>
            </w:tcBorders>
            <w:tcMar>
              <w:top w:w="0" w:type="dxa"/>
              <w:left w:w="62" w:type="dxa"/>
              <w:bottom w:w="0" w:type="dxa"/>
              <w:right w:w="62" w:type="dxa"/>
            </w:tcMar>
          </w:tcPr>
          <w:p w:rsidR="00000000" w:rsidRPr="00B36770" w:rsidP="00B36770">
            <w:pPr>
              <w:pStyle w:val="ListBullet"/>
            </w:pPr>
            <w:r w:rsidRPr="00B36770">
              <w:t>Infants</w:t>
            </w:r>
          </w:p>
          <w:p w:rsidR="00000000" w:rsidRPr="00B36770" w:rsidP="00B36770">
            <w:pPr>
              <w:pStyle w:val="ListBullet"/>
            </w:pPr>
            <w:r w:rsidRPr="00B36770">
              <w:t>Children</w:t>
            </w:r>
          </w:p>
          <w:p w:rsidR="00000000" w:rsidRPr="00B36770" w:rsidP="00B36770">
            <w:pPr>
              <w:pStyle w:val="ListBullet"/>
            </w:pPr>
            <w:r w:rsidRPr="00B36770">
              <w:t>Adolescents</w:t>
            </w:r>
          </w:p>
          <w:p w:rsidR="00000000" w:rsidRPr="00B36770" w:rsidP="00B36770">
            <w:pPr>
              <w:pStyle w:val="ListBullet"/>
            </w:pPr>
            <w:r w:rsidRPr="00B36770">
              <w:t>Adults</w:t>
            </w:r>
          </w:p>
          <w:p w:rsidR="00000000" w:rsidP="00B36770">
            <w:pPr>
              <w:pStyle w:val="ListBullet"/>
              <w:rPr>
                <w:lang w:val="en-NZ"/>
              </w:rPr>
            </w:pPr>
            <w:r w:rsidRPr="00B36770">
              <w:t>Elderly</w:t>
            </w:r>
          </w:p>
        </w:tc>
      </w:tr>
      <w:tr w:rsidTr="00594CC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B36770">
            <w:pPr>
              <w:pStyle w:val="BodyText"/>
              <w:rPr>
                <w:lang w:val="en-NZ"/>
              </w:rPr>
            </w:pPr>
          </w:p>
        </w:tc>
      </w:tr>
      <w:tr w:rsidTr="00594CC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36770">
            <w:pPr>
              <w:pStyle w:val="BodyText"/>
              <w:rPr>
                <w:lang w:val="en-NZ"/>
              </w:rPr>
            </w:pPr>
            <w:r w:rsidRPr="00B36770">
              <w:rPr>
                <w:rStyle w:val="Emphasis"/>
              </w:rPr>
              <w:t>Procedure may include</w:t>
            </w:r>
            <w:r w:rsidRPr="00B36770">
              <w:t>:</w:t>
            </w:r>
          </w:p>
        </w:tc>
        <w:tc>
          <w:tcPr>
            <w:tcW w:w="5670" w:type="dxa"/>
            <w:tcBorders>
              <w:top w:val="nil"/>
              <w:left w:val="nil"/>
              <w:bottom w:val="nil"/>
              <w:right w:val="nil"/>
            </w:tcBorders>
            <w:tcMar>
              <w:top w:w="0" w:type="dxa"/>
              <w:left w:w="62" w:type="dxa"/>
              <w:bottom w:w="0" w:type="dxa"/>
              <w:right w:w="62" w:type="dxa"/>
            </w:tcMar>
          </w:tcPr>
          <w:p w:rsidR="00000000" w:rsidRPr="00B36770" w:rsidP="00B36770">
            <w:pPr>
              <w:pStyle w:val="ListBullet"/>
            </w:pPr>
            <w:r w:rsidRPr="00B36770">
              <w:t>Overnight oximetry</w:t>
            </w:r>
          </w:p>
          <w:p w:rsidR="00000000" w:rsidRPr="00B36770" w:rsidP="00B36770">
            <w:pPr>
              <w:pStyle w:val="ListBullet"/>
            </w:pPr>
            <w:r w:rsidRPr="00B36770">
              <w:t>Actigraphy</w:t>
            </w:r>
          </w:p>
          <w:p w:rsidR="00000000" w:rsidP="00B36770">
            <w:pPr>
              <w:pStyle w:val="ListBullet"/>
              <w:rPr>
                <w:lang w:val="en-NZ"/>
              </w:rPr>
            </w:pPr>
            <w:r w:rsidRPr="00B36770">
              <w:t>Home based polysomnography</w:t>
            </w:r>
          </w:p>
        </w:tc>
      </w:tr>
      <w:tr w:rsidTr="00594CC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B36770">
            <w:pPr>
              <w:pStyle w:val="BodyText"/>
              <w:rPr>
                <w:lang w:val="en-NZ"/>
              </w:rPr>
            </w:pPr>
          </w:p>
        </w:tc>
      </w:tr>
      <w:tr w:rsidTr="00594CC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36770">
            <w:pPr>
              <w:pStyle w:val="BodyText"/>
              <w:rPr>
                <w:lang w:val="en-NZ"/>
              </w:rPr>
            </w:pPr>
            <w:r w:rsidRPr="00B36770">
              <w:rPr>
                <w:rStyle w:val="Emphasis"/>
              </w:rPr>
              <w:t>Relevant results may include</w:t>
            </w:r>
            <w:r w:rsidRPr="00B36770">
              <w:t>:</w:t>
            </w:r>
          </w:p>
        </w:tc>
        <w:tc>
          <w:tcPr>
            <w:tcW w:w="5670" w:type="dxa"/>
            <w:tcBorders>
              <w:top w:val="nil"/>
              <w:left w:val="nil"/>
              <w:bottom w:val="nil"/>
              <w:right w:val="nil"/>
            </w:tcBorders>
            <w:tcMar>
              <w:top w:w="0" w:type="dxa"/>
              <w:left w:w="62" w:type="dxa"/>
              <w:bottom w:w="0" w:type="dxa"/>
              <w:right w:w="62" w:type="dxa"/>
            </w:tcMar>
          </w:tcPr>
          <w:p w:rsidR="00000000" w:rsidRPr="00B36770" w:rsidP="00B36770">
            <w:pPr>
              <w:pStyle w:val="ListBullet"/>
            </w:pPr>
            <w:r w:rsidRPr="00B36770">
              <w:t>Polysomnographic (PSG) recording</w:t>
            </w:r>
          </w:p>
          <w:p w:rsidR="00000000" w:rsidRPr="00B36770" w:rsidP="00B36770">
            <w:pPr>
              <w:pStyle w:val="ListBullet"/>
            </w:pPr>
            <w:r w:rsidRPr="00B36770">
              <w:t>Oxygen saturation</w:t>
            </w:r>
          </w:p>
          <w:p w:rsidR="00000000" w:rsidRPr="00B36770" w:rsidP="00B36770">
            <w:pPr>
              <w:pStyle w:val="ListBullet"/>
            </w:pPr>
            <w:r w:rsidRPr="00B36770">
              <w:t>Body movements</w:t>
            </w:r>
          </w:p>
          <w:p w:rsidR="00000000" w:rsidP="00B36770">
            <w:pPr>
              <w:pStyle w:val="ListBullet"/>
              <w:rPr>
                <w:lang w:val="en-NZ"/>
              </w:rPr>
            </w:pPr>
            <w:r w:rsidRPr="00B36770">
              <w:t>Other results relevant for sleep studies</w:t>
            </w:r>
          </w:p>
        </w:tc>
      </w:tr>
      <w:tr w:rsidTr="00594CC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B36770">
            <w:pPr>
              <w:pStyle w:val="BodyText"/>
              <w:rPr>
                <w:lang w:val="en-NZ"/>
              </w:rPr>
            </w:pPr>
          </w:p>
        </w:tc>
      </w:tr>
      <w:tr w:rsidTr="00594CC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36770">
            <w:pPr>
              <w:pStyle w:val="BodyText"/>
              <w:rPr>
                <w:lang w:val="en-NZ"/>
              </w:rPr>
            </w:pPr>
            <w:r w:rsidRPr="00B36770">
              <w:rPr>
                <w:rStyle w:val="Emphasis"/>
              </w:rPr>
              <w:t>Action in response to client's pathology results may include</w:t>
            </w:r>
            <w:r w:rsidRPr="00B36770">
              <w:t>:</w:t>
            </w:r>
          </w:p>
        </w:tc>
        <w:tc>
          <w:tcPr>
            <w:tcW w:w="5670" w:type="dxa"/>
            <w:tcBorders>
              <w:top w:val="nil"/>
              <w:left w:val="nil"/>
              <w:bottom w:val="nil"/>
              <w:right w:val="nil"/>
            </w:tcBorders>
            <w:tcMar>
              <w:top w:w="0" w:type="dxa"/>
              <w:left w:w="62" w:type="dxa"/>
              <w:bottom w:w="0" w:type="dxa"/>
              <w:right w:w="62" w:type="dxa"/>
            </w:tcMar>
          </w:tcPr>
          <w:p w:rsidR="00000000" w:rsidP="00B36770">
            <w:pPr>
              <w:pStyle w:val="ListBullet"/>
              <w:rPr>
                <w:lang w:val="en-NZ"/>
              </w:rPr>
            </w:pPr>
            <w:r w:rsidRPr="00B36770">
              <w:t>Action taken in response physician's request</w:t>
            </w:r>
          </w:p>
        </w:tc>
      </w:tr>
      <w:tr w:rsidTr="00594CC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B36770">
            <w:pPr>
              <w:pStyle w:val="BodyText"/>
              <w:rPr>
                <w:lang w:val="en-NZ"/>
              </w:rPr>
            </w:pPr>
          </w:p>
        </w:tc>
      </w:tr>
      <w:tr w:rsidTr="00594CC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36770">
            <w:pPr>
              <w:pStyle w:val="BodyText"/>
              <w:rPr>
                <w:lang w:val="en-NZ"/>
              </w:rPr>
            </w:pPr>
            <w:r w:rsidRPr="00B36770">
              <w:rPr>
                <w:rStyle w:val="Emphasis"/>
              </w:rPr>
              <w:t>Equipment and materials may include</w:t>
            </w:r>
            <w:r w:rsidRPr="00B36770">
              <w:t>:</w:t>
            </w:r>
          </w:p>
        </w:tc>
        <w:tc>
          <w:tcPr>
            <w:tcW w:w="5670" w:type="dxa"/>
            <w:tcBorders>
              <w:top w:val="nil"/>
              <w:left w:val="nil"/>
              <w:bottom w:val="nil"/>
              <w:right w:val="nil"/>
            </w:tcBorders>
            <w:tcMar>
              <w:top w:w="0" w:type="dxa"/>
              <w:left w:w="62" w:type="dxa"/>
              <w:bottom w:w="0" w:type="dxa"/>
              <w:right w:w="62" w:type="dxa"/>
            </w:tcMar>
          </w:tcPr>
          <w:p w:rsidR="00000000" w:rsidRPr="00B36770" w:rsidP="00B36770">
            <w:pPr>
              <w:pStyle w:val="ListBullet"/>
            </w:pPr>
            <w:r w:rsidRPr="00B36770">
              <w:t>Oximeter</w:t>
            </w:r>
          </w:p>
          <w:p w:rsidR="00000000" w:rsidRPr="00B36770" w:rsidP="00B36770">
            <w:pPr>
              <w:pStyle w:val="ListBullet"/>
            </w:pPr>
            <w:r w:rsidRPr="00B36770">
              <w:t>Actigraph</w:t>
            </w:r>
          </w:p>
          <w:p w:rsidR="00000000" w:rsidP="00B36770">
            <w:pPr>
              <w:pStyle w:val="ListBullet"/>
              <w:rPr>
                <w:lang w:val="en-NZ"/>
              </w:rPr>
            </w:pPr>
            <w:r w:rsidRPr="00B36770">
              <w:t>Home based monitors</w:t>
            </w:r>
          </w:p>
        </w:tc>
      </w:tr>
      <w:tr w:rsidTr="00594CC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B36770">
            <w:pPr>
              <w:pStyle w:val="BodyText"/>
              <w:rPr>
                <w:lang w:val="en-NZ"/>
              </w:rPr>
            </w:pPr>
          </w:p>
        </w:tc>
      </w:tr>
      <w:tr w:rsidTr="00594CC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36770">
            <w:pPr>
              <w:pStyle w:val="BodyText"/>
              <w:rPr>
                <w:lang w:val="en-NZ"/>
              </w:rPr>
            </w:pPr>
            <w:r w:rsidRPr="00B36770">
              <w:rPr>
                <w:rStyle w:val="Emphasis"/>
              </w:rPr>
              <w:t>Post</w:t>
            </w:r>
            <w:r w:rsidRPr="00B36770">
              <w:t>-</w:t>
            </w:r>
            <w:r w:rsidRPr="00B36770">
              <w:rPr>
                <w:rStyle w:val="Emphasis"/>
              </w:rPr>
              <w:t>procedure questionnaire may include</w:t>
            </w:r>
            <w:r w:rsidRPr="00B36770">
              <w:t>:</w:t>
            </w:r>
          </w:p>
        </w:tc>
        <w:tc>
          <w:tcPr>
            <w:tcW w:w="5670" w:type="dxa"/>
            <w:tcBorders>
              <w:top w:val="nil"/>
              <w:left w:val="nil"/>
              <w:bottom w:val="nil"/>
              <w:right w:val="nil"/>
            </w:tcBorders>
            <w:tcMar>
              <w:top w:w="0" w:type="dxa"/>
              <w:left w:w="62" w:type="dxa"/>
              <w:bottom w:w="0" w:type="dxa"/>
              <w:right w:w="62" w:type="dxa"/>
            </w:tcMar>
          </w:tcPr>
          <w:p w:rsidR="00000000" w:rsidRPr="00B36770" w:rsidP="00B36770">
            <w:pPr>
              <w:pStyle w:val="ListBullet"/>
            </w:pPr>
            <w:r w:rsidRPr="00B36770">
              <w:t>Sleep diary</w:t>
            </w:r>
          </w:p>
          <w:p w:rsidR="00000000" w:rsidP="00B36770">
            <w:pPr>
              <w:pStyle w:val="ListBullet"/>
              <w:rPr>
                <w:lang w:val="en-NZ"/>
              </w:rPr>
            </w:pPr>
            <w:r w:rsidRPr="00B36770">
              <w:t>Sleep quality</w:t>
            </w:r>
          </w:p>
        </w:tc>
      </w:tr>
      <w:tr w:rsidTr="00594CC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B36770">
            <w:pPr>
              <w:pStyle w:val="BodyText"/>
              <w:rPr>
                <w:lang w:val="en-NZ"/>
              </w:rPr>
            </w:pPr>
          </w:p>
        </w:tc>
      </w:tr>
      <w:tr w:rsidTr="00594CC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36770">
            <w:pPr>
              <w:pStyle w:val="BodyText"/>
              <w:rPr>
                <w:lang w:val="en-NZ"/>
              </w:rPr>
            </w:pPr>
            <w:r w:rsidRPr="00B36770">
              <w:rPr>
                <w:rStyle w:val="Emphasis"/>
              </w:rPr>
              <w:t>Report</w:t>
            </w:r>
            <w:r w:rsidRPr="00B36770">
              <w:t xml:space="preserve"> </w:t>
            </w:r>
            <w:r w:rsidRPr="00B36770">
              <w:rPr>
                <w:rStyle w:val="BoldandItalics"/>
              </w:rPr>
              <w:t>must</w:t>
            </w:r>
            <w:r w:rsidRPr="00B36770">
              <w:t xml:space="preserve"> </w:t>
            </w:r>
            <w:r w:rsidRPr="00B36770">
              <w:rPr>
                <w:rStyle w:val="Emphasis"/>
              </w:rPr>
              <w:t>include</w:t>
            </w:r>
            <w:r w:rsidRPr="00B36770">
              <w:t>:</w:t>
            </w:r>
          </w:p>
        </w:tc>
        <w:tc>
          <w:tcPr>
            <w:tcW w:w="5670" w:type="dxa"/>
            <w:tcBorders>
              <w:top w:val="nil"/>
              <w:left w:val="nil"/>
              <w:bottom w:val="nil"/>
              <w:right w:val="nil"/>
            </w:tcBorders>
            <w:tcMar>
              <w:top w:w="0" w:type="dxa"/>
              <w:left w:w="62" w:type="dxa"/>
              <w:bottom w:w="0" w:type="dxa"/>
              <w:right w:w="62" w:type="dxa"/>
            </w:tcMar>
          </w:tcPr>
          <w:p w:rsidR="00000000" w:rsidRPr="00B36770" w:rsidP="00B36770">
            <w:pPr>
              <w:pStyle w:val="ListBullet"/>
            </w:pPr>
            <w:r w:rsidRPr="00B36770">
              <w:t>Oximetry: Saturation parameters (Baseline, mean, maximum, minimum, percentage below 90%, variability, time versus saturation graph)</w:t>
            </w:r>
          </w:p>
          <w:p w:rsidR="00000000" w:rsidRPr="00B36770" w:rsidP="00B36770">
            <w:pPr>
              <w:pStyle w:val="ListBullet"/>
            </w:pPr>
            <w:r w:rsidRPr="00B36770">
              <w:t>Activity: Daily graphical activity report</w:t>
            </w:r>
          </w:p>
          <w:p w:rsidR="00000000" w:rsidP="00B36770">
            <w:pPr>
              <w:pStyle w:val="ListBullet"/>
              <w:rPr>
                <w:lang w:val="en-NZ"/>
              </w:rPr>
            </w:pPr>
            <w:r w:rsidRPr="00B36770">
              <w:t>Home sleep study may include full polysomnography or be limited to oxygen saturati</w:t>
            </w:r>
            <w:r w:rsidRPr="00B36770">
              <w:t>on parameters and respiratory disturbance parameters (RDI)</w:t>
            </w:r>
          </w:p>
        </w:tc>
      </w:tr>
      <w:tr w:rsidTr="00594CC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B36770" w:rsidP="00B36770">
            <w:pPr>
              <w:pStyle w:val="BodyText"/>
            </w:pPr>
          </w:p>
        </w:tc>
      </w:tr>
    </w:tbl>
    <w:p w:rsidR="00594CC5" w:rsidP="00B36770">
      <w:pPr>
        <w:pStyle w:val="BodyText"/>
      </w:pPr>
    </w:p>
    <w:p w:rsidR="00594CC5" w:rsidP="00B36770">
      <w:pPr>
        <w:pStyle w:val="BodyText"/>
      </w:pPr>
    </w:p>
    <w:p w:rsidR="00000000" w:rsidRPr="00B36770" w:rsidP="00B36770">
      <w:pPr>
        <w:pStyle w:val="Heading1"/>
      </w:pPr>
      <w:bookmarkStart w:id="12" w:name="O_295362"/>
      <w:bookmarkEnd w:id="12"/>
      <w:r w:rsidRPr="00B36770">
        <w:t>Unit Sector(s)</w:t>
      </w:r>
    </w:p>
    <w:p w:rsidR="00000000" w:rsidRPr="00B36770" w:rsidP="00B36770">
      <w:pPr>
        <w:pStyle w:val="BodyText"/>
      </w:pPr>
      <w:r w:rsidRPr="00B36770">
        <w:t>Not Applicable</w:t>
      </w:r>
    </w:p>
    <w:p w:rsidR="00000000" w:rsidRPr="00B36770" w:rsidP="00B36770"/>
    <w:sectPr w:rsidSect="00B3677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677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94CC5" w:rsidP="00594CC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677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4CC5" w:rsidP="00B3677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594CC5" w:rsidP="00B3677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594CC5" w:rsidP="00B3677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677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94CC5" w:rsidP="00594CC5">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677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4CC5" w:rsidP="00B36770">
    <w:pPr>
      <w:pStyle w:val="Header"/>
      <w:framePr w:wrap="around"/>
    </w:pPr>
    <w:r>
      <w:fldChar w:fldCharType="begin"/>
    </w:r>
    <w:r>
      <w:instrText xml:space="preserve"> TITLE   \* MERGEFORMAT </w:instrText>
    </w:r>
    <w:r>
      <w:fldChar w:fldCharType="separate"/>
    </w:r>
    <w:r>
      <w:t>HLTSL408C Perform home based assessments for sleep studies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594CC5" w:rsidP="00B36770">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1E8834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906F2A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7D0D06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36770"/>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B36770"/>
    <w:pPr>
      <w:spacing w:before="360" w:after="60"/>
      <w:outlineLvl w:val="0"/>
    </w:pPr>
    <w:rPr>
      <w:sz w:val="32"/>
    </w:rPr>
  </w:style>
  <w:style w:type="paragraph" w:styleId="Heading2">
    <w:name w:val="heading 2"/>
    <w:basedOn w:val="HeadingBase"/>
    <w:next w:val="BodyText"/>
    <w:link w:val="Heading2Char"/>
    <w:qFormat/>
    <w:rsid w:val="00B36770"/>
    <w:pPr>
      <w:keepLines/>
      <w:spacing w:before="240" w:after="120"/>
      <w:outlineLvl w:val="1"/>
    </w:pPr>
    <w:rPr>
      <w:sz w:val="28"/>
      <w:szCs w:val="40"/>
    </w:rPr>
  </w:style>
  <w:style w:type="paragraph" w:styleId="Heading3">
    <w:name w:val="heading 3"/>
    <w:basedOn w:val="HeadingBase"/>
    <w:next w:val="BodyText"/>
    <w:link w:val="Heading3Char"/>
    <w:qFormat/>
    <w:rsid w:val="00B36770"/>
    <w:pPr>
      <w:spacing w:before="180" w:after="120"/>
      <w:outlineLvl w:val="2"/>
    </w:pPr>
    <w:rPr>
      <w:spacing w:val="-10"/>
      <w:kern w:val="32"/>
    </w:rPr>
  </w:style>
  <w:style w:type="paragraph" w:styleId="Heading4">
    <w:name w:val="heading 4"/>
    <w:basedOn w:val="HeadingBase"/>
    <w:next w:val="BodyText"/>
    <w:link w:val="Heading4Char"/>
    <w:qFormat/>
    <w:rsid w:val="00B36770"/>
    <w:pPr>
      <w:spacing w:before="160" w:after="120"/>
      <w:outlineLvl w:val="3"/>
    </w:pPr>
    <w:rPr>
      <w:sz w:val="22"/>
    </w:rPr>
  </w:style>
  <w:style w:type="paragraph" w:styleId="Heading5">
    <w:name w:val="heading 5"/>
    <w:basedOn w:val="HeadingBase"/>
    <w:next w:val="Normal"/>
    <w:link w:val="Heading5Char"/>
    <w:qFormat/>
    <w:rsid w:val="00B36770"/>
    <w:pPr>
      <w:spacing w:before="80"/>
      <w:outlineLvl w:val="4"/>
    </w:pPr>
    <w:rPr>
      <w:color w:val="918585"/>
      <w:sz w:val="20"/>
    </w:rPr>
  </w:style>
  <w:style w:type="paragraph" w:styleId="Heading6">
    <w:name w:val="heading 6"/>
    <w:basedOn w:val="HeadingBase"/>
    <w:next w:val="Normal"/>
    <w:link w:val="Heading6Char"/>
    <w:qFormat/>
    <w:rsid w:val="00B36770"/>
    <w:pPr>
      <w:spacing w:before="60"/>
      <w:outlineLvl w:val="5"/>
    </w:pPr>
    <w:rPr>
      <w:color w:val="918585"/>
      <w:sz w:val="20"/>
    </w:rPr>
  </w:style>
  <w:style w:type="paragraph" w:styleId="Heading7">
    <w:name w:val="heading 7"/>
    <w:basedOn w:val="Normal"/>
    <w:next w:val="Normal"/>
    <w:link w:val="Heading7Char"/>
    <w:qFormat/>
    <w:rsid w:val="00B36770"/>
    <w:pPr>
      <w:ind w:left="720"/>
      <w:outlineLvl w:val="6"/>
    </w:pPr>
    <w:rPr>
      <w:i/>
    </w:rPr>
  </w:style>
  <w:style w:type="paragraph" w:styleId="Heading8">
    <w:name w:val="heading 8"/>
    <w:basedOn w:val="Normal"/>
    <w:next w:val="Normal"/>
    <w:link w:val="Heading8Char"/>
    <w:qFormat/>
    <w:rsid w:val="00B36770"/>
    <w:pPr>
      <w:ind w:left="720"/>
      <w:outlineLvl w:val="7"/>
    </w:pPr>
    <w:rPr>
      <w:i/>
    </w:rPr>
  </w:style>
  <w:style w:type="paragraph" w:styleId="Heading9">
    <w:name w:val="heading 9"/>
    <w:basedOn w:val="Normal"/>
    <w:next w:val="Normal"/>
    <w:link w:val="Heading9Char"/>
    <w:qFormat/>
    <w:rsid w:val="00B36770"/>
    <w:pPr>
      <w:ind w:left="720"/>
      <w:outlineLvl w:val="8"/>
    </w:pPr>
    <w:rPr>
      <w:i/>
    </w:rPr>
  </w:style>
  <w:style w:type="character" w:default="1" w:styleId="DefaultParagraphFont">
    <w:name w:val="Default Paragraph Font"/>
    <w:uiPriority w:val="1"/>
    <w:unhideWhenUsed/>
    <w:rsid w:val="00B3677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36770"/>
  </w:style>
  <w:style w:type="character" w:customStyle="1" w:styleId="Heading1Char">
    <w:name w:val="Heading 1 Char"/>
    <w:basedOn w:val="DefaultParagraphFont"/>
    <w:link w:val="Heading1"/>
    <w:rsid w:val="00B36770"/>
    <w:rPr>
      <w:rFonts w:ascii="Times New Roman" w:eastAsia="Times New Roman" w:hAnsi="Times New Roman" w:cs="Times New Roman"/>
      <w:b/>
      <w:sz w:val="32"/>
      <w:szCs w:val="20"/>
      <w:lang w:eastAsia="en-US"/>
    </w:rPr>
  </w:style>
  <w:style w:type="paragraph" w:styleId="BodyText">
    <w:name w:val="Body Text"/>
    <w:basedOn w:val="Normal"/>
    <w:link w:val="BodyTextChar"/>
    <w:rsid w:val="00B3677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36770"/>
    <w:rPr>
      <w:rFonts w:ascii="Times New Roman" w:eastAsia="Times New Roman" w:hAnsi="Times New Roman" w:cs="Times New Roman"/>
      <w:sz w:val="24"/>
      <w:lang w:val="en-US" w:eastAsia="en-US"/>
    </w:rPr>
  </w:style>
  <w:style w:type="paragraph" w:styleId="Footer">
    <w:name w:val="footer"/>
    <w:basedOn w:val="Normal"/>
    <w:link w:val="FooterChar"/>
    <w:rsid w:val="00B3677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36770"/>
    <w:rPr>
      <w:rFonts w:ascii="Times New Roman" w:eastAsia="Times New Roman" w:hAnsi="Times New Roman" w:cs="Times New Roman"/>
      <w:sz w:val="16"/>
      <w:lang w:val="en-US" w:eastAsia="en-US"/>
    </w:rPr>
  </w:style>
  <w:style w:type="paragraph" w:styleId="List">
    <w:name w:val="List"/>
    <w:basedOn w:val="BodyText"/>
    <w:next w:val="BodyText"/>
    <w:rsid w:val="00B36770"/>
    <w:pPr>
      <w:tabs>
        <w:tab w:val="left" w:pos="340"/>
      </w:tabs>
      <w:spacing w:before="60" w:after="60"/>
      <w:ind w:left="340" w:hanging="340"/>
    </w:pPr>
  </w:style>
  <w:style w:type="paragraph" w:styleId="ListBullet">
    <w:name w:val="List Bullet"/>
    <w:basedOn w:val="List"/>
    <w:rsid w:val="00B36770"/>
    <w:pPr>
      <w:numPr>
        <w:numId w:val="13"/>
      </w:numPr>
      <w:tabs>
        <w:tab w:val="clear" w:pos="340"/>
      </w:tabs>
      <w:spacing w:before="40" w:after="40"/>
    </w:pPr>
  </w:style>
  <w:style w:type="character" w:customStyle="1" w:styleId="SpecialBold">
    <w:name w:val="Special Bold"/>
    <w:basedOn w:val="DefaultParagraphFont"/>
    <w:rsid w:val="00B36770"/>
    <w:rPr>
      <w:b/>
      <w:spacing w:val="0"/>
    </w:rPr>
  </w:style>
  <w:style w:type="paragraph" w:styleId="ListBullet2">
    <w:name w:val="List Bullet 2"/>
    <w:basedOn w:val="List2"/>
    <w:rsid w:val="00B36770"/>
    <w:pPr>
      <w:numPr>
        <w:numId w:val="14"/>
      </w:numPr>
      <w:tabs>
        <w:tab w:val="clear" w:pos="680"/>
      </w:tabs>
    </w:pPr>
  </w:style>
  <w:style w:type="paragraph" w:styleId="Header">
    <w:name w:val="header"/>
    <w:basedOn w:val="Normal"/>
    <w:link w:val="HeaderChar"/>
    <w:rsid w:val="00B3677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36770"/>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B36770"/>
    <w:rPr>
      <w:i/>
    </w:rPr>
  </w:style>
  <w:style w:type="paragraph" w:customStyle="1" w:styleId="SuperHeading">
    <w:name w:val="SuperHeading"/>
    <w:basedOn w:val="Normal"/>
    <w:rsid w:val="00B36770"/>
    <w:pPr>
      <w:spacing w:before="240" w:after="120"/>
      <w:outlineLvl w:val="0"/>
    </w:pPr>
    <w:rPr>
      <w:rFonts w:ascii="Times New Roman" w:hAnsi="Times New Roman"/>
      <w:b/>
      <w:sz w:val="28"/>
    </w:rPr>
  </w:style>
  <w:style w:type="paragraph" w:customStyle="1" w:styleId="AllowPageBreak">
    <w:name w:val="AllowPageBreak"/>
    <w:rsid w:val="00B3677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B36770"/>
    <w:rPr>
      <w:b/>
      <w:i/>
      <w:u w:val="none"/>
    </w:rPr>
  </w:style>
  <w:style w:type="character" w:customStyle="1" w:styleId="Heading2Char">
    <w:name w:val="Heading 2 Char"/>
    <w:basedOn w:val="DefaultParagraphFont"/>
    <w:link w:val="Heading2"/>
    <w:rsid w:val="00B3677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3677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3677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3677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3677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36770"/>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B36770"/>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B36770"/>
    <w:rPr>
      <w:rFonts w:ascii="Courier New" w:eastAsia="Times New Roman" w:hAnsi="Courier New" w:cs="Times New Roman"/>
      <w:i/>
      <w:szCs w:val="20"/>
      <w:lang w:val="en-US" w:eastAsia="en-US"/>
    </w:rPr>
  </w:style>
  <w:style w:type="paragraph" w:customStyle="1" w:styleId="HeadingBase">
    <w:name w:val="Heading Base"/>
    <w:rsid w:val="00B3677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36770"/>
    <w:pPr>
      <w:tabs>
        <w:tab w:val="right" w:leader="dot" w:pos="9072"/>
      </w:tabs>
      <w:ind w:left="567"/>
    </w:pPr>
    <w:rPr>
      <w:szCs w:val="22"/>
    </w:rPr>
  </w:style>
  <w:style w:type="paragraph" w:customStyle="1" w:styleId="TOCBase">
    <w:name w:val="TOC Base"/>
    <w:rsid w:val="00B3677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36770"/>
    <w:pPr>
      <w:tabs>
        <w:tab w:val="right" w:leader="dot" w:pos="9072"/>
      </w:tabs>
      <w:spacing w:before="40" w:after="40"/>
      <w:ind w:left="284"/>
    </w:pPr>
    <w:rPr>
      <w:rFonts w:ascii="Times New Roman" w:hAnsi="Times New Roman"/>
    </w:rPr>
  </w:style>
  <w:style w:type="paragraph" w:styleId="TOC1">
    <w:name w:val="toc 1"/>
    <w:basedOn w:val="TOCBase"/>
    <w:next w:val="Normal"/>
    <w:rsid w:val="00B3677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36770"/>
    <w:pPr>
      <w:spacing w:before="5040"/>
      <w:jc w:val="center"/>
    </w:pPr>
    <w:rPr>
      <w:sz w:val="48"/>
      <w:szCs w:val="72"/>
      <w:lang w:val="en-US"/>
    </w:rPr>
  </w:style>
  <w:style w:type="character" w:customStyle="1" w:styleId="TitleChar">
    <w:name w:val="Title Char"/>
    <w:basedOn w:val="DefaultParagraphFont"/>
    <w:link w:val="Title"/>
    <w:rsid w:val="00B3677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36770"/>
    <w:pPr>
      <w:tabs>
        <w:tab w:val="left" w:pos="3600"/>
        <w:tab w:val="left" w:pos="3958"/>
      </w:tabs>
    </w:pPr>
  </w:style>
  <w:style w:type="paragraph" w:customStyle="1" w:styleId="Note">
    <w:name w:val="Note"/>
    <w:basedOn w:val="BodyText"/>
    <w:rsid w:val="00B3677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36770"/>
    <w:pPr>
      <w:framePr w:wrap="auto" w:hAnchor="text" w:y="6049"/>
    </w:pPr>
    <w:rPr>
      <w:color w:val="000000"/>
      <w:sz w:val="40"/>
    </w:rPr>
  </w:style>
  <w:style w:type="paragraph" w:customStyle="1" w:styleId="TOCTitle">
    <w:name w:val="TOCTitle"/>
    <w:basedOn w:val="Heading1"/>
    <w:rsid w:val="00B36770"/>
    <w:pPr>
      <w:spacing w:after="240"/>
      <w:jc w:val="center"/>
      <w:outlineLvl w:val="9"/>
    </w:pPr>
    <w:rPr>
      <w:caps/>
    </w:rPr>
  </w:style>
  <w:style w:type="paragraph" w:customStyle="1" w:styleId="Version">
    <w:name w:val="Version"/>
    <w:rsid w:val="00B3677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36770"/>
    <w:pPr>
      <w:keepNext w:val="0"/>
      <w:tabs>
        <w:tab w:val="right" w:pos="4176"/>
      </w:tabs>
      <w:ind w:left="198" w:hanging="198"/>
    </w:pPr>
    <w:rPr>
      <w:rFonts w:ascii="Garamond" w:hAnsi="Garamond"/>
    </w:rPr>
  </w:style>
  <w:style w:type="paragraph" w:styleId="IndexHeading">
    <w:name w:val="index heading"/>
    <w:basedOn w:val="Normal"/>
    <w:next w:val="Index1"/>
    <w:semiHidden/>
    <w:rsid w:val="00B36770"/>
    <w:pPr>
      <w:spacing w:before="120" w:after="120"/>
    </w:pPr>
    <w:rPr>
      <w:rFonts w:ascii="Arial" w:hAnsi="Arial"/>
      <w:b/>
      <w:color w:val="918585"/>
      <w:sz w:val="24"/>
    </w:rPr>
  </w:style>
  <w:style w:type="paragraph" w:customStyle="1" w:styleId="Chapter">
    <w:name w:val="Chapter"/>
    <w:basedOn w:val="Normal"/>
    <w:rsid w:val="00B36770"/>
    <w:pPr>
      <w:spacing w:before="240"/>
    </w:pPr>
    <w:rPr>
      <w:rFonts w:ascii="Times New Roman" w:hAnsi="Times New Roman"/>
      <w:smallCaps/>
      <w:spacing w:val="80"/>
      <w:sz w:val="28"/>
    </w:rPr>
  </w:style>
  <w:style w:type="paragraph" w:customStyle="1" w:styleId="InChapter">
    <w:name w:val="InChapter"/>
    <w:basedOn w:val="Heading3"/>
    <w:rsid w:val="00B36770"/>
    <w:pPr>
      <w:spacing w:after="240"/>
      <w:outlineLvl w:val="9"/>
    </w:pPr>
    <w:rPr>
      <w:noProof/>
    </w:rPr>
  </w:style>
  <w:style w:type="paragraph" w:styleId="Index2">
    <w:name w:val="index 2"/>
    <w:basedOn w:val="Normal"/>
    <w:next w:val="Normal"/>
    <w:semiHidden/>
    <w:rsid w:val="00B36770"/>
    <w:pPr>
      <w:tabs>
        <w:tab w:val="right" w:pos="4176"/>
      </w:tabs>
      <w:ind w:left="568" w:hanging="284"/>
    </w:pPr>
    <w:rPr>
      <w:rFonts w:ascii="Garamond" w:hAnsi="Garamond"/>
    </w:rPr>
  </w:style>
  <w:style w:type="paragraph" w:customStyle="1" w:styleId="Byline">
    <w:name w:val="Byline"/>
    <w:rsid w:val="00B3677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36770"/>
    <w:pPr>
      <w:tabs>
        <w:tab w:val="clear" w:pos="3600"/>
        <w:tab w:val="clear" w:pos="3958"/>
      </w:tabs>
      <w:jc w:val="right"/>
    </w:pPr>
  </w:style>
  <w:style w:type="paragraph" w:styleId="Caption">
    <w:name w:val="caption"/>
    <w:basedOn w:val="BodyText"/>
    <w:next w:val="Normal"/>
    <w:qFormat/>
    <w:rsid w:val="00B36770"/>
    <w:pPr>
      <w:framePr w:w="2268" w:hSpace="181" w:vSpace="181" w:wrap="around" w:vAnchor="text" w:hAnchor="page" w:x="1135" w:y="285" w:anchorLock="1"/>
    </w:pPr>
    <w:rPr>
      <w:i/>
    </w:rPr>
  </w:style>
  <w:style w:type="paragraph" w:customStyle="1" w:styleId="MiniTOCTitle">
    <w:name w:val="MiniTOCTitle"/>
    <w:basedOn w:val="Heading4"/>
    <w:rsid w:val="00B36770"/>
    <w:pPr>
      <w:spacing w:before="240"/>
      <w:outlineLvl w:val="9"/>
    </w:pPr>
    <w:rPr>
      <w:noProof/>
      <w:sz w:val="24"/>
    </w:rPr>
  </w:style>
  <w:style w:type="paragraph" w:customStyle="1" w:styleId="MiniTOCItem">
    <w:name w:val="MiniTOCItem"/>
    <w:basedOn w:val="ListBullet"/>
    <w:rsid w:val="00B36770"/>
    <w:pPr>
      <w:numPr>
        <w:numId w:val="0"/>
      </w:numPr>
      <w:tabs>
        <w:tab w:val="right" w:leader="dot" w:pos="6521"/>
      </w:tabs>
      <w:spacing w:before="0" w:after="0"/>
    </w:pPr>
  </w:style>
  <w:style w:type="paragraph" w:customStyle="1" w:styleId="TOFTitle">
    <w:name w:val="TOFTitle"/>
    <w:basedOn w:val="TOCTitle"/>
    <w:rsid w:val="00B36770"/>
  </w:style>
  <w:style w:type="paragraph" w:styleId="TableofFigures">
    <w:name w:val="table of figures"/>
    <w:basedOn w:val="Normal"/>
    <w:next w:val="Normal"/>
    <w:semiHidden/>
    <w:rsid w:val="00B36770"/>
    <w:pPr>
      <w:tabs>
        <w:tab w:val="right" w:leader="dot" w:pos="9072"/>
      </w:tabs>
      <w:ind w:left="970" w:hanging="403"/>
    </w:pPr>
    <w:rPr>
      <w:rFonts w:ascii="Times New Roman" w:hAnsi="Times New Roman"/>
      <w:b/>
    </w:rPr>
  </w:style>
  <w:style w:type="paragraph" w:styleId="ListNumber">
    <w:name w:val="List Number"/>
    <w:basedOn w:val="List"/>
    <w:rsid w:val="00B36770"/>
    <w:pPr>
      <w:numPr>
        <w:numId w:val="11"/>
      </w:numPr>
    </w:pPr>
  </w:style>
  <w:style w:type="character" w:customStyle="1" w:styleId="WingdingSymbols">
    <w:name w:val="Wingding Symbols"/>
    <w:rsid w:val="00B36770"/>
    <w:rPr>
      <w:rFonts w:ascii="Wingdings" w:hAnsi="Wingdings"/>
    </w:rPr>
  </w:style>
  <w:style w:type="paragraph" w:customStyle="1" w:styleId="TableHeading">
    <w:name w:val="Table Heading"/>
    <w:basedOn w:val="HeadingBase"/>
    <w:rsid w:val="00B36770"/>
    <w:pPr>
      <w:keepLines/>
      <w:pBdr>
        <w:bottom w:val="single" w:sz="6" w:space="1" w:color="918585"/>
      </w:pBdr>
      <w:spacing w:before="240"/>
    </w:pPr>
  </w:style>
  <w:style w:type="character" w:customStyle="1" w:styleId="HotSpot">
    <w:name w:val="HotSpot"/>
    <w:rsid w:val="00B36770"/>
    <w:rPr>
      <w:color w:val="0033CC"/>
      <w:u w:val="none"/>
    </w:rPr>
  </w:style>
  <w:style w:type="paragraph" w:customStyle="1" w:styleId="BodyTextRight">
    <w:name w:val="Body Text Right"/>
    <w:basedOn w:val="BodyText"/>
    <w:rsid w:val="00B36770"/>
    <w:pPr>
      <w:spacing w:before="0" w:after="0"/>
      <w:jc w:val="right"/>
    </w:pPr>
  </w:style>
  <w:style w:type="paragraph" w:styleId="Index3">
    <w:name w:val="index 3"/>
    <w:basedOn w:val="ListNumber2"/>
    <w:next w:val="Normal"/>
    <w:semiHidden/>
    <w:rsid w:val="00B36770"/>
    <w:pPr>
      <w:numPr>
        <w:numId w:val="0"/>
      </w:numPr>
      <w:tabs>
        <w:tab w:val="right" w:leader="dot" w:pos="4176"/>
      </w:tabs>
    </w:pPr>
  </w:style>
  <w:style w:type="paragraph" w:styleId="ListNumber2">
    <w:name w:val="List Number 2"/>
    <w:basedOn w:val="List2"/>
    <w:rsid w:val="00B36770"/>
    <w:pPr>
      <w:numPr>
        <w:numId w:val="10"/>
      </w:numPr>
      <w:tabs>
        <w:tab w:val="clear" w:pos="1060"/>
      </w:tabs>
    </w:pPr>
  </w:style>
  <w:style w:type="paragraph" w:customStyle="1" w:styleId="MarginNote">
    <w:name w:val="Margin Note"/>
    <w:basedOn w:val="BodyText"/>
    <w:rsid w:val="00B3677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3677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36770"/>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B36770"/>
    <w:rPr>
      <w:sz w:val="32"/>
    </w:rPr>
  </w:style>
  <w:style w:type="paragraph" w:customStyle="1" w:styleId="HeadingProcedure">
    <w:name w:val="Heading Procedure"/>
    <w:basedOn w:val="HeadingBase"/>
    <w:next w:val="Normal"/>
    <w:rsid w:val="00B36770"/>
    <w:pPr>
      <w:tabs>
        <w:tab w:val="left" w:pos="0"/>
      </w:tabs>
      <w:spacing w:before="120" w:after="60"/>
    </w:pPr>
    <w:rPr>
      <w:i/>
      <w:color w:val="918585"/>
      <w:sz w:val="22"/>
    </w:rPr>
  </w:style>
  <w:style w:type="paragraph" w:customStyle="1" w:styleId="TableBodyText">
    <w:name w:val="Table Body Text"/>
    <w:basedOn w:val="BodyText"/>
    <w:rsid w:val="00B36770"/>
    <w:pPr>
      <w:spacing w:before="60" w:after="60"/>
    </w:pPr>
  </w:style>
  <w:style w:type="paragraph" w:styleId="ListContinue">
    <w:name w:val="List Continue"/>
    <w:basedOn w:val="List"/>
    <w:rsid w:val="00B36770"/>
    <w:pPr>
      <w:ind w:firstLine="0"/>
    </w:pPr>
  </w:style>
  <w:style w:type="paragraph" w:customStyle="1" w:styleId="ListNote">
    <w:name w:val="List Note"/>
    <w:basedOn w:val="List"/>
    <w:rsid w:val="00B36770"/>
    <w:pPr>
      <w:pBdr>
        <w:top w:val="single" w:sz="6" w:space="2" w:color="918585"/>
        <w:bottom w:val="single" w:sz="6" w:space="2" w:color="918585"/>
      </w:pBdr>
      <w:tabs>
        <w:tab w:val="left" w:pos="1021"/>
      </w:tabs>
      <w:ind w:firstLine="0"/>
    </w:pPr>
  </w:style>
  <w:style w:type="paragraph" w:customStyle="1" w:styleId="Warning">
    <w:name w:val="Warning"/>
    <w:basedOn w:val="BodyText"/>
    <w:rsid w:val="00B36770"/>
    <w:pPr>
      <w:shd w:val="clear" w:color="auto" w:fill="D9D9D9"/>
      <w:tabs>
        <w:tab w:val="left" w:pos="992"/>
      </w:tabs>
      <w:ind w:left="119" w:right="119"/>
    </w:pPr>
    <w:rPr>
      <w:sz w:val="20"/>
    </w:rPr>
  </w:style>
  <w:style w:type="paragraph" w:customStyle="1" w:styleId="MarginIcons">
    <w:name w:val="Margin Icons"/>
    <w:basedOn w:val="BodyText"/>
    <w:rsid w:val="00B3677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36770"/>
    <w:rPr>
      <w:rFonts w:ascii="Courier New" w:hAnsi="Courier New"/>
    </w:rPr>
  </w:style>
  <w:style w:type="paragraph" w:customStyle="1" w:styleId="NoteBullet">
    <w:name w:val="Note Bullet"/>
    <w:basedOn w:val="Note"/>
    <w:rsid w:val="00B36770"/>
    <w:pPr>
      <w:tabs>
        <w:tab w:val="clear" w:pos="680"/>
      </w:tabs>
      <w:spacing w:before="60" w:after="60"/>
    </w:pPr>
  </w:style>
  <w:style w:type="paragraph" w:customStyle="1" w:styleId="SubHeading2">
    <w:name w:val="SubHeading2"/>
    <w:basedOn w:val="HeadingBase"/>
    <w:rsid w:val="00B36770"/>
    <w:pPr>
      <w:spacing w:before="240" w:after="60"/>
    </w:pPr>
    <w:rPr>
      <w:sz w:val="20"/>
    </w:rPr>
  </w:style>
  <w:style w:type="paragraph" w:customStyle="1" w:styleId="SubHeading1">
    <w:name w:val="SubHeading1"/>
    <w:basedOn w:val="HeadingBase"/>
    <w:rsid w:val="00B36770"/>
    <w:pPr>
      <w:spacing w:before="240" w:after="60"/>
    </w:pPr>
    <w:rPr>
      <w:color w:val="918585"/>
      <w:sz w:val="22"/>
    </w:rPr>
  </w:style>
  <w:style w:type="paragraph" w:customStyle="1" w:styleId="SideHeading">
    <w:name w:val="Side Heading"/>
    <w:basedOn w:val="HeadingBase"/>
    <w:rsid w:val="00B3677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36770"/>
    <w:pPr>
      <w:numPr>
        <w:numId w:val="12"/>
      </w:numPr>
    </w:pPr>
  </w:style>
  <w:style w:type="paragraph" w:styleId="PlainText">
    <w:name w:val="Plain Text"/>
    <w:basedOn w:val="Normal"/>
    <w:link w:val="PlainTextChar"/>
    <w:rsid w:val="00B36770"/>
    <w:rPr>
      <w:sz w:val="20"/>
    </w:rPr>
  </w:style>
  <w:style w:type="character" w:customStyle="1" w:styleId="PlainTextChar">
    <w:name w:val="Plain Text Char"/>
    <w:basedOn w:val="DefaultParagraphFont"/>
    <w:link w:val="PlainText"/>
    <w:rsid w:val="00B36770"/>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B36770"/>
    <w:rPr>
      <w:b/>
      <w:smallCaps/>
    </w:rPr>
  </w:style>
  <w:style w:type="paragraph" w:customStyle="1" w:styleId="TableListNumber">
    <w:name w:val="Table List Number"/>
    <w:basedOn w:val="ListNumber"/>
    <w:rsid w:val="00B36770"/>
    <w:pPr>
      <w:numPr>
        <w:numId w:val="0"/>
      </w:numPr>
    </w:pPr>
  </w:style>
  <w:style w:type="paragraph" w:styleId="TOC4">
    <w:name w:val="toc 4"/>
    <w:basedOn w:val="TOCBase"/>
    <w:next w:val="Normal"/>
    <w:semiHidden/>
    <w:rsid w:val="00B36770"/>
    <w:pPr>
      <w:tabs>
        <w:tab w:val="right" w:leader="dot" w:pos="9071"/>
      </w:tabs>
      <w:ind w:left="1701"/>
    </w:pPr>
  </w:style>
  <w:style w:type="paragraph" w:customStyle="1" w:styleId="ListAlpha">
    <w:name w:val="List Alpha"/>
    <w:basedOn w:val="List"/>
    <w:rsid w:val="00B36770"/>
    <w:pPr>
      <w:numPr>
        <w:numId w:val="9"/>
      </w:numPr>
    </w:pPr>
  </w:style>
  <w:style w:type="paragraph" w:customStyle="1" w:styleId="ListAlpha2">
    <w:name w:val="List Alpha 2"/>
    <w:basedOn w:val="List2"/>
    <w:rsid w:val="00B36770"/>
    <w:pPr>
      <w:numPr>
        <w:numId w:val="8"/>
      </w:numPr>
    </w:pPr>
  </w:style>
  <w:style w:type="paragraph" w:styleId="List2">
    <w:name w:val="List 2"/>
    <w:basedOn w:val="BodyText"/>
    <w:rsid w:val="00B36770"/>
    <w:pPr>
      <w:tabs>
        <w:tab w:val="left" w:pos="680"/>
      </w:tabs>
      <w:spacing w:before="60" w:after="60"/>
      <w:ind w:left="680" w:hanging="340"/>
    </w:pPr>
  </w:style>
  <w:style w:type="paragraph" w:styleId="List3">
    <w:name w:val="List 3"/>
    <w:basedOn w:val="BodyText"/>
    <w:rsid w:val="00B36770"/>
    <w:pPr>
      <w:tabs>
        <w:tab w:val="left" w:pos="1021"/>
      </w:tabs>
      <w:spacing w:before="60" w:after="60"/>
      <w:ind w:left="1020" w:hanging="340"/>
    </w:pPr>
  </w:style>
  <w:style w:type="paragraph" w:styleId="List4">
    <w:name w:val="List 4"/>
    <w:basedOn w:val="BodyText"/>
    <w:rsid w:val="00B36770"/>
    <w:pPr>
      <w:tabs>
        <w:tab w:val="left" w:pos="1361"/>
      </w:tabs>
      <w:spacing w:before="60" w:after="60"/>
      <w:ind w:left="1361" w:hanging="340"/>
    </w:pPr>
  </w:style>
  <w:style w:type="paragraph" w:styleId="List5">
    <w:name w:val="List 5"/>
    <w:basedOn w:val="BodyText"/>
    <w:rsid w:val="00B36770"/>
    <w:pPr>
      <w:tabs>
        <w:tab w:val="left" w:pos="1701"/>
      </w:tabs>
      <w:spacing w:before="60" w:after="60"/>
      <w:ind w:left="1701" w:hanging="340"/>
    </w:pPr>
  </w:style>
  <w:style w:type="paragraph" w:styleId="ListBullet3">
    <w:name w:val="List Bullet 3"/>
    <w:basedOn w:val="List3"/>
    <w:rsid w:val="00B36770"/>
    <w:pPr>
      <w:numPr>
        <w:numId w:val="15"/>
      </w:numPr>
      <w:tabs>
        <w:tab w:val="clear" w:pos="1021"/>
      </w:tabs>
      <w:ind w:left="1037" w:hanging="357"/>
    </w:pPr>
  </w:style>
  <w:style w:type="paragraph" w:styleId="ListBullet4">
    <w:name w:val="List Bullet 4"/>
    <w:basedOn w:val="List4"/>
    <w:rsid w:val="00B36770"/>
    <w:pPr>
      <w:numPr>
        <w:numId w:val="3"/>
      </w:numPr>
    </w:pPr>
  </w:style>
  <w:style w:type="paragraph" w:styleId="ListBullet5">
    <w:name w:val="List Bullet 5"/>
    <w:basedOn w:val="List5"/>
    <w:rsid w:val="00B36770"/>
    <w:pPr>
      <w:numPr>
        <w:numId w:val="4"/>
      </w:numPr>
    </w:pPr>
  </w:style>
  <w:style w:type="paragraph" w:styleId="ListContinue2">
    <w:name w:val="List Continue 2"/>
    <w:basedOn w:val="List2"/>
    <w:rsid w:val="00B36770"/>
    <w:pPr>
      <w:ind w:firstLine="0"/>
    </w:pPr>
  </w:style>
  <w:style w:type="paragraph" w:styleId="ListContinue3">
    <w:name w:val="List Continue 3"/>
    <w:basedOn w:val="List3"/>
    <w:rsid w:val="00B36770"/>
    <w:pPr>
      <w:ind w:left="1021" w:firstLine="0"/>
    </w:pPr>
  </w:style>
  <w:style w:type="paragraph" w:styleId="ListContinue4">
    <w:name w:val="List Continue 4"/>
    <w:basedOn w:val="List4"/>
    <w:rsid w:val="00B36770"/>
    <w:pPr>
      <w:ind w:firstLine="0"/>
    </w:pPr>
  </w:style>
  <w:style w:type="paragraph" w:styleId="ListContinue5">
    <w:name w:val="List Continue 5"/>
    <w:basedOn w:val="List5"/>
    <w:rsid w:val="00B36770"/>
    <w:pPr>
      <w:ind w:firstLine="0"/>
    </w:pPr>
  </w:style>
  <w:style w:type="paragraph" w:styleId="ListNumber3">
    <w:name w:val="List Number 3"/>
    <w:basedOn w:val="List3"/>
    <w:rsid w:val="00B36770"/>
    <w:pPr>
      <w:numPr>
        <w:numId w:val="5"/>
      </w:numPr>
    </w:pPr>
  </w:style>
  <w:style w:type="paragraph" w:styleId="ListNumber4">
    <w:name w:val="List Number 4"/>
    <w:basedOn w:val="List4"/>
    <w:rsid w:val="00B36770"/>
    <w:pPr>
      <w:numPr>
        <w:numId w:val="6"/>
      </w:numPr>
    </w:pPr>
  </w:style>
  <w:style w:type="paragraph" w:styleId="ListNumber5">
    <w:name w:val="List Number 5"/>
    <w:basedOn w:val="List5"/>
    <w:rsid w:val="00B36770"/>
    <w:pPr>
      <w:numPr>
        <w:numId w:val="7"/>
      </w:numPr>
    </w:pPr>
  </w:style>
  <w:style w:type="paragraph" w:styleId="BlockText">
    <w:name w:val="Block Text"/>
    <w:basedOn w:val="Normal"/>
    <w:rsid w:val="00B36770"/>
    <w:pPr>
      <w:spacing w:after="120"/>
      <w:ind w:left="1440" w:right="1440"/>
    </w:pPr>
  </w:style>
  <w:style w:type="character" w:customStyle="1" w:styleId="Subscript">
    <w:name w:val="Subscript"/>
    <w:basedOn w:val="DefaultParagraphFont"/>
    <w:rsid w:val="00B36770"/>
    <w:rPr>
      <w:sz w:val="16"/>
      <w:vertAlign w:val="subscript"/>
    </w:rPr>
  </w:style>
  <w:style w:type="character" w:customStyle="1" w:styleId="Superscript">
    <w:name w:val="Superscript"/>
    <w:basedOn w:val="DefaultParagraphFont"/>
    <w:rsid w:val="00B36770"/>
    <w:rPr>
      <w:sz w:val="16"/>
      <w:vertAlign w:val="superscript"/>
    </w:rPr>
  </w:style>
  <w:style w:type="character" w:customStyle="1" w:styleId="Symbols">
    <w:name w:val="Symbols"/>
    <w:basedOn w:val="DefaultParagraphFont"/>
    <w:rsid w:val="00B36770"/>
    <w:rPr>
      <w:rFonts w:ascii="Symbol" w:hAnsi="Symbol"/>
    </w:rPr>
  </w:style>
  <w:style w:type="character" w:customStyle="1" w:styleId="MenuOptions">
    <w:name w:val="Menu Options"/>
    <w:basedOn w:val="DefaultParagraphFont"/>
    <w:rsid w:val="00B36770"/>
    <w:rPr>
      <w:rFonts w:ascii="Arial Narrow" w:hAnsi="Arial Narrow"/>
      <w:smallCaps/>
    </w:rPr>
  </w:style>
  <w:style w:type="character" w:customStyle="1" w:styleId="Buttons">
    <w:name w:val="Buttons"/>
    <w:basedOn w:val="DefaultParagraphFont"/>
    <w:rsid w:val="00B36770"/>
    <w:rPr>
      <w:b/>
    </w:rPr>
  </w:style>
  <w:style w:type="character" w:customStyle="1" w:styleId="Underlined">
    <w:name w:val="Underlined"/>
    <w:basedOn w:val="DefaultParagraphFont"/>
    <w:rsid w:val="00B36770"/>
    <w:rPr>
      <w:u w:val="single"/>
    </w:rPr>
  </w:style>
  <w:style w:type="paragraph" w:customStyle="1" w:styleId="TableBodyTextRight">
    <w:name w:val="Table Body Text Right"/>
    <w:basedOn w:val="TableBodyText"/>
    <w:rsid w:val="00B36770"/>
    <w:pPr>
      <w:widowControl w:val="0"/>
      <w:autoSpaceDE w:val="0"/>
      <w:autoSpaceDN w:val="0"/>
      <w:adjustRightInd w:val="0"/>
      <w:jc w:val="right"/>
    </w:pPr>
    <w:rPr>
      <w:rFonts w:cs="Arial"/>
      <w:szCs w:val="18"/>
    </w:rPr>
  </w:style>
  <w:style w:type="paragraph" w:customStyle="1" w:styleId="CopyrightText">
    <w:name w:val="Copyright Text"/>
    <w:basedOn w:val="BodyText"/>
    <w:rsid w:val="00B36770"/>
    <w:rPr>
      <w:sz w:val="18"/>
    </w:rPr>
  </w:style>
  <w:style w:type="paragraph" w:customStyle="1" w:styleId="BodySmallRight">
    <w:name w:val="Body Small Right"/>
    <w:basedOn w:val="BodyTextRight"/>
    <w:rsid w:val="00B36770"/>
    <w:rPr>
      <w:sz w:val="18"/>
      <w:szCs w:val="18"/>
    </w:rPr>
  </w:style>
  <w:style w:type="paragraph" w:customStyle="1" w:styleId="MarginEdition">
    <w:name w:val="Margin Edition"/>
    <w:basedOn w:val="MarginNote"/>
    <w:rsid w:val="00B36770"/>
    <w:pPr>
      <w:spacing w:before="0" w:after="0"/>
    </w:pPr>
    <w:rPr>
      <w:rFonts w:ascii="Times New Roman" w:hAnsi="Times New Roman"/>
      <w:color w:val="999999"/>
    </w:rPr>
  </w:style>
  <w:style w:type="paragraph" w:customStyle="1" w:styleId="Spacer">
    <w:name w:val="Spacer"/>
    <w:basedOn w:val="Normal"/>
    <w:rsid w:val="00B36770"/>
    <w:rPr>
      <w:sz w:val="2"/>
      <w:szCs w:val="2"/>
    </w:rPr>
  </w:style>
  <w:style w:type="character" w:customStyle="1" w:styleId="Small">
    <w:name w:val="Small"/>
    <w:basedOn w:val="DefaultParagraphFont"/>
    <w:rsid w:val="00B36770"/>
    <w:rPr>
      <w:sz w:val="16"/>
    </w:rPr>
  </w:style>
  <w:style w:type="paragraph" w:customStyle="1" w:styleId="WideTable">
    <w:name w:val="Wide Table"/>
    <w:basedOn w:val="Normal"/>
    <w:rsid w:val="00B36770"/>
    <w:pPr>
      <w:ind w:left="-1418"/>
    </w:pPr>
    <w:rPr>
      <w:sz w:val="2"/>
      <w:szCs w:val="2"/>
    </w:rPr>
  </w:style>
  <w:style w:type="character" w:styleId="PageNumber">
    <w:name w:val="page number"/>
    <w:basedOn w:val="DefaultParagraphFont"/>
    <w:rsid w:val="00B36770"/>
  </w:style>
  <w:style w:type="paragraph" w:styleId="Quote">
    <w:name w:val="Quote"/>
    <w:basedOn w:val="Heading1"/>
    <w:link w:val="QuoteChar"/>
    <w:qFormat/>
    <w:rsid w:val="00B36770"/>
    <w:rPr>
      <w:b w:val="0"/>
      <w:sz w:val="72"/>
      <w:szCs w:val="72"/>
      <w:lang w:val="en-NZ"/>
    </w:rPr>
  </w:style>
  <w:style w:type="character" w:customStyle="1" w:styleId="QuoteChar">
    <w:name w:val="Quote Char"/>
    <w:basedOn w:val="DefaultParagraphFont"/>
    <w:link w:val="Quote"/>
    <w:rsid w:val="00B3677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36770"/>
    <w:pPr>
      <w:pageBreakBefore/>
    </w:pPr>
  </w:style>
  <w:style w:type="paragraph" w:customStyle="1" w:styleId="Border">
    <w:name w:val="Border"/>
    <w:basedOn w:val="Normal"/>
    <w:qFormat/>
    <w:rsid w:val="00B3677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36770"/>
    <w:rPr>
      <w:b/>
      <w:bCs/>
      <w:i/>
      <w:iCs/>
      <w:color w:val="auto"/>
    </w:rPr>
  </w:style>
  <w:style w:type="paragraph" w:styleId="IntenseQuote">
    <w:name w:val="Intense Quote"/>
    <w:basedOn w:val="Normal"/>
    <w:next w:val="Normal"/>
    <w:link w:val="IntenseQuoteChar"/>
    <w:uiPriority w:val="30"/>
    <w:qFormat/>
    <w:rsid w:val="00B3677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36770"/>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B36770"/>
    <w:rPr>
      <w:smallCaps/>
      <w:color w:val="auto"/>
      <w:u w:val="single"/>
    </w:rPr>
  </w:style>
  <w:style w:type="character" w:styleId="IntenseReference">
    <w:name w:val="Intense Reference"/>
    <w:basedOn w:val="DefaultParagraphFont"/>
    <w:uiPriority w:val="32"/>
    <w:qFormat/>
    <w:rsid w:val="00B36770"/>
    <w:rPr>
      <w:b/>
      <w:bCs/>
      <w:smallCaps/>
      <w:color w:val="auto"/>
      <w:spacing w:val="5"/>
      <w:u w:val="single"/>
    </w:rPr>
  </w:style>
  <w:style w:type="paragraph" w:customStyle="1" w:styleId="2ColumnHeading">
    <w:name w:val="2Column Heading"/>
    <w:basedOn w:val="BodyText"/>
    <w:qFormat/>
    <w:rsid w:val="00B36770"/>
    <w:pPr>
      <w:spacing w:after="60"/>
      <w:ind w:left="-2268"/>
    </w:pPr>
    <w:rPr>
      <w:b/>
    </w:rPr>
  </w:style>
  <w:style w:type="paragraph" w:customStyle="1" w:styleId="Heading1TOC">
    <w:name w:val="Heading1 TOC"/>
    <w:basedOn w:val="Normal"/>
    <w:qFormat/>
    <w:rsid w:val="00B36770"/>
    <w:pPr>
      <w:spacing w:before="240" w:after="120"/>
    </w:pPr>
    <w:rPr>
      <w:rFonts w:ascii="Times New Roman" w:hAnsi="Times New Roman"/>
      <w:b/>
      <w:sz w:val="32"/>
    </w:rPr>
  </w:style>
  <w:style w:type="paragraph" w:customStyle="1" w:styleId="Heading2TOC">
    <w:name w:val="Heading2 TOC"/>
    <w:basedOn w:val="Normal"/>
    <w:qFormat/>
    <w:rsid w:val="00B36770"/>
    <w:pPr>
      <w:spacing w:before="240" w:after="60"/>
    </w:pPr>
    <w:rPr>
      <w:rFonts w:ascii="Times New Roman" w:hAnsi="Times New Roman"/>
      <w:b/>
      <w:sz w:val="28"/>
    </w:rPr>
  </w:style>
  <w:style w:type="character" w:customStyle="1" w:styleId="Underline">
    <w:name w:val="Underline"/>
    <w:basedOn w:val="DefaultParagraphFont"/>
    <w:qFormat/>
    <w:rsid w:val="00B36770"/>
    <w:rPr>
      <w:u w:val="single"/>
    </w:rPr>
  </w:style>
  <w:style w:type="paragraph" w:styleId="BalloonText">
    <w:name w:val="Balloon Text"/>
    <w:basedOn w:val="Normal"/>
    <w:link w:val="BalloonTextChar"/>
    <w:rsid w:val="00B36770"/>
    <w:rPr>
      <w:rFonts w:ascii="Tahoma" w:hAnsi="Tahoma" w:cs="Tahoma"/>
      <w:sz w:val="16"/>
      <w:szCs w:val="16"/>
    </w:rPr>
  </w:style>
  <w:style w:type="character" w:customStyle="1" w:styleId="BalloonTextChar">
    <w:name w:val="Balloon Text Char"/>
    <w:basedOn w:val="DefaultParagraphFont"/>
    <w:link w:val="BalloonText"/>
    <w:rsid w:val="00B36770"/>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B3677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36770"/>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1460</Words>
  <Characters>9170</Characters>
  <Application>Microsoft Office Word</Application>
  <DocSecurity>0</DocSecurity>
  <Lines>323</Lines>
  <Paragraphs>156</Paragraphs>
  <ScaleCrop>false</ScaleCrop>
  <Company>Author-it Software Corporation Ltd.</Company>
  <LinksUpToDate>false</LinksUpToDate>
  <CharactersWithSpaces>10564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HLTSL408C Perform home based assessments for sleep studies</dc:title>
  <dc:subject>Approved</dc:subject>
  <dc:creator>Community Services and Health Industry Skills Council</dc:creator>
  <cp:keywords>Release: 1</cp:keywords>
  <dc:description>Copyright © 1996-2007 Author-it Software Corporation Ltd., all rights reserved.</dc:description>
  <cp:lastModifiedBy>Windows User</cp:lastModifiedBy>
  <cp:revision>3</cp:revision>
  <dcterms:created xsi:type="dcterms:W3CDTF">2012-05-27T00:40:00Z</dcterms:created>
  <dcterms:modified xsi:type="dcterms:W3CDTF">2012-05-27T00:40:00Z</dcterms:modified>
</cp:coreProperties>
</file>