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244" w:rsidP="00B51244">
      <w:pPr>
        <w:pStyle w:val="Title"/>
      </w:pPr>
      <w:r>
        <w:fldChar w:fldCharType="begin"/>
      </w:r>
      <w:r>
        <w:instrText xml:space="preserve"> TITLE   \* MERGEFORMAT </w:instrText>
      </w:r>
      <w:r>
        <w:fldChar w:fldCharType="separate"/>
      </w:r>
      <w:r>
        <w:t>HLTSHU510C Perform shiatsu therapy health assessment</w:t>
      </w:r>
      <w:r>
        <w:fldChar w:fldCharType="end"/>
      </w:r>
    </w:p>
    <w:p w:rsidR="00B51244" w:rsidP="00B51244">
      <w:pPr>
        <w:pStyle w:val="Version"/>
        <w:sectPr w:rsidSect="000C7F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F04" w:rsidP="000C7F04">
      <w:pPr>
        <w:pStyle w:val="SuperHeading"/>
      </w:pPr>
      <w:r w:rsidRPr="000C7F04">
        <w:t>HLTSHU510C Perform shiatsu therapy health assessment</w:t>
      </w:r>
    </w:p>
    <w:p w:rsidR="00000000" w:rsidRPr="000C7F04" w:rsidP="000C7F04">
      <w:pPr>
        <w:pStyle w:val="Heading1"/>
      </w:pPr>
      <w:bookmarkStart w:id="1" w:name="O_271450"/>
      <w:bookmarkEnd w:id="1"/>
      <w:r w:rsidRPr="000C7F04">
        <w:t>Modification History</w:t>
      </w:r>
    </w:p>
    <w:p w:rsidR="00000000" w:rsidRPr="000C7F04" w:rsidP="000C7F04">
      <w:pPr>
        <w:pStyle w:val="BodyText"/>
      </w:pPr>
      <w:r w:rsidRPr="000C7F04">
        <w:t>Not Applicable</w:t>
      </w:r>
    </w:p>
    <w:p w:rsidR="00000000" w:rsidRPr="000C7F04" w:rsidP="000C7F04">
      <w:pPr>
        <w:pStyle w:val="AllowPageBreak"/>
      </w:pPr>
    </w:p>
    <w:p w:rsidR="00000000" w:rsidRPr="000C7F04" w:rsidP="000C7F04">
      <w:pPr>
        <w:pStyle w:val="Heading1"/>
      </w:pPr>
      <w:bookmarkStart w:id="2" w:name="O_206734"/>
      <w:bookmarkEnd w:id="2"/>
      <w:r w:rsidRPr="000C7F04">
        <w:t>Unit Descriptor</w:t>
      </w:r>
    </w:p>
    <w:tbl>
      <w:tblPr>
        <w:tblW w:w="0" w:type="auto"/>
        <w:tblLayout w:type="fixed"/>
        <w:tblCellMar>
          <w:left w:w="62" w:type="dxa"/>
          <w:right w:w="62" w:type="dxa"/>
        </w:tblCellMar>
        <w:tblLook w:val="0000"/>
      </w:tblPr>
      <w:tblGrid>
        <w:gridCol w:w="3339"/>
        <w:gridCol w:w="5217"/>
      </w:tblGrid>
      <w:tr w:rsidTr="00B5124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t>This unit of competency describes the skills and knowledge required to observe the conditio</w:t>
            </w:r>
            <w:r w:rsidRPr="000C7F04">
              <w:t>n of the client and gather information relevant to the case</w:t>
            </w:r>
          </w:p>
        </w:tc>
      </w:tr>
    </w:tbl>
    <w:p w:rsidR="00B51244" w:rsidP="000C7F04">
      <w:pPr>
        <w:pStyle w:val="BodyText"/>
      </w:pPr>
    </w:p>
    <w:p w:rsidR="00B51244" w:rsidP="000C7F04">
      <w:pPr>
        <w:pStyle w:val="BodyText"/>
      </w:pPr>
    </w:p>
    <w:p w:rsidR="00000000" w:rsidRPr="000C7F04" w:rsidP="000C7F04">
      <w:pPr>
        <w:pStyle w:val="Heading1"/>
      </w:pPr>
      <w:bookmarkStart w:id="3" w:name="O_206736"/>
      <w:bookmarkEnd w:id="3"/>
      <w:r w:rsidRPr="000C7F04">
        <w:t>Application of the Unit</w:t>
      </w:r>
    </w:p>
    <w:tbl>
      <w:tblPr>
        <w:tblW w:w="0" w:type="auto"/>
        <w:tblLayout w:type="fixed"/>
        <w:tblCellMar>
          <w:left w:w="62" w:type="dxa"/>
          <w:right w:w="62" w:type="dxa"/>
        </w:tblCellMar>
        <w:tblLook w:val="0000"/>
      </w:tblPr>
      <w:tblGrid>
        <w:gridCol w:w="3340"/>
        <w:gridCol w:w="5216"/>
      </w:tblGrid>
      <w:tr w:rsidTr="00B51244">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t>This unit applies to work in a range of health settings</w:t>
            </w:r>
          </w:p>
          <w:p w:rsidR="00000000" w:rsidRPr="000C7F04" w:rsidP="000C7F04">
            <w:pPr>
              <w:pStyle w:val="BodyText"/>
            </w:pPr>
            <w:r w:rsidRPr="000C7F04">
              <w:t>Application of this unit should be contextualised to reflect any professional requirements, issues and practices specific to each workplace</w:t>
            </w:r>
          </w:p>
        </w:tc>
      </w:tr>
    </w:tbl>
    <w:p w:rsidR="00B51244" w:rsidP="000C7F04">
      <w:pPr>
        <w:pStyle w:val="BodyText"/>
      </w:pPr>
    </w:p>
    <w:p w:rsidR="00B51244" w:rsidP="000C7F04">
      <w:pPr>
        <w:pStyle w:val="BodyText"/>
      </w:pPr>
    </w:p>
    <w:p w:rsidR="00000000" w:rsidRPr="000C7F04" w:rsidP="000C7F04">
      <w:pPr>
        <w:pStyle w:val="Heading1"/>
      </w:pPr>
      <w:bookmarkStart w:id="4" w:name="O_279710"/>
      <w:bookmarkEnd w:id="4"/>
      <w:r w:rsidRPr="000C7F04">
        <w:t>Licensing/Regulatory Information</w:t>
      </w:r>
    </w:p>
    <w:p w:rsidR="00000000" w:rsidRPr="000C7F04" w:rsidP="000C7F04">
      <w:pPr>
        <w:pStyle w:val="BodyText"/>
      </w:pPr>
      <w:r w:rsidRPr="000C7F04">
        <w:t>Not Applicable</w:t>
      </w:r>
    </w:p>
    <w:p w:rsidR="00000000" w:rsidRPr="000C7F04" w:rsidP="000C7F04">
      <w:pPr>
        <w:pStyle w:val="AllowPageBreak"/>
      </w:pPr>
    </w:p>
    <w:p w:rsidR="00000000" w:rsidRPr="000C7F04" w:rsidP="000C7F04">
      <w:pPr>
        <w:pStyle w:val="Heading1"/>
      </w:pPr>
      <w:bookmarkStart w:id="5" w:name="O_284373"/>
      <w:bookmarkEnd w:id="5"/>
      <w:r w:rsidRPr="000C7F04">
        <w:t>Pre-Requisites</w:t>
      </w:r>
    </w:p>
    <w:p w:rsidR="00000000" w:rsidRPr="000C7F04" w:rsidP="000C7F04">
      <w:pPr>
        <w:pStyle w:val="BodyText"/>
      </w:pPr>
      <w:r w:rsidRPr="000C7F04">
        <w:t>Not Applicable</w:t>
      </w:r>
    </w:p>
    <w:p w:rsidR="00000000" w:rsidRPr="000C7F04" w:rsidP="000C7F04">
      <w:pPr>
        <w:pStyle w:val="AllowPageBreak"/>
      </w:pPr>
    </w:p>
    <w:p w:rsidR="00000000" w:rsidRPr="000C7F04" w:rsidP="000C7F04">
      <w:pPr>
        <w:pStyle w:val="Heading1"/>
      </w:pPr>
      <w:bookmarkStart w:id="6" w:name="O_206735"/>
      <w:bookmarkEnd w:id="6"/>
      <w:r w:rsidRPr="000C7F04">
        <w:t>Employability Skills Information</w:t>
      </w:r>
    </w:p>
    <w:tbl>
      <w:tblPr>
        <w:tblW w:w="0" w:type="auto"/>
        <w:tblLayout w:type="fixed"/>
        <w:tblCellMar>
          <w:left w:w="62" w:type="dxa"/>
          <w:right w:w="62" w:type="dxa"/>
        </w:tblCellMar>
        <w:tblLook w:val="0000"/>
      </w:tblPr>
      <w:tblGrid>
        <w:gridCol w:w="3320"/>
        <w:gridCol w:w="5236"/>
      </w:tblGrid>
      <w:tr w:rsidTr="00B5124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t>This unit contains Employability Skills</w:t>
            </w:r>
          </w:p>
        </w:tc>
      </w:tr>
    </w:tbl>
    <w:p w:rsidR="00B51244" w:rsidP="000C7F04">
      <w:pPr>
        <w:pStyle w:val="BodyText"/>
      </w:pPr>
    </w:p>
    <w:p w:rsidR="00B51244" w:rsidP="000C7F04">
      <w:pPr>
        <w:pStyle w:val="BodyText"/>
      </w:pPr>
    </w:p>
    <w:p w:rsidR="00000000" w:rsidRPr="000C7F04" w:rsidP="000C7F04">
      <w:pPr>
        <w:pStyle w:val="Heading1"/>
      </w:pPr>
      <w:bookmarkStart w:id="7" w:name="O_289496"/>
      <w:bookmarkEnd w:id="7"/>
      <w:r w:rsidRPr="000C7F04">
        <w:t>Elements and Performance Criteria Pre-Content</w:t>
      </w:r>
    </w:p>
    <w:tbl>
      <w:tblPr>
        <w:tblW w:w="0" w:type="auto"/>
        <w:tblLayout w:type="fixed"/>
        <w:tblCellMar>
          <w:left w:w="62" w:type="dxa"/>
          <w:right w:w="62" w:type="dxa"/>
        </w:tblCellMar>
        <w:tblLook w:val="0000"/>
      </w:tblPr>
      <w:tblGrid>
        <w:gridCol w:w="3369"/>
        <w:gridCol w:w="5702"/>
      </w:tblGrid>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t>The Performanc</w:t>
            </w:r>
            <w:r w:rsidRPr="000C7F04">
              <w:t xml:space="preserve">e Criteria specify the level of performance required to demonstrate achievement of the Element. Terms in italics are elaborated in the Range Statement. </w:t>
            </w:r>
          </w:p>
        </w:tc>
      </w:tr>
    </w:tbl>
    <w:p w:rsidR="00000000" w:rsidRPr="000C7F04" w:rsidP="000C7F04">
      <w:pPr>
        <w:pStyle w:val="BodyText"/>
      </w:pPr>
    </w:p>
    <w:p w:rsidR="00000000" w:rsidRPr="000C7F04" w:rsidP="000C7F04">
      <w:pPr>
        <w:pStyle w:val="AllowPageBreak"/>
      </w:pPr>
    </w:p>
    <w:p w:rsidR="00000000" w:rsidRPr="000C7F04" w:rsidP="000C7F04">
      <w:pPr>
        <w:pStyle w:val="Heading1"/>
      </w:pPr>
      <w:bookmarkStart w:id="8" w:name="O_236163"/>
      <w:bookmarkEnd w:id="8"/>
      <w:r w:rsidRPr="000C7F04">
        <w:t>Elements and Performance Criteria</w:t>
      </w:r>
    </w:p>
    <w:tbl>
      <w:tblPr>
        <w:tblW w:w="0" w:type="auto"/>
        <w:tblLayout w:type="fixed"/>
        <w:tblCellMar>
          <w:left w:w="62" w:type="dxa"/>
          <w:right w:w="62" w:type="dxa"/>
        </w:tblCellMar>
        <w:tblLook w:val="0000"/>
      </w:tblPr>
      <w:tblGrid>
        <w:gridCol w:w="3369"/>
        <w:gridCol w:w="5702"/>
      </w:tblGrid>
      <w:tr w:rsidTr="00B5124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SpecialBold"/>
              </w:rPr>
              <w:t>PERFORMANCE CRITERIA</w:t>
            </w:r>
          </w:p>
        </w:tc>
      </w:tr>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7F04">
            <w:pPr>
              <w:pStyle w:val="List"/>
              <w:rPr>
                <w:lang w:val="en-NZ"/>
              </w:rPr>
            </w:pPr>
            <w:r w:rsidRPr="000C7F04">
              <w:t>1.</w:t>
            </w:r>
            <w:r w:rsidRPr="000C7F04">
              <w:tab/>
            </w:r>
            <w:r w:rsidRPr="000C7F04">
              <w:t>Determine the scope of the assessment and the client's needs</w:t>
            </w:r>
          </w:p>
        </w:tc>
        <w:tc>
          <w:tcPr>
            <w:tcW w:w="5702"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t>1.1</w:t>
            </w:r>
            <w:r w:rsidRPr="000C7F04">
              <w:tab/>
              <w:t xml:space="preserve">Establish client's purpose for consultation and identify the symptoms experienced </w:t>
            </w:r>
          </w:p>
          <w:p w:rsidR="00000000" w:rsidRPr="000C7F04" w:rsidP="000C7F04">
            <w:pPr>
              <w:pStyle w:val="BodyText"/>
            </w:pPr>
            <w:r w:rsidRPr="000C7F04">
              <w:t>1.2</w:t>
            </w:r>
            <w:r w:rsidRPr="000C7F04">
              <w:tab/>
              <w:t>Determine client's eligibility for service using clinic/personal policies</w:t>
            </w:r>
          </w:p>
          <w:p w:rsidR="00000000" w:rsidRPr="000C7F04" w:rsidP="000C7F04">
            <w:pPr>
              <w:pStyle w:val="BodyText"/>
            </w:pPr>
            <w:r w:rsidRPr="000C7F04">
              <w:t>1.3</w:t>
            </w:r>
            <w:r w:rsidRPr="000C7F04">
              <w:tab/>
              <w:t>Clearly explain services a</w:t>
            </w:r>
            <w:r w:rsidRPr="000C7F04">
              <w:t xml:space="preserve">ble to be provided and limits of available services </w:t>
            </w:r>
          </w:p>
          <w:p w:rsidR="00000000" w:rsidRPr="000C7F04" w:rsidP="000C7F04">
            <w:pPr>
              <w:pStyle w:val="BodyText"/>
            </w:pPr>
            <w:r w:rsidRPr="000C7F04">
              <w:t>1.4</w:t>
            </w:r>
            <w:r w:rsidRPr="000C7F04">
              <w:tab/>
              <w:t xml:space="preserve">Explore and clarify client's expectations of the service/clinic </w:t>
            </w:r>
          </w:p>
          <w:p w:rsidR="00000000" w:rsidRPr="000C7F04" w:rsidP="000C7F04">
            <w:pPr>
              <w:pStyle w:val="BodyText"/>
            </w:pPr>
            <w:r w:rsidRPr="000C7F04">
              <w:t>1.5</w:t>
            </w:r>
            <w:r w:rsidRPr="000C7F04">
              <w:tab/>
              <w:t xml:space="preserve">Identify </w:t>
            </w:r>
            <w:r w:rsidRPr="000C7F04">
              <w:rPr>
                <w:rStyle w:val="Emphasis"/>
              </w:rPr>
              <w:t>factors likely to have a negative impact on assessment</w:t>
            </w:r>
            <w:r w:rsidRPr="000C7F04">
              <w:t xml:space="preserve"> in consultation with the client and implement strategies to minimi</w:t>
            </w:r>
            <w:r w:rsidRPr="000C7F04">
              <w:t>se the effects of these factors wherever possible</w:t>
            </w:r>
          </w:p>
          <w:p w:rsidR="00000000" w:rsidRPr="000C7F04" w:rsidP="000C7F04">
            <w:pPr>
              <w:pStyle w:val="BodyText"/>
            </w:pPr>
            <w:r w:rsidRPr="000C7F04">
              <w:t>1.6</w:t>
            </w:r>
            <w:r w:rsidRPr="000C7F04">
              <w:tab/>
              <w:t>Define personal abilities, level of professional competence and parameters of role to the client and ensure this determine practice at all times</w:t>
            </w:r>
          </w:p>
          <w:p w:rsidR="00000000" w:rsidRPr="000C7F04" w:rsidP="000C7F04">
            <w:pPr>
              <w:pStyle w:val="BodyText"/>
            </w:pPr>
            <w:r w:rsidRPr="000C7F04">
              <w:t>1.7</w:t>
            </w:r>
            <w:r w:rsidRPr="000C7F04">
              <w:tab/>
              <w:t xml:space="preserve">Refer client to other </w:t>
            </w:r>
            <w:r w:rsidRPr="000C7F04">
              <w:rPr>
                <w:rStyle w:val="Emphasis"/>
              </w:rPr>
              <w:t>healthcare professionals</w:t>
            </w:r>
            <w:r w:rsidRPr="000C7F04">
              <w:t xml:space="preserve"> where their needs are identified as beyond the scope of the services able to be provided, or if in the opinion of the practitioner their needs of the client are best met by doing so</w:t>
            </w:r>
          </w:p>
          <w:p w:rsidR="00000000" w:rsidP="000C7F04">
            <w:pPr>
              <w:pStyle w:val="BodyText"/>
              <w:rPr>
                <w:lang w:val="en-NZ"/>
              </w:rPr>
            </w:pPr>
            <w:r w:rsidRPr="000C7F04">
              <w:t>1.8</w:t>
            </w:r>
            <w:r w:rsidRPr="000C7F04">
              <w:tab/>
              <w:t xml:space="preserve">Identify and promote the legal rights of the client </w:t>
            </w:r>
          </w:p>
        </w:tc>
      </w:tr>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7F04">
            <w:pPr>
              <w:pStyle w:val="List"/>
              <w:rPr>
                <w:lang w:val="en-NZ"/>
              </w:rPr>
            </w:pPr>
            <w:r w:rsidRPr="000C7F04">
              <w:t>2.</w:t>
            </w:r>
            <w:r w:rsidRPr="000C7F04">
              <w:tab/>
              <w:t>Obtain an</w:t>
            </w:r>
            <w:r w:rsidRPr="000C7F04">
              <w:t>d record an accurate history of the client</w:t>
            </w:r>
          </w:p>
        </w:tc>
        <w:tc>
          <w:tcPr>
            <w:tcW w:w="5702"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t>2.1</w:t>
            </w:r>
            <w:r w:rsidRPr="000C7F04">
              <w:tab/>
              <w:t xml:space="preserve">Seek information required from the client for the </w:t>
            </w:r>
            <w:r w:rsidRPr="000C7F04">
              <w:rPr>
                <w:rStyle w:val="Emphasis"/>
              </w:rPr>
              <w:t>client history</w:t>
            </w:r>
            <w:r w:rsidRPr="000C7F04">
              <w:t xml:space="preserve"> in a respectful way with all enquiries asked in a purposeful, systematic and diplomatic manner</w:t>
            </w:r>
          </w:p>
          <w:p w:rsidR="00000000" w:rsidRPr="000C7F04" w:rsidP="000C7F04">
            <w:pPr>
              <w:pStyle w:val="BodyText"/>
            </w:pPr>
            <w:r w:rsidRPr="000C7F04">
              <w:t>2.2</w:t>
            </w:r>
            <w:r w:rsidRPr="000C7F04">
              <w:tab/>
              <w:t>Collect accurate, relevant and well organised</w:t>
            </w:r>
            <w:r w:rsidRPr="000C7F04">
              <w:t xml:space="preserve"> information and record in a form which can be interpreted readily by other professionals</w:t>
            </w:r>
          </w:p>
          <w:p w:rsidR="00000000" w:rsidP="000C7F04">
            <w:pPr>
              <w:pStyle w:val="BodyText"/>
              <w:rPr>
                <w:lang w:val="en-NZ"/>
              </w:rPr>
            </w:pPr>
            <w:r w:rsidRPr="000C7F04">
              <w:t>2.3</w:t>
            </w:r>
            <w:r w:rsidRPr="000C7F04">
              <w:tab/>
              <w:t>Manage information in a confidential and secure way</w:t>
            </w:r>
          </w:p>
        </w:tc>
      </w:tr>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7F04">
            <w:pPr>
              <w:pStyle w:val="List"/>
              <w:rPr>
                <w:lang w:val="en-NZ"/>
              </w:rPr>
            </w:pPr>
            <w:r w:rsidRPr="000C7F04">
              <w:t>3.</w:t>
            </w:r>
            <w:r w:rsidRPr="000C7F04">
              <w:tab/>
              <w:t xml:space="preserve">Manage the health assessment </w:t>
            </w:r>
          </w:p>
        </w:tc>
        <w:tc>
          <w:tcPr>
            <w:tcW w:w="5702"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t>3.1</w:t>
            </w:r>
            <w:r w:rsidRPr="000C7F04">
              <w:tab/>
              <w:t>Obtain informed client consent prior to conducting tests, in accordan</w:t>
            </w:r>
            <w:r w:rsidRPr="000C7F04">
              <w:t>ce with relevant legislation and regulations</w:t>
            </w:r>
          </w:p>
          <w:p w:rsidR="00000000" w:rsidRPr="000C7F04" w:rsidP="000C7F04">
            <w:pPr>
              <w:pStyle w:val="BodyText"/>
            </w:pPr>
            <w:r w:rsidRPr="000C7F04">
              <w:t>3.2</w:t>
            </w:r>
            <w:r w:rsidRPr="000C7F04">
              <w:tab/>
              <w:t>Allow adequate time during consultation to gather critical information</w:t>
            </w:r>
          </w:p>
          <w:p w:rsidR="00000000" w:rsidRPr="000C7F04" w:rsidP="000C7F04">
            <w:pPr>
              <w:pStyle w:val="BodyText"/>
            </w:pPr>
            <w:r w:rsidRPr="000C7F04">
              <w:t>3.3</w:t>
            </w:r>
            <w:r w:rsidRPr="000C7F04">
              <w:tab/>
              <w:t xml:space="preserve">Identify and minimise factors that may interfere with the information gathering process </w:t>
            </w:r>
          </w:p>
          <w:p w:rsidR="00000000" w:rsidRPr="000C7F04" w:rsidP="000C7F04">
            <w:pPr>
              <w:pStyle w:val="BodyText"/>
            </w:pPr>
            <w:r w:rsidRPr="000C7F04">
              <w:t>3.4</w:t>
            </w:r>
            <w:r w:rsidRPr="000C7F04">
              <w:tab/>
              <w:t>Identify, establish and routinely obser</w:t>
            </w:r>
            <w:r w:rsidRPr="000C7F04">
              <w:t xml:space="preserve">ve essential requirements for the maintenance of clinical and practitioner hygiene </w:t>
            </w:r>
          </w:p>
          <w:p w:rsidR="00000000" w:rsidRPr="000C7F04" w:rsidP="000C7F04">
            <w:pPr>
              <w:pStyle w:val="BodyText"/>
            </w:pPr>
            <w:r w:rsidRPr="000C7F04">
              <w:t>3.5</w:t>
            </w:r>
            <w:r w:rsidRPr="000C7F04">
              <w:tab/>
              <w:t xml:space="preserve">Anticipate </w:t>
            </w:r>
            <w:r w:rsidRPr="000C7F04">
              <w:rPr>
                <w:rStyle w:val="Emphasis"/>
              </w:rPr>
              <w:t>potential sensitivities of the client</w:t>
            </w:r>
            <w:r w:rsidRPr="000C7F04">
              <w:t>, adapt approach accordingly to take these into account and take steps to ensure that client dignity is maintained at al</w:t>
            </w:r>
            <w:r w:rsidRPr="000C7F04">
              <w:t>l times</w:t>
            </w:r>
          </w:p>
          <w:p w:rsidR="00000000" w:rsidRPr="000C7F04" w:rsidP="000C7F04">
            <w:pPr>
              <w:pStyle w:val="BodyText"/>
            </w:pPr>
            <w:r w:rsidRPr="000C7F04">
              <w:t>3.6</w:t>
            </w:r>
            <w:r w:rsidRPr="000C7F04">
              <w:tab/>
              <w:t>Pursue abnormal findings and investigate in a deliberate, logical and appropriate manner</w:t>
            </w:r>
          </w:p>
          <w:p w:rsidR="00000000" w:rsidRPr="000C7F04" w:rsidP="000C7F04">
            <w:pPr>
              <w:pStyle w:val="BodyText"/>
            </w:pPr>
            <w:r w:rsidRPr="000C7F04">
              <w:t>3.7</w:t>
            </w:r>
            <w:r w:rsidRPr="000C7F04">
              <w:tab/>
              <w:t xml:space="preserve">Assess the reliability of data obtained and establish appropriate clinical correlation with the client's complaints </w:t>
            </w:r>
          </w:p>
          <w:p w:rsidR="00000000" w:rsidRPr="000C7F04" w:rsidP="000C7F04">
            <w:pPr>
              <w:pStyle w:val="BodyText"/>
            </w:pPr>
            <w:r w:rsidRPr="000C7F04">
              <w:t>3.8</w:t>
            </w:r>
            <w:r w:rsidRPr="000C7F04">
              <w:tab/>
            </w:r>
            <w:r w:rsidRPr="000C7F04">
              <w:t>Base any decision to propose laboratory on the integration of previously obtained clinical data and history</w:t>
            </w:r>
          </w:p>
          <w:p w:rsidR="00000000" w:rsidRPr="000C7F04" w:rsidP="000C7F04">
            <w:pPr>
              <w:pStyle w:val="BodyText"/>
            </w:pPr>
            <w:r w:rsidRPr="000C7F04">
              <w:t>3.9</w:t>
            </w:r>
            <w:r w:rsidRPr="000C7F04">
              <w:tab/>
              <w:t xml:space="preserve">Adhere to the protocol required by the clinic in proposing tests </w:t>
            </w:r>
          </w:p>
          <w:p w:rsidR="00000000" w:rsidRPr="000C7F04" w:rsidP="000C7F04">
            <w:pPr>
              <w:pStyle w:val="BodyText"/>
            </w:pPr>
            <w:r w:rsidRPr="000C7F04">
              <w:t>3.10</w:t>
            </w:r>
            <w:r w:rsidRPr="000C7F04">
              <w:tab/>
              <w:t>Establish correlation with the client's complaints as much as possible</w:t>
            </w:r>
          </w:p>
          <w:p w:rsidR="00000000" w:rsidP="000C7F04">
            <w:pPr>
              <w:pStyle w:val="BodyText"/>
              <w:rPr>
                <w:lang w:val="en-NZ"/>
              </w:rPr>
            </w:pPr>
            <w:r w:rsidRPr="000C7F04">
              <w:t>3.</w:t>
            </w:r>
            <w:r w:rsidRPr="000C7F04">
              <w:t>11</w:t>
            </w:r>
            <w:r w:rsidRPr="000C7F04">
              <w:tab/>
              <w:t>Accurately record all information in a systematic manner in accordance with clinic guidelines</w:t>
            </w:r>
          </w:p>
        </w:tc>
      </w:tr>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7F04">
            <w:pPr>
              <w:pStyle w:val="List"/>
              <w:rPr>
                <w:lang w:val="en-NZ"/>
              </w:rPr>
            </w:pPr>
            <w:r w:rsidRPr="000C7F04">
              <w:t>4.</w:t>
            </w:r>
            <w:r w:rsidRPr="000C7F04">
              <w:tab/>
              <w:t>Prepare the client for assessment</w:t>
            </w:r>
          </w:p>
        </w:tc>
        <w:tc>
          <w:tcPr>
            <w:tcW w:w="5702"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t>4.1</w:t>
            </w:r>
            <w:r w:rsidRPr="000C7F04">
              <w:tab/>
              <w:t>Respect client boundaries at all times</w:t>
            </w:r>
          </w:p>
          <w:p w:rsidR="00000000" w:rsidRPr="000C7F04" w:rsidP="000C7F04">
            <w:pPr>
              <w:pStyle w:val="BodyText"/>
            </w:pPr>
            <w:r w:rsidRPr="000C7F04">
              <w:t>4.2</w:t>
            </w:r>
            <w:r w:rsidRPr="000C7F04">
              <w:tab/>
              <w:t>Seek client feedback on comfort levels</w:t>
            </w:r>
          </w:p>
          <w:p w:rsidR="00000000" w:rsidP="000C7F04">
            <w:pPr>
              <w:pStyle w:val="BodyText"/>
              <w:rPr>
                <w:lang w:val="en-NZ"/>
              </w:rPr>
            </w:pPr>
            <w:r w:rsidRPr="000C7F04">
              <w:t>4.3</w:t>
            </w:r>
            <w:r w:rsidRPr="000C7F04">
              <w:tab/>
              <w:t>Prepare suitable environment</w:t>
            </w:r>
            <w:r w:rsidRPr="000C7F04">
              <w:t xml:space="preserve"> to maximise client comfort</w:t>
            </w:r>
          </w:p>
        </w:tc>
      </w:tr>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7F04">
            <w:pPr>
              <w:pStyle w:val="List"/>
              <w:rPr>
                <w:lang w:val="en-NZ"/>
              </w:rPr>
            </w:pPr>
            <w:r w:rsidRPr="000C7F04">
              <w:t>5.</w:t>
            </w:r>
            <w:r w:rsidRPr="000C7F04">
              <w:tab/>
              <w:t>Make an initial assessment of the client</w:t>
            </w:r>
          </w:p>
        </w:tc>
        <w:tc>
          <w:tcPr>
            <w:tcW w:w="5702"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t>5.1</w:t>
            </w:r>
            <w:r w:rsidRPr="000C7F04">
              <w:tab/>
              <w:t xml:space="preserve">Identify signs of condition according to shiatsu philosophy </w:t>
            </w:r>
          </w:p>
          <w:p w:rsidR="00000000" w:rsidRPr="000C7F04" w:rsidP="000C7F04">
            <w:pPr>
              <w:pStyle w:val="BodyText"/>
            </w:pPr>
            <w:r w:rsidRPr="000C7F04">
              <w:t>5.2</w:t>
            </w:r>
            <w:r w:rsidRPr="000C7F04">
              <w:tab/>
              <w:t xml:space="preserve">Conduct hara palpation assessment </w:t>
            </w:r>
          </w:p>
          <w:p w:rsidR="00000000" w:rsidRPr="000C7F04" w:rsidP="000C7F04">
            <w:pPr>
              <w:pStyle w:val="BodyText"/>
            </w:pPr>
            <w:r w:rsidRPr="000C7F04">
              <w:t>5.3</w:t>
            </w:r>
            <w:r w:rsidRPr="000C7F04">
              <w:tab/>
              <w:t>Assess client through palpation, observation and sensory informati</w:t>
            </w:r>
            <w:r w:rsidRPr="000C7F04">
              <w:t>on gathering techniques</w:t>
            </w:r>
          </w:p>
          <w:p w:rsidR="00000000" w:rsidRPr="000C7F04" w:rsidP="000C7F04">
            <w:pPr>
              <w:pStyle w:val="BodyText"/>
            </w:pPr>
            <w:r w:rsidRPr="000C7F04">
              <w:t>5.4</w:t>
            </w:r>
            <w:r w:rsidRPr="000C7F04">
              <w:tab/>
              <w:t xml:space="preserve">Use other </w:t>
            </w:r>
            <w:r w:rsidRPr="000C7F04">
              <w:rPr>
                <w:rStyle w:val="Emphasis"/>
              </w:rPr>
              <w:t>appropriate assessment</w:t>
            </w:r>
            <w:r w:rsidRPr="000C7F04">
              <w:t xml:space="preserve"> techniques</w:t>
            </w:r>
          </w:p>
          <w:p w:rsidR="00000000" w:rsidRPr="000C7F04" w:rsidP="000C7F04">
            <w:pPr>
              <w:pStyle w:val="BodyText"/>
            </w:pPr>
            <w:r w:rsidRPr="000C7F04">
              <w:t>5.5</w:t>
            </w:r>
            <w:r w:rsidRPr="000C7F04">
              <w:tab/>
              <w:t xml:space="preserve">Identify </w:t>
            </w:r>
            <w:r w:rsidRPr="000C7F04">
              <w:rPr>
                <w:rStyle w:val="Emphasis"/>
              </w:rPr>
              <w:t>contraindications to treatment</w:t>
            </w:r>
          </w:p>
          <w:p w:rsidR="00000000" w:rsidP="000C7F04">
            <w:pPr>
              <w:pStyle w:val="BodyText"/>
              <w:rPr>
                <w:lang w:val="en-NZ"/>
              </w:rPr>
            </w:pPr>
            <w:r w:rsidRPr="000C7F04">
              <w:t>5.6</w:t>
            </w:r>
            <w:r w:rsidRPr="000C7F04">
              <w:tab/>
              <w:t>Conduct examination according to local regulation and legislative requirements</w:t>
            </w:r>
          </w:p>
        </w:tc>
      </w:tr>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7F04">
            <w:pPr>
              <w:pStyle w:val="List"/>
              <w:rPr>
                <w:lang w:val="en-NZ"/>
              </w:rPr>
            </w:pPr>
            <w:r w:rsidRPr="000C7F04">
              <w:t>6.</w:t>
            </w:r>
            <w:r w:rsidRPr="000C7F04">
              <w:tab/>
              <w:t xml:space="preserve">Perform ongoing health assessment </w:t>
            </w:r>
          </w:p>
        </w:tc>
        <w:tc>
          <w:tcPr>
            <w:tcW w:w="5702"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t>6.1</w:t>
            </w:r>
            <w:r w:rsidRPr="000C7F04">
              <w:tab/>
              <w:t>Continually</w:t>
            </w:r>
            <w:r w:rsidRPr="000C7F04">
              <w:t xml:space="preserve"> reconsider assessment during treatment using shiatsu assessment techniques</w:t>
            </w:r>
          </w:p>
          <w:p w:rsidR="00000000" w:rsidRPr="000C7F04" w:rsidP="000C7F04">
            <w:pPr>
              <w:pStyle w:val="BodyText"/>
            </w:pPr>
            <w:r w:rsidRPr="000C7F04">
              <w:t>6.2</w:t>
            </w:r>
            <w:r w:rsidRPr="000C7F04">
              <w:tab/>
              <w:t>Use questions to clarify results and gain further information in a manner relevant to the client's needs and test results</w:t>
            </w:r>
          </w:p>
          <w:p w:rsidR="00000000" w:rsidRPr="000C7F04" w:rsidP="000C7F04">
            <w:pPr>
              <w:pStyle w:val="BodyText"/>
            </w:pPr>
            <w:r w:rsidRPr="000C7F04">
              <w:t>6.3</w:t>
            </w:r>
            <w:r w:rsidRPr="000C7F04">
              <w:tab/>
              <w:t>Seek client feedback on comfort levels</w:t>
            </w:r>
          </w:p>
          <w:p w:rsidR="00000000" w:rsidRPr="000C7F04" w:rsidP="000C7F04">
            <w:pPr>
              <w:pStyle w:val="BodyText"/>
            </w:pPr>
            <w:r w:rsidRPr="000C7F04">
              <w:t>6.4</w:t>
            </w:r>
            <w:r w:rsidRPr="000C7F04">
              <w:tab/>
              <w:t>Integra</w:t>
            </w:r>
            <w:r w:rsidRPr="000C7F04">
              <w:t>te hara palpation assessment into the ongoing assessment</w:t>
            </w:r>
          </w:p>
        </w:tc>
      </w:tr>
    </w:tbl>
    <w:p w:rsidR="00B51244" w:rsidP="000C7F04">
      <w:pPr>
        <w:pStyle w:val="BodyText"/>
      </w:pPr>
    </w:p>
    <w:p w:rsidR="00B51244" w:rsidP="000C7F04">
      <w:pPr>
        <w:pStyle w:val="BodyText"/>
      </w:pPr>
    </w:p>
    <w:p w:rsidR="00000000" w:rsidRPr="000C7F04" w:rsidP="000C7F04">
      <w:pPr>
        <w:pStyle w:val="Heading1"/>
      </w:pPr>
      <w:bookmarkStart w:id="9" w:name="O_260113"/>
      <w:bookmarkEnd w:id="9"/>
      <w:r w:rsidRPr="000C7F04">
        <w:t>Required Skills and Knowledge</w:t>
      </w:r>
    </w:p>
    <w:tbl>
      <w:tblPr>
        <w:tblW w:w="0" w:type="auto"/>
        <w:tblLayout w:type="fixed"/>
        <w:tblCellMar>
          <w:left w:w="62" w:type="dxa"/>
          <w:right w:w="62" w:type="dxa"/>
        </w:tblCellMar>
        <w:tblLook w:val="0000"/>
      </w:tblPr>
      <w:tblGrid>
        <w:gridCol w:w="9072"/>
      </w:tblGrid>
      <w:tr w:rsidTr="00B5124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SpecialBold"/>
              </w:rPr>
              <w:t>REQUIRED SKILLS AND KNOWLEDGE</w:t>
            </w:r>
          </w:p>
        </w:tc>
      </w:tr>
      <w:tr w:rsidTr="00B512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t>This describes the essential skills and knowledge and their level required for this unit.</w:t>
            </w:r>
          </w:p>
        </w:tc>
      </w:tr>
      <w:tr w:rsidTr="00B512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rPr>
                <w:rStyle w:val="Emphasis"/>
              </w:rPr>
              <w:t>Essential knowledge</w:t>
            </w:r>
            <w:r w:rsidRPr="000C7F04">
              <w:t>:</w:t>
            </w:r>
          </w:p>
          <w:p w:rsidR="00000000" w:rsidRPr="000C7F04" w:rsidP="000C7F04">
            <w:pPr>
              <w:pStyle w:val="BodyText"/>
            </w:pPr>
            <w:r w:rsidRPr="000C7F0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C7F04" w:rsidP="000C7F04">
            <w:pPr>
              <w:pStyle w:val="BodyText"/>
            </w:pPr>
            <w:r w:rsidRPr="000C7F04">
              <w:t xml:space="preserve">This includes </w:t>
            </w:r>
            <w:r w:rsidRPr="000C7F04">
              <w:t>knowledge of:</w:t>
            </w:r>
          </w:p>
          <w:p w:rsidR="00000000" w:rsidRPr="000C7F04" w:rsidP="000C7F04">
            <w:pPr>
              <w:pStyle w:val="ListBullet"/>
            </w:pPr>
            <w:r w:rsidRPr="000C7F04">
              <w:t>An understanding signs and symptoms of conditions</w:t>
            </w:r>
          </w:p>
          <w:p w:rsidR="00000000" w:rsidRPr="000C7F04" w:rsidP="000C7F04">
            <w:pPr>
              <w:pStyle w:val="ListBullet"/>
            </w:pPr>
            <w:r w:rsidRPr="000C7F04">
              <w:t>Awareness of critical information required for diagnosis and treatment according to principles of shiatsu</w:t>
            </w:r>
          </w:p>
          <w:p w:rsidR="00000000" w:rsidRPr="000C7F04" w:rsidP="000C7F04">
            <w:pPr>
              <w:pStyle w:val="ListBullet"/>
            </w:pPr>
            <w:r w:rsidRPr="000C7F04">
              <w:t>Back yu points and front mu points and diagnostic zones of hara</w:t>
            </w:r>
          </w:p>
          <w:p w:rsidR="00000000" w:rsidRPr="000C7F04" w:rsidP="000C7F04">
            <w:pPr>
              <w:pStyle w:val="ListBullet"/>
            </w:pPr>
            <w:r w:rsidRPr="000C7F04">
              <w:t>Diagnostic ability of face, complexion, posture and vitality</w:t>
            </w:r>
          </w:p>
          <w:p w:rsidR="00000000" w:rsidRPr="000C7F04" w:rsidP="000C7F04">
            <w:pPr>
              <w:pStyle w:val="ListBullet"/>
            </w:pPr>
            <w:r w:rsidRPr="000C7F04">
              <w:t>Disease processes and affecting factors for a range of common diseases</w:t>
            </w:r>
          </w:p>
          <w:p w:rsidR="00000000" w:rsidRPr="000C7F04" w:rsidP="000C7F04">
            <w:pPr>
              <w:pStyle w:val="ListBullet"/>
            </w:pPr>
            <w:r w:rsidRPr="000C7F04">
              <w:t>Ethical and legal implications of enquiry</w:t>
            </w:r>
          </w:p>
          <w:p w:rsidR="00000000" w:rsidRPr="000C7F04" w:rsidP="000C7F04">
            <w:pPr>
              <w:pStyle w:val="ListBullet"/>
            </w:pPr>
            <w:r w:rsidRPr="000C7F04">
              <w:t>Legislative and regulatory requirements</w:t>
            </w:r>
          </w:p>
          <w:p w:rsidR="00000000" w:rsidRPr="000C7F04" w:rsidP="000C7F04">
            <w:pPr>
              <w:pStyle w:val="ListBullet"/>
            </w:pPr>
            <w:r w:rsidRPr="000C7F04">
              <w:t>Palpatory diagnostic techniques and palpat</w:t>
            </w:r>
            <w:r w:rsidRPr="000C7F04">
              <w:t>ory sensitivity to conditions of kyo/jitsu (empty/full) meridians</w:t>
            </w:r>
          </w:p>
          <w:p w:rsidR="00000000" w:rsidRPr="000C7F04" w:rsidP="000C7F04">
            <w:pPr>
              <w:pStyle w:val="ListBullet"/>
            </w:pPr>
            <w:r w:rsidRPr="000C7F04">
              <w:t>Philosophical approach to diagnosis and treatment</w:t>
            </w:r>
          </w:p>
          <w:p w:rsidR="00000000" w:rsidRPr="000C7F04" w:rsidP="000C7F04">
            <w:pPr>
              <w:pStyle w:val="ListBullet"/>
            </w:pPr>
            <w:r w:rsidRPr="000C7F04">
              <w:t>Physiology and anatomy according to shiatsu framework</w:t>
            </w:r>
          </w:p>
          <w:p w:rsidR="00000000" w:rsidRPr="000C7F04" w:rsidP="000C7F04">
            <w:pPr>
              <w:pStyle w:val="ListBullet"/>
            </w:pPr>
            <w:r w:rsidRPr="000C7F04">
              <w:t>Primary functions of meridians and meridian extensions developed by masunaga</w:t>
            </w:r>
          </w:p>
          <w:p w:rsidR="00000000" w:rsidRPr="000C7F04" w:rsidP="000C7F04">
            <w:pPr>
              <w:pStyle w:val="ListBullet"/>
            </w:pPr>
            <w:r w:rsidRPr="000C7F04">
              <w:t>Relations</w:t>
            </w:r>
            <w:r w:rsidRPr="000C7F04">
              <w:t>hips between body types and symptoms according five phases theory</w:t>
            </w:r>
          </w:p>
          <w:p w:rsidR="00000000" w:rsidRPr="000C7F04" w:rsidP="000C7F04">
            <w:pPr>
              <w:pStyle w:val="ListBullet"/>
            </w:pPr>
            <w:r w:rsidRPr="000C7F04">
              <w:t>Relevant testing and assessment options and procedures</w:t>
            </w:r>
          </w:p>
          <w:p w:rsidR="00000000" w:rsidRPr="000C7F04" w:rsidP="000C7F04">
            <w:pPr>
              <w:pStyle w:val="ListBullet"/>
            </w:pPr>
            <w:r w:rsidRPr="000C7F04">
              <w:t>Symptomology and pathology according to shiatsu framework</w:t>
            </w:r>
          </w:p>
          <w:p w:rsidR="00000000" w:rsidRPr="000C7F04" w:rsidP="000C7F04">
            <w:pPr>
              <w:pStyle w:val="ListBullet"/>
            </w:pPr>
            <w:r w:rsidRPr="000C7F04">
              <w:t>Terminology correct to discipline</w:t>
            </w:r>
          </w:p>
          <w:p w:rsidR="00000000" w:rsidRPr="000C7F04" w:rsidP="000C7F04">
            <w:pPr>
              <w:pStyle w:val="ListBullet"/>
            </w:pPr>
            <w:r w:rsidRPr="000C7F04">
              <w:t>The basis of health and disease</w:t>
            </w:r>
          </w:p>
          <w:p w:rsidR="00000000" w:rsidRPr="000C7F04" w:rsidP="000C7F04">
            <w:pPr>
              <w:pStyle w:val="ListBullet"/>
            </w:pPr>
            <w:r w:rsidRPr="000C7F04">
              <w:t>The charact</w:t>
            </w:r>
            <w:r w:rsidRPr="000C7F04">
              <w:t>er and function of tsubo (acu-points)</w:t>
            </w:r>
          </w:p>
          <w:p w:rsidR="00000000" w:rsidRPr="000C7F04" w:rsidP="000C7F04">
            <w:pPr>
              <w:pStyle w:val="ListBullet"/>
            </w:pPr>
            <w:r w:rsidRPr="000C7F04">
              <w:t>The influence of constitution and medical history on personal health</w:t>
            </w:r>
          </w:p>
          <w:p w:rsidR="00000000" w:rsidRPr="000C7F04" w:rsidP="000C7F04">
            <w:pPr>
              <w:pStyle w:val="ListBullet"/>
            </w:pPr>
            <w:r w:rsidRPr="000C7F04">
              <w:t>The influence of lifestyle, diet, personal history and values and attitudes on health</w:t>
            </w:r>
          </w:p>
          <w:p w:rsidR="00000000" w:rsidRPr="000C7F04" w:rsidP="000C7F04">
            <w:pPr>
              <w:pStyle w:val="ListBullet"/>
            </w:pPr>
            <w:r w:rsidRPr="000C7F04">
              <w:t>The influence of rest and activity on health status</w:t>
            </w:r>
          </w:p>
          <w:p w:rsidR="00000000" w:rsidRPr="000C7F04" w:rsidP="000C7F04">
            <w:pPr>
              <w:pStyle w:val="ListBullet"/>
            </w:pPr>
            <w:r w:rsidRPr="000C7F04">
              <w:t>The relatio</w:t>
            </w:r>
            <w:r w:rsidRPr="000C7F04">
              <w:t>nal dynamics within and between human behaviour, anatomy and physiology, pathology and the natural world</w:t>
            </w:r>
          </w:p>
          <w:p w:rsidR="00000000" w:rsidRPr="000C7F04" w:rsidP="000C7F04">
            <w:pPr>
              <w:pStyle w:val="ListBullet"/>
            </w:pPr>
            <w:r w:rsidRPr="000C7F04">
              <w:t>The relationship between physical and social environment and health</w:t>
            </w:r>
          </w:p>
          <w:p w:rsidR="00000000" w:rsidP="000C7F04">
            <w:pPr>
              <w:pStyle w:val="ListBullet"/>
              <w:rPr>
                <w:lang w:val="en-NZ"/>
              </w:rPr>
            </w:pPr>
            <w:r w:rsidRPr="000C7F04">
              <w:t>Yin and yang and the five elements</w:t>
            </w:r>
          </w:p>
        </w:tc>
      </w:tr>
      <w:tr w:rsidTr="00B512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rPr>
                <w:rStyle w:val="Emphasis"/>
              </w:rPr>
              <w:t>Essential skills</w:t>
            </w:r>
            <w:r w:rsidRPr="000C7F04">
              <w:t>:</w:t>
            </w:r>
          </w:p>
          <w:p w:rsidR="00000000" w:rsidRPr="000C7F04" w:rsidP="000C7F04">
            <w:pPr>
              <w:pStyle w:val="BodyText"/>
            </w:pPr>
            <w:r w:rsidRPr="000C7F04">
              <w:t>It is critical that the candidate demonstrate the ability to effectively do the task outlined in elements and performance criteria of this unit, manage the task and manage contingencies in the context of the identified work role</w:t>
            </w:r>
          </w:p>
          <w:p w:rsidR="00000000" w:rsidRPr="000C7F04" w:rsidP="000C7F04">
            <w:pPr>
              <w:pStyle w:val="BodyText"/>
            </w:pPr>
            <w:r w:rsidRPr="000C7F04">
              <w:t>This includes the ability t</w:t>
            </w:r>
            <w:r w:rsidRPr="000C7F04">
              <w:t>o:</w:t>
            </w:r>
          </w:p>
          <w:p w:rsidR="00000000" w:rsidRPr="000C7F04" w:rsidP="000C7F04">
            <w:pPr>
              <w:pStyle w:val="ListBullet"/>
            </w:pPr>
            <w:r w:rsidRPr="000C7F04">
              <w:t>Apply awareness of time management requirements during consultation</w:t>
            </w:r>
          </w:p>
          <w:p w:rsidR="00000000" w:rsidRPr="000C7F04" w:rsidP="000C7F04">
            <w:pPr>
              <w:pStyle w:val="ListBullet"/>
            </w:pPr>
            <w:r w:rsidRPr="000C7F04">
              <w:t>Assess client using a range of shiatsu assessment techniques</w:t>
            </w:r>
          </w:p>
          <w:p w:rsidR="00000000" w:rsidRPr="000C7F04" w:rsidP="000C7F04">
            <w:pPr>
              <w:pStyle w:val="ListBullet"/>
            </w:pPr>
            <w:r w:rsidRPr="000C7F04">
              <w:t>Communicate effectively to gain required information</w:t>
            </w:r>
          </w:p>
          <w:p w:rsidR="00000000" w:rsidRPr="000C7F04" w:rsidP="000C7F04">
            <w:pPr>
              <w:pStyle w:val="ListBullet"/>
            </w:pPr>
            <w:r w:rsidRPr="000C7F04">
              <w:t>Communicate with people from diverse cultural and linguistic backgroun</w:t>
            </w:r>
            <w:r w:rsidRPr="000C7F04">
              <w:t>ds</w:t>
            </w:r>
          </w:p>
          <w:p w:rsidR="00000000" w:rsidRPr="000C7F04" w:rsidP="000C7F04">
            <w:pPr>
              <w:pStyle w:val="ListBullet"/>
            </w:pPr>
            <w:r w:rsidRPr="000C7F04">
              <w:t>Demonstrate assessment skills</w:t>
            </w:r>
          </w:p>
          <w:p w:rsidR="00000000" w:rsidRPr="000C7F04" w:rsidP="000C7F04">
            <w:pPr>
              <w:pStyle w:val="ListBullet"/>
            </w:pPr>
            <w:r w:rsidRPr="000C7F04">
              <w:t>Demonstrate communication skills</w:t>
            </w:r>
          </w:p>
          <w:p w:rsidR="00000000" w:rsidRPr="000C7F04" w:rsidP="000C7F04">
            <w:pPr>
              <w:pStyle w:val="ListBullet"/>
            </w:pPr>
            <w:r w:rsidRPr="000C7F04">
              <w:t xml:space="preserve">Demonstrate record keeping skills </w:t>
            </w:r>
          </w:p>
          <w:p w:rsidR="00000000" w:rsidRPr="000C7F04" w:rsidP="000C7F04">
            <w:pPr>
              <w:pStyle w:val="ListBullet"/>
            </w:pPr>
            <w:r w:rsidRPr="000C7F04">
              <w:t>Identify and describe major diagnostic zones of the body</w:t>
            </w:r>
          </w:p>
          <w:p w:rsidR="00000000" w:rsidRPr="000C7F04" w:rsidP="000C7F04">
            <w:pPr>
              <w:pStyle w:val="ListBullet"/>
            </w:pPr>
            <w:r w:rsidRPr="000C7F04">
              <w:t>Integrate ongoing assessment into treatment</w:t>
            </w:r>
          </w:p>
          <w:p w:rsidR="00000000" w:rsidRPr="000C7F04" w:rsidP="000C7F04">
            <w:pPr>
              <w:pStyle w:val="ListBullet"/>
            </w:pPr>
            <w:r w:rsidRPr="000C7F04">
              <w:t>Read medical reports</w:t>
            </w:r>
          </w:p>
          <w:p w:rsidR="00000000" w:rsidRPr="000C7F04" w:rsidP="000C7F04">
            <w:pPr>
              <w:pStyle w:val="ListBullet"/>
            </w:pPr>
            <w:r w:rsidRPr="000C7F04">
              <w:t>Select and use appropriate assessment techniques</w:t>
            </w:r>
          </w:p>
          <w:p w:rsidR="00000000" w:rsidRPr="000C7F04" w:rsidP="000C7F04">
            <w:pPr>
              <w:pStyle w:val="ListBullet"/>
            </w:pPr>
            <w:r w:rsidRPr="000C7F04">
              <w:t>Use equipment and technology competently and safely</w:t>
            </w:r>
          </w:p>
          <w:p w:rsidR="00000000" w:rsidRPr="000C7F04" w:rsidP="000C7F04">
            <w:pPr>
              <w:pStyle w:val="ListBullet"/>
            </w:pPr>
            <w:r w:rsidRPr="000C7F04">
              <w:t>Use terminology correct to discipline</w:t>
            </w:r>
          </w:p>
        </w:tc>
      </w:tr>
    </w:tbl>
    <w:p w:rsidR="00B51244" w:rsidP="000C7F04">
      <w:pPr>
        <w:pStyle w:val="BodyText"/>
      </w:pPr>
    </w:p>
    <w:p w:rsidR="00B51244" w:rsidP="000C7F04">
      <w:pPr>
        <w:pStyle w:val="BodyText"/>
      </w:pPr>
    </w:p>
    <w:p w:rsidR="00000000" w:rsidRPr="000C7F04" w:rsidP="000C7F04">
      <w:pPr>
        <w:pStyle w:val="Heading1"/>
      </w:pPr>
      <w:bookmarkStart w:id="10" w:name="O_244147"/>
      <w:bookmarkEnd w:id="10"/>
      <w:r w:rsidRPr="000C7F04">
        <w:t>Evidence Guide</w:t>
      </w:r>
    </w:p>
    <w:tbl>
      <w:tblPr>
        <w:tblW w:w="0" w:type="auto"/>
        <w:tblLayout w:type="fixed"/>
        <w:tblCellMar>
          <w:left w:w="62" w:type="dxa"/>
          <w:right w:w="62" w:type="dxa"/>
        </w:tblCellMar>
        <w:tblLook w:val="0000"/>
      </w:tblPr>
      <w:tblGrid>
        <w:gridCol w:w="3402"/>
        <w:gridCol w:w="5670"/>
      </w:tblGrid>
      <w:tr w:rsidTr="00B5124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SpecialBold"/>
              </w:rPr>
              <w:t>EVIDENCE GUIDE</w:t>
            </w:r>
          </w:p>
        </w:tc>
      </w:tr>
      <w:tr w:rsidTr="00B512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t>The evidence guide provides advice on assessment and must be read in conjunction with the Performance Criteria, Required Skills and Knowledge, the Range Statement and the Assessment Guidelines for this Training Package.</w:t>
            </w:r>
          </w:p>
        </w:tc>
      </w:tr>
      <w:tr w:rsidTr="00B512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Emphasis"/>
              </w:rPr>
              <w:t>Critical aspects for assessment</w:t>
            </w:r>
            <w:r w:rsidRPr="000C7F04">
              <w:rPr>
                <w:rStyle w:val="Emphasis"/>
              </w:rPr>
              <w:t xml:space="preserve"> and evidence required to demonstrate this competency unit</w:t>
            </w:r>
            <w:r w:rsidRPr="000C7F04">
              <w:t xml:space="preserve">: </w:t>
            </w: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ListBullet"/>
            </w:pPr>
            <w:r w:rsidRPr="000C7F04">
              <w:t>The individual being assessed must provide evidence of specified essential knowledge as well as skills</w:t>
            </w:r>
          </w:p>
          <w:p w:rsidR="00000000" w:rsidRPr="000C7F04" w:rsidP="000C7F04">
            <w:pPr>
              <w:pStyle w:val="ListBullet"/>
            </w:pPr>
            <w:r w:rsidRPr="000C7F04">
              <w:t>Observation of performance in the workplace or a simulated workplace (defined as a supervised clinic) is essential for assessment of this unit</w:t>
            </w:r>
          </w:p>
          <w:p w:rsidR="00000000" w:rsidRPr="000C7F04" w:rsidP="000C7F04">
            <w:pPr>
              <w:pStyle w:val="ListBullet"/>
            </w:pPr>
            <w:r w:rsidRPr="000C7F04">
              <w:t>Consistency of performance should be demonstrated over the required range of situations relevant to the workplace</w:t>
            </w:r>
          </w:p>
          <w:p w:rsidR="00000000" w:rsidRPr="000C7F04" w:rsidP="000C7F04">
            <w:pPr>
              <w:pStyle w:val="ListBullet"/>
            </w:pPr>
            <w:r w:rsidRPr="000C7F04">
              <w:t>Assessment may contain both theoretical and practical components and examples covering a range of clinical situations</w:t>
            </w:r>
          </w:p>
          <w:p w:rsidR="00000000" w:rsidRPr="000C7F04" w:rsidP="000C7F04">
            <w:pPr>
              <w:pStyle w:val="ListBullet"/>
            </w:pPr>
            <w:r w:rsidRPr="000C7F04">
              <w:t>Where, for reasons of safety, space, or access to equipment and resources, assessment takes place away from the workplace, the assessment</w:t>
            </w:r>
            <w:r w:rsidRPr="000C7F04">
              <w:t xml:space="preserve"> environment should represent workplace conditions as closely as possible</w:t>
            </w:r>
          </w:p>
          <w:p w:rsidR="00000000" w:rsidRPr="000C7F04" w:rsidP="000C7F04">
            <w:pPr>
              <w:pStyle w:val="ListBullet"/>
            </w:pPr>
            <w:r w:rsidRPr="000C7F04">
              <w:t>Assessment of sole practitioners must include a range of clinical situations and different client groups covering at minimum, age, culture and gender</w:t>
            </w:r>
          </w:p>
          <w:p w:rsidR="00000000" w:rsidRPr="000C7F04" w:rsidP="000C7F04">
            <w:pPr>
              <w:pStyle w:val="ListBullet"/>
            </w:pPr>
            <w:r w:rsidRPr="000C7F04">
              <w:t>Assessment of sole practitioners</w:t>
            </w:r>
            <w:r w:rsidRPr="000C7F04">
              <w:t xml:space="preserve"> must consider their unique workplace context, including:</w:t>
            </w:r>
          </w:p>
          <w:p w:rsidR="00000000" w:rsidRPr="000C7F04" w:rsidP="000C7F04">
            <w:pPr>
              <w:pStyle w:val="ListBullet2"/>
            </w:pPr>
            <w:r w:rsidRPr="000C7F04">
              <w:t>interaction with others in the broader professional community as part of the sole practitioner's workplace</w:t>
            </w:r>
          </w:p>
          <w:p w:rsidR="00000000" w:rsidRPr="000C7F04" w:rsidP="000C7F04">
            <w:pPr>
              <w:pStyle w:val="ListBullet2"/>
            </w:pPr>
            <w:r w:rsidRPr="000C7F04">
              <w:t>scope of practice as detailed in the qualification and component competency units</w:t>
            </w:r>
          </w:p>
          <w:p w:rsidR="00000000" w:rsidRPr="000C7F04" w:rsidP="000C7F04">
            <w:pPr>
              <w:pStyle w:val="ListBullet2"/>
            </w:pPr>
            <w:r w:rsidRPr="000C7F04">
              <w:t>holistic</w:t>
            </w:r>
            <w:r w:rsidRPr="000C7F04">
              <w:t>/integrated assessment including:</w:t>
            </w:r>
          </w:p>
          <w:p w:rsidR="00000000" w:rsidRPr="000C7F04" w:rsidP="000C7F04">
            <w:pPr>
              <w:pStyle w:val="ListBullet2"/>
            </w:pPr>
            <w:r w:rsidRPr="000C7F04">
              <w:t>working within the practice framework</w:t>
            </w:r>
          </w:p>
          <w:p w:rsidR="00000000" w:rsidRPr="000C7F04" w:rsidP="000C7F04">
            <w:pPr>
              <w:pStyle w:val="ListBullet2"/>
            </w:pPr>
            <w:r w:rsidRPr="000C7F04">
              <w:t>performing a health assessment</w:t>
            </w:r>
          </w:p>
          <w:p w:rsidR="00000000" w:rsidRPr="000C7F04" w:rsidP="000C7F04">
            <w:pPr>
              <w:pStyle w:val="ListBullet2"/>
            </w:pPr>
            <w:r w:rsidRPr="000C7F04">
              <w:t>assessing the client</w:t>
            </w:r>
          </w:p>
          <w:p w:rsidR="00000000" w:rsidRPr="000C7F04" w:rsidP="000C7F04">
            <w:pPr>
              <w:pStyle w:val="ListBullet2"/>
            </w:pPr>
            <w:r w:rsidRPr="000C7F04">
              <w:t>planning treatment</w:t>
            </w:r>
          </w:p>
          <w:p w:rsidR="00000000" w:rsidP="000C7F04">
            <w:pPr>
              <w:pStyle w:val="ListBullet2"/>
              <w:rPr>
                <w:lang w:val="en-NZ"/>
              </w:rPr>
            </w:pPr>
            <w:r w:rsidRPr="000C7F04">
              <w:t>providing treatment</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Emphasis"/>
              </w:rPr>
              <w:t>Context of and specific resources for assessment</w:t>
            </w:r>
            <w:r w:rsidRPr="000C7F04">
              <w:t xml:space="preserve">: </w:t>
            </w: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ListBullet"/>
            </w:pPr>
            <w:r w:rsidRPr="000C7F04">
              <w:t>A fully stocked and equipped clinic or simulated clinic environment</w:t>
            </w:r>
          </w:p>
          <w:p w:rsidR="00000000" w:rsidRPr="000C7F04" w:rsidP="000C7F04">
            <w:pPr>
              <w:pStyle w:val="ListBullet"/>
            </w:pPr>
            <w:r w:rsidRPr="000C7F04">
              <w:t>Relevant assessment instruments</w:t>
            </w:r>
          </w:p>
          <w:p w:rsidR="00000000" w:rsidRPr="000C7F04" w:rsidP="000C7F04">
            <w:pPr>
              <w:pStyle w:val="ListBullet"/>
            </w:pPr>
            <w:r w:rsidRPr="000C7F04">
              <w:t>Appropriate assessment environment</w:t>
            </w:r>
          </w:p>
          <w:p w:rsidR="00000000" w:rsidP="000C7F04">
            <w:pPr>
              <w:pStyle w:val="ListBullet"/>
              <w:rPr>
                <w:lang w:val="en-NZ"/>
              </w:rPr>
            </w:pPr>
            <w:r w:rsidRPr="000C7F04">
              <w:t>Skilled assessors</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Emphasis"/>
              </w:rPr>
              <w:t>Method of assessment</w:t>
            </w:r>
            <w:r w:rsidRPr="000C7F04">
              <w:t xml:space="preserve"> </w:t>
            </w: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ListBullet"/>
            </w:pPr>
            <w:r w:rsidRPr="000C7F04">
              <w:t>Observation of performance in the work</w:t>
            </w:r>
          </w:p>
          <w:p w:rsidR="00000000" w:rsidRPr="000C7F04" w:rsidP="000C7F04">
            <w:pPr>
              <w:pStyle w:val="ListBullet"/>
            </w:pPr>
            <w:r w:rsidRPr="000C7F04">
              <w:t>Examples of assessment notes</w:t>
            </w:r>
          </w:p>
          <w:p w:rsidR="00000000" w:rsidRPr="000C7F04" w:rsidP="000C7F04">
            <w:pPr>
              <w:pStyle w:val="ListBullet"/>
            </w:pPr>
            <w:r w:rsidRPr="000C7F04">
              <w:t>Simulated assessments</w:t>
            </w:r>
          </w:p>
          <w:p w:rsidR="00000000" w:rsidRPr="000C7F04" w:rsidP="000C7F04">
            <w:pPr>
              <w:pStyle w:val="ListBullet"/>
            </w:pPr>
            <w:r w:rsidRPr="000C7F04">
              <w:t>Oral questioning on technique or assessment strategy</w:t>
            </w:r>
          </w:p>
          <w:p w:rsidR="00000000" w:rsidRPr="000C7F04" w:rsidP="000C7F04">
            <w:pPr>
              <w:pStyle w:val="ListBullet"/>
            </w:pPr>
            <w:r w:rsidRPr="000C7F04">
              <w:t>Written assignments/projects or questioning should be used to assess knowledge</w:t>
            </w:r>
          </w:p>
          <w:p w:rsidR="00000000" w:rsidRPr="000C7F04" w:rsidP="000C7F04">
            <w:pPr>
              <w:pStyle w:val="ListBullet"/>
            </w:pPr>
            <w:r w:rsidRPr="000C7F04">
              <w:t>Case study and scenario as a basis for discussion of issues and strategies to contribute to best pract</w:t>
            </w:r>
            <w:r w:rsidRPr="000C7F04">
              <w:t>ice</w:t>
            </w:r>
          </w:p>
          <w:p w:rsidR="00000000" w:rsidP="000C7F04">
            <w:pPr>
              <w:pStyle w:val="ListBullet"/>
              <w:rPr>
                <w:lang w:val="en-NZ"/>
              </w:rPr>
            </w:pPr>
            <w:r w:rsidRPr="000C7F04">
              <w:t>Clinical skills involving direct client care are to be assessed initially in a simulated clinical setting (laboratory). If successful, a second assessment is to be conducted during workplace application under direct supervision</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Emphasis"/>
              </w:rPr>
              <w:t>Access and equity considerations</w:t>
            </w:r>
            <w:r w:rsidRPr="000C7F04">
              <w:t>:</w:t>
            </w: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ListBullet"/>
            </w:pPr>
            <w:r w:rsidRPr="000C7F04">
              <w:t>All workers in the health industry should be aware of access and equity issues in relation to their own area of work</w:t>
            </w:r>
          </w:p>
          <w:p w:rsidR="00000000" w:rsidRPr="000C7F04" w:rsidP="000C7F04">
            <w:pPr>
              <w:pStyle w:val="ListBullet"/>
            </w:pPr>
            <w:r w:rsidRPr="000C7F04">
              <w:t xml:space="preserve">All workers should develop their ability to work in a culturally diverse environment </w:t>
            </w:r>
          </w:p>
          <w:p w:rsidR="00000000" w:rsidRPr="000C7F04" w:rsidP="000C7F04">
            <w:pPr>
              <w:pStyle w:val="ListBullet"/>
            </w:pPr>
            <w:r w:rsidRPr="000C7F04">
              <w:t xml:space="preserve">In recognition of </w:t>
            </w:r>
            <w:r w:rsidRPr="000C7F04">
              <w:t>particular health issues facing Aboriginal and Torres Strait Islander communities, workers should be aware of cultural, historical and current issues impacting on health of Aboriginal and Torres Strait Islander people</w:t>
            </w:r>
          </w:p>
          <w:p w:rsidR="00000000" w:rsidP="000C7F04">
            <w:pPr>
              <w:pStyle w:val="ListBullet"/>
              <w:rPr>
                <w:lang w:val="en-NZ"/>
              </w:rPr>
            </w:pPr>
            <w:r w:rsidRPr="000C7F04">
              <w:t xml:space="preserve">Assessors and trainers must take into </w:t>
            </w:r>
            <w:r w:rsidRPr="000C7F04">
              <w:t>account relevant access and equity issues, in particular relating to factors impacting on health of Aboriginal and/or Torres Strait Islander clients and communities</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Emphasis"/>
              </w:rPr>
              <w:t>Related units</w:t>
            </w:r>
            <w:r w:rsidRPr="000C7F04">
              <w:t>:</w:t>
            </w: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BodyText"/>
            </w:pPr>
            <w:r w:rsidRPr="000C7F04">
              <w:t>This unit should be assessed in conjunction with the following related u</w:t>
            </w:r>
            <w:r w:rsidRPr="000C7F04">
              <w:t>nits:</w:t>
            </w:r>
          </w:p>
          <w:p w:rsidR="00000000" w:rsidRPr="000C7F04" w:rsidP="000C7F04">
            <w:pPr>
              <w:pStyle w:val="ListBullet"/>
            </w:pPr>
            <w:r w:rsidRPr="000C7F04">
              <w:t>HLTCOM404C Communicate effectively with clients</w:t>
            </w:r>
          </w:p>
          <w:p w:rsidR="00000000" w:rsidRPr="000C7F04" w:rsidP="000C7F04">
            <w:pPr>
              <w:pStyle w:val="ListBullet"/>
            </w:pPr>
            <w:r w:rsidRPr="000C7F04">
              <w:t>HLTHIR301B Communicate and work effectively in health</w:t>
            </w:r>
          </w:p>
          <w:p w:rsidR="00000000" w:rsidP="000C7F04">
            <w:pPr>
              <w:pStyle w:val="ListBullet"/>
              <w:rPr>
                <w:lang w:val="en-NZ"/>
              </w:rPr>
            </w:pPr>
            <w:r w:rsidRPr="000C7F04">
              <w:t>HLTIN301C Comply with infection control policies and procedures</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BodyText"/>
            </w:pPr>
          </w:p>
        </w:tc>
      </w:tr>
    </w:tbl>
    <w:p w:rsidR="00B51244" w:rsidP="000C7F04">
      <w:pPr>
        <w:pStyle w:val="BodyText"/>
      </w:pPr>
    </w:p>
    <w:p w:rsidR="00B51244" w:rsidP="000C7F04">
      <w:pPr>
        <w:pStyle w:val="BodyText"/>
      </w:pPr>
    </w:p>
    <w:p w:rsidR="00000000" w:rsidRPr="000C7F04" w:rsidP="000C7F04">
      <w:pPr>
        <w:pStyle w:val="Heading1"/>
      </w:pPr>
      <w:bookmarkStart w:id="11" w:name="O_252130"/>
      <w:bookmarkEnd w:id="11"/>
      <w:r w:rsidRPr="000C7F04">
        <w:t>Range Statement</w:t>
      </w:r>
    </w:p>
    <w:tbl>
      <w:tblPr>
        <w:tblW w:w="0" w:type="auto"/>
        <w:tblLayout w:type="fixed"/>
        <w:tblCellMar>
          <w:left w:w="62" w:type="dxa"/>
          <w:right w:w="62" w:type="dxa"/>
        </w:tblCellMar>
        <w:tblLook w:val="0000"/>
      </w:tblPr>
      <w:tblGrid>
        <w:gridCol w:w="3402"/>
        <w:gridCol w:w="5670"/>
      </w:tblGrid>
      <w:tr w:rsidTr="00B5124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SpecialBold"/>
              </w:rPr>
              <w:t>RANGE STATEMENT</w:t>
            </w:r>
          </w:p>
        </w:tc>
      </w:tr>
      <w:tr w:rsidTr="00B512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t>The Range Statement relates to the unit of competency as a whole. It allows for different work environments and situations that may affect performance. Add any essential operating conditions that may be present with training and assessment depending on the</w:t>
            </w:r>
            <w:r w:rsidRPr="000C7F04">
              <w:t xml:space="preserve"> work situation, needs of the candidate, accessibility of the item, and local industry and regional contexts.</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Emphasis"/>
              </w:rPr>
              <w:t>Factors likely to have a negative impact on assessment may include</w:t>
            </w:r>
            <w:r w:rsidRPr="000C7F04">
              <w:t>:</w:t>
            </w: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ListBullet"/>
            </w:pPr>
            <w:r w:rsidRPr="000C7F04">
              <w:t>Language difficulties</w:t>
            </w:r>
          </w:p>
          <w:p w:rsidR="00000000" w:rsidRPr="000C7F04" w:rsidP="000C7F04">
            <w:pPr>
              <w:pStyle w:val="ListBullet"/>
            </w:pPr>
            <w:r w:rsidRPr="000C7F04">
              <w:t>Disabilities</w:t>
            </w:r>
          </w:p>
          <w:p w:rsidR="00000000" w:rsidRPr="000C7F04" w:rsidP="000C7F04">
            <w:pPr>
              <w:pStyle w:val="ListBullet"/>
            </w:pPr>
            <w:r w:rsidRPr="000C7F04">
              <w:t>Emotional trauma</w:t>
            </w:r>
          </w:p>
          <w:p w:rsidR="00000000" w:rsidRPr="000C7F04" w:rsidP="000C7F04">
            <w:pPr>
              <w:pStyle w:val="ListBullet"/>
            </w:pPr>
            <w:r w:rsidRPr="000C7F04">
              <w:t>Lack of privacy or focus due to additional parties being present</w:t>
            </w:r>
          </w:p>
          <w:p w:rsidR="00000000" w:rsidP="000C7F04">
            <w:pPr>
              <w:pStyle w:val="ListBullet"/>
              <w:rPr>
                <w:lang w:val="en-NZ"/>
              </w:rPr>
            </w:pPr>
            <w:r w:rsidRPr="000C7F04">
              <w:t>Cultural or gender factors</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Emphasis"/>
              </w:rPr>
              <w:t>Other health care professionals may include</w:t>
            </w:r>
            <w:r w:rsidRPr="000C7F04">
              <w:t>:</w:t>
            </w: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ListBullet"/>
            </w:pPr>
            <w:r w:rsidRPr="000C7F04">
              <w:t>Doctors</w:t>
            </w:r>
          </w:p>
          <w:p w:rsidR="00000000" w:rsidRPr="000C7F04" w:rsidP="000C7F04">
            <w:pPr>
              <w:pStyle w:val="ListBullet"/>
            </w:pPr>
            <w:r w:rsidRPr="000C7F04">
              <w:t>Social workers</w:t>
            </w:r>
          </w:p>
          <w:p w:rsidR="00000000" w:rsidRPr="000C7F04" w:rsidP="000C7F04">
            <w:pPr>
              <w:pStyle w:val="ListBullet"/>
            </w:pPr>
            <w:r w:rsidRPr="000C7F04">
              <w:t>Remedial masseuses</w:t>
            </w:r>
          </w:p>
          <w:p w:rsidR="00000000" w:rsidRPr="000C7F04" w:rsidP="000C7F04">
            <w:pPr>
              <w:pStyle w:val="ListBullet"/>
            </w:pPr>
            <w:r w:rsidRPr="000C7F04">
              <w:t>Alternative health practitioners</w:t>
            </w:r>
          </w:p>
          <w:p w:rsidR="00000000" w:rsidP="000C7F04">
            <w:pPr>
              <w:pStyle w:val="ListBullet"/>
              <w:rPr>
                <w:lang w:val="en-NZ"/>
              </w:rPr>
            </w:pPr>
            <w:r w:rsidRPr="000C7F04">
              <w:t>Counsellors</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Emphasis"/>
              </w:rPr>
              <w:t>Client history may include</w:t>
            </w:r>
            <w:r w:rsidRPr="000C7F04">
              <w:t>:</w:t>
            </w: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ListBullet"/>
            </w:pPr>
            <w:r w:rsidRPr="000C7F04">
              <w:t>Date of presentation</w:t>
            </w:r>
          </w:p>
          <w:p w:rsidR="00000000" w:rsidRPr="000C7F04" w:rsidP="000C7F04">
            <w:pPr>
              <w:pStyle w:val="ListBullet"/>
            </w:pPr>
            <w:r w:rsidRPr="000C7F04">
              <w:t>Identifying personal details</w:t>
            </w:r>
          </w:p>
          <w:p w:rsidR="00000000" w:rsidRPr="000C7F04" w:rsidP="000C7F04">
            <w:pPr>
              <w:pStyle w:val="ListBullet"/>
            </w:pPr>
            <w:r w:rsidRPr="000C7F04">
              <w:t>Source of referral (if applicable)</w:t>
            </w:r>
          </w:p>
          <w:p w:rsidR="00000000" w:rsidRPr="000C7F04" w:rsidP="000C7F04">
            <w:pPr>
              <w:pStyle w:val="ListBullet"/>
            </w:pPr>
            <w:r w:rsidRPr="000C7F04">
              <w:t>Main presenting complaint or reason for treatment</w:t>
            </w:r>
          </w:p>
          <w:p w:rsidR="00000000" w:rsidRPr="000C7F04" w:rsidP="000C7F04">
            <w:pPr>
              <w:pStyle w:val="ListBullet"/>
            </w:pPr>
            <w:r w:rsidRPr="000C7F04">
              <w:t>Presenting symptom picture</w:t>
            </w:r>
          </w:p>
          <w:p w:rsidR="00000000" w:rsidRPr="000C7F04" w:rsidP="000C7F04">
            <w:pPr>
              <w:pStyle w:val="ListBullet"/>
            </w:pPr>
            <w:r w:rsidRPr="000C7F04">
              <w:t>General state of health:</w:t>
            </w:r>
          </w:p>
          <w:p w:rsidR="00000000" w:rsidRPr="000C7F04" w:rsidP="000C7F04">
            <w:pPr>
              <w:pStyle w:val="ListBullet2"/>
            </w:pPr>
            <w:r w:rsidRPr="000C7F04">
              <w:t>biological</w:t>
            </w:r>
          </w:p>
          <w:p w:rsidR="00000000" w:rsidRPr="000C7F04" w:rsidP="000C7F04">
            <w:pPr>
              <w:pStyle w:val="ListBullet2"/>
            </w:pPr>
            <w:r w:rsidRPr="000C7F04">
              <w:t>emotional</w:t>
            </w:r>
          </w:p>
          <w:p w:rsidR="00000000" w:rsidRPr="000C7F04" w:rsidP="000C7F04">
            <w:pPr>
              <w:pStyle w:val="ListBullet2"/>
            </w:pPr>
            <w:r w:rsidRPr="000C7F04">
              <w:t>psychological</w:t>
            </w:r>
          </w:p>
          <w:p w:rsidR="00000000" w:rsidRPr="000C7F04" w:rsidP="000C7F04">
            <w:pPr>
              <w:pStyle w:val="ListBullet2"/>
            </w:pPr>
            <w:r w:rsidRPr="000C7F04">
              <w:t>social spiritual</w:t>
            </w:r>
          </w:p>
          <w:p w:rsidR="00000000" w:rsidRPr="000C7F04" w:rsidP="000C7F04">
            <w:pPr>
              <w:pStyle w:val="ListBullet2"/>
            </w:pPr>
            <w:r w:rsidRPr="000C7F04">
              <w:t>allergies</w:t>
            </w:r>
          </w:p>
          <w:p w:rsidR="00000000" w:rsidRPr="000C7F04" w:rsidP="000C7F04">
            <w:pPr>
              <w:pStyle w:val="ListBullet2"/>
            </w:pPr>
            <w:r w:rsidRPr="000C7F04">
              <w:t>appetite and eating habits</w:t>
            </w:r>
          </w:p>
          <w:p w:rsidR="00000000" w:rsidRPr="000C7F04" w:rsidP="000C7F04">
            <w:pPr>
              <w:pStyle w:val="ListBullet2"/>
            </w:pPr>
            <w:r w:rsidRPr="000C7F04">
              <w:t>bowel and urinary habits</w:t>
            </w:r>
          </w:p>
          <w:p w:rsidR="00000000" w:rsidRPr="000C7F04" w:rsidP="000C7F04">
            <w:pPr>
              <w:pStyle w:val="ListBullet2"/>
            </w:pPr>
            <w:r w:rsidRPr="000C7F04">
              <w:t>menstrual cycle</w:t>
            </w:r>
          </w:p>
          <w:p w:rsidR="00000000" w:rsidRPr="000C7F04" w:rsidP="000C7F04">
            <w:pPr>
              <w:pStyle w:val="ListBullet2"/>
            </w:pPr>
            <w:r w:rsidRPr="000C7F04">
              <w:t>sleep patterns</w:t>
            </w:r>
          </w:p>
          <w:p w:rsidR="00000000" w:rsidRPr="000C7F04" w:rsidP="000C7F04">
            <w:pPr>
              <w:pStyle w:val="ListBullet2"/>
            </w:pPr>
            <w:r w:rsidRPr="000C7F04">
              <w:t xml:space="preserve">exercise </w:t>
            </w:r>
          </w:p>
          <w:p w:rsidR="00000000" w:rsidRPr="000C7F04" w:rsidP="000C7F04">
            <w:pPr>
              <w:pStyle w:val="ListBullet2"/>
            </w:pPr>
            <w:r w:rsidRPr="000C7F04">
              <w:t>relaxation/leisure activities</w:t>
            </w:r>
          </w:p>
          <w:p w:rsidR="00000000" w:rsidRPr="000C7F04" w:rsidP="000C7F04">
            <w:pPr>
              <w:pStyle w:val="ListBullet"/>
            </w:pPr>
            <w:r w:rsidRPr="000C7F04">
              <w:t>Childhood and adult illness</w:t>
            </w:r>
          </w:p>
          <w:p w:rsidR="00000000" w:rsidRPr="000C7F04" w:rsidP="000C7F04">
            <w:pPr>
              <w:pStyle w:val="ListBullet"/>
            </w:pPr>
            <w:r w:rsidRPr="000C7F04">
              <w:t>Accidents, injuries, operations</w:t>
            </w:r>
          </w:p>
          <w:p w:rsidR="00000000" w:rsidRPr="000C7F04" w:rsidP="000C7F04">
            <w:pPr>
              <w:pStyle w:val="ListBullet"/>
            </w:pPr>
            <w:r w:rsidRPr="000C7F04">
              <w:t>Hospitalisations</w:t>
            </w:r>
          </w:p>
          <w:p w:rsidR="00000000" w:rsidRPr="000C7F04" w:rsidP="000C7F04">
            <w:pPr>
              <w:pStyle w:val="ListBullet"/>
            </w:pPr>
            <w:r w:rsidRPr="000C7F04">
              <w:t>Occupational history and environment</w:t>
            </w:r>
          </w:p>
          <w:p w:rsidR="00000000" w:rsidRPr="000C7F04" w:rsidP="000C7F04">
            <w:pPr>
              <w:pStyle w:val="ListBullet"/>
            </w:pPr>
            <w:r w:rsidRPr="000C7F04">
              <w:t>Other current medical treatment</w:t>
            </w:r>
          </w:p>
          <w:p w:rsidR="00000000" w:rsidRPr="000C7F04" w:rsidP="000C7F04">
            <w:pPr>
              <w:pStyle w:val="ListBullet"/>
            </w:pPr>
            <w:r w:rsidRPr="000C7F04">
              <w:t>Medication, supplements and natural prescriptions - current and previous</w:t>
            </w:r>
          </w:p>
          <w:p w:rsidR="00000000" w:rsidRPr="000C7F04" w:rsidP="000C7F04">
            <w:pPr>
              <w:pStyle w:val="ListBullet"/>
            </w:pPr>
            <w:r w:rsidRPr="000C7F04">
              <w:t>Social lifestyle including social drug use</w:t>
            </w:r>
          </w:p>
          <w:p w:rsidR="00000000" w:rsidP="000C7F04">
            <w:pPr>
              <w:pStyle w:val="ListBullet"/>
              <w:rPr>
                <w:lang w:val="en-NZ"/>
              </w:rPr>
            </w:pPr>
            <w:r w:rsidRPr="000C7F04">
              <w:t>Family history</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Emphasis"/>
              </w:rPr>
              <w:t>Potential sensitivities may include</w:t>
            </w:r>
            <w:r w:rsidRPr="000C7F04">
              <w:t>:</w:t>
            </w: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ListBullet"/>
            </w:pPr>
            <w:r w:rsidRPr="000C7F04">
              <w:t>Gender</w:t>
            </w:r>
          </w:p>
          <w:p w:rsidR="00000000" w:rsidRPr="000C7F04" w:rsidP="000C7F04">
            <w:pPr>
              <w:pStyle w:val="ListBullet"/>
            </w:pPr>
            <w:r w:rsidRPr="000C7F04">
              <w:t>Ethnici</w:t>
            </w:r>
            <w:r w:rsidRPr="000C7F04">
              <w:t>ty</w:t>
            </w:r>
          </w:p>
          <w:p w:rsidR="00000000" w:rsidRPr="000C7F04" w:rsidP="000C7F04">
            <w:pPr>
              <w:pStyle w:val="ListBullet"/>
            </w:pPr>
            <w:r w:rsidRPr="000C7F04">
              <w:t>Language</w:t>
            </w:r>
          </w:p>
          <w:p w:rsidR="00000000" w:rsidRPr="000C7F04" w:rsidP="000C7F04">
            <w:pPr>
              <w:pStyle w:val="ListBullet"/>
            </w:pPr>
            <w:r w:rsidRPr="000C7F04">
              <w:t>Religious beliefs</w:t>
            </w:r>
          </w:p>
          <w:p w:rsidR="00000000" w:rsidRPr="000C7F04" w:rsidP="000C7F04">
            <w:pPr>
              <w:pStyle w:val="ListBullet"/>
            </w:pPr>
            <w:r w:rsidRPr="000C7F04">
              <w:t>Cultural heritage</w:t>
            </w:r>
          </w:p>
          <w:p w:rsidR="00000000" w:rsidRPr="000C7F04" w:rsidP="000C7F04">
            <w:pPr>
              <w:pStyle w:val="ListBullet"/>
            </w:pPr>
            <w:r w:rsidRPr="000C7F04">
              <w:t>Sexuality</w:t>
            </w:r>
          </w:p>
          <w:p w:rsidR="00000000" w:rsidRPr="000C7F04" w:rsidP="000C7F04">
            <w:pPr>
              <w:pStyle w:val="ListBullet"/>
            </w:pPr>
            <w:r w:rsidRPr="000C7F04">
              <w:t>Ability</w:t>
            </w:r>
          </w:p>
          <w:p w:rsidR="00000000" w:rsidRPr="000C7F04" w:rsidP="000C7F04">
            <w:pPr>
              <w:pStyle w:val="ListBullet"/>
            </w:pPr>
            <w:r w:rsidRPr="000C7F04">
              <w:t>Emotional sensitivities</w:t>
            </w:r>
          </w:p>
          <w:p w:rsidR="00000000" w:rsidP="000C7F04">
            <w:pPr>
              <w:pStyle w:val="ListBullet"/>
              <w:rPr>
                <w:lang w:val="en-NZ"/>
              </w:rPr>
            </w:pPr>
            <w:r w:rsidRPr="000C7F04">
              <w:t>Presenting disease state and personal history</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Emphasis"/>
              </w:rPr>
              <w:t>Other appropriate assessment techniques may include</w:t>
            </w:r>
            <w:r w:rsidRPr="000C7F04">
              <w:t>:</w:t>
            </w: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ListBullet"/>
            </w:pPr>
            <w:r w:rsidRPr="000C7F04">
              <w:t>Examination of physical features</w:t>
            </w:r>
          </w:p>
          <w:p w:rsidR="00000000" w:rsidRPr="000C7F04" w:rsidP="000C7F04">
            <w:pPr>
              <w:pStyle w:val="ListBullet"/>
            </w:pPr>
            <w:r w:rsidRPr="000C7F04">
              <w:t>Palpation of the abdomen, back and meridians</w:t>
            </w:r>
          </w:p>
          <w:p w:rsidR="00000000" w:rsidRPr="000C7F04" w:rsidP="000C7F04">
            <w:pPr>
              <w:pStyle w:val="ListBullet"/>
            </w:pPr>
            <w:r w:rsidRPr="000C7F04">
              <w:t>Observation</w:t>
            </w:r>
          </w:p>
          <w:p w:rsidR="00000000" w:rsidRPr="000C7F04" w:rsidP="000C7F04">
            <w:pPr>
              <w:pStyle w:val="ListBullet"/>
            </w:pPr>
            <w:r w:rsidRPr="000C7F04">
              <w:t>Listening and smelling</w:t>
            </w:r>
          </w:p>
          <w:p w:rsidR="00000000" w:rsidRPr="000C7F04" w:rsidP="000C7F04">
            <w:pPr>
              <w:pStyle w:val="ListBullet"/>
            </w:pPr>
            <w:r w:rsidRPr="000C7F04">
              <w:t xml:space="preserve">Masunaga meridian palpation </w:t>
            </w:r>
          </w:p>
          <w:p w:rsidR="00000000" w:rsidRPr="000C7F04" w:rsidP="000C7F04">
            <w:pPr>
              <w:pStyle w:val="ListBullet"/>
            </w:pPr>
            <w:r w:rsidRPr="000C7F04">
              <w:t xml:space="preserve">Back and spinal palpation </w:t>
            </w:r>
          </w:p>
          <w:p w:rsidR="00000000" w:rsidRPr="000C7F04" w:rsidP="000C7F04">
            <w:pPr>
              <w:pStyle w:val="ListBullet"/>
            </w:pPr>
            <w:r w:rsidRPr="000C7F04">
              <w:t>Anatomical or mobility/flexibility assessment</w:t>
            </w:r>
          </w:p>
          <w:p w:rsidR="00000000" w:rsidRPr="000C7F04" w:rsidP="000C7F04">
            <w:pPr>
              <w:pStyle w:val="ListBullet"/>
            </w:pPr>
            <w:r w:rsidRPr="000C7F04">
              <w:t>Discussion/questioning</w:t>
            </w:r>
          </w:p>
          <w:p w:rsidR="00000000" w:rsidRPr="000C7F04" w:rsidP="000C7F04">
            <w:pPr>
              <w:pStyle w:val="ListBullet"/>
            </w:pPr>
            <w:r w:rsidRPr="000C7F04">
              <w:t>Any other method in which the practitioner has been trained to a competent standard</w:t>
            </w:r>
          </w:p>
          <w:p w:rsidR="00000000" w:rsidP="000C7F04">
            <w:pPr>
              <w:pStyle w:val="ListBullet"/>
              <w:rPr>
                <w:lang w:val="en-NZ"/>
              </w:rPr>
            </w:pPr>
            <w:r w:rsidRPr="000C7F04">
              <w:t>Procedure which is conducted according to legislative and regulatory requirements</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7F04">
            <w:pPr>
              <w:pStyle w:val="BodyText"/>
              <w:rPr>
                <w:lang w:val="en-NZ"/>
              </w:rPr>
            </w:pPr>
            <w:r w:rsidRPr="000C7F04">
              <w:rPr>
                <w:rStyle w:val="Emphasis"/>
              </w:rPr>
              <w:t>Contraindications to treatment may include</w:t>
            </w:r>
            <w:r w:rsidRPr="000C7F04">
              <w:t>:</w:t>
            </w: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ListBullet"/>
            </w:pPr>
            <w:r w:rsidRPr="000C7F04">
              <w:t>Infection or infectious diseases</w:t>
            </w:r>
          </w:p>
          <w:p w:rsidR="00000000" w:rsidRPr="000C7F04" w:rsidP="000C7F04">
            <w:pPr>
              <w:pStyle w:val="ListBullet"/>
            </w:pPr>
            <w:r w:rsidRPr="000C7F04">
              <w:t>Inflamma</w:t>
            </w:r>
            <w:r w:rsidRPr="000C7F04">
              <w:t>tion</w:t>
            </w:r>
          </w:p>
          <w:p w:rsidR="00000000" w:rsidRPr="000C7F04" w:rsidP="000C7F04">
            <w:pPr>
              <w:pStyle w:val="ListBullet"/>
            </w:pPr>
            <w:r w:rsidRPr="000C7F04">
              <w:t>Lumps and tissue changes</w:t>
            </w:r>
          </w:p>
          <w:p w:rsidR="00000000" w:rsidRPr="000C7F04" w:rsidP="000C7F04">
            <w:pPr>
              <w:pStyle w:val="ListBullet"/>
            </w:pPr>
            <w:r w:rsidRPr="000C7F04">
              <w:t>Rashes and changes in the skin</w:t>
            </w:r>
          </w:p>
          <w:p w:rsidR="00000000" w:rsidRPr="000C7F04" w:rsidP="000C7F04">
            <w:pPr>
              <w:pStyle w:val="ListBullet"/>
            </w:pPr>
            <w:r w:rsidRPr="000C7F04">
              <w:t>Oedema</w:t>
            </w:r>
          </w:p>
          <w:p w:rsidR="00000000" w:rsidRPr="000C7F04" w:rsidP="000C7F04">
            <w:pPr>
              <w:pStyle w:val="ListBullet"/>
            </w:pPr>
            <w:r w:rsidRPr="000C7F04">
              <w:t>Changes in habits such as appetite elimination or sleep</w:t>
            </w:r>
          </w:p>
          <w:p w:rsidR="00000000" w:rsidRPr="000C7F04" w:rsidP="000C7F04">
            <w:pPr>
              <w:pStyle w:val="ListBullet"/>
            </w:pPr>
            <w:r w:rsidRPr="000C7F04">
              <w:t>Bleeding and bruising</w:t>
            </w:r>
          </w:p>
          <w:p w:rsidR="00000000" w:rsidRPr="000C7F04" w:rsidP="000C7F04">
            <w:pPr>
              <w:pStyle w:val="ListBullet"/>
            </w:pPr>
            <w:r w:rsidRPr="000C7F04">
              <w:t>Nausea, vomiting or diarrhoea</w:t>
            </w:r>
          </w:p>
          <w:p w:rsidR="00000000" w:rsidRPr="000C7F04" w:rsidP="000C7F04">
            <w:pPr>
              <w:pStyle w:val="ListBullet"/>
            </w:pPr>
            <w:r w:rsidRPr="000C7F04">
              <w:t>Temperature - hot/cold</w:t>
            </w:r>
          </w:p>
          <w:p w:rsidR="00000000" w:rsidRPr="000C7F04" w:rsidP="000C7F04">
            <w:pPr>
              <w:pStyle w:val="ListBullet"/>
            </w:pPr>
            <w:r w:rsidRPr="000C7F04">
              <w:t>Varicose veins</w:t>
            </w:r>
          </w:p>
          <w:p w:rsidR="00000000" w:rsidRPr="000C7F04" w:rsidP="000C7F04">
            <w:pPr>
              <w:pStyle w:val="ListBullet"/>
            </w:pPr>
            <w:r w:rsidRPr="000C7F04">
              <w:t>Recent severe sprains, bruises or whiplash injuries</w:t>
            </w:r>
          </w:p>
          <w:p w:rsidR="00000000" w:rsidRPr="000C7F04" w:rsidP="000C7F04">
            <w:pPr>
              <w:pStyle w:val="ListBullet"/>
            </w:pPr>
            <w:r w:rsidRPr="000C7F04">
              <w:t>Client under influence of alcohol or drugs</w:t>
            </w:r>
          </w:p>
          <w:p w:rsidR="00000000" w:rsidRPr="000C7F04" w:rsidP="000C7F04">
            <w:pPr>
              <w:pStyle w:val="ListBullet"/>
            </w:pPr>
            <w:r w:rsidRPr="000C7F04">
              <w:t>Extreme fatigue</w:t>
            </w:r>
          </w:p>
          <w:p w:rsidR="00000000" w:rsidRPr="000C7F04" w:rsidP="000C7F04">
            <w:pPr>
              <w:pStyle w:val="ListBullet"/>
            </w:pPr>
            <w:r w:rsidRPr="000C7F04">
              <w:t>Client has eaten substantial meal in last hour prior to treatment</w:t>
            </w:r>
          </w:p>
          <w:p w:rsidR="00000000" w:rsidRPr="000C7F04" w:rsidP="000C7F04">
            <w:pPr>
              <w:pStyle w:val="ListBullet"/>
            </w:pPr>
            <w:r w:rsidRPr="000C7F04">
              <w:t>Bleeding (other than menstruation) and bruising</w:t>
            </w:r>
          </w:p>
          <w:p w:rsidR="00000000" w:rsidP="000C7F04">
            <w:pPr>
              <w:pStyle w:val="ListBullet"/>
              <w:rPr>
                <w:lang w:val="en-NZ"/>
              </w:rPr>
            </w:pPr>
            <w:r w:rsidRPr="000C7F04">
              <w:t>Client feedback and/or complain</w:t>
            </w:r>
            <w:r w:rsidRPr="000C7F04">
              <w:t>ts</w:t>
            </w:r>
          </w:p>
        </w:tc>
      </w:tr>
      <w:tr w:rsidTr="00B512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C7F04" w:rsidP="000C7F04">
            <w:pPr>
              <w:pStyle w:val="BodyText"/>
            </w:pPr>
          </w:p>
        </w:tc>
      </w:tr>
    </w:tbl>
    <w:p w:rsidR="00B51244" w:rsidP="000C7F04">
      <w:pPr>
        <w:pStyle w:val="BodyText"/>
      </w:pPr>
    </w:p>
    <w:p w:rsidR="00B51244" w:rsidP="000C7F04">
      <w:pPr>
        <w:pStyle w:val="BodyText"/>
      </w:pPr>
    </w:p>
    <w:p w:rsidR="00000000" w:rsidRPr="000C7F04" w:rsidP="000C7F04">
      <w:pPr>
        <w:pStyle w:val="Heading1"/>
      </w:pPr>
      <w:bookmarkStart w:id="12" w:name="O_295356"/>
      <w:bookmarkEnd w:id="12"/>
      <w:r w:rsidRPr="000C7F04">
        <w:t>Unit Sector(s)</w:t>
      </w:r>
    </w:p>
    <w:p w:rsidR="00000000" w:rsidRPr="000C7F04" w:rsidP="000C7F04">
      <w:pPr>
        <w:pStyle w:val="BodyText"/>
      </w:pPr>
      <w:r w:rsidRPr="000C7F04">
        <w:t>Not Applicable</w:t>
      </w:r>
    </w:p>
    <w:p w:rsidR="00000000" w:rsidRPr="000C7F04" w:rsidP="000C7F04"/>
    <w:sectPr w:rsidSect="000C7F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244" w:rsidP="00B51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44" w:rsidP="000C7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51244" w:rsidP="000C7F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51244" w:rsidP="000C7F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244" w:rsidP="00B512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44" w:rsidP="000C7F04">
    <w:pPr>
      <w:pStyle w:val="Header"/>
      <w:framePr w:wrap="around"/>
    </w:pPr>
    <w:r>
      <w:fldChar w:fldCharType="begin"/>
    </w:r>
    <w:r>
      <w:instrText xml:space="preserve"> TITLE   \* MERGEFORMAT </w:instrText>
    </w:r>
    <w:r>
      <w:fldChar w:fldCharType="separate"/>
    </w:r>
    <w:r>
      <w:t>HLTSHU510C Perform shiatsu therapy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1244" w:rsidP="000C7F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C07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61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9A6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F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7F04"/>
    <w:pPr>
      <w:spacing w:before="360" w:after="60"/>
      <w:outlineLvl w:val="0"/>
    </w:pPr>
    <w:rPr>
      <w:sz w:val="32"/>
    </w:rPr>
  </w:style>
  <w:style w:type="paragraph" w:styleId="Heading2">
    <w:name w:val="heading 2"/>
    <w:basedOn w:val="HeadingBase"/>
    <w:next w:val="BodyText"/>
    <w:link w:val="Heading2Char"/>
    <w:qFormat/>
    <w:rsid w:val="000C7F04"/>
    <w:pPr>
      <w:keepLines/>
      <w:spacing w:before="240" w:after="120"/>
      <w:outlineLvl w:val="1"/>
    </w:pPr>
    <w:rPr>
      <w:sz w:val="28"/>
      <w:szCs w:val="40"/>
    </w:rPr>
  </w:style>
  <w:style w:type="paragraph" w:styleId="Heading3">
    <w:name w:val="heading 3"/>
    <w:basedOn w:val="HeadingBase"/>
    <w:next w:val="BodyText"/>
    <w:link w:val="Heading3Char"/>
    <w:qFormat/>
    <w:rsid w:val="000C7F04"/>
    <w:pPr>
      <w:spacing w:before="180" w:after="120"/>
      <w:outlineLvl w:val="2"/>
    </w:pPr>
    <w:rPr>
      <w:spacing w:val="-10"/>
      <w:kern w:val="32"/>
    </w:rPr>
  </w:style>
  <w:style w:type="paragraph" w:styleId="Heading4">
    <w:name w:val="heading 4"/>
    <w:basedOn w:val="HeadingBase"/>
    <w:next w:val="BodyText"/>
    <w:link w:val="Heading4Char"/>
    <w:qFormat/>
    <w:rsid w:val="000C7F04"/>
    <w:pPr>
      <w:spacing w:before="160" w:after="120"/>
      <w:outlineLvl w:val="3"/>
    </w:pPr>
    <w:rPr>
      <w:sz w:val="22"/>
    </w:rPr>
  </w:style>
  <w:style w:type="paragraph" w:styleId="Heading5">
    <w:name w:val="heading 5"/>
    <w:basedOn w:val="HeadingBase"/>
    <w:next w:val="Normal"/>
    <w:link w:val="Heading5Char"/>
    <w:qFormat/>
    <w:rsid w:val="000C7F04"/>
    <w:pPr>
      <w:spacing w:before="80"/>
      <w:outlineLvl w:val="4"/>
    </w:pPr>
    <w:rPr>
      <w:color w:val="918585"/>
      <w:sz w:val="20"/>
    </w:rPr>
  </w:style>
  <w:style w:type="paragraph" w:styleId="Heading6">
    <w:name w:val="heading 6"/>
    <w:basedOn w:val="HeadingBase"/>
    <w:next w:val="Normal"/>
    <w:link w:val="Heading6Char"/>
    <w:qFormat/>
    <w:rsid w:val="000C7F04"/>
    <w:pPr>
      <w:spacing w:before="60"/>
      <w:outlineLvl w:val="5"/>
    </w:pPr>
    <w:rPr>
      <w:color w:val="918585"/>
      <w:sz w:val="20"/>
    </w:rPr>
  </w:style>
  <w:style w:type="paragraph" w:styleId="Heading7">
    <w:name w:val="heading 7"/>
    <w:basedOn w:val="Normal"/>
    <w:next w:val="Normal"/>
    <w:link w:val="Heading7Char"/>
    <w:qFormat/>
    <w:rsid w:val="000C7F04"/>
    <w:pPr>
      <w:ind w:left="720"/>
      <w:outlineLvl w:val="6"/>
    </w:pPr>
    <w:rPr>
      <w:i/>
    </w:rPr>
  </w:style>
  <w:style w:type="paragraph" w:styleId="Heading8">
    <w:name w:val="heading 8"/>
    <w:basedOn w:val="Normal"/>
    <w:next w:val="Normal"/>
    <w:link w:val="Heading8Char"/>
    <w:qFormat/>
    <w:rsid w:val="000C7F04"/>
    <w:pPr>
      <w:ind w:left="720"/>
      <w:outlineLvl w:val="7"/>
    </w:pPr>
    <w:rPr>
      <w:i/>
    </w:rPr>
  </w:style>
  <w:style w:type="paragraph" w:styleId="Heading9">
    <w:name w:val="heading 9"/>
    <w:basedOn w:val="Normal"/>
    <w:next w:val="Normal"/>
    <w:link w:val="Heading9Char"/>
    <w:qFormat/>
    <w:rsid w:val="000C7F04"/>
    <w:pPr>
      <w:ind w:left="720"/>
      <w:outlineLvl w:val="8"/>
    </w:pPr>
    <w:rPr>
      <w:i/>
    </w:rPr>
  </w:style>
  <w:style w:type="character" w:default="1" w:styleId="DefaultParagraphFont">
    <w:name w:val="Default Paragraph Font"/>
    <w:uiPriority w:val="1"/>
    <w:unhideWhenUsed/>
    <w:rsid w:val="000C7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F04"/>
  </w:style>
  <w:style w:type="character" w:customStyle="1" w:styleId="Heading1Char">
    <w:name w:val="Heading 1 Char"/>
    <w:basedOn w:val="DefaultParagraphFont"/>
    <w:link w:val="Heading1"/>
    <w:rsid w:val="000C7F04"/>
    <w:rPr>
      <w:rFonts w:ascii="Times New Roman" w:eastAsia="Times New Roman" w:hAnsi="Times New Roman" w:cs="Times New Roman"/>
      <w:b/>
      <w:sz w:val="32"/>
      <w:szCs w:val="20"/>
      <w:lang w:eastAsia="en-US"/>
    </w:rPr>
  </w:style>
  <w:style w:type="paragraph" w:styleId="BodyText">
    <w:name w:val="Body Text"/>
    <w:basedOn w:val="Normal"/>
    <w:link w:val="BodyTextChar"/>
    <w:rsid w:val="000C7F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7F04"/>
    <w:rPr>
      <w:rFonts w:ascii="Times New Roman" w:eastAsia="Times New Roman" w:hAnsi="Times New Roman" w:cs="Times New Roman"/>
      <w:sz w:val="24"/>
      <w:lang w:val="en-US" w:eastAsia="en-US"/>
    </w:rPr>
  </w:style>
  <w:style w:type="paragraph" w:styleId="Footer">
    <w:name w:val="footer"/>
    <w:basedOn w:val="Normal"/>
    <w:link w:val="FooterChar"/>
    <w:rsid w:val="000C7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F04"/>
    <w:rPr>
      <w:rFonts w:ascii="Times New Roman" w:eastAsia="Times New Roman" w:hAnsi="Times New Roman" w:cs="Times New Roman"/>
      <w:sz w:val="16"/>
      <w:lang w:val="en-US" w:eastAsia="en-US"/>
    </w:rPr>
  </w:style>
  <w:style w:type="paragraph" w:styleId="List">
    <w:name w:val="List"/>
    <w:basedOn w:val="BodyText"/>
    <w:next w:val="BodyText"/>
    <w:rsid w:val="000C7F04"/>
    <w:pPr>
      <w:tabs>
        <w:tab w:val="left" w:pos="340"/>
      </w:tabs>
      <w:spacing w:before="60" w:after="60"/>
      <w:ind w:left="340" w:hanging="340"/>
    </w:pPr>
  </w:style>
  <w:style w:type="paragraph" w:styleId="ListBullet">
    <w:name w:val="List Bullet"/>
    <w:basedOn w:val="List"/>
    <w:rsid w:val="000C7F04"/>
    <w:pPr>
      <w:numPr>
        <w:numId w:val="13"/>
      </w:numPr>
      <w:tabs>
        <w:tab w:val="clear" w:pos="340"/>
      </w:tabs>
      <w:spacing w:before="40" w:after="40"/>
    </w:pPr>
  </w:style>
  <w:style w:type="character" w:customStyle="1" w:styleId="SpecialBold">
    <w:name w:val="Special Bold"/>
    <w:basedOn w:val="DefaultParagraphFont"/>
    <w:rsid w:val="000C7F04"/>
    <w:rPr>
      <w:b/>
      <w:spacing w:val="0"/>
    </w:rPr>
  </w:style>
  <w:style w:type="paragraph" w:styleId="ListBullet2">
    <w:name w:val="List Bullet 2"/>
    <w:basedOn w:val="List2"/>
    <w:rsid w:val="000C7F04"/>
    <w:pPr>
      <w:numPr>
        <w:numId w:val="14"/>
      </w:numPr>
      <w:tabs>
        <w:tab w:val="clear" w:pos="680"/>
      </w:tabs>
    </w:pPr>
  </w:style>
  <w:style w:type="paragraph" w:styleId="Header">
    <w:name w:val="header"/>
    <w:basedOn w:val="Normal"/>
    <w:link w:val="HeaderChar"/>
    <w:rsid w:val="000C7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F0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7F04"/>
    <w:rPr>
      <w:i/>
    </w:rPr>
  </w:style>
  <w:style w:type="paragraph" w:customStyle="1" w:styleId="SuperHeading">
    <w:name w:val="SuperHeading"/>
    <w:basedOn w:val="Normal"/>
    <w:rsid w:val="000C7F04"/>
    <w:pPr>
      <w:spacing w:before="240" w:after="120"/>
      <w:outlineLvl w:val="0"/>
    </w:pPr>
    <w:rPr>
      <w:rFonts w:ascii="Times New Roman" w:hAnsi="Times New Roman"/>
      <w:b/>
      <w:sz w:val="28"/>
    </w:rPr>
  </w:style>
  <w:style w:type="paragraph" w:customStyle="1" w:styleId="AllowPageBreak">
    <w:name w:val="AllowPageBreak"/>
    <w:rsid w:val="000C7F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F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7F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7F04"/>
    <w:rPr>
      <w:rFonts w:ascii="Courier New" w:eastAsia="Times New Roman" w:hAnsi="Courier New" w:cs="Times New Roman"/>
      <w:i/>
      <w:szCs w:val="20"/>
      <w:lang w:val="en-US" w:eastAsia="en-US"/>
    </w:rPr>
  </w:style>
  <w:style w:type="paragraph" w:customStyle="1" w:styleId="HeadingBase">
    <w:name w:val="Heading Base"/>
    <w:rsid w:val="000C7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F04"/>
    <w:pPr>
      <w:tabs>
        <w:tab w:val="right" w:leader="dot" w:pos="9072"/>
      </w:tabs>
      <w:ind w:left="567"/>
    </w:pPr>
    <w:rPr>
      <w:szCs w:val="22"/>
    </w:rPr>
  </w:style>
  <w:style w:type="paragraph" w:customStyle="1" w:styleId="TOCBase">
    <w:name w:val="TOC Base"/>
    <w:rsid w:val="000C7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F04"/>
    <w:pPr>
      <w:tabs>
        <w:tab w:val="right" w:leader="dot" w:pos="9072"/>
      </w:tabs>
      <w:spacing w:before="40" w:after="40"/>
      <w:ind w:left="284"/>
    </w:pPr>
    <w:rPr>
      <w:rFonts w:ascii="Times New Roman" w:hAnsi="Times New Roman"/>
    </w:rPr>
  </w:style>
  <w:style w:type="paragraph" w:styleId="TOC1">
    <w:name w:val="toc 1"/>
    <w:basedOn w:val="TOCBase"/>
    <w:next w:val="Normal"/>
    <w:rsid w:val="000C7F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7F04"/>
    <w:pPr>
      <w:spacing w:before="5040"/>
      <w:jc w:val="center"/>
    </w:pPr>
    <w:rPr>
      <w:sz w:val="48"/>
      <w:szCs w:val="72"/>
      <w:lang w:val="en-US"/>
    </w:rPr>
  </w:style>
  <w:style w:type="character" w:customStyle="1" w:styleId="TitleChar">
    <w:name w:val="Title Char"/>
    <w:basedOn w:val="DefaultParagraphFont"/>
    <w:link w:val="Title"/>
    <w:rsid w:val="000C7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F04"/>
    <w:pPr>
      <w:tabs>
        <w:tab w:val="left" w:pos="3600"/>
        <w:tab w:val="left" w:pos="3958"/>
      </w:tabs>
    </w:pPr>
  </w:style>
  <w:style w:type="paragraph" w:customStyle="1" w:styleId="Note">
    <w:name w:val="Note"/>
    <w:basedOn w:val="BodyText"/>
    <w:rsid w:val="000C7F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F04"/>
    <w:pPr>
      <w:framePr w:wrap="auto" w:hAnchor="text" w:y="6049"/>
    </w:pPr>
    <w:rPr>
      <w:color w:val="000000"/>
      <w:sz w:val="40"/>
    </w:rPr>
  </w:style>
  <w:style w:type="paragraph" w:customStyle="1" w:styleId="TOCTitle">
    <w:name w:val="TOCTitle"/>
    <w:basedOn w:val="Heading1"/>
    <w:rsid w:val="000C7F04"/>
    <w:pPr>
      <w:spacing w:after="240"/>
      <w:jc w:val="center"/>
      <w:outlineLvl w:val="9"/>
    </w:pPr>
    <w:rPr>
      <w:caps/>
    </w:rPr>
  </w:style>
  <w:style w:type="paragraph" w:customStyle="1" w:styleId="Version">
    <w:name w:val="Version"/>
    <w:rsid w:val="000C7F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F04"/>
    <w:pPr>
      <w:keepNext w:val="0"/>
      <w:tabs>
        <w:tab w:val="right" w:pos="4176"/>
      </w:tabs>
      <w:ind w:left="198" w:hanging="198"/>
    </w:pPr>
    <w:rPr>
      <w:rFonts w:ascii="Garamond" w:hAnsi="Garamond"/>
    </w:rPr>
  </w:style>
  <w:style w:type="paragraph" w:styleId="IndexHeading">
    <w:name w:val="index heading"/>
    <w:basedOn w:val="Normal"/>
    <w:next w:val="Index1"/>
    <w:semiHidden/>
    <w:rsid w:val="000C7F04"/>
    <w:pPr>
      <w:spacing w:before="120" w:after="120"/>
    </w:pPr>
    <w:rPr>
      <w:rFonts w:ascii="Arial" w:hAnsi="Arial"/>
      <w:b/>
      <w:color w:val="918585"/>
      <w:sz w:val="24"/>
    </w:rPr>
  </w:style>
  <w:style w:type="paragraph" w:customStyle="1" w:styleId="Chapter">
    <w:name w:val="Chapter"/>
    <w:basedOn w:val="Normal"/>
    <w:rsid w:val="000C7F04"/>
    <w:pPr>
      <w:spacing w:before="240"/>
    </w:pPr>
    <w:rPr>
      <w:rFonts w:ascii="Times New Roman" w:hAnsi="Times New Roman"/>
      <w:smallCaps/>
      <w:spacing w:val="80"/>
      <w:sz w:val="28"/>
    </w:rPr>
  </w:style>
  <w:style w:type="paragraph" w:customStyle="1" w:styleId="InChapter">
    <w:name w:val="InChapter"/>
    <w:basedOn w:val="Heading3"/>
    <w:rsid w:val="000C7F04"/>
    <w:pPr>
      <w:spacing w:after="240"/>
      <w:outlineLvl w:val="9"/>
    </w:pPr>
    <w:rPr>
      <w:noProof/>
    </w:rPr>
  </w:style>
  <w:style w:type="paragraph" w:styleId="Index2">
    <w:name w:val="index 2"/>
    <w:basedOn w:val="Normal"/>
    <w:next w:val="Normal"/>
    <w:semiHidden/>
    <w:rsid w:val="000C7F04"/>
    <w:pPr>
      <w:tabs>
        <w:tab w:val="right" w:pos="4176"/>
      </w:tabs>
      <w:ind w:left="568" w:hanging="284"/>
    </w:pPr>
    <w:rPr>
      <w:rFonts w:ascii="Garamond" w:hAnsi="Garamond"/>
    </w:rPr>
  </w:style>
  <w:style w:type="paragraph" w:customStyle="1" w:styleId="Byline">
    <w:name w:val="Byline"/>
    <w:rsid w:val="000C7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F04"/>
    <w:pPr>
      <w:tabs>
        <w:tab w:val="clear" w:pos="3600"/>
        <w:tab w:val="clear" w:pos="3958"/>
      </w:tabs>
      <w:jc w:val="right"/>
    </w:pPr>
  </w:style>
  <w:style w:type="paragraph" w:styleId="Caption">
    <w:name w:val="caption"/>
    <w:basedOn w:val="BodyText"/>
    <w:next w:val="Normal"/>
    <w:qFormat/>
    <w:rsid w:val="000C7F04"/>
    <w:pPr>
      <w:framePr w:w="2268" w:hSpace="181" w:vSpace="181" w:wrap="around" w:vAnchor="text" w:hAnchor="page" w:x="1135" w:y="285" w:anchorLock="1"/>
    </w:pPr>
    <w:rPr>
      <w:i/>
    </w:rPr>
  </w:style>
  <w:style w:type="paragraph" w:customStyle="1" w:styleId="MiniTOCTitle">
    <w:name w:val="MiniTOCTitle"/>
    <w:basedOn w:val="Heading4"/>
    <w:rsid w:val="000C7F04"/>
    <w:pPr>
      <w:spacing w:before="240"/>
      <w:outlineLvl w:val="9"/>
    </w:pPr>
    <w:rPr>
      <w:noProof/>
      <w:sz w:val="24"/>
    </w:rPr>
  </w:style>
  <w:style w:type="paragraph" w:customStyle="1" w:styleId="MiniTOCItem">
    <w:name w:val="MiniTOCItem"/>
    <w:basedOn w:val="ListBullet"/>
    <w:rsid w:val="000C7F04"/>
    <w:pPr>
      <w:numPr>
        <w:numId w:val="0"/>
      </w:numPr>
      <w:tabs>
        <w:tab w:val="right" w:leader="dot" w:pos="6521"/>
      </w:tabs>
      <w:spacing w:before="0" w:after="0"/>
    </w:pPr>
  </w:style>
  <w:style w:type="paragraph" w:customStyle="1" w:styleId="TOFTitle">
    <w:name w:val="TOFTitle"/>
    <w:basedOn w:val="TOCTitle"/>
    <w:rsid w:val="000C7F04"/>
  </w:style>
  <w:style w:type="paragraph" w:styleId="TableofFigures">
    <w:name w:val="table of figures"/>
    <w:basedOn w:val="Normal"/>
    <w:next w:val="Normal"/>
    <w:semiHidden/>
    <w:rsid w:val="000C7F04"/>
    <w:pPr>
      <w:tabs>
        <w:tab w:val="right" w:leader="dot" w:pos="9072"/>
      </w:tabs>
      <w:ind w:left="970" w:hanging="403"/>
    </w:pPr>
    <w:rPr>
      <w:rFonts w:ascii="Times New Roman" w:hAnsi="Times New Roman"/>
      <w:b/>
    </w:rPr>
  </w:style>
  <w:style w:type="paragraph" w:styleId="ListNumber">
    <w:name w:val="List Number"/>
    <w:basedOn w:val="List"/>
    <w:rsid w:val="000C7F04"/>
    <w:pPr>
      <w:numPr>
        <w:numId w:val="11"/>
      </w:numPr>
    </w:pPr>
  </w:style>
  <w:style w:type="character" w:customStyle="1" w:styleId="WingdingSymbols">
    <w:name w:val="Wingding Symbols"/>
    <w:rsid w:val="000C7F04"/>
    <w:rPr>
      <w:rFonts w:ascii="Wingdings" w:hAnsi="Wingdings"/>
    </w:rPr>
  </w:style>
  <w:style w:type="paragraph" w:customStyle="1" w:styleId="TableHeading">
    <w:name w:val="Table Heading"/>
    <w:basedOn w:val="HeadingBase"/>
    <w:rsid w:val="000C7F04"/>
    <w:pPr>
      <w:keepLines/>
      <w:pBdr>
        <w:bottom w:val="single" w:sz="6" w:space="1" w:color="918585"/>
      </w:pBdr>
      <w:spacing w:before="240"/>
    </w:pPr>
  </w:style>
  <w:style w:type="character" w:customStyle="1" w:styleId="HotSpot">
    <w:name w:val="HotSpot"/>
    <w:rsid w:val="000C7F04"/>
    <w:rPr>
      <w:color w:val="0033CC"/>
      <w:u w:val="none"/>
    </w:rPr>
  </w:style>
  <w:style w:type="paragraph" w:customStyle="1" w:styleId="BodyTextRight">
    <w:name w:val="Body Text Right"/>
    <w:basedOn w:val="BodyText"/>
    <w:rsid w:val="000C7F04"/>
    <w:pPr>
      <w:spacing w:before="0" w:after="0"/>
      <w:jc w:val="right"/>
    </w:pPr>
  </w:style>
  <w:style w:type="paragraph" w:styleId="Index3">
    <w:name w:val="index 3"/>
    <w:basedOn w:val="ListNumber2"/>
    <w:next w:val="Normal"/>
    <w:semiHidden/>
    <w:rsid w:val="000C7F04"/>
    <w:pPr>
      <w:numPr>
        <w:numId w:val="0"/>
      </w:numPr>
      <w:tabs>
        <w:tab w:val="right" w:leader="dot" w:pos="4176"/>
      </w:tabs>
    </w:pPr>
  </w:style>
  <w:style w:type="paragraph" w:styleId="ListNumber2">
    <w:name w:val="List Number 2"/>
    <w:basedOn w:val="List2"/>
    <w:rsid w:val="000C7F04"/>
    <w:pPr>
      <w:numPr>
        <w:numId w:val="10"/>
      </w:numPr>
      <w:tabs>
        <w:tab w:val="clear" w:pos="1060"/>
      </w:tabs>
    </w:pPr>
  </w:style>
  <w:style w:type="paragraph" w:customStyle="1" w:styleId="MarginNote">
    <w:name w:val="Margin Note"/>
    <w:basedOn w:val="BodyText"/>
    <w:rsid w:val="000C7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F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7F04"/>
    <w:rPr>
      <w:sz w:val="32"/>
    </w:rPr>
  </w:style>
  <w:style w:type="paragraph" w:customStyle="1" w:styleId="HeadingProcedure">
    <w:name w:val="Heading Procedure"/>
    <w:basedOn w:val="HeadingBase"/>
    <w:next w:val="Normal"/>
    <w:rsid w:val="000C7F04"/>
    <w:pPr>
      <w:tabs>
        <w:tab w:val="left" w:pos="0"/>
      </w:tabs>
      <w:spacing w:before="120" w:after="60"/>
    </w:pPr>
    <w:rPr>
      <w:i/>
      <w:color w:val="918585"/>
      <w:sz w:val="22"/>
    </w:rPr>
  </w:style>
  <w:style w:type="paragraph" w:customStyle="1" w:styleId="TableBodyText">
    <w:name w:val="Table Body Text"/>
    <w:basedOn w:val="BodyText"/>
    <w:rsid w:val="000C7F04"/>
    <w:pPr>
      <w:spacing w:before="60" w:after="60"/>
    </w:pPr>
  </w:style>
  <w:style w:type="paragraph" w:styleId="ListContinue">
    <w:name w:val="List Continue"/>
    <w:basedOn w:val="List"/>
    <w:rsid w:val="000C7F04"/>
    <w:pPr>
      <w:ind w:firstLine="0"/>
    </w:pPr>
  </w:style>
  <w:style w:type="paragraph" w:customStyle="1" w:styleId="ListNote">
    <w:name w:val="List Note"/>
    <w:basedOn w:val="List"/>
    <w:rsid w:val="000C7F04"/>
    <w:pPr>
      <w:pBdr>
        <w:top w:val="single" w:sz="6" w:space="2" w:color="918585"/>
        <w:bottom w:val="single" w:sz="6" w:space="2" w:color="918585"/>
      </w:pBdr>
      <w:tabs>
        <w:tab w:val="left" w:pos="1021"/>
      </w:tabs>
      <w:ind w:firstLine="0"/>
    </w:pPr>
  </w:style>
  <w:style w:type="paragraph" w:customStyle="1" w:styleId="Warning">
    <w:name w:val="Warning"/>
    <w:basedOn w:val="BodyText"/>
    <w:rsid w:val="000C7F04"/>
    <w:pPr>
      <w:shd w:val="clear" w:color="auto" w:fill="D9D9D9"/>
      <w:tabs>
        <w:tab w:val="left" w:pos="992"/>
      </w:tabs>
      <w:ind w:left="119" w:right="119"/>
    </w:pPr>
    <w:rPr>
      <w:sz w:val="20"/>
    </w:rPr>
  </w:style>
  <w:style w:type="paragraph" w:customStyle="1" w:styleId="MarginIcons">
    <w:name w:val="Margin Icons"/>
    <w:basedOn w:val="BodyText"/>
    <w:rsid w:val="000C7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F04"/>
    <w:rPr>
      <w:rFonts w:ascii="Courier New" w:hAnsi="Courier New"/>
    </w:rPr>
  </w:style>
  <w:style w:type="paragraph" w:customStyle="1" w:styleId="NoteBullet">
    <w:name w:val="Note Bullet"/>
    <w:basedOn w:val="Note"/>
    <w:rsid w:val="000C7F04"/>
    <w:pPr>
      <w:tabs>
        <w:tab w:val="clear" w:pos="680"/>
      </w:tabs>
      <w:spacing w:before="60" w:after="60"/>
    </w:pPr>
  </w:style>
  <w:style w:type="paragraph" w:customStyle="1" w:styleId="SubHeading2">
    <w:name w:val="SubHeading2"/>
    <w:basedOn w:val="HeadingBase"/>
    <w:rsid w:val="000C7F04"/>
    <w:pPr>
      <w:spacing w:before="240" w:after="60"/>
    </w:pPr>
    <w:rPr>
      <w:sz w:val="20"/>
    </w:rPr>
  </w:style>
  <w:style w:type="paragraph" w:customStyle="1" w:styleId="SubHeading1">
    <w:name w:val="SubHeading1"/>
    <w:basedOn w:val="HeadingBase"/>
    <w:rsid w:val="000C7F04"/>
    <w:pPr>
      <w:spacing w:before="240" w:after="60"/>
    </w:pPr>
    <w:rPr>
      <w:color w:val="918585"/>
      <w:sz w:val="22"/>
    </w:rPr>
  </w:style>
  <w:style w:type="paragraph" w:customStyle="1" w:styleId="SideHeading">
    <w:name w:val="Side Heading"/>
    <w:basedOn w:val="HeadingBase"/>
    <w:rsid w:val="000C7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F04"/>
    <w:pPr>
      <w:numPr>
        <w:numId w:val="12"/>
      </w:numPr>
    </w:pPr>
  </w:style>
  <w:style w:type="paragraph" w:styleId="PlainText">
    <w:name w:val="Plain Text"/>
    <w:basedOn w:val="Normal"/>
    <w:link w:val="PlainTextChar"/>
    <w:rsid w:val="000C7F04"/>
    <w:rPr>
      <w:sz w:val="20"/>
    </w:rPr>
  </w:style>
  <w:style w:type="character" w:customStyle="1" w:styleId="PlainTextChar">
    <w:name w:val="Plain Text Char"/>
    <w:basedOn w:val="DefaultParagraphFont"/>
    <w:link w:val="PlainText"/>
    <w:rsid w:val="000C7F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7F04"/>
    <w:rPr>
      <w:b/>
      <w:smallCaps/>
    </w:rPr>
  </w:style>
  <w:style w:type="paragraph" w:customStyle="1" w:styleId="TableListNumber">
    <w:name w:val="Table List Number"/>
    <w:basedOn w:val="ListNumber"/>
    <w:rsid w:val="000C7F04"/>
    <w:pPr>
      <w:numPr>
        <w:numId w:val="0"/>
      </w:numPr>
    </w:pPr>
  </w:style>
  <w:style w:type="paragraph" w:styleId="TOC4">
    <w:name w:val="toc 4"/>
    <w:basedOn w:val="TOCBase"/>
    <w:next w:val="Normal"/>
    <w:semiHidden/>
    <w:rsid w:val="000C7F04"/>
    <w:pPr>
      <w:tabs>
        <w:tab w:val="right" w:leader="dot" w:pos="9071"/>
      </w:tabs>
      <w:ind w:left="1701"/>
    </w:pPr>
  </w:style>
  <w:style w:type="paragraph" w:customStyle="1" w:styleId="ListAlpha">
    <w:name w:val="List Alpha"/>
    <w:basedOn w:val="List"/>
    <w:rsid w:val="000C7F04"/>
    <w:pPr>
      <w:numPr>
        <w:numId w:val="9"/>
      </w:numPr>
    </w:pPr>
  </w:style>
  <w:style w:type="paragraph" w:customStyle="1" w:styleId="ListAlpha2">
    <w:name w:val="List Alpha 2"/>
    <w:basedOn w:val="List2"/>
    <w:rsid w:val="000C7F04"/>
    <w:pPr>
      <w:numPr>
        <w:numId w:val="8"/>
      </w:numPr>
    </w:pPr>
  </w:style>
  <w:style w:type="paragraph" w:styleId="List2">
    <w:name w:val="List 2"/>
    <w:basedOn w:val="BodyText"/>
    <w:rsid w:val="000C7F04"/>
    <w:pPr>
      <w:tabs>
        <w:tab w:val="left" w:pos="680"/>
      </w:tabs>
      <w:spacing w:before="60" w:after="60"/>
      <w:ind w:left="680" w:hanging="340"/>
    </w:pPr>
  </w:style>
  <w:style w:type="paragraph" w:styleId="List3">
    <w:name w:val="List 3"/>
    <w:basedOn w:val="BodyText"/>
    <w:rsid w:val="000C7F04"/>
    <w:pPr>
      <w:tabs>
        <w:tab w:val="left" w:pos="1021"/>
      </w:tabs>
      <w:spacing w:before="60" w:after="60"/>
      <w:ind w:left="1020" w:hanging="340"/>
    </w:pPr>
  </w:style>
  <w:style w:type="paragraph" w:styleId="List4">
    <w:name w:val="List 4"/>
    <w:basedOn w:val="BodyText"/>
    <w:rsid w:val="000C7F04"/>
    <w:pPr>
      <w:tabs>
        <w:tab w:val="left" w:pos="1361"/>
      </w:tabs>
      <w:spacing w:before="60" w:after="60"/>
      <w:ind w:left="1361" w:hanging="340"/>
    </w:pPr>
  </w:style>
  <w:style w:type="paragraph" w:styleId="List5">
    <w:name w:val="List 5"/>
    <w:basedOn w:val="BodyText"/>
    <w:rsid w:val="000C7F04"/>
    <w:pPr>
      <w:tabs>
        <w:tab w:val="left" w:pos="1701"/>
      </w:tabs>
      <w:spacing w:before="60" w:after="60"/>
      <w:ind w:left="1701" w:hanging="340"/>
    </w:pPr>
  </w:style>
  <w:style w:type="paragraph" w:styleId="ListBullet3">
    <w:name w:val="List Bullet 3"/>
    <w:basedOn w:val="List3"/>
    <w:rsid w:val="000C7F04"/>
    <w:pPr>
      <w:numPr>
        <w:numId w:val="15"/>
      </w:numPr>
      <w:tabs>
        <w:tab w:val="clear" w:pos="1021"/>
      </w:tabs>
      <w:ind w:left="1037" w:hanging="357"/>
    </w:pPr>
  </w:style>
  <w:style w:type="paragraph" w:styleId="ListBullet4">
    <w:name w:val="List Bullet 4"/>
    <w:basedOn w:val="List4"/>
    <w:rsid w:val="000C7F04"/>
    <w:pPr>
      <w:numPr>
        <w:numId w:val="3"/>
      </w:numPr>
    </w:pPr>
  </w:style>
  <w:style w:type="paragraph" w:styleId="ListBullet5">
    <w:name w:val="List Bullet 5"/>
    <w:basedOn w:val="List5"/>
    <w:rsid w:val="000C7F04"/>
    <w:pPr>
      <w:numPr>
        <w:numId w:val="4"/>
      </w:numPr>
    </w:pPr>
  </w:style>
  <w:style w:type="paragraph" w:styleId="ListContinue2">
    <w:name w:val="List Continue 2"/>
    <w:basedOn w:val="List2"/>
    <w:rsid w:val="000C7F04"/>
    <w:pPr>
      <w:ind w:firstLine="0"/>
    </w:pPr>
  </w:style>
  <w:style w:type="paragraph" w:styleId="ListContinue3">
    <w:name w:val="List Continue 3"/>
    <w:basedOn w:val="List3"/>
    <w:rsid w:val="000C7F04"/>
    <w:pPr>
      <w:ind w:left="1021" w:firstLine="0"/>
    </w:pPr>
  </w:style>
  <w:style w:type="paragraph" w:styleId="ListContinue4">
    <w:name w:val="List Continue 4"/>
    <w:basedOn w:val="List4"/>
    <w:rsid w:val="000C7F04"/>
    <w:pPr>
      <w:ind w:firstLine="0"/>
    </w:pPr>
  </w:style>
  <w:style w:type="paragraph" w:styleId="ListContinue5">
    <w:name w:val="List Continue 5"/>
    <w:basedOn w:val="List5"/>
    <w:rsid w:val="000C7F04"/>
    <w:pPr>
      <w:ind w:firstLine="0"/>
    </w:pPr>
  </w:style>
  <w:style w:type="paragraph" w:styleId="ListNumber3">
    <w:name w:val="List Number 3"/>
    <w:basedOn w:val="List3"/>
    <w:rsid w:val="000C7F04"/>
    <w:pPr>
      <w:numPr>
        <w:numId w:val="5"/>
      </w:numPr>
    </w:pPr>
  </w:style>
  <w:style w:type="paragraph" w:styleId="ListNumber4">
    <w:name w:val="List Number 4"/>
    <w:basedOn w:val="List4"/>
    <w:rsid w:val="000C7F04"/>
    <w:pPr>
      <w:numPr>
        <w:numId w:val="6"/>
      </w:numPr>
    </w:pPr>
  </w:style>
  <w:style w:type="paragraph" w:styleId="ListNumber5">
    <w:name w:val="List Number 5"/>
    <w:basedOn w:val="List5"/>
    <w:rsid w:val="000C7F04"/>
    <w:pPr>
      <w:numPr>
        <w:numId w:val="7"/>
      </w:numPr>
    </w:pPr>
  </w:style>
  <w:style w:type="paragraph" w:styleId="BlockText">
    <w:name w:val="Block Text"/>
    <w:basedOn w:val="Normal"/>
    <w:rsid w:val="000C7F04"/>
    <w:pPr>
      <w:spacing w:after="120"/>
      <w:ind w:left="1440" w:right="1440"/>
    </w:pPr>
  </w:style>
  <w:style w:type="character" w:customStyle="1" w:styleId="Subscript">
    <w:name w:val="Subscript"/>
    <w:basedOn w:val="DefaultParagraphFont"/>
    <w:rsid w:val="000C7F04"/>
    <w:rPr>
      <w:sz w:val="16"/>
      <w:vertAlign w:val="subscript"/>
    </w:rPr>
  </w:style>
  <w:style w:type="character" w:customStyle="1" w:styleId="Superscript">
    <w:name w:val="Superscript"/>
    <w:basedOn w:val="DefaultParagraphFont"/>
    <w:rsid w:val="000C7F04"/>
    <w:rPr>
      <w:sz w:val="16"/>
      <w:vertAlign w:val="superscript"/>
    </w:rPr>
  </w:style>
  <w:style w:type="character" w:customStyle="1" w:styleId="Symbols">
    <w:name w:val="Symbols"/>
    <w:basedOn w:val="DefaultParagraphFont"/>
    <w:rsid w:val="000C7F04"/>
    <w:rPr>
      <w:rFonts w:ascii="Symbol" w:hAnsi="Symbol"/>
    </w:rPr>
  </w:style>
  <w:style w:type="character" w:customStyle="1" w:styleId="MenuOptions">
    <w:name w:val="Menu Options"/>
    <w:basedOn w:val="DefaultParagraphFont"/>
    <w:rsid w:val="000C7F04"/>
    <w:rPr>
      <w:rFonts w:ascii="Arial Narrow" w:hAnsi="Arial Narrow"/>
      <w:smallCaps/>
    </w:rPr>
  </w:style>
  <w:style w:type="character" w:customStyle="1" w:styleId="Buttons">
    <w:name w:val="Buttons"/>
    <w:basedOn w:val="DefaultParagraphFont"/>
    <w:rsid w:val="000C7F04"/>
    <w:rPr>
      <w:b/>
    </w:rPr>
  </w:style>
  <w:style w:type="character" w:customStyle="1" w:styleId="Underlined">
    <w:name w:val="Underlined"/>
    <w:basedOn w:val="DefaultParagraphFont"/>
    <w:rsid w:val="000C7F04"/>
    <w:rPr>
      <w:u w:val="single"/>
    </w:rPr>
  </w:style>
  <w:style w:type="paragraph" w:customStyle="1" w:styleId="TableBodyTextRight">
    <w:name w:val="Table Body Text Right"/>
    <w:basedOn w:val="TableBodyText"/>
    <w:rsid w:val="000C7F04"/>
    <w:pPr>
      <w:widowControl w:val="0"/>
      <w:autoSpaceDE w:val="0"/>
      <w:autoSpaceDN w:val="0"/>
      <w:adjustRightInd w:val="0"/>
      <w:jc w:val="right"/>
    </w:pPr>
    <w:rPr>
      <w:rFonts w:cs="Arial"/>
      <w:szCs w:val="18"/>
    </w:rPr>
  </w:style>
  <w:style w:type="paragraph" w:customStyle="1" w:styleId="CopyrightText">
    <w:name w:val="Copyright Text"/>
    <w:basedOn w:val="BodyText"/>
    <w:rsid w:val="000C7F04"/>
    <w:rPr>
      <w:sz w:val="18"/>
    </w:rPr>
  </w:style>
  <w:style w:type="paragraph" w:customStyle="1" w:styleId="BodySmallRight">
    <w:name w:val="Body Small Right"/>
    <w:basedOn w:val="BodyTextRight"/>
    <w:rsid w:val="000C7F04"/>
    <w:rPr>
      <w:sz w:val="18"/>
      <w:szCs w:val="18"/>
    </w:rPr>
  </w:style>
  <w:style w:type="paragraph" w:customStyle="1" w:styleId="MarginEdition">
    <w:name w:val="Margin Edition"/>
    <w:basedOn w:val="MarginNote"/>
    <w:rsid w:val="000C7F04"/>
    <w:pPr>
      <w:spacing w:before="0" w:after="0"/>
    </w:pPr>
    <w:rPr>
      <w:rFonts w:ascii="Times New Roman" w:hAnsi="Times New Roman"/>
      <w:color w:val="999999"/>
    </w:rPr>
  </w:style>
  <w:style w:type="paragraph" w:customStyle="1" w:styleId="Spacer">
    <w:name w:val="Spacer"/>
    <w:basedOn w:val="Normal"/>
    <w:rsid w:val="000C7F04"/>
    <w:rPr>
      <w:sz w:val="2"/>
      <w:szCs w:val="2"/>
    </w:rPr>
  </w:style>
  <w:style w:type="character" w:customStyle="1" w:styleId="Small">
    <w:name w:val="Small"/>
    <w:basedOn w:val="DefaultParagraphFont"/>
    <w:rsid w:val="000C7F04"/>
    <w:rPr>
      <w:sz w:val="16"/>
    </w:rPr>
  </w:style>
  <w:style w:type="paragraph" w:customStyle="1" w:styleId="WideTable">
    <w:name w:val="Wide Table"/>
    <w:basedOn w:val="Normal"/>
    <w:rsid w:val="000C7F04"/>
    <w:pPr>
      <w:ind w:left="-1418"/>
    </w:pPr>
    <w:rPr>
      <w:sz w:val="2"/>
      <w:szCs w:val="2"/>
    </w:rPr>
  </w:style>
  <w:style w:type="character" w:styleId="PageNumber">
    <w:name w:val="page number"/>
    <w:basedOn w:val="DefaultParagraphFont"/>
    <w:rsid w:val="000C7F04"/>
  </w:style>
  <w:style w:type="paragraph" w:styleId="Quote">
    <w:name w:val="Quote"/>
    <w:basedOn w:val="Heading1"/>
    <w:link w:val="QuoteChar"/>
    <w:qFormat/>
    <w:rsid w:val="000C7F04"/>
    <w:rPr>
      <w:b w:val="0"/>
      <w:sz w:val="72"/>
      <w:szCs w:val="72"/>
      <w:lang w:val="en-NZ"/>
    </w:rPr>
  </w:style>
  <w:style w:type="character" w:customStyle="1" w:styleId="QuoteChar">
    <w:name w:val="Quote Char"/>
    <w:basedOn w:val="DefaultParagraphFont"/>
    <w:link w:val="Quote"/>
    <w:rsid w:val="000C7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F04"/>
    <w:pPr>
      <w:pageBreakBefore/>
    </w:pPr>
  </w:style>
  <w:style w:type="paragraph" w:customStyle="1" w:styleId="Border">
    <w:name w:val="Border"/>
    <w:basedOn w:val="Normal"/>
    <w:qFormat/>
    <w:rsid w:val="000C7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F04"/>
    <w:rPr>
      <w:b/>
      <w:bCs/>
      <w:i/>
      <w:iCs/>
      <w:color w:val="auto"/>
    </w:rPr>
  </w:style>
  <w:style w:type="paragraph" w:styleId="IntenseQuote">
    <w:name w:val="Intense Quote"/>
    <w:basedOn w:val="Normal"/>
    <w:next w:val="Normal"/>
    <w:link w:val="IntenseQuoteChar"/>
    <w:uiPriority w:val="30"/>
    <w:qFormat/>
    <w:rsid w:val="000C7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F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7F04"/>
    <w:rPr>
      <w:smallCaps/>
      <w:color w:val="auto"/>
      <w:u w:val="single"/>
    </w:rPr>
  </w:style>
  <w:style w:type="character" w:styleId="IntenseReference">
    <w:name w:val="Intense Reference"/>
    <w:basedOn w:val="DefaultParagraphFont"/>
    <w:uiPriority w:val="32"/>
    <w:qFormat/>
    <w:rsid w:val="000C7F04"/>
    <w:rPr>
      <w:b/>
      <w:bCs/>
      <w:smallCaps/>
      <w:color w:val="auto"/>
      <w:spacing w:val="5"/>
      <w:u w:val="single"/>
    </w:rPr>
  </w:style>
  <w:style w:type="paragraph" w:customStyle="1" w:styleId="2ColumnHeading">
    <w:name w:val="2Column Heading"/>
    <w:basedOn w:val="BodyText"/>
    <w:qFormat/>
    <w:rsid w:val="000C7F04"/>
    <w:pPr>
      <w:spacing w:after="60"/>
      <w:ind w:left="-2268"/>
    </w:pPr>
    <w:rPr>
      <w:b/>
    </w:rPr>
  </w:style>
  <w:style w:type="paragraph" w:customStyle="1" w:styleId="Heading1TOC">
    <w:name w:val="Heading1 TOC"/>
    <w:basedOn w:val="Normal"/>
    <w:qFormat/>
    <w:rsid w:val="000C7F04"/>
    <w:pPr>
      <w:spacing w:before="240" w:after="120"/>
    </w:pPr>
    <w:rPr>
      <w:rFonts w:ascii="Times New Roman" w:hAnsi="Times New Roman"/>
      <w:b/>
      <w:sz w:val="32"/>
    </w:rPr>
  </w:style>
  <w:style w:type="paragraph" w:customStyle="1" w:styleId="Heading2TOC">
    <w:name w:val="Heading2 TOC"/>
    <w:basedOn w:val="Normal"/>
    <w:qFormat/>
    <w:rsid w:val="000C7F04"/>
    <w:pPr>
      <w:spacing w:before="240" w:after="60"/>
    </w:pPr>
    <w:rPr>
      <w:rFonts w:ascii="Times New Roman" w:hAnsi="Times New Roman"/>
      <w:b/>
      <w:sz w:val="28"/>
    </w:rPr>
  </w:style>
  <w:style w:type="character" w:customStyle="1" w:styleId="Underline">
    <w:name w:val="Underline"/>
    <w:basedOn w:val="DefaultParagraphFont"/>
    <w:qFormat/>
    <w:rsid w:val="000C7F04"/>
    <w:rPr>
      <w:u w:val="single"/>
    </w:rPr>
  </w:style>
  <w:style w:type="character" w:customStyle="1" w:styleId="BoldandItalics">
    <w:name w:val="Bold and Italics"/>
    <w:qFormat/>
    <w:rsid w:val="000C7F04"/>
    <w:rPr>
      <w:b/>
      <w:i/>
      <w:u w:val="none"/>
    </w:rPr>
  </w:style>
  <w:style w:type="paragraph" w:styleId="BalloonText">
    <w:name w:val="Balloon Text"/>
    <w:basedOn w:val="Normal"/>
    <w:link w:val="BalloonTextChar"/>
    <w:rsid w:val="000C7F04"/>
    <w:rPr>
      <w:rFonts w:ascii="Tahoma" w:hAnsi="Tahoma" w:cs="Tahoma"/>
      <w:sz w:val="16"/>
      <w:szCs w:val="16"/>
    </w:rPr>
  </w:style>
  <w:style w:type="character" w:customStyle="1" w:styleId="BalloonTextChar">
    <w:name w:val="Balloon Text Char"/>
    <w:basedOn w:val="DefaultParagraphFont"/>
    <w:link w:val="BalloonText"/>
    <w:rsid w:val="000C7F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7F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7F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1877</Words>
  <Characters>11680</Characters>
  <Application>Microsoft Office Word</Application>
  <DocSecurity>0</DocSecurity>
  <Lines>421</Lines>
  <Paragraphs>234</Paragraphs>
  <ScaleCrop>false</ScaleCrop>
  <Company>Author-it Software Corporation Ltd.</Company>
  <LinksUpToDate>false</LinksUpToDate>
  <CharactersWithSpaces>13482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HLTSHU510C Perform shiatsu therapy health assessment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2012-05-26T17:09:00Z</dcterms:created>
  <dcterms:modified xsi:type="dcterms:W3CDTF">2012-05-26T17:09:00Z</dcterms:modified>
</cp:coreProperties>
</file>