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00B" w:rsidP="00BB300B">
      <w:pPr>
        <w:pStyle w:val="Title"/>
      </w:pPr>
      <w:r>
        <w:fldChar w:fldCharType="begin"/>
      </w:r>
      <w:r>
        <w:instrText xml:space="preserve"> TITLE   \* MERGEFORMAT </w:instrText>
      </w:r>
      <w:r>
        <w:fldChar w:fldCharType="separate"/>
      </w:r>
      <w:r>
        <w:t>HLTSHU507C Provide shiatsu therapy treatment</w:t>
      </w:r>
      <w:r>
        <w:fldChar w:fldCharType="end"/>
      </w:r>
    </w:p>
    <w:p w:rsidR="00BB300B" w:rsidP="00BB300B">
      <w:pPr>
        <w:pStyle w:val="Version"/>
        <w:sectPr w:rsidSect="000602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2BC" w:rsidP="000602BC">
      <w:pPr>
        <w:pStyle w:val="SuperHeading"/>
      </w:pPr>
      <w:r w:rsidRPr="000602BC">
        <w:t>HLTSHU507C Provide shiatsu therapy treatment</w:t>
      </w:r>
    </w:p>
    <w:p w:rsidR="00000000" w:rsidRPr="000602BC" w:rsidP="000602BC">
      <w:pPr>
        <w:pStyle w:val="Heading1"/>
      </w:pPr>
      <w:bookmarkStart w:id="1" w:name="O_271447"/>
      <w:bookmarkEnd w:id="1"/>
      <w:r w:rsidRPr="000602BC">
        <w:t>Modification History</w:t>
      </w:r>
    </w:p>
    <w:p w:rsidR="00000000" w:rsidRPr="000602BC" w:rsidP="000602BC">
      <w:pPr>
        <w:pStyle w:val="BodyText"/>
      </w:pPr>
      <w:r w:rsidRPr="000602BC">
        <w:t>Not Applicable</w:t>
      </w:r>
    </w:p>
    <w:p w:rsidR="00000000" w:rsidRPr="000602BC" w:rsidP="000602BC">
      <w:pPr>
        <w:pStyle w:val="AllowPageBreak"/>
      </w:pPr>
    </w:p>
    <w:p w:rsidR="00000000" w:rsidRPr="000602BC" w:rsidP="000602BC">
      <w:pPr>
        <w:pStyle w:val="Heading1"/>
      </w:pPr>
      <w:bookmarkStart w:id="2" w:name="O_206725"/>
      <w:bookmarkEnd w:id="2"/>
      <w:r w:rsidRPr="000602BC">
        <w:t>Unit Descriptor</w:t>
      </w:r>
    </w:p>
    <w:tbl>
      <w:tblPr>
        <w:tblW w:w="0" w:type="auto"/>
        <w:tblLayout w:type="fixed"/>
        <w:tblCellMar>
          <w:left w:w="62" w:type="dxa"/>
          <w:right w:w="62" w:type="dxa"/>
        </w:tblCellMar>
        <w:tblLook w:val="0000"/>
      </w:tblPr>
      <w:tblGrid>
        <w:gridCol w:w="3339"/>
        <w:gridCol w:w="5217"/>
      </w:tblGrid>
      <w:tr w:rsidTr="00BB300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602BC" w:rsidP="000602BC">
            <w:pPr>
              <w:pStyle w:val="BodyText"/>
            </w:pPr>
            <w:r w:rsidRPr="000602BC">
              <w:t>This unit of competency d</w:t>
            </w:r>
            <w:r w:rsidRPr="000602BC">
              <w:t>escribes the skills and knowledge required to administer client shiatsu treatment according to the philosophy and practices of a shiatsu therapeutic framework</w:t>
            </w:r>
          </w:p>
        </w:tc>
      </w:tr>
    </w:tbl>
    <w:p w:rsidR="00BB300B" w:rsidP="000602BC">
      <w:pPr>
        <w:pStyle w:val="BodyText"/>
      </w:pPr>
    </w:p>
    <w:p w:rsidR="00BB300B" w:rsidP="000602BC">
      <w:pPr>
        <w:pStyle w:val="BodyText"/>
      </w:pPr>
    </w:p>
    <w:p w:rsidR="00000000" w:rsidRPr="000602BC" w:rsidP="000602BC">
      <w:pPr>
        <w:pStyle w:val="Heading1"/>
      </w:pPr>
      <w:bookmarkStart w:id="3" w:name="O_206727"/>
      <w:bookmarkEnd w:id="3"/>
      <w:r w:rsidRPr="000602BC">
        <w:t>Application of the Unit</w:t>
      </w:r>
    </w:p>
    <w:tbl>
      <w:tblPr>
        <w:tblW w:w="0" w:type="auto"/>
        <w:tblLayout w:type="fixed"/>
        <w:tblCellMar>
          <w:left w:w="62" w:type="dxa"/>
          <w:right w:w="62" w:type="dxa"/>
        </w:tblCellMar>
        <w:tblLook w:val="0000"/>
      </w:tblPr>
      <w:tblGrid>
        <w:gridCol w:w="3340"/>
        <w:gridCol w:w="5216"/>
      </w:tblGrid>
      <w:tr w:rsidTr="00BB300B">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0602BC" w:rsidP="000602BC">
            <w:pPr>
              <w:pStyle w:val="BodyText"/>
            </w:pPr>
            <w:r w:rsidRPr="000602BC">
              <w:t>This unit applies to work in a range of health settings</w:t>
            </w:r>
          </w:p>
          <w:p w:rsidR="00000000" w:rsidRPr="000602BC" w:rsidP="000602BC">
            <w:pPr>
              <w:pStyle w:val="BodyText"/>
            </w:pPr>
            <w:r w:rsidRPr="000602BC">
              <w:t>Application of this unit should be contextualised to reflect any professional requirements, issues and practices specific to each workplace</w:t>
            </w:r>
          </w:p>
        </w:tc>
      </w:tr>
    </w:tbl>
    <w:p w:rsidR="00BB300B" w:rsidP="000602BC">
      <w:pPr>
        <w:pStyle w:val="BodyText"/>
      </w:pPr>
    </w:p>
    <w:p w:rsidR="00BB300B" w:rsidP="000602BC">
      <w:pPr>
        <w:pStyle w:val="BodyText"/>
      </w:pPr>
    </w:p>
    <w:p w:rsidR="00000000" w:rsidRPr="000602BC" w:rsidP="000602BC">
      <w:pPr>
        <w:pStyle w:val="Heading1"/>
      </w:pPr>
      <w:bookmarkStart w:id="4" w:name="O_279707"/>
      <w:bookmarkEnd w:id="4"/>
      <w:r w:rsidRPr="000602BC">
        <w:t>Licensing/Regulatory Information</w:t>
      </w:r>
    </w:p>
    <w:p w:rsidR="00000000" w:rsidRPr="000602BC" w:rsidP="000602BC">
      <w:pPr>
        <w:pStyle w:val="BodyText"/>
      </w:pPr>
      <w:r w:rsidRPr="000602BC">
        <w:t>Not A</w:t>
      </w:r>
      <w:r w:rsidRPr="000602BC">
        <w:t>pplicable</w:t>
      </w:r>
    </w:p>
    <w:p w:rsidR="00000000" w:rsidRPr="000602BC" w:rsidP="000602BC">
      <w:pPr>
        <w:pStyle w:val="AllowPageBreak"/>
      </w:pPr>
    </w:p>
    <w:p w:rsidR="00000000" w:rsidRPr="000602BC" w:rsidP="000602BC">
      <w:pPr>
        <w:pStyle w:val="Heading1"/>
      </w:pPr>
      <w:bookmarkStart w:id="5" w:name="O_284370"/>
      <w:bookmarkEnd w:id="5"/>
      <w:r w:rsidRPr="000602BC">
        <w:t>Pre-Requisites</w:t>
      </w:r>
    </w:p>
    <w:p w:rsidR="00000000" w:rsidRPr="000602BC" w:rsidP="000602BC">
      <w:pPr>
        <w:pStyle w:val="BodyText"/>
      </w:pPr>
      <w:r w:rsidRPr="000602BC">
        <w:t>Not Applicable</w:t>
      </w:r>
    </w:p>
    <w:p w:rsidR="00000000" w:rsidRPr="000602BC" w:rsidP="000602BC">
      <w:pPr>
        <w:pStyle w:val="AllowPageBreak"/>
      </w:pPr>
    </w:p>
    <w:p w:rsidR="00000000" w:rsidRPr="000602BC" w:rsidP="000602BC">
      <w:pPr>
        <w:pStyle w:val="Heading1"/>
      </w:pPr>
      <w:bookmarkStart w:id="6" w:name="O_206726"/>
      <w:bookmarkEnd w:id="6"/>
      <w:r w:rsidRPr="000602BC">
        <w:t>Employability Skills Information</w:t>
      </w:r>
    </w:p>
    <w:tbl>
      <w:tblPr>
        <w:tblW w:w="0" w:type="auto"/>
        <w:tblLayout w:type="fixed"/>
        <w:tblCellMar>
          <w:left w:w="62" w:type="dxa"/>
          <w:right w:w="62" w:type="dxa"/>
        </w:tblCellMar>
        <w:tblLook w:val="0000"/>
      </w:tblPr>
      <w:tblGrid>
        <w:gridCol w:w="3320"/>
        <w:gridCol w:w="5236"/>
      </w:tblGrid>
      <w:tr w:rsidTr="00BB300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602BC" w:rsidP="000602BC">
            <w:pPr>
              <w:pStyle w:val="BodyText"/>
            </w:pPr>
            <w:r w:rsidRPr="000602BC">
              <w:t>This unit contains Employability Skills</w:t>
            </w:r>
          </w:p>
        </w:tc>
      </w:tr>
    </w:tbl>
    <w:p w:rsidR="00BB300B" w:rsidP="000602BC">
      <w:pPr>
        <w:pStyle w:val="BodyText"/>
      </w:pPr>
    </w:p>
    <w:p w:rsidR="00BB300B" w:rsidP="000602BC">
      <w:pPr>
        <w:pStyle w:val="BodyText"/>
      </w:pPr>
    </w:p>
    <w:p w:rsidR="00000000" w:rsidRPr="000602BC" w:rsidP="000602BC">
      <w:pPr>
        <w:pStyle w:val="Heading1"/>
      </w:pPr>
      <w:bookmarkStart w:id="7" w:name="O_289493"/>
      <w:bookmarkEnd w:id="7"/>
      <w:r w:rsidRPr="000602BC">
        <w:t>Elements and Performance Criteria Pre-Content</w:t>
      </w:r>
    </w:p>
    <w:tbl>
      <w:tblPr>
        <w:tblW w:w="0" w:type="auto"/>
        <w:tblLayout w:type="fixed"/>
        <w:tblCellMar>
          <w:left w:w="62" w:type="dxa"/>
          <w:right w:w="62" w:type="dxa"/>
        </w:tblCellMar>
        <w:tblLook w:val="0000"/>
      </w:tblPr>
      <w:tblGrid>
        <w:gridCol w:w="3369"/>
        <w:gridCol w:w="5702"/>
      </w:tblGrid>
      <w:tr w:rsidTr="00BB30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602BC" w:rsidP="000602BC">
            <w:pPr>
              <w:pStyle w:val="BodyText"/>
            </w:pPr>
            <w:r w:rsidRPr="000602BC">
              <w:t xml:space="preserve">The Performance Criteria specify the level of performance required to demonstrate achievement of the Element. Terms in italics are elaborated in the Range Statement. </w:t>
            </w:r>
          </w:p>
        </w:tc>
      </w:tr>
    </w:tbl>
    <w:p w:rsidR="00000000" w:rsidRPr="000602BC" w:rsidP="000602BC">
      <w:pPr>
        <w:pStyle w:val="BodyText"/>
      </w:pPr>
    </w:p>
    <w:p w:rsidR="00000000" w:rsidRPr="000602BC" w:rsidP="000602BC">
      <w:pPr>
        <w:pStyle w:val="AllowPageBreak"/>
      </w:pPr>
    </w:p>
    <w:p w:rsidR="00000000" w:rsidRPr="000602BC" w:rsidP="000602BC">
      <w:pPr>
        <w:pStyle w:val="Heading1"/>
      </w:pPr>
      <w:bookmarkStart w:id="8" w:name="O_236160"/>
      <w:bookmarkEnd w:id="8"/>
      <w:r w:rsidRPr="000602BC">
        <w:t>Elements and Performance Criteria</w:t>
      </w:r>
    </w:p>
    <w:tbl>
      <w:tblPr>
        <w:tblW w:w="0" w:type="auto"/>
        <w:tblLayout w:type="fixed"/>
        <w:tblCellMar>
          <w:left w:w="62" w:type="dxa"/>
          <w:right w:w="62" w:type="dxa"/>
        </w:tblCellMar>
        <w:tblLook w:val="0000"/>
      </w:tblPr>
      <w:tblGrid>
        <w:gridCol w:w="3369"/>
        <w:gridCol w:w="5702"/>
      </w:tblGrid>
      <w:tr w:rsidTr="00BB300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602BC" w:rsidP="000602BC">
            <w:pPr>
              <w:pStyle w:val="BodyText"/>
            </w:pPr>
            <w:r w:rsidRPr="000602B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SpecialBold"/>
              </w:rPr>
              <w:t>PERFORMANCE CRITERIA</w:t>
            </w:r>
          </w:p>
        </w:tc>
      </w:tr>
      <w:tr w:rsidTr="00BB30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02BC">
            <w:pPr>
              <w:pStyle w:val="List"/>
              <w:rPr>
                <w:lang w:val="en-NZ"/>
              </w:rPr>
            </w:pPr>
            <w:r w:rsidRPr="000602BC">
              <w:t>1.</w:t>
            </w:r>
            <w:r w:rsidRPr="000602BC">
              <w:tab/>
              <w:t>Manage treatment</w:t>
            </w:r>
          </w:p>
        </w:tc>
        <w:tc>
          <w:tcPr>
            <w:tcW w:w="5702" w:type="dxa"/>
            <w:tcBorders>
              <w:top w:val="nil"/>
              <w:left w:val="nil"/>
              <w:bottom w:val="nil"/>
              <w:right w:val="nil"/>
            </w:tcBorders>
            <w:tcMar>
              <w:top w:w="0" w:type="dxa"/>
              <w:left w:w="62" w:type="dxa"/>
              <w:bottom w:w="0" w:type="dxa"/>
              <w:right w:w="62" w:type="dxa"/>
            </w:tcMar>
          </w:tcPr>
          <w:p w:rsidR="00000000" w:rsidRPr="000602BC" w:rsidP="000602BC">
            <w:pPr>
              <w:pStyle w:val="BodyText"/>
            </w:pPr>
            <w:r w:rsidRPr="000602BC">
              <w:t>1.1</w:t>
            </w:r>
            <w:r w:rsidRPr="000602BC">
              <w:tab/>
              <w:t xml:space="preserve">Explain </w:t>
            </w:r>
            <w:r w:rsidRPr="000602BC">
              <w:rPr>
                <w:rStyle w:val="Emphasis"/>
              </w:rPr>
              <w:t>factors which may interfere with the effectiveness of the treatment</w:t>
            </w:r>
            <w:r w:rsidRPr="000602BC">
              <w:t xml:space="preserve"> </w:t>
            </w:r>
          </w:p>
          <w:p w:rsidR="00000000" w:rsidRPr="000602BC" w:rsidP="000602BC">
            <w:pPr>
              <w:pStyle w:val="BodyText"/>
            </w:pPr>
            <w:r w:rsidRPr="000602BC">
              <w:t>1.2</w:t>
            </w:r>
            <w:r w:rsidRPr="000602BC">
              <w:tab/>
              <w:t xml:space="preserve">Explain how </w:t>
            </w:r>
            <w:r w:rsidRPr="000602BC">
              <w:rPr>
                <w:rStyle w:val="Emphasis"/>
              </w:rPr>
              <w:t>treatment is delivered</w:t>
            </w:r>
            <w:r w:rsidRPr="000602BC">
              <w:t xml:space="preserve"> and managed to the client</w:t>
            </w:r>
          </w:p>
          <w:p w:rsidR="00000000" w:rsidRPr="000602BC" w:rsidP="000602BC">
            <w:pPr>
              <w:pStyle w:val="BodyText"/>
            </w:pPr>
            <w:r w:rsidRPr="000602BC">
              <w:t>1.3</w:t>
            </w:r>
            <w:r w:rsidRPr="000602BC">
              <w:tab/>
              <w:t>Request client to moni</w:t>
            </w:r>
            <w:r w:rsidRPr="000602BC">
              <w:t>tor reactions and contact practitioner as required</w:t>
            </w:r>
          </w:p>
          <w:p w:rsidR="00000000" w:rsidRPr="000602BC" w:rsidP="000602BC">
            <w:pPr>
              <w:pStyle w:val="BodyText"/>
            </w:pPr>
            <w:r w:rsidRPr="000602BC">
              <w:t>1.4</w:t>
            </w:r>
            <w:r w:rsidRPr="000602BC">
              <w:tab/>
              <w:t xml:space="preserve">Ensure </w:t>
            </w:r>
            <w:r w:rsidRPr="000602BC">
              <w:rPr>
                <w:rStyle w:val="Emphasis"/>
              </w:rPr>
              <w:t>consent</w:t>
            </w:r>
            <w:r w:rsidRPr="000602BC">
              <w:t xml:space="preserve"> for treatment </w:t>
            </w:r>
          </w:p>
          <w:p w:rsidR="00000000" w:rsidRPr="000602BC" w:rsidP="000602BC">
            <w:pPr>
              <w:pStyle w:val="BodyText"/>
            </w:pPr>
            <w:r w:rsidRPr="000602BC">
              <w:t>1.5</w:t>
            </w:r>
            <w:r w:rsidRPr="000602BC">
              <w:tab/>
              <w:t>Provide shiatsu according to the treatment plan</w:t>
            </w:r>
          </w:p>
          <w:p w:rsidR="00000000" w:rsidRPr="000602BC" w:rsidP="000602BC">
            <w:pPr>
              <w:pStyle w:val="BodyText"/>
            </w:pPr>
            <w:r w:rsidRPr="000602BC">
              <w:t>1.6</w:t>
            </w:r>
            <w:r w:rsidRPr="000602BC">
              <w:tab/>
              <w:t xml:space="preserve">Recognise reactions to treatment and </w:t>
            </w:r>
            <w:r w:rsidRPr="000602BC">
              <w:rPr>
                <w:rStyle w:val="Emphasis"/>
              </w:rPr>
              <w:t>respond</w:t>
            </w:r>
            <w:r w:rsidRPr="000602BC">
              <w:t xml:space="preserve"> promptly if necessary</w:t>
            </w:r>
          </w:p>
          <w:p w:rsidR="00000000" w:rsidRPr="000602BC" w:rsidP="000602BC">
            <w:pPr>
              <w:pStyle w:val="BodyText"/>
            </w:pPr>
            <w:r w:rsidRPr="000602BC">
              <w:t>1.7</w:t>
            </w:r>
            <w:r w:rsidRPr="000602BC">
              <w:tab/>
            </w:r>
            <w:r w:rsidRPr="000602BC">
              <w:t>Clearly explain time, location and content of future sessions to the client</w:t>
            </w:r>
          </w:p>
          <w:p w:rsidR="00000000" w:rsidP="000602BC">
            <w:pPr>
              <w:pStyle w:val="BodyText"/>
              <w:rPr>
                <w:lang w:val="en-NZ"/>
              </w:rPr>
            </w:pPr>
            <w:r w:rsidRPr="000602BC">
              <w:t>1.8</w:t>
            </w:r>
            <w:r w:rsidRPr="000602BC">
              <w:tab/>
              <w:t xml:space="preserve">Fully document recommendations </w:t>
            </w:r>
          </w:p>
        </w:tc>
      </w:tr>
      <w:tr w:rsidTr="00BB30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02BC">
            <w:pPr>
              <w:pStyle w:val="List"/>
              <w:rPr>
                <w:lang w:val="en-NZ"/>
              </w:rPr>
            </w:pPr>
            <w:r w:rsidRPr="000602BC">
              <w:t>2.</w:t>
            </w:r>
            <w:r w:rsidRPr="000602BC">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0602BC" w:rsidP="000602BC">
            <w:pPr>
              <w:pStyle w:val="BodyText"/>
            </w:pPr>
            <w:r w:rsidRPr="000602BC">
              <w:t>2.1</w:t>
            </w:r>
            <w:r w:rsidRPr="000602BC">
              <w:tab/>
              <w:t>Apply manual perpendicular pressure directed from the hara to the body</w:t>
            </w:r>
          </w:p>
          <w:p w:rsidR="00000000" w:rsidRPr="000602BC" w:rsidP="000602BC">
            <w:pPr>
              <w:pStyle w:val="BodyText"/>
            </w:pPr>
            <w:r w:rsidRPr="000602BC">
              <w:t>2.2</w:t>
            </w:r>
            <w:r w:rsidRPr="000602BC">
              <w:tab/>
              <w:t>Utilise the condition and res</w:t>
            </w:r>
            <w:r w:rsidRPr="000602BC">
              <w:t>ponse of the client as a continual feedback to the initial assessment</w:t>
            </w:r>
          </w:p>
          <w:p w:rsidR="00000000" w:rsidRPr="000602BC" w:rsidP="000602BC">
            <w:pPr>
              <w:pStyle w:val="BodyText"/>
            </w:pPr>
            <w:r w:rsidRPr="000602BC">
              <w:t>2.3</w:t>
            </w:r>
            <w:r w:rsidRPr="000602BC">
              <w:tab/>
              <w:t xml:space="preserve">Ensure the </w:t>
            </w:r>
            <w:r w:rsidRPr="000602BC">
              <w:rPr>
                <w:rStyle w:val="Emphasis"/>
              </w:rPr>
              <w:t>shiatsu treatment</w:t>
            </w:r>
            <w:r w:rsidRPr="000602BC">
              <w:t xml:space="preserve"> incorporates contact with all major body regions within a reasonable time frame</w:t>
            </w:r>
          </w:p>
          <w:p w:rsidR="00000000" w:rsidRPr="000602BC" w:rsidP="000602BC">
            <w:pPr>
              <w:pStyle w:val="BodyText"/>
            </w:pPr>
            <w:r w:rsidRPr="000602BC">
              <w:t>2.4</w:t>
            </w:r>
            <w:r w:rsidRPr="000602BC">
              <w:tab/>
              <w:t>Position the client correctly to optimise their comfort and support w</w:t>
            </w:r>
            <w:r w:rsidRPr="000602BC">
              <w:t>hile allowing optimum application of techniques</w:t>
            </w:r>
          </w:p>
          <w:p w:rsidR="00000000" w:rsidRPr="000602BC" w:rsidP="000602BC">
            <w:pPr>
              <w:pStyle w:val="BodyText"/>
            </w:pPr>
            <w:r w:rsidRPr="000602BC">
              <w:t>2.5</w:t>
            </w:r>
            <w:r w:rsidRPr="000602BC">
              <w:tab/>
              <w:t xml:space="preserve">Maintain </w:t>
            </w:r>
            <w:r w:rsidRPr="000602BC">
              <w:rPr>
                <w:rStyle w:val="Emphasis"/>
              </w:rPr>
              <w:t>appropriate postures</w:t>
            </w:r>
            <w:r w:rsidRPr="000602BC">
              <w:t xml:space="preserve"> to ensure a controlled distribution of body weight throughout the treatment</w:t>
            </w:r>
          </w:p>
          <w:p w:rsidR="00000000" w:rsidRPr="000602BC" w:rsidP="000602BC">
            <w:pPr>
              <w:pStyle w:val="BodyText"/>
            </w:pPr>
            <w:r w:rsidRPr="000602BC">
              <w:t>2.6</w:t>
            </w:r>
            <w:r w:rsidRPr="000602BC">
              <w:tab/>
              <w:t>Maintain client-focused attention throughout the treatment session</w:t>
            </w:r>
          </w:p>
          <w:p w:rsidR="00000000" w:rsidP="000602BC">
            <w:pPr>
              <w:pStyle w:val="BodyText"/>
              <w:rPr>
                <w:lang w:val="en-NZ"/>
              </w:rPr>
            </w:pPr>
            <w:r w:rsidRPr="000602BC">
              <w:t>2.7</w:t>
            </w:r>
            <w:r w:rsidRPr="000602BC">
              <w:tab/>
              <w:t>Ensure treatment sequen</w:t>
            </w:r>
            <w:r w:rsidRPr="000602BC">
              <w:t xml:space="preserve">ce, location and degree of pressure applied is determined by </w:t>
            </w:r>
            <w:r w:rsidRPr="000602BC">
              <w:rPr>
                <w:rStyle w:val="Emphasis"/>
              </w:rPr>
              <w:t>assessment indications</w:t>
            </w:r>
          </w:p>
        </w:tc>
      </w:tr>
      <w:tr w:rsidTr="00BB30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02BC">
            <w:pPr>
              <w:pStyle w:val="List"/>
              <w:rPr>
                <w:lang w:val="en-NZ"/>
              </w:rPr>
            </w:pPr>
            <w:r w:rsidRPr="000602BC">
              <w:t>3.</w:t>
            </w:r>
            <w:r w:rsidRPr="000602BC">
              <w:tab/>
              <w:t>Advise and resource the client</w:t>
            </w:r>
          </w:p>
        </w:tc>
        <w:tc>
          <w:tcPr>
            <w:tcW w:w="5702" w:type="dxa"/>
            <w:tcBorders>
              <w:top w:val="nil"/>
              <w:left w:val="nil"/>
              <w:bottom w:val="nil"/>
              <w:right w:val="nil"/>
            </w:tcBorders>
            <w:tcMar>
              <w:top w:w="0" w:type="dxa"/>
              <w:left w:w="62" w:type="dxa"/>
              <w:bottom w:w="0" w:type="dxa"/>
              <w:right w:w="62" w:type="dxa"/>
            </w:tcMar>
          </w:tcPr>
          <w:p w:rsidR="00000000" w:rsidRPr="000602BC" w:rsidP="000602BC">
            <w:pPr>
              <w:pStyle w:val="BodyText"/>
            </w:pPr>
            <w:r w:rsidRPr="000602BC">
              <w:t>3.1</w:t>
            </w:r>
            <w:r w:rsidRPr="000602BC">
              <w:tab/>
              <w:t xml:space="preserve">Educate client in relevant and </w:t>
            </w:r>
            <w:r w:rsidRPr="000602BC">
              <w:rPr>
                <w:rStyle w:val="Emphasis"/>
              </w:rPr>
              <w:t>practical techniques</w:t>
            </w:r>
            <w:r w:rsidRPr="000602BC">
              <w:t xml:space="preserve"> for promotion and maintenance of optimum health</w:t>
            </w:r>
          </w:p>
          <w:p w:rsidR="00000000" w:rsidRPr="000602BC" w:rsidP="000602BC">
            <w:pPr>
              <w:pStyle w:val="BodyText"/>
            </w:pPr>
            <w:r w:rsidRPr="000602BC">
              <w:t>3.2</w:t>
            </w:r>
            <w:r w:rsidRPr="000602BC">
              <w:tab/>
            </w:r>
            <w:r w:rsidRPr="000602BC">
              <w:t>Answer client queries with clarity, using appropriate language</w:t>
            </w:r>
          </w:p>
          <w:p w:rsidR="00000000" w:rsidRPr="000602BC" w:rsidP="000602BC">
            <w:pPr>
              <w:pStyle w:val="BodyText"/>
            </w:pPr>
            <w:r w:rsidRPr="000602BC">
              <w:t>3.3</w:t>
            </w:r>
            <w:r w:rsidRPr="000602BC">
              <w:tab/>
              <w:t>Use honesty and integrity when explaining treatment plans and recommendations to the client</w:t>
            </w:r>
          </w:p>
          <w:p w:rsidR="00000000" w:rsidRPr="000602BC" w:rsidP="000602BC">
            <w:pPr>
              <w:pStyle w:val="BodyText"/>
            </w:pPr>
            <w:r w:rsidRPr="000602BC">
              <w:t>3.4</w:t>
            </w:r>
            <w:r w:rsidRPr="000602BC">
              <w:tab/>
              <w:t>Use appropriate interpersonal skills when explaining treatment plans and recommendations to t</w:t>
            </w:r>
            <w:r w:rsidRPr="000602BC">
              <w:t>he client</w:t>
            </w:r>
          </w:p>
          <w:p w:rsidR="00000000" w:rsidP="000602BC">
            <w:pPr>
              <w:pStyle w:val="BodyText"/>
              <w:rPr>
                <w:lang w:val="en-NZ"/>
              </w:rPr>
            </w:pPr>
            <w:r w:rsidRPr="000602BC">
              <w:t>3.5</w:t>
            </w:r>
            <w:r w:rsidRPr="000602BC">
              <w:tab/>
              <w:t>Promote client independence and responsibility in treatment wherever possible</w:t>
            </w:r>
          </w:p>
        </w:tc>
      </w:tr>
      <w:tr w:rsidTr="00BB30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02BC">
            <w:pPr>
              <w:pStyle w:val="List"/>
              <w:rPr>
                <w:lang w:val="en-NZ"/>
              </w:rPr>
            </w:pPr>
            <w:r w:rsidRPr="000602BC">
              <w:t>4.</w:t>
            </w:r>
            <w:r w:rsidRPr="000602BC">
              <w:tab/>
              <w:t>Review treatment</w:t>
            </w:r>
          </w:p>
        </w:tc>
        <w:tc>
          <w:tcPr>
            <w:tcW w:w="5702" w:type="dxa"/>
            <w:tcBorders>
              <w:top w:val="nil"/>
              <w:left w:val="nil"/>
              <w:bottom w:val="nil"/>
              <w:right w:val="nil"/>
            </w:tcBorders>
            <w:tcMar>
              <w:top w:w="0" w:type="dxa"/>
              <w:left w:w="62" w:type="dxa"/>
              <w:bottom w:w="0" w:type="dxa"/>
              <w:right w:w="62" w:type="dxa"/>
            </w:tcMar>
          </w:tcPr>
          <w:p w:rsidR="00000000" w:rsidRPr="000602BC" w:rsidP="000602BC">
            <w:pPr>
              <w:pStyle w:val="BodyText"/>
            </w:pPr>
            <w:r w:rsidRPr="000602BC">
              <w:t>4.1</w:t>
            </w:r>
            <w:r w:rsidRPr="000602BC">
              <w:tab/>
              <w:t>Evaluate progress with the client</w:t>
            </w:r>
          </w:p>
          <w:p w:rsidR="00000000" w:rsidRPr="000602BC" w:rsidP="000602BC">
            <w:pPr>
              <w:pStyle w:val="BodyText"/>
            </w:pPr>
            <w:r w:rsidRPr="000602BC">
              <w:t>4.2</w:t>
            </w:r>
            <w:r w:rsidRPr="000602BC">
              <w:tab/>
              <w:t xml:space="preserve">Identify and record effects of previous treatment </w:t>
            </w:r>
          </w:p>
          <w:p w:rsidR="00000000" w:rsidRPr="000602BC" w:rsidP="000602BC">
            <w:pPr>
              <w:pStyle w:val="BodyText"/>
            </w:pPr>
            <w:r w:rsidRPr="000602BC">
              <w:t>4.3</w:t>
            </w:r>
            <w:r w:rsidRPr="000602BC">
              <w:tab/>
              <w:t xml:space="preserve">Review previous treatment plan </w:t>
            </w:r>
          </w:p>
          <w:p w:rsidR="00000000" w:rsidRPr="000602BC" w:rsidP="000602BC">
            <w:pPr>
              <w:pStyle w:val="BodyText"/>
            </w:pPr>
            <w:r w:rsidRPr="000602BC">
              <w:t>4.4</w:t>
            </w:r>
            <w:r w:rsidRPr="000602BC">
              <w:tab/>
              <w:t>Evaluat</w:t>
            </w:r>
            <w:r w:rsidRPr="000602BC">
              <w:t>e need for ongoing and/or additional treatment and provide referrals where appropriate</w:t>
            </w:r>
          </w:p>
          <w:p w:rsidR="00000000" w:rsidRPr="000602BC" w:rsidP="000602BC">
            <w:pPr>
              <w:pStyle w:val="BodyText"/>
            </w:pPr>
            <w:r w:rsidRPr="000602BC">
              <w:t>4.5</w:t>
            </w:r>
            <w:r w:rsidRPr="000602BC">
              <w:tab/>
              <w:t xml:space="preserve">Negotiate changes to the plan with the client to ensure optimal outcomes </w:t>
            </w:r>
          </w:p>
        </w:tc>
      </w:tr>
    </w:tbl>
    <w:p w:rsidR="00BB300B" w:rsidP="000602BC">
      <w:pPr>
        <w:pStyle w:val="BodyText"/>
      </w:pPr>
    </w:p>
    <w:p w:rsidR="00BB300B" w:rsidP="000602BC">
      <w:pPr>
        <w:pStyle w:val="BodyText"/>
      </w:pPr>
    </w:p>
    <w:p w:rsidR="00000000" w:rsidRPr="000602BC" w:rsidP="000602BC">
      <w:pPr>
        <w:pStyle w:val="Heading1"/>
      </w:pPr>
      <w:bookmarkStart w:id="9" w:name="O_260110"/>
      <w:bookmarkEnd w:id="9"/>
      <w:r w:rsidRPr="000602BC">
        <w:t>Required Skills and Knowledge</w:t>
      </w:r>
    </w:p>
    <w:tbl>
      <w:tblPr>
        <w:tblW w:w="0" w:type="auto"/>
        <w:tblLayout w:type="fixed"/>
        <w:tblCellMar>
          <w:left w:w="62" w:type="dxa"/>
          <w:right w:w="62" w:type="dxa"/>
        </w:tblCellMar>
        <w:tblLook w:val="0000"/>
      </w:tblPr>
      <w:tblGrid>
        <w:gridCol w:w="9072"/>
      </w:tblGrid>
      <w:tr w:rsidTr="00BB300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SpecialBold"/>
              </w:rPr>
              <w:t>REQUIRED SKILLS AND KNOWLEDGE</w:t>
            </w:r>
          </w:p>
        </w:tc>
      </w:tr>
      <w:tr w:rsidTr="00BB30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t>This describes the essential skills and knowledge and their level required for this unit.</w:t>
            </w:r>
          </w:p>
        </w:tc>
      </w:tr>
      <w:tr w:rsidTr="00BB30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02BC" w:rsidP="000602BC">
            <w:pPr>
              <w:pStyle w:val="BodyText"/>
            </w:pPr>
            <w:r w:rsidRPr="000602BC">
              <w:rPr>
                <w:rStyle w:val="Emphasis"/>
              </w:rPr>
              <w:t>Essential knowledge</w:t>
            </w:r>
            <w:r w:rsidRPr="000602BC">
              <w:t>:</w:t>
            </w:r>
          </w:p>
          <w:p w:rsidR="00000000" w:rsidRPr="000602BC" w:rsidP="000602BC">
            <w:pPr>
              <w:pStyle w:val="BodyText"/>
            </w:pPr>
            <w:r w:rsidRPr="000602BC">
              <w:t>The candidate must be able to demonstrate essential knowledge required to effectively do the task outlined in elements and performance criteri</w:t>
            </w:r>
            <w:r w:rsidRPr="000602BC">
              <w:t>a of this unit, manage the task and manage contingencies in the context of the identified work role</w:t>
            </w:r>
          </w:p>
          <w:p w:rsidR="00000000" w:rsidRPr="000602BC" w:rsidP="000602BC">
            <w:pPr>
              <w:pStyle w:val="BodyText"/>
            </w:pPr>
            <w:r w:rsidRPr="000602BC">
              <w:t>This includes knowledge of:</w:t>
            </w:r>
          </w:p>
          <w:p w:rsidR="00000000" w:rsidRPr="000602BC" w:rsidP="000602BC">
            <w:pPr>
              <w:pStyle w:val="ListBullet"/>
            </w:pPr>
            <w:r w:rsidRPr="000602BC">
              <w:t>Fundamental structure and function of anatomical systems</w:t>
            </w:r>
          </w:p>
          <w:p w:rsidR="00000000" w:rsidRPr="000602BC" w:rsidP="000602BC">
            <w:pPr>
              <w:pStyle w:val="ListBullet"/>
            </w:pPr>
            <w:r w:rsidRPr="000602BC">
              <w:t>History, philosophy and beliefs of the shiatsu therapy framework</w:t>
            </w:r>
          </w:p>
          <w:p w:rsidR="00000000" w:rsidRPr="000602BC" w:rsidP="000602BC">
            <w:pPr>
              <w:pStyle w:val="ListBullet"/>
            </w:pPr>
            <w:r w:rsidRPr="000602BC">
              <w:t>Legal and regulatory implications of treatment</w:t>
            </w:r>
          </w:p>
          <w:p w:rsidR="00000000" w:rsidRPr="000602BC" w:rsidP="000602BC">
            <w:pPr>
              <w:pStyle w:val="ListBullet"/>
            </w:pPr>
            <w:r w:rsidRPr="000602BC">
              <w:t>Possible reactions and contra-indications to treatment</w:t>
            </w:r>
          </w:p>
          <w:p w:rsidR="00000000" w:rsidRPr="000602BC" w:rsidP="000602BC">
            <w:pPr>
              <w:pStyle w:val="ListBullet"/>
            </w:pPr>
            <w:r w:rsidRPr="000602BC">
              <w:t>Technical and practical knowledge of treatment</w:t>
            </w:r>
          </w:p>
          <w:p w:rsidR="00000000" w:rsidRPr="000602BC" w:rsidP="000602BC">
            <w:pPr>
              <w:pStyle w:val="ListBullet"/>
            </w:pPr>
            <w:r w:rsidRPr="000602BC">
              <w:t xml:space="preserve">Understanding of physiology and anatomy </w:t>
            </w:r>
          </w:p>
          <w:p w:rsidR="00000000" w:rsidP="000602BC">
            <w:pPr>
              <w:pStyle w:val="ListBullet"/>
              <w:rPr>
                <w:lang w:val="en-NZ"/>
              </w:rPr>
            </w:pPr>
            <w:r w:rsidRPr="000602BC">
              <w:t>Understanding of the fundamental principles of biomechanics</w:t>
            </w:r>
          </w:p>
        </w:tc>
      </w:tr>
      <w:tr w:rsidTr="00BB30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02BC" w:rsidP="000602BC">
            <w:pPr>
              <w:pStyle w:val="BodyText"/>
            </w:pPr>
            <w:r w:rsidRPr="000602BC">
              <w:rPr>
                <w:rStyle w:val="Emphasis"/>
              </w:rPr>
              <w:t>Ess</w:t>
            </w:r>
            <w:r w:rsidRPr="000602BC">
              <w:rPr>
                <w:rStyle w:val="Emphasis"/>
              </w:rPr>
              <w:t>ential skills</w:t>
            </w:r>
            <w:r w:rsidRPr="000602BC">
              <w:t>:</w:t>
            </w:r>
          </w:p>
          <w:p w:rsidR="00000000" w:rsidRPr="000602BC" w:rsidP="000602BC">
            <w:pPr>
              <w:pStyle w:val="BodyText"/>
            </w:pPr>
            <w:r w:rsidRPr="000602BC">
              <w:t>It is critical that the candidate demonstrate the ability to effectively do the task outlined in elements and performance criteria of this unit, manage the task and manage contingencies in the context of the identified work role</w:t>
            </w:r>
          </w:p>
          <w:p w:rsidR="00000000" w:rsidRPr="000602BC" w:rsidP="000602BC">
            <w:pPr>
              <w:pStyle w:val="BodyText"/>
            </w:pPr>
            <w:r w:rsidRPr="000602BC">
              <w:t>This include</w:t>
            </w:r>
            <w:r w:rsidRPr="000602BC">
              <w:t>s the ability to:</w:t>
            </w:r>
          </w:p>
          <w:p w:rsidR="00000000" w:rsidRPr="000602BC" w:rsidP="000602BC">
            <w:pPr>
              <w:pStyle w:val="ListBullet"/>
            </w:pPr>
            <w:r w:rsidRPr="000602BC">
              <w:t>Communicate effectively with client</w:t>
            </w:r>
          </w:p>
          <w:p w:rsidR="00000000" w:rsidRPr="000602BC" w:rsidP="000602BC">
            <w:pPr>
              <w:pStyle w:val="ListBullet"/>
            </w:pPr>
            <w:r w:rsidRPr="000602BC">
              <w:t>Communicate with people from diverse cultural and linguistic backgrounds</w:t>
            </w:r>
          </w:p>
          <w:p w:rsidR="00000000" w:rsidRPr="000602BC" w:rsidP="000602BC">
            <w:pPr>
              <w:pStyle w:val="ListBullet"/>
            </w:pPr>
            <w:r w:rsidRPr="000602BC">
              <w:t>Develop and implement treatment plans to achieve optimal health, rehabilitation, or to improve quality of life which involve:</w:t>
            </w:r>
          </w:p>
          <w:p w:rsidR="00000000" w:rsidRPr="000602BC" w:rsidP="000602BC">
            <w:pPr>
              <w:pStyle w:val="ListBullet2"/>
            </w:pPr>
            <w:r w:rsidRPr="000602BC">
              <w:t>a case requiring referral to another health care professional</w:t>
            </w:r>
          </w:p>
          <w:p w:rsidR="00000000" w:rsidRPr="000602BC" w:rsidP="000602BC">
            <w:pPr>
              <w:pStyle w:val="ListBullet2"/>
            </w:pPr>
            <w:r w:rsidRPr="000602BC">
              <w:t>all treatment or care delivered is consistent with legislative and regulatory requirements</w:t>
            </w:r>
          </w:p>
          <w:p w:rsidR="00000000" w:rsidRPr="000602BC" w:rsidP="000602BC">
            <w:pPr>
              <w:pStyle w:val="ListBullet2"/>
            </w:pPr>
            <w:r w:rsidRPr="000602BC">
              <w:t>complete documentation of all recommendations and client responses</w:t>
            </w:r>
          </w:p>
          <w:p w:rsidR="00000000" w:rsidRPr="000602BC" w:rsidP="000602BC">
            <w:pPr>
              <w:pStyle w:val="ListBullet2"/>
            </w:pPr>
            <w:r w:rsidRPr="000602BC">
              <w:t xml:space="preserve">demonstration of the application of </w:t>
            </w:r>
            <w:r w:rsidRPr="000602BC">
              <w:t>commonly used treatment techniques listed under the range of variables</w:t>
            </w:r>
          </w:p>
          <w:p w:rsidR="00000000" w:rsidRPr="000602BC" w:rsidP="000602BC">
            <w:pPr>
              <w:pStyle w:val="ListBullet2"/>
            </w:pPr>
            <w:r w:rsidRPr="000602BC">
              <w:t>incorporation of the philosophies and beliefs of a shiatsu framework</w:t>
            </w:r>
          </w:p>
          <w:p w:rsidR="00000000" w:rsidRPr="000602BC" w:rsidP="000602BC">
            <w:pPr>
              <w:pStyle w:val="ListBullet2"/>
            </w:pPr>
            <w:r w:rsidRPr="000602BC">
              <w:t>preparation of the client for treatment according to shiatsu principles</w:t>
            </w:r>
          </w:p>
          <w:p w:rsidR="00000000" w:rsidRPr="000602BC" w:rsidP="000602BC">
            <w:pPr>
              <w:pStyle w:val="ListBullet2"/>
            </w:pPr>
            <w:r w:rsidRPr="000602BC">
              <w:t>provision of treatment</w:t>
            </w:r>
          </w:p>
          <w:p w:rsidR="00000000" w:rsidRPr="000602BC" w:rsidP="000602BC">
            <w:pPr>
              <w:pStyle w:val="ListBullet2"/>
            </w:pPr>
            <w:r w:rsidRPr="000602BC">
              <w:t>review of treatment p</w:t>
            </w:r>
            <w:r w:rsidRPr="000602BC">
              <w:t>lan</w:t>
            </w:r>
          </w:p>
          <w:p w:rsidR="00000000" w:rsidRPr="000602BC" w:rsidP="000602BC">
            <w:pPr>
              <w:pStyle w:val="ListBullet2"/>
            </w:pPr>
            <w:r w:rsidRPr="000602BC">
              <w:t>treatment according to the individual, condition and the presence of complicating factors, using the safest, most efficacious method that is also cost effective to the client</w:t>
            </w:r>
          </w:p>
          <w:p w:rsidR="00000000" w:rsidRPr="000602BC" w:rsidP="000602BC">
            <w:pPr>
              <w:pStyle w:val="ListBullet2"/>
            </w:pPr>
            <w:r w:rsidRPr="000602BC">
              <w:t>treatment of a range of clients</w:t>
            </w:r>
          </w:p>
          <w:p w:rsidR="00000000" w:rsidRPr="000602BC" w:rsidP="000602BC">
            <w:pPr>
              <w:pStyle w:val="ListBullet"/>
            </w:pPr>
            <w:r w:rsidRPr="000602BC">
              <w:t>Gather and interpret information through the</w:t>
            </w:r>
            <w:r w:rsidRPr="000602BC">
              <w:t xml:space="preserve"> tactile senses</w:t>
            </w:r>
          </w:p>
          <w:p w:rsidR="00000000" w:rsidRPr="000602BC" w:rsidP="000602BC">
            <w:pPr>
              <w:pStyle w:val="ListBullet"/>
            </w:pPr>
            <w:r w:rsidRPr="000602BC">
              <w:t>Identify prominent bones/structure and major muscle groups through palpation</w:t>
            </w:r>
          </w:p>
          <w:p w:rsidR="00000000" w:rsidRPr="000602BC" w:rsidP="000602BC">
            <w:pPr>
              <w:pStyle w:val="ListBullet"/>
            </w:pPr>
            <w:r w:rsidRPr="000602BC">
              <w:t>Manage time throughout consultation and treatment</w:t>
            </w:r>
          </w:p>
          <w:p w:rsidR="00000000" w:rsidRPr="000602BC" w:rsidP="000602BC">
            <w:pPr>
              <w:pStyle w:val="ListBullet"/>
            </w:pPr>
            <w:r w:rsidRPr="000602BC">
              <w:t>Use equipment and resources competently and safely</w:t>
            </w:r>
          </w:p>
          <w:p w:rsidR="00000000" w:rsidRPr="000602BC" w:rsidP="000602BC">
            <w:pPr>
              <w:pStyle w:val="ListBullet"/>
            </w:pPr>
            <w:r w:rsidRPr="000602BC">
              <w:t xml:space="preserve">Write referrals, appraisal letters </w:t>
            </w:r>
            <w:r w:rsidRPr="000602BC">
              <w:t>for insurance companies and other documentation</w:t>
            </w:r>
          </w:p>
        </w:tc>
      </w:tr>
    </w:tbl>
    <w:p w:rsidR="00BB300B" w:rsidP="000602BC">
      <w:pPr>
        <w:pStyle w:val="BodyText"/>
      </w:pPr>
    </w:p>
    <w:p w:rsidR="00BB300B" w:rsidP="000602BC">
      <w:pPr>
        <w:pStyle w:val="BodyText"/>
      </w:pPr>
    </w:p>
    <w:p w:rsidR="00000000" w:rsidRPr="000602BC" w:rsidP="000602BC">
      <w:pPr>
        <w:pStyle w:val="Heading1"/>
      </w:pPr>
      <w:bookmarkStart w:id="10" w:name="O_244144"/>
      <w:bookmarkEnd w:id="10"/>
      <w:r w:rsidRPr="000602BC">
        <w:t>Evidence Guide</w:t>
      </w:r>
    </w:p>
    <w:tbl>
      <w:tblPr>
        <w:tblW w:w="0" w:type="auto"/>
        <w:tblLayout w:type="fixed"/>
        <w:tblCellMar>
          <w:left w:w="62" w:type="dxa"/>
          <w:right w:w="62" w:type="dxa"/>
        </w:tblCellMar>
        <w:tblLook w:val="0000"/>
      </w:tblPr>
      <w:tblGrid>
        <w:gridCol w:w="3402"/>
        <w:gridCol w:w="5670"/>
      </w:tblGrid>
      <w:tr w:rsidTr="00BB30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SpecialBold"/>
              </w:rPr>
              <w:t>EVIDENCE GUIDE</w:t>
            </w:r>
          </w:p>
        </w:tc>
      </w:tr>
      <w:tr w:rsidTr="00BB30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t xml:space="preserve">The evidence guide provides advice on assessment and must be read in conjunction with the Performance Criteria, Required Skills and Knowledge, </w:t>
            </w:r>
            <w:r w:rsidRPr="000602BC">
              <w:t>the Range Statement and the Assessment Guidelines for this Training Package.</w:t>
            </w:r>
          </w:p>
        </w:tc>
      </w:tr>
      <w:tr w:rsidTr="00BB30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Critical aspects for assessment and evidence required to demonstrate this competency unit</w:t>
            </w:r>
            <w:r w:rsidRPr="000602BC">
              <w:t xml:space="preserve">: </w:t>
            </w: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ListBullet"/>
            </w:pPr>
            <w:r w:rsidRPr="000602BC">
              <w:t>The individual being assessed must provide evidence of specified essential knowle</w:t>
            </w:r>
            <w:r w:rsidRPr="000602BC">
              <w:t>dge as well as skills</w:t>
            </w:r>
          </w:p>
          <w:p w:rsidR="00000000" w:rsidRPr="000602BC" w:rsidP="000602BC">
            <w:pPr>
              <w:pStyle w:val="ListBullet"/>
            </w:pPr>
            <w:r w:rsidRPr="000602BC">
              <w:t>Observation of performance in the workplace or a simulated workplace (defined as a supervised clinic) is essential for assessment of this unit</w:t>
            </w:r>
          </w:p>
          <w:p w:rsidR="00000000" w:rsidRPr="000602BC" w:rsidP="000602BC">
            <w:pPr>
              <w:pStyle w:val="ListBullet"/>
            </w:pPr>
            <w:r w:rsidRPr="000602BC">
              <w:t>Consistency of performance should be demonstrated over the required range of situations relevant to the workplace</w:t>
            </w:r>
          </w:p>
          <w:p w:rsidR="00000000" w:rsidRPr="000602BC" w:rsidP="000602BC">
            <w:pPr>
              <w:pStyle w:val="ListBullet"/>
            </w:pPr>
            <w:r w:rsidRPr="000602BC">
              <w:t>Assessment may contain both theoretical and practical components and examples covering a range of clinical situations</w:t>
            </w:r>
          </w:p>
          <w:p w:rsidR="00000000" w:rsidRPr="000602BC" w:rsidP="000602BC">
            <w:pPr>
              <w:pStyle w:val="ListBullet"/>
            </w:pPr>
            <w:r w:rsidRPr="000602BC">
              <w:t>Where, for reasons of sa</w:t>
            </w:r>
            <w:r w:rsidRPr="000602BC">
              <w:t>fety, space, or access to equipment and resources, assessment takes place away from the workplace, the assessment environment should represent workplace conditions as closely as possible</w:t>
            </w:r>
          </w:p>
          <w:p w:rsidR="00000000" w:rsidRPr="000602BC" w:rsidP="000602BC">
            <w:pPr>
              <w:pStyle w:val="ListBullet"/>
            </w:pPr>
            <w:r w:rsidRPr="000602BC">
              <w:t>Assessment of sole practitioners must include a range of clinical sit</w:t>
            </w:r>
            <w:r w:rsidRPr="000602BC">
              <w:t>uations and different client groups covering at minimum, age, culture and gender</w:t>
            </w:r>
          </w:p>
          <w:p w:rsidR="00000000" w:rsidRPr="000602BC" w:rsidP="000602BC">
            <w:pPr>
              <w:pStyle w:val="ListBullet"/>
            </w:pPr>
            <w:r w:rsidRPr="000602BC">
              <w:t>Assessment of sole practitioners must consider their unique workplace context, including:</w:t>
            </w:r>
          </w:p>
          <w:p w:rsidR="00000000" w:rsidRPr="000602BC" w:rsidP="000602BC">
            <w:pPr>
              <w:pStyle w:val="ListBullet2"/>
            </w:pPr>
            <w:r w:rsidRPr="000602BC">
              <w:t>interaction with others in the broader professional community as part of the sole pr</w:t>
            </w:r>
            <w:r w:rsidRPr="000602BC">
              <w:t>actitioner's workplace</w:t>
            </w:r>
          </w:p>
          <w:p w:rsidR="00000000" w:rsidRPr="000602BC" w:rsidP="000602BC">
            <w:pPr>
              <w:pStyle w:val="ListBullet2"/>
            </w:pPr>
            <w:r w:rsidRPr="000602BC">
              <w:t>scope of practice as detailed in the qualification and component competency units</w:t>
            </w:r>
          </w:p>
          <w:p w:rsidR="00000000" w:rsidRPr="000602BC" w:rsidP="000602BC">
            <w:pPr>
              <w:pStyle w:val="ListBullet2"/>
            </w:pPr>
            <w:r w:rsidRPr="000602BC">
              <w:t>holistic/integrated assessment including:</w:t>
            </w:r>
          </w:p>
          <w:p w:rsidR="00000000" w:rsidRPr="000602BC" w:rsidP="000602BC">
            <w:pPr>
              <w:pStyle w:val="ListBullet2"/>
            </w:pPr>
            <w:r w:rsidRPr="000602BC">
              <w:t>working within the practice framework</w:t>
            </w:r>
          </w:p>
          <w:p w:rsidR="00000000" w:rsidRPr="000602BC" w:rsidP="000602BC">
            <w:pPr>
              <w:pStyle w:val="ListBullet2"/>
            </w:pPr>
            <w:r w:rsidRPr="000602BC">
              <w:t>performing a health assessment</w:t>
            </w:r>
          </w:p>
          <w:p w:rsidR="00000000" w:rsidRPr="000602BC" w:rsidP="000602BC">
            <w:pPr>
              <w:pStyle w:val="ListBullet2"/>
            </w:pPr>
            <w:r w:rsidRPr="000602BC">
              <w:t>assessing the client</w:t>
            </w:r>
          </w:p>
          <w:p w:rsidR="00000000" w:rsidRPr="000602BC" w:rsidP="000602BC">
            <w:pPr>
              <w:pStyle w:val="ListBullet2"/>
            </w:pPr>
            <w:r w:rsidRPr="000602BC">
              <w:t>planning treatment</w:t>
            </w:r>
          </w:p>
          <w:p w:rsidR="00000000" w:rsidP="000602BC">
            <w:pPr>
              <w:pStyle w:val="ListBullet2"/>
              <w:rPr>
                <w:lang w:val="en-NZ"/>
              </w:rPr>
            </w:pPr>
            <w:r w:rsidRPr="000602BC">
              <w:t>providing treatment</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Context of and specific resources for assessment</w:t>
            </w:r>
            <w:r w:rsidRPr="000602BC">
              <w:t xml:space="preserve">: </w:t>
            </w: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ListBullet"/>
            </w:pPr>
            <w:r w:rsidRPr="000602BC">
              <w:t>A fully stocked and equipped clinic or simulated clinic environment</w:t>
            </w:r>
          </w:p>
          <w:p w:rsidR="00000000" w:rsidRPr="000602BC" w:rsidP="000602BC">
            <w:pPr>
              <w:pStyle w:val="ListBullet"/>
            </w:pPr>
            <w:r w:rsidRPr="000602BC">
              <w:t>Relevant texts or medical manuals</w:t>
            </w:r>
          </w:p>
          <w:p w:rsidR="00000000" w:rsidRPr="000602BC" w:rsidP="000602BC">
            <w:pPr>
              <w:pStyle w:val="ListBullet"/>
            </w:pPr>
            <w:r w:rsidRPr="000602BC">
              <w:t>Relevant paper-based/video assessment instruments</w:t>
            </w:r>
          </w:p>
          <w:p w:rsidR="00000000" w:rsidRPr="000602BC" w:rsidP="000602BC">
            <w:pPr>
              <w:pStyle w:val="ListBullet"/>
            </w:pPr>
            <w:r w:rsidRPr="000602BC">
              <w:t>Anatomical models</w:t>
            </w:r>
          </w:p>
          <w:p w:rsidR="00000000" w:rsidRPr="000602BC" w:rsidP="000602BC">
            <w:pPr>
              <w:pStyle w:val="ListBullet"/>
            </w:pPr>
            <w:r w:rsidRPr="000602BC">
              <w:t>Appropriate assessment environment</w:t>
            </w:r>
          </w:p>
          <w:p w:rsidR="00000000" w:rsidP="000602BC">
            <w:pPr>
              <w:pStyle w:val="ListBullet"/>
              <w:rPr>
                <w:lang w:val="en-NZ"/>
              </w:rPr>
            </w:pPr>
            <w:r w:rsidRPr="000602BC">
              <w:t>Demonstration model/client</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Method of assessment</w:t>
            </w:r>
            <w:r w:rsidRPr="000602BC">
              <w:t xml:space="preserve"> </w:t>
            </w: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ListBullet"/>
            </w:pPr>
            <w:r w:rsidRPr="000602BC">
              <w:t xml:space="preserve">Practical demonstration and observation in the work place </w:t>
            </w:r>
          </w:p>
          <w:p w:rsidR="00000000" w:rsidRPr="000602BC" w:rsidP="000602BC">
            <w:pPr>
              <w:pStyle w:val="ListBullet"/>
            </w:pPr>
            <w:r w:rsidRPr="000602BC">
              <w:t>Written assignments/projects or questioning should be used to assess knowledge</w:t>
            </w:r>
          </w:p>
          <w:p w:rsidR="00000000" w:rsidRPr="000602BC" w:rsidP="000602BC">
            <w:pPr>
              <w:pStyle w:val="ListBullet"/>
            </w:pPr>
            <w:r w:rsidRPr="000602BC">
              <w:t>Explanations of technique</w:t>
            </w:r>
          </w:p>
          <w:p w:rsidR="00000000" w:rsidRPr="000602BC" w:rsidP="000602BC">
            <w:pPr>
              <w:pStyle w:val="ListBullet"/>
            </w:pPr>
            <w:r w:rsidRPr="000602BC">
              <w:t>Ora</w:t>
            </w:r>
            <w:r w:rsidRPr="000602BC">
              <w:t>l questioning and discussion</w:t>
            </w:r>
          </w:p>
          <w:p w:rsidR="00000000" w:rsidRPr="000602BC" w:rsidP="000602BC">
            <w:pPr>
              <w:pStyle w:val="ListBullet"/>
            </w:pPr>
            <w:r w:rsidRPr="000602BC">
              <w:t>Case study and scenario as a basis for discussion of issues and strategies to contribute to best practice</w:t>
            </w:r>
          </w:p>
          <w:p w:rsidR="00000000" w:rsidP="000602BC">
            <w:pPr>
              <w:pStyle w:val="ListBullet"/>
              <w:rPr>
                <w:lang w:val="en-NZ"/>
              </w:rPr>
            </w:pPr>
            <w:r w:rsidRPr="000602BC">
              <w:t>Clinical skills involving direct client care are to be assessed initially in a simulated clinical setting (laboratory). If successful, a second assessment is to be conducted during workplace application under direct supervision</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Access and equity consid</w:t>
            </w:r>
            <w:r w:rsidRPr="000602BC">
              <w:rPr>
                <w:rStyle w:val="Emphasis"/>
              </w:rPr>
              <w:t>erations</w:t>
            </w:r>
            <w:r w:rsidRPr="000602BC">
              <w:t>:</w:t>
            </w: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ListBullet"/>
            </w:pPr>
            <w:r w:rsidRPr="000602BC">
              <w:t>All workers in the health industry should be aware of access and equity issues in relation to their own area of work</w:t>
            </w:r>
          </w:p>
          <w:p w:rsidR="00000000" w:rsidRPr="000602BC" w:rsidP="000602BC">
            <w:pPr>
              <w:pStyle w:val="ListBullet"/>
            </w:pPr>
            <w:r w:rsidRPr="000602BC">
              <w:t xml:space="preserve">All workers should develop their ability to work in a culturally diverse environment </w:t>
            </w:r>
          </w:p>
          <w:p w:rsidR="00000000" w:rsidRPr="000602BC" w:rsidP="000602BC">
            <w:pPr>
              <w:pStyle w:val="ListBullet"/>
            </w:pPr>
            <w:r w:rsidRPr="000602BC">
              <w:t>In recognition of particular health issues</w:t>
            </w:r>
            <w:r w:rsidRPr="000602BC">
              <w:t xml:space="preserve"> facing Aboriginal and Torres Strait Islander communities, workers should be aware of cultural, historical and current issues impacting on health of Aboriginal and Torres Strait Islander people</w:t>
            </w:r>
          </w:p>
          <w:p w:rsidR="00000000" w:rsidP="000602BC">
            <w:pPr>
              <w:pStyle w:val="ListBullet"/>
              <w:rPr>
                <w:lang w:val="en-NZ"/>
              </w:rPr>
            </w:pPr>
            <w:r w:rsidRPr="000602BC">
              <w:t xml:space="preserve">Assessors and trainers must take into account relevant access </w:t>
            </w:r>
            <w:r w:rsidRPr="000602BC">
              <w:t>and equity issues, in particular relating to factors impacting on health of Aboriginal and/or Torres Strait Islander clients and communities</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Related units</w:t>
            </w:r>
            <w:r w:rsidRPr="000602BC">
              <w:t>:</w:t>
            </w: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BodyText"/>
            </w:pPr>
            <w:r w:rsidRPr="000602BC">
              <w:t>This unit should be assessed in conjunction with the following related units:</w:t>
            </w:r>
          </w:p>
          <w:p w:rsidR="00000000" w:rsidRPr="000602BC" w:rsidP="000602BC">
            <w:pPr>
              <w:pStyle w:val="ListBullet"/>
            </w:pPr>
            <w:r w:rsidRPr="000602BC">
              <w:t>HLTCOM404C Communicate effectively with clients</w:t>
            </w:r>
          </w:p>
          <w:p w:rsidR="00000000" w:rsidRPr="000602BC" w:rsidP="000602BC">
            <w:pPr>
              <w:pStyle w:val="ListBullet"/>
            </w:pPr>
            <w:r w:rsidRPr="000602BC">
              <w:t>HLTHIR301B Communicate and work effectively in health</w:t>
            </w:r>
          </w:p>
          <w:p w:rsidR="00000000" w:rsidP="000602BC">
            <w:pPr>
              <w:pStyle w:val="ListBullet"/>
              <w:rPr>
                <w:lang w:val="en-NZ"/>
              </w:rPr>
            </w:pPr>
            <w:r w:rsidRPr="000602BC">
              <w:t>HLTIN301C Comply with infection control policies and procedures</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BodyText"/>
            </w:pPr>
          </w:p>
        </w:tc>
      </w:tr>
    </w:tbl>
    <w:p w:rsidR="00BB300B" w:rsidP="000602BC">
      <w:pPr>
        <w:pStyle w:val="BodyText"/>
      </w:pPr>
    </w:p>
    <w:p w:rsidR="00BB300B" w:rsidP="000602BC">
      <w:pPr>
        <w:pStyle w:val="BodyText"/>
      </w:pPr>
    </w:p>
    <w:p w:rsidR="00000000" w:rsidRPr="000602BC" w:rsidP="000602BC">
      <w:pPr>
        <w:pStyle w:val="Heading1"/>
      </w:pPr>
      <w:bookmarkStart w:id="11" w:name="O_252127"/>
      <w:bookmarkEnd w:id="11"/>
      <w:r w:rsidRPr="000602BC">
        <w:t>Range Statement</w:t>
      </w:r>
    </w:p>
    <w:tbl>
      <w:tblPr>
        <w:tblW w:w="0" w:type="auto"/>
        <w:tblLayout w:type="fixed"/>
        <w:tblCellMar>
          <w:left w:w="62" w:type="dxa"/>
          <w:right w:w="62" w:type="dxa"/>
        </w:tblCellMar>
        <w:tblLook w:val="0000"/>
      </w:tblPr>
      <w:tblGrid>
        <w:gridCol w:w="3402"/>
        <w:gridCol w:w="5670"/>
      </w:tblGrid>
      <w:tr w:rsidTr="00BB30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SpecialBold"/>
              </w:rPr>
              <w:t>RANGE STATEMENT</w:t>
            </w:r>
          </w:p>
        </w:tc>
      </w:tr>
      <w:tr w:rsidTr="00BB30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t>The Range Statement relates to the unit of competency as a whole.  It allows for different work environments and situations that may affect performance.  Add any essential operating conditions that may be present with training and assessment depending on t</w:t>
            </w:r>
            <w:r w:rsidRPr="000602BC">
              <w:t>he work situation, needs of the candidate, accessibility of the item, and local industry and regional contexts.</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Factors which interfere with the effectiveness of treatment may include</w:t>
            </w:r>
            <w:r w:rsidRPr="000602BC">
              <w:t>:</w:t>
            </w: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ListBullet"/>
            </w:pPr>
            <w:r w:rsidRPr="000602BC">
              <w:t xml:space="preserve">Other medical treatment being undertaken </w:t>
            </w:r>
          </w:p>
          <w:p w:rsidR="00000000" w:rsidRPr="000602BC" w:rsidP="000602BC">
            <w:pPr>
              <w:pStyle w:val="ListBullet"/>
            </w:pPr>
            <w:r w:rsidRPr="000602BC">
              <w:t xml:space="preserve">Client's physical and psychological readiness and/or wellness </w:t>
            </w:r>
          </w:p>
          <w:p w:rsidR="00000000" w:rsidRPr="000602BC" w:rsidP="000602BC">
            <w:pPr>
              <w:pStyle w:val="ListBullet"/>
            </w:pPr>
            <w:r w:rsidRPr="000602BC">
              <w:t>Cultural and/or religious factors</w:t>
            </w:r>
          </w:p>
          <w:p w:rsidR="00000000" w:rsidRPr="000602BC" w:rsidP="000602BC">
            <w:pPr>
              <w:pStyle w:val="ListBullet"/>
            </w:pPr>
            <w:r w:rsidRPr="000602BC">
              <w:t>Contra-indications to treatment</w:t>
            </w:r>
          </w:p>
          <w:p w:rsidR="00000000" w:rsidRPr="000602BC" w:rsidP="000602BC">
            <w:pPr>
              <w:pStyle w:val="ListBullet"/>
            </w:pPr>
            <w:r w:rsidRPr="000602BC">
              <w:t>Post treatment activity</w:t>
            </w:r>
          </w:p>
          <w:p w:rsidR="00000000" w:rsidRPr="000602BC" w:rsidP="000602BC">
            <w:pPr>
              <w:pStyle w:val="ListBullet"/>
            </w:pPr>
            <w:r w:rsidRPr="000602BC">
              <w:t>Overeating</w:t>
            </w:r>
          </w:p>
          <w:p w:rsidR="00000000" w:rsidP="000602BC">
            <w:pPr>
              <w:pStyle w:val="ListBullet"/>
              <w:rPr>
                <w:lang w:val="en-NZ"/>
              </w:rPr>
            </w:pPr>
            <w:r w:rsidRPr="000602BC">
              <w:t>Intoxication</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The way treatment is delivered may include</w:t>
            </w:r>
            <w:r w:rsidRPr="000602BC">
              <w:t>:</w:t>
            </w: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ListBullet"/>
            </w:pPr>
            <w:r w:rsidRPr="000602BC">
              <w:t>Requirement for feedback and i</w:t>
            </w:r>
            <w:r w:rsidRPr="000602BC">
              <w:t>nteraction</w:t>
            </w:r>
          </w:p>
          <w:p w:rsidR="00000000" w:rsidRPr="000602BC" w:rsidP="000602BC">
            <w:pPr>
              <w:pStyle w:val="ListBullet"/>
            </w:pPr>
            <w:r w:rsidRPr="000602BC">
              <w:t>Various shiatsu techniques</w:t>
            </w:r>
          </w:p>
          <w:p w:rsidR="00000000" w:rsidRPr="000602BC" w:rsidP="000602BC">
            <w:pPr>
              <w:pStyle w:val="ListBullet"/>
            </w:pPr>
            <w:r w:rsidRPr="000602BC">
              <w:t>Variations in application intensity</w:t>
            </w:r>
          </w:p>
          <w:p w:rsidR="00000000" w:rsidP="000602BC">
            <w:pPr>
              <w:pStyle w:val="ListBullet"/>
              <w:rPr>
                <w:lang w:val="en-NZ"/>
              </w:rPr>
            </w:pPr>
            <w:r w:rsidRPr="000602BC">
              <w:t>Requirement of specified positioning of client</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Reactions may include</w:t>
            </w:r>
            <w:r w:rsidRPr="000602BC">
              <w:t>:</w:t>
            </w: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ListBullet"/>
            </w:pPr>
            <w:r w:rsidRPr="000602BC">
              <w:t xml:space="preserve">Pain and/or discomfort </w:t>
            </w:r>
          </w:p>
          <w:p w:rsidR="00000000" w:rsidRPr="000602BC" w:rsidP="000602BC">
            <w:pPr>
              <w:pStyle w:val="ListBullet"/>
            </w:pPr>
            <w:r w:rsidRPr="000602BC">
              <w:t>Feedback - verbal, tactile, visual</w:t>
            </w:r>
          </w:p>
          <w:p w:rsidR="00000000" w:rsidRPr="000602BC" w:rsidP="000602BC">
            <w:pPr>
              <w:pStyle w:val="ListBullet"/>
            </w:pPr>
            <w:r w:rsidRPr="000602BC">
              <w:t>Emotional</w:t>
            </w:r>
          </w:p>
          <w:p w:rsidR="00000000" w:rsidRPr="000602BC" w:rsidP="000602BC">
            <w:pPr>
              <w:pStyle w:val="ListBullet"/>
            </w:pPr>
            <w:r w:rsidRPr="000602BC">
              <w:t>Muscular spasms</w:t>
            </w:r>
          </w:p>
          <w:p w:rsidR="00000000" w:rsidP="000602BC">
            <w:pPr>
              <w:pStyle w:val="ListBullet"/>
              <w:rPr>
                <w:lang w:val="en-NZ"/>
              </w:rPr>
            </w:pPr>
            <w:r w:rsidRPr="000602BC">
              <w:t>Temperature discomfort</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Consent for treatment refers to</w:t>
            </w:r>
            <w:r w:rsidRPr="000602BC">
              <w:t>:</w:t>
            </w:r>
          </w:p>
        </w:tc>
        <w:tc>
          <w:tcPr>
            <w:tcW w:w="5670" w:type="dxa"/>
            <w:tcBorders>
              <w:top w:val="nil"/>
              <w:left w:val="nil"/>
              <w:bottom w:val="nil"/>
              <w:right w:val="nil"/>
            </w:tcBorders>
            <w:tcMar>
              <w:top w:w="0" w:type="dxa"/>
              <w:left w:w="62" w:type="dxa"/>
              <w:bottom w:w="0" w:type="dxa"/>
              <w:right w:w="62" w:type="dxa"/>
            </w:tcMar>
          </w:tcPr>
          <w:p w:rsidR="00000000" w:rsidP="000602BC">
            <w:pPr>
              <w:pStyle w:val="ListBullet"/>
              <w:rPr>
                <w:lang w:val="en-NZ"/>
              </w:rPr>
            </w:pPr>
            <w:r w:rsidRPr="000602BC">
              <w:t>Informed consent according to the local and national regulations and legal guidelines</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Responses to reactions may include</w:t>
            </w:r>
            <w:r w:rsidRPr="000602BC">
              <w:t>:</w:t>
            </w: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ListBullet"/>
            </w:pPr>
            <w:r w:rsidRPr="000602BC">
              <w:t>Adjusting treatment accordingly</w:t>
            </w:r>
          </w:p>
          <w:p w:rsidR="00000000" w:rsidRPr="000602BC" w:rsidP="000602BC">
            <w:pPr>
              <w:pStyle w:val="ListBullet"/>
            </w:pPr>
            <w:r w:rsidRPr="000602BC">
              <w:t>Seeking appropriate expertise</w:t>
            </w:r>
          </w:p>
          <w:p w:rsidR="00000000" w:rsidRPr="000602BC" w:rsidP="000602BC">
            <w:pPr>
              <w:pStyle w:val="ListBullet"/>
            </w:pPr>
            <w:r w:rsidRPr="000602BC">
              <w:t>Discussing reaction with the client</w:t>
            </w:r>
          </w:p>
          <w:p w:rsidR="00000000" w:rsidRPr="000602BC" w:rsidP="000602BC">
            <w:pPr>
              <w:pStyle w:val="ListBullet"/>
            </w:pPr>
            <w:r w:rsidRPr="000602BC">
              <w:t xml:space="preserve">Adhering to clinic guidelines for response to accidents and emergencies </w:t>
            </w:r>
          </w:p>
          <w:p w:rsidR="00000000" w:rsidRPr="000602BC" w:rsidP="000602BC">
            <w:pPr>
              <w:pStyle w:val="ListBullet"/>
            </w:pPr>
            <w:r w:rsidRPr="000602BC">
              <w:t>Use of First Aid procedures according toSt Johns, Australian Red Cross or other appropriate First Aid training</w:t>
            </w:r>
          </w:p>
          <w:p w:rsidR="00000000" w:rsidRPr="000602BC" w:rsidP="000602BC">
            <w:pPr>
              <w:pStyle w:val="ListBullet"/>
            </w:pPr>
            <w:r w:rsidRPr="000602BC">
              <w:t>Maintaining a senior First Aid certi</w:t>
            </w:r>
            <w:r w:rsidRPr="000602BC">
              <w:t>ficate which is renewed at least every three years</w:t>
            </w:r>
          </w:p>
          <w:p w:rsidR="00000000" w:rsidRPr="000602BC" w:rsidP="000602BC">
            <w:pPr>
              <w:pStyle w:val="ListBullet"/>
            </w:pPr>
            <w:r w:rsidRPr="000602BC">
              <w:t>Accessing local emergency services</w:t>
            </w:r>
          </w:p>
          <w:p w:rsidR="00000000" w:rsidP="000602BC">
            <w:pPr>
              <w:pStyle w:val="ListBullet"/>
              <w:rPr>
                <w:lang w:val="en-NZ"/>
              </w:rPr>
            </w:pPr>
            <w:r w:rsidRPr="000602BC">
              <w:t>Effective response to client feedback and/or complaints</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Shiatsu treatments may include</w:t>
            </w:r>
            <w:r w:rsidRPr="000602BC">
              <w:t>:</w:t>
            </w: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ListBullet"/>
            </w:pPr>
            <w:r w:rsidRPr="000602BC">
              <w:t xml:space="preserve">A range of shiatsu sequences and techniques </w:t>
            </w:r>
          </w:p>
          <w:p w:rsidR="00000000" w:rsidRPr="000602BC" w:rsidP="000602BC">
            <w:pPr>
              <w:pStyle w:val="ListBullet"/>
            </w:pPr>
            <w:r w:rsidRPr="000602BC">
              <w:t>Tsubo/acu-point techniques</w:t>
            </w:r>
          </w:p>
          <w:p w:rsidR="00000000" w:rsidRPr="000602BC" w:rsidP="000602BC">
            <w:pPr>
              <w:pStyle w:val="ListBullet"/>
            </w:pPr>
            <w:r w:rsidRPr="000602BC">
              <w:t>Moxibustion</w:t>
            </w:r>
          </w:p>
          <w:p w:rsidR="00000000" w:rsidRPr="000602BC" w:rsidP="000602BC">
            <w:pPr>
              <w:pStyle w:val="ListBullet"/>
            </w:pPr>
            <w:r w:rsidRPr="000602BC">
              <w:t>Stretching, posture and exercise techniques</w:t>
            </w:r>
          </w:p>
          <w:p w:rsidR="00000000" w:rsidRPr="000602BC" w:rsidP="000602BC">
            <w:pPr>
              <w:pStyle w:val="ListBullet"/>
            </w:pPr>
            <w:r w:rsidRPr="000602BC">
              <w:t>Elbows, feet, knees, ball of thumb, hand pressure techniques</w:t>
            </w:r>
          </w:p>
          <w:p w:rsidR="00000000" w:rsidRPr="000602BC" w:rsidP="000602BC">
            <w:pPr>
              <w:pStyle w:val="ListBullet"/>
            </w:pPr>
            <w:r w:rsidRPr="000602BC">
              <w:t>Meridian stretching techniques</w:t>
            </w:r>
          </w:p>
          <w:p w:rsidR="00000000" w:rsidRPr="000602BC" w:rsidP="000602BC">
            <w:pPr>
              <w:pStyle w:val="ListBullet"/>
            </w:pPr>
            <w:r w:rsidRPr="000602BC">
              <w:t>Namikoshi, barefoot, and oshashi shiatsu zen shiatsu sequences and techniques</w:t>
            </w:r>
          </w:p>
          <w:p w:rsidR="00000000" w:rsidRPr="000602BC" w:rsidP="000602BC">
            <w:pPr>
              <w:pStyle w:val="ListBullet"/>
            </w:pPr>
            <w:r w:rsidRPr="000602BC">
              <w:t>Hara diagnosis, tonification/d</w:t>
            </w:r>
            <w:r w:rsidRPr="000602BC">
              <w:t>ispersion and whole body sequence</w:t>
            </w:r>
          </w:p>
          <w:p w:rsidR="00000000" w:rsidRPr="000602BC" w:rsidP="000602BC">
            <w:pPr>
              <w:pStyle w:val="ListBullet"/>
            </w:pPr>
            <w:r w:rsidRPr="000602BC">
              <w:t>Lifestyle and dietary advice</w:t>
            </w:r>
          </w:p>
          <w:p w:rsidR="00000000" w:rsidRPr="000602BC" w:rsidP="000602BC">
            <w:pPr>
              <w:pStyle w:val="ListBullet"/>
            </w:pPr>
            <w:r w:rsidRPr="000602BC">
              <w:t>Demonstration and explanation of suggested yoga postures, stretches and movements</w:t>
            </w:r>
          </w:p>
          <w:p w:rsidR="00000000" w:rsidRPr="000602BC" w:rsidP="000602BC">
            <w:pPr>
              <w:pStyle w:val="ListBullet"/>
            </w:pPr>
            <w:r w:rsidRPr="000602BC">
              <w:t xml:space="preserve">Relaxation techniques </w:t>
            </w:r>
          </w:p>
          <w:p w:rsidR="00000000" w:rsidP="000602BC">
            <w:pPr>
              <w:pStyle w:val="ListBullet"/>
              <w:rPr>
                <w:lang w:val="en-NZ"/>
              </w:rPr>
            </w:pPr>
            <w:r w:rsidRPr="000602BC">
              <w:t>Meditation</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Appropriate postures refers to</w:t>
            </w:r>
            <w:r w:rsidRPr="000602BC">
              <w:t>:</w:t>
            </w: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ListBullet"/>
            </w:pPr>
            <w:r w:rsidRPr="000602BC">
              <w:t>Balanced distribution of body weight</w:t>
            </w:r>
          </w:p>
          <w:p w:rsidR="00000000" w:rsidRPr="000602BC" w:rsidP="000602BC">
            <w:pPr>
              <w:pStyle w:val="ListBullet"/>
            </w:pPr>
            <w:r w:rsidRPr="000602BC">
              <w:t>Ability to apply direct perpendicular contact pressure to appropriate areas of the body</w:t>
            </w:r>
          </w:p>
          <w:p w:rsidR="00000000" w:rsidRPr="000602BC" w:rsidP="000602BC">
            <w:pPr>
              <w:pStyle w:val="ListBullet"/>
            </w:pPr>
            <w:r w:rsidRPr="000602BC">
              <w:t>Comfort and safety</w:t>
            </w:r>
          </w:p>
          <w:p w:rsidR="00000000" w:rsidRPr="000602BC" w:rsidP="000602BC">
            <w:pPr>
              <w:pStyle w:val="ListBullet"/>
            </w:pPr>
            <w:r w:rsidRPr="000602BC">
              <w:t>Relaxation of the body</w:t>
            </w:r>
          </w:p>
          <w:p w:rsidR="00000000" w:rsidP="000602BC">
            <w:pPr>
              <w:pStyle w:val="ListBullet"/>
              <w:rPr>
                <w:lang w:val="en-NZ"/>
              </w:rPr>
            </w:pPr>
            <w:r w:rsidRPr="000602BC">
              <w:t>Size, mobility and flexibility</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Assessment indications include</w:t>
            </w:r>
            <w:r w:rsidRPr="000602BC">
              <w:t>:</w:t>
            </w: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ListBullet"/>
            </w:pPr>
            <w:r w:rsidRPr="000602BC">
              <w:t>Meridian and point locations and indications</w:t>
            </w:r>
          </w:p>
          <w:p w:rsidR="00000000" w:rsidRPr="000602BC" w:rsidP="000602BC">
            <w:pPr>
              <w:pStyle w:val="ListBullet"/>
            </w:pPr>
            <w:r w:rsidRPr="000602BC">
              <w:t>Namikoshi, empirical or experimental point locations and indications</w:t>
            </w:r>
          </w:p>
          <w:p w:rsidR="00000000" w:rsidRPr="000602BC" w:rsidP="000602BC">
            <w:pPr>
              <w:pStyle w:val="ListBullet"/>
            </w:pPr>
            <w:r w:rsidRPr="000602BC">
              <w:t>Palpatory evidence or feedback responses</w:t>
            </w:r>
          </w:p>
          <w:p w:rsidR="00000000" w:rsidRPr="000602BC" w:rsidP="000602BC">
            <w:pPr>
              <w:pStyle w:val="ListBullet"/>
            </w:pPr>
            <w:r w:rsidRPr="000602BC">
              <w:t>Masunaga meridian system and indications</w:t>
            </w:r>
          </w:p>
          <w:p w:rsidR="00000000" w:rsidRPr="000602BC" w:rsidP="000602BC">
            <w:pPr>
              <w:pStyle w:val="ListBullet"/>
            </w:pPr>
            <w:r w:rsidRPr="000602BC">
              <w:t>Hara (abdominal) palpation diagnosis systems and indications</w:t>
            </w:r>
          </w:p>
          <w:p w:rsidR="00000000" w:rsidP="000602BC">
            <w:pPr>
              <w:pStyle w:val="ListBullet"/>
              <w:rPr>
                <w:lang w:val="en-NZ"/>
              </w:rPr>
            </w:pPr>
            <w:r w:rsidRPr="000602BC">
              <w:t>Anatomical or mobility/flexibility assessmen</w:t>
            </w:r>
            <w:r w:rsidRPr="000602BC">
              <w:t>t and indications</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Advise and resource the client refers to</w:t>
            </w:r>
            <w:r w:rsidRPr="000602BC">
              <w:t>:</w:t>
            </w: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ListBullet"/>
            </w:pPr>
            <w:r w:rsidRPr="000602BC">
              <w:t xml:space="preserve">Providing relevant literature or information materials </w:t>
            </w:r>
          </w:p>
          <w:p w:rsidR="00000000" w:rsidRPr="000602BC" w:rsidP="000602BC">
            <w:pPr>
              <w:pStyle w:val="ListBullet"/>
            </w:pPr>
            <w:r w:rsidRPr="000602BC">
              <w:t>Referring client to other information sources</w:t>
            </w:r>
          </w:p>
          <w:p w:rsidR="00000000" w:rsidRPr="000602BC" w:rsidP="000602BC">
            <w:pPr>
              <w:pStyle w:val="ListBullet"/>
            </w:pPr>
            <w:r w:rsidRPr="000602BC">
              <w:t>Providing advice regarding self-care</w:t>
            </w:r>
          </w:p>
          <w:p w:rsidR="00000000" w:rsidRPr="000602BC" w:rsidP="000602BC">
            <w:pPr>
              <w:pStyle w:val="ListBullet"/>
            </w:pPr>
            <w:r w:rsidRPr="000602BC">
              <w:t>Stress management resources</w:t>
            </w:r>
          </w:p>
          <w:p w:rsidR="00000000" w:rsidRPr="000602BC" w:rsidP="000602BC">
            <w:pPr>
              <w:pStyle w:val="ListBullet"/>
            </w:pPr>
            <w:r w:rsidRPr="000602BC">
              <w:t>Environmental modifications</w:t>
            </w:r>
          </w:p>
          <w:p w:rsidR="00000000" w:rsidRPr="000602BC" w:rsidP="000602BC">
            <w:pPr>
              <w:pStyle w:val="ListBullet"/>
            </w:pPr>
            <w:r w:rsidRPr="000602BC">
              <w:t>Advising client of suggested resources</w:t>
            </w:r>
          </w:p>
          <w:p w:rsidR="00000000" w:rsidRPr="000602BC" w:rsidP="000602BC">
            <w:pPr>
              <w:pStyle w:val="ListBullet"/>
            </w:pPr>
            <w:r w:rsidRPr="000602BC">
              <w:t>Providing of details which help to fully inform client of relevant information</w:t>
            </w:r>
          </w:p>
          <w:p w:rsidR="00000000" w:rsidRPr="000602BC" w:rsidP="000602BC">
            <w:pPr>
              <w:pStyle w:val="ListBullet"/>
            </w:pPr>
            <w:r w:rsidRPr="000602BC">
              <w:t>Providing referrals to other health professionals</w:t>
            </w:r>
          </w:p>
          <w:p w:rsidR="00000000" w:rsidP="000602BC">
            <w:pPr>
              <w:pStyle w:val="ListBullet"/>
              <w:rPr>
                <w:lang w:val="en-NZ"/>
              </w:rPr>
            </w:pPr>
            <w:r w:rsidRPr="000602BC">
              <w:t>Availability of products required or suggested for treatment</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02BC">
            <w:pPr>
              <w:pStyle w:val="BodyText"/>
              <w:rPr>
                <w:lang w:val="en-NZ"/>
              </w:rPr>
            </w:pPr>
            <w:r w:rsidRPr="000602BC">
              <w:rPr>
                <w:rStyle w:val="Emphasis"/>
              </w:rPr>
              <w:t>Practical techniques that promote and maintain optimal health may include</w:t>
            </w:r>
            <w:r w:rsidRPr="000602BC">
              <w:t>:</w:t>
            </w: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ListBullet"/>
            </w:pPr>
            <w:r w:rsidRPr="000602BC">
              <w:t xml:space="preserve">Postural improvement strategies </w:t>
            </w:r>
          </w:p>
          <w:p w:rsidR="00000000" w:rsidRPr="000602BC" w:rsidP="000602BC">
            <w:pPr>
              <w:pStyle w:val="ListBullet"/>
            </w:pPr>
            <w:r w:rsidRPr="000602BC">
              <w:t xml:space="preserve">Discussion of causes of condition and suggestion of prevention strategies </w:t>
            </w:r>
          </w:p>
          <w:p w:rsidR="00000000" w:rsidRPr="000602BC" w:rsidP="000602BC">
            <w:pPr>
              <w:pStyle w:val="ListBullet"/>
            </w:pPr>
            <w:r w:rsidRPr="000602BC">
              <w:t>Simple follow-up activities and/or strategies to work on between sessions</w:t>
            </w:r>
          </w:p>
          <w:p w:rsidR="00000000" w:rsidRPr="000602BC" w:rsidP="000602BC">
            <w:pPr>
              <w:pStyle w:val="ListBullet"/>
            </w:pPr>
            <w:r w:rsidRPr="000602BC">
              <w:t>Activities and/or tasks to avoid</w:t>
            </w:r>
          </w:p>
          <w:p w:rsidR="00000000" w:rsidRPr="000602BC" w:rsidP="000602BC">
            <w:pPr>
              <w:pStyle w:val="ListBullet"/>
            </w:pPr>
            <w:r w:rsidRPr="000602BC">
              <w:t>Self-shiatsu techniques</w:t>
            </w:r>
          </w:p>
          <w:p w:rsidR="00000000" w:rsidRPr="000602BC" w:rsidP="000602BC">
            <w:pPr>
              <w:pStyle w:val="ListBullet"/>
            </w:pPr>
            <w:r w:rsidRPr="000602BC">
              <w:t>Environmental or lifestyle modifications</w:t>
            </w:r>
          </w:p>
          <w:p w:rsidR="00000000" w:rsidP="000602BC">
            <w:pPr>
              <w:pStyle w:val="ListBullet"/>
              <w:rPr>
                <w:lang w:val="en-NZ"/>
              </w:rPr>
            </w:pPr>
            <w:r w:rsidRPr="000602BC">
              <w:t>Stress management strategies</w:t>
            </w:r>
          </w:p>
        </w:tc>
      </w:tr>
      <w:tr w:rsidTr="00BB30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602BC" w:rsidP="000602BC">
            <w:pPr>
              <w:pStyle w:val="BodyText"/>
            </w:pPr>
          </w:p>
        </w:tc>
      </w:tr>
    </w:tbl>
    <w:p w:rsidR="00BB300B" w:rsidP="000602BC">
      <w:pPr>
        <w:pStyle w:val="BodyText"/>
      </w:pPr>
    </w:p>
    <w:p w:rsidR="00BB300B" w:rsidP="000602BC">
      <w:pPr>
        <w:pStyle w:val="BodyText"/>
      </w:pPr>
    </w:p>
    <w:p w:rsidR="00000000" w:rsidRPr="000602BC" w:rsidP="000602BC">
      <w:pPr>
        <w:pStyle w:val="Heading1"/>
      </w:pPr>
      <w:bookmarkStart w:id="12" w:name="O_295353"/>
      <w:bookmarkEnd w:id="12"/>
      <w:r w:rsidRPr="000602BC">
        <w:t>Unit Sector(s)</w:t>
      </w:r>
    </w:p>
    <w:p w:rsidR="00000000" w:rsidRPr="000602BC" w:rsidP="000602BC">
      <w:pPr>
        <w:pStyle w:val="BodyText"/>
      </w:pPr>
      <w:r w:rsidRPr="000602BC">
        <w:t>Not Applicable</w:t>
      </w:r>
    </w:p>
    <w:p w:rsidR="00000000" w:rsidRPr="000602BC" w:rsidP="000602BC"/>
    <w:sectPr w:rsidSect="000602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00B" w:rsidP="00BB30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0B" w:rsidP="000602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B300B" w:rsidP="000602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B300B" w:rsidP="000602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BC" w:rsidRPr="00BB300B" w:rsidP="00BB30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0B" w:rsidP="000602BC">
    <w:pPr>
      <w:pStyle w:val="Header"/>
      <w:framePr w:wrap="around"/>
    </w:pPr>
    <w:r>
      <w:fldChar w:fldCharType="begin"/>
    </w:r>
    <w:r>
      <w:instrText xml:space="preserve"> TITLE   \* MERGEFORMAT </w:instrText>
    </w:r>
    <w:r>
      <w:fldChar w:fldCharType="separate"/>
    </w:r>
    <w:r>
      <w:t>HLTSHU507C Provide shiatsu therapy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300B" w:rsidP="000602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92E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00FC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8E2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2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02BC"/>
    <w:pPr>
      <w:spacing w:before="360" w:after="60"/>
      <w:outlineLvl w:val="0"/>
    </w:pPr>
    <w:rPr>
      <w:sz w:val="32"/>
    </w:rPr>
  </w:style>
  <w:style w:type="paragraph" w:styleId="Heading2">
    <w:name w:val="heading 2"/>
    <w:basedOn w:val="HeadingBase"/>
    <w:next w:val="BodyText"/>
    <w:link w:val="Heading2Char"/>
    <w:qFormat/>
    <w:rsid w:val="000602BC"/>
    <w:pPr>
      <w:keepLines/>
      <w:spacing w:before="240" w:after="120"/>
      <w:outlineLvl w:val="1"/>
    </w:pPr>
    <w:rPr>
      <w:sz w:val="28"/>
      <w:szCs w:val="40"/>
    </w:rPr>
  </w:style>
  <w:style w:type="paragraph" w:styleId="Heading3">
    <w:name w:val="heading 3"/>
    <w:basedOn w:val="HeadingBase"/>
    <w:next w:val="BodyText"/>
    <w:link w:val="Heading3Char"/>
    <w:qFormat/>
    <w:rsid w:val="000602BC"/>
    <w:pPr>
      <w:spacing w:before="180" w:after="120"/>
      <w:outlineLvl w:val="2"/>
    </w:pPr>
    <w:rPr>
      <w:spacing w:val="-10"/>
      <w:kern w:val="32"/>
    </w:rPr>
  </w:style>
  <w:style w:type="paragraph" w:styleId="Heading4">
    <w:name w:val="heading 4"/>
    <w:basedOn w:val="HeadingBase"/>
    <w:next w:val="BodyText"/>
    <w:link w:val="Heading4Char"/>
    <w:qFormat/>
    <w:rsid w:val="000602BC"/>
    <w:pPr>
      <w:spacing w:before="160" w:after="120"/>
      <w:outlineLvl w:val="3"/>
    </w:pPr>
    <w:rPr>
      <w:sz w:val="22"/>
    </w:rPr>
  </w:style>
  <w:style w:type="paragraph" w:styleId="Heading5">
    <w:name w:val="heading 5"/>
    <w:basedOn w:val="HeadingBase"/>
    <w:next w:val="Normal"/>
    <w:link w:val="Heading5Char"/>
    <w:qFormat/>
    <w:rsid w:val="000602BC"/>
    <w:pPr>
      <w:spacing w:before="80"/>
      <w:outlineLvl w:val="4"/>
    </w:pPr>
    <w:rPr>
      <w:color w:val="918585"/>
      <w:sz w:val="20"/>
    </w:rPr>
  </w:style>
  <w:style w:type="paragraph" w:styleId="Heading6">
    <w:name w:val="heading 6"/>
    <w:basedOn w:val="HeadingBase"/>
    <w:next w:val="Normal"/>
    <w:link w:val="Heading6Char"/>
    <w:qFormat/>
    <w:rsid w:val="000602BC"/>
    <w:pPr>
      <w:spacing w:before="60"/>
      <w:outlineLvl w:val="5"/>
    </w:pPr>
    <w:rPr>
      <w:color w:val="918585"/>
      <w:sz w:val="20"/>
    </w:rPr>
  </w:style>
  <w:style w:type="paragraph" w:styleId="Heading7">
    <w:name w:val="heading 7"/>
    <w:basedOn w:val="Normal"/>
    <w:next w:val="Normal"/>
    <w:link w:val="Heading7Char"/>
    <w:qFormat/>
    <w:rsid w:val="000602BC"/>
    <w:pPr>
      <w:ind w:left="720"/>
      <w:outlineLvl w:val="6"/>
    </w:pPr>
    <w:rPr>
      <w:i/>
    </w:rPr>
  </w:style>
  <w:style w:type="paragraph" w:styleId="Heading8">
    <w:name w:val="heading 8"/>
    <w:basedOn w:val="Normal"/>
    <w:next w:val="Normal"/>
    <w:link w:val="Heading8Char"/>
    <w:qFormat/>
    <w:rsid w:val="000602BC"/>
    <w:pPr>
      <w:ind w:left="720"/>
      <w:outlineLvl w:val="7"/>
    </w:pPr>
    <w:rPr>
      <w:i/>
    </w:rPr>
  </w:style>
  <w:style w:type="paragraph" w:styleId="Heading9">
    <w:name w:val="heading 9"/>
    <w:basedOn w:val="Normal"/>
    <w:next w:val="Normal"/>
    <w:link w:val="Heading9Char"/>
    <w:qFormat/>
    <w:rsid w:val="000602BC"/>
    <w:pPr>
      <w:ind w:left="720"/>
      <w:outlineLvl w:val="8"/>
    </w:pPr>
    <w:rPr>
      <w:i/>
    </w:rPr>
  </w:style>
  <w:style w:type="character" w:default="1" w:styleId="DefaultParagraphFont">
    <w:name w:val="Default Paragraph Font"/>
    <w:uiPriority w:val="1"/>
    <w:unhideWhenUsed/>
    <w:rsid w:val="000602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2BC"/>
  </w:style>
  <w:style w:type="character" w:customStyle="1" w:styleId="Heading1Char">
    <w:name w:val="Heading 1 Char"/>
    <w:link w:val="Heading1"/>
    <w:rsid w:val="000602BC"/>
    <w:rPr>
      <w:rFonts w:ascii="Times New Roman" w:eastAsia="Times New Roman" w:hAnsi="Times New Roman" w:cs="Times New Roman"/>
      <w:b/>
      <w:sz w:val="32"/>
      <w:szCs w:val="20"/>
      <w:lang w:eastAsia="en-US"/>
    </w:rPr>
  </w:style>
  <w:style w:type="paragraph" w:styleId="BodyText">
    <w:name w:val="Body Text"/>
    <w:basedOn w:val="Normal"/>
    <w:link w:val="BodyTextChar"/>
    <w:rsid w:val="000602BC"/>
    <w:pPr>
      <w:spacing w:before="120" w:after="120"/>
      <w:contextualSpacing/>
    </w:pPr>
    <w:rPr>
      <w:rFonts w:ascii="Times New Roman" w:hAnsi="Times New Roman"/>
      <w:sz w:val="24"/>
      <w:szCs w:val="22"/>
    </w:rPr>
  </w:style>
  <w:style w:type="character" w:customStyle="1" w:styleId="BodyTextChar">
    <w:name w:val="Body Text Char"/>
    <w:link w:val="BodyText"/>
    <w:rsid w:val="000602BC"/>
    <w:rPr>
      <w:rFonts w:ascii="Times New Roman" w:eastAsia="Times New Roman" w:hAnsi="Times New Roman" w:cs="Times New Roman"/>
      <w:sz w:val="24"/>
      <w:lang w:val="en-US" w:eastAsia="en-US"/>
    </w:rPr>
  </w:style>
  <w:style w:type="paragraph" w:styleId="Footer">
    <w:name w:val="footer"/>
    <w:basedOn w:val="Normal"/>
    <w:link w:val="FooterChar"/>
    <w:rsid w:val="000602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02BC"/>
    <w:rPr>
      <w:rFonts w:ascii="Times New Roman" w:eastAsia="Times New Roman" w:hAnsi="Times New Roman" w:cs="Times New Roman"/>
      <w:sz w:val="16"/>
      <w:lang w:val="en-US" w:eastAsia="en-US"/>
    </w:rPr>
  </w:style>
  <w:style w:type="paragraph" w:styleId="List">
    <w:name w:val="List"/>
    <w:basedOn w:val="BodyText"/>
    <w:next w:val="BodyText"/>
    <w:rsid w:val="000602BC"/>
    <w:pPr>
      <w:tabs>
        <w:tab w:val="left" w:pos="340"/>
      </w:tabs>
      <w:spacing w:before="60" w:after="60"/>
      <w:ind w:left="340" w:hanging="340"/>
    </w:pPr>
  </w:style>
  <w:style w:type="paragraph" w:styleId="ListBullet">
    <w:name w:val="List Bullet"/>
    <w:basedOn w:val="List"/>
    <w:rsid w:val="000602BC"/>
    <w:pPr>
      <w:numPr>
        <w:numId w:val="13"/>
      </w:numPr>
      <w:tabs>
        <w:tab w:val="clear" w:pos="340"/>
      </w:tabs>
      <w:spacing w:before="40" w:after="40"/>
    </w:pPr>
  </w:style>
  <w:style w:type="character" w:customStyle="1" w:styleId="SpecialBold">
    <w:name w:val="Special Bold"/>
    <w:rsid w:val="000602BC"/>
    <w:rPr>
      <w:b/>
      <w:spacing w:val="0"/>
    </w:rPr>
  </w:style>
  <w:style w:type="paragraph" w:styleId="ListBullet2">
    <w:name w:val="List Bullet 2"/>
    <w:basedOn w:val="List2"/>
    <w:rsid w:val="000602BC"/>
    <w:pPr>
      <w:numPr>
        <w:numId w:val="14"/>
      </w:numPr>
      <w:tabs>
        <w:tab w:val="clear" w:pos="680"/>
      </w:tabs>
    </w:pPr>
  </w:style>
  <w:style w:type="character" w:styleId="Emphasis">
    <w:name w:val="Emphasis"/>
    <w:qFormat/>
    <w:rsid w:val="000602BC"/>
    <w:rPr>
      <w:i/>
    </w:rPr>
  </w:style>
  <w:style w:type="paragraph" w:customStyle="1" w:styleId="SuperHeading">
    <w:name w:val="SuperHeading"/>
    <w:basedOn w:val="Normal"/>
    <w:rsid w:val="000602BC"/>
    <w:pPr>
      <w:spacing w:before="240" w:after="120"/>
      <w:outlineLvl w:val="0"/>
    </w:pPr>
    <w:rPr>
      <w:rFonts w:ascii="Times New Roman" w:hAnsi="Times New Roman"/>
      <w:b/>
      <w:sz w:val="28"/>
    </w:rPr>
  </w:style>
  <w:style w:type="paragraph" w:customStyle="1" w:styleId="AllowPageBreak">
    <w:name w:val="AllowPageBreak"/>
    <w:rsid w:val="000602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602BC"/>
    <w:rPr>
      <w:rFonts w:ascii="Times New Roman" w:eastAsia="Times New Roman" w:hAnsi="Times New Roman" w:cs="Times New Roman"/>
      <w:b/>
      <w:sz w:val="28"/>
      <w:szCs w:val="40"/>
      <w:lang w:eastAsia="en-US"/>
    </w:rPr>
  </w:style>
  <w:style w:type="character" w:customStyle="1" w:styleId="Heading3Char">
    <w:name w:val="Heading 3 Char"/>
    <w:link w:val="Heading3"/>
    <w:rsid w:val="000602B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02BC"/>
    <w:rPr>
      <w:rFonts w:ascii="Times New Roman" w:eastAsia="Times New Roman" w:hAnsi="Times New Roman" w:cs="Times New Roman"/>
      <w:b/>
      <w:szCs w:val="20"/>
      <w:lang w:eastAsia="en-US"/>
    </w:rPr>
  </w:style>
  <w:style w:type="character" w:customStyle="1" w:styleId="Heading5Char">
    <w:name w:val="Heading 5 Char"/>
    <w:link w:val="Heading5"/>
    <w:rsid w:val="000602B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02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2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02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02BC"/>
    <w:rPr>
      <w:rFonts w:ascii="Courier New" w:eastAsia="Times New Roman" w:hAnsi="Courier New" w:cs="Times New Roman"/>
      <w:i/>
      <w:szCs w:val="20"/>
      <w:lang w:val="en-US" w:eastAsia="en-US"/>
    </w:rPr>
  </w:style>
  <w:style w:type="paragraph" w:customStyle="1" w:styleId="HeadingBase">
    <w:name w:val="Heading Base"/>
    <w:rsid w:val="000602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2BC"/>
    <w:pPr>
      <w:tabs>
        <w:tab w:val="right" w:leader="dot" w:pos="9072"/>
      </w:tabs>
      <w:ind w:left="567"/>
    </w:pPr>
    <w:rPr>
      <w:szCs w:val="22"/>
    </w:rPr>
  </w:style>
  <w:style w:type="paragraph" w:customStyle="1" w:styleId="TOCBase">
    <w:name w:val="TOC Base"/>
    <w:rsid w:val="000602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2BC"/>
    <w:pPr>
      <w:tabs>
        <w:tab w:val="right" w:leader="dot" w:pos="9072"/>
      </w:tabs>
      <w:spacing w:before="40" w:after="40"/>
      <w:ind w:left="284"/>
    </w:pPr>
    <w:rPr>
      <w:rFonts w:ascii="Times New Roman" w:hAnsi="Times New Roman"/>
    </w:rPr>
  </w:style>
  <w:style w:type="paragraph" w:styleId="TOC1">
    <w:name w:val="toc 1"/>
    <w:basedOn w:val="TOCBase"/>
    <w:next w:val="Normal"/>
    <w:rsid w:val="000602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02BC"/>
    <w:pPr>
      <w:spacing w:before="5040"/>
      <w:jc w:val="center"/>
    </w:pPr>
    <w:rPr>
      <w:sz w:val="48"/>
      <w:szCs w:val="72"/>
      <w:lang w:val="en-US"/>
    </w:rPr>
  </w:style>
  <w:style w:type="character" w:customStyle="1" w:styleId="TitleChar">
    <w:name w:val="Title Char"/>
    <w:link w:val="Title"/>
    <w:rsid w:val="000602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2BC"/>
    <w:pPr>
      <w:tabs>
        <w:tab w:val="left" w:pos="3600"/>
        <w:tab w:val="left" w:pos="3958"/>
      </w:tabs>
    </w:pPr>
  </w:style>
  <w:style w:type="paragraph" w:customStyle="1" w:styleId="Note">
    <w:name w:val="Note"/>
    <w:basedOn w:val="BodyText"/>
    <w:rsid w:val="000602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2BC"/>
    <w:pPr>
      <w:framePr w:wrap="auto" w:hAnchor="text" w:y="6049"/>
    </w:pPr>
    <w:rPr>
      <w:color w:val="000000"/>
      <w:sz w:val="40"/>
    </w:rPr>
  </w:style>
  <w:style w:type="paragraph" w:customStyle="1" w:styleId="TOCTitle">
    <w:name w:val="TOCTitle"/>
    <w:basedOn w:val="Heading1"/>
    <w:rsid w:val="000602BC"/>
    <w:pPr>
      <w:spacing w:after="240"/>
      <w:jc w:val="center"/>
      <w:outlineLvl w:val="9"/>
    </w:pPr>
    <w:rPr>
      <w:caps/>
    </w:rPr>
  </w:style>
  <w:style w:type="paragraph" w:customStyle="1" w:styleId="Version">
    <w:name w:val="Version"/>
    <w:rsid w:val="000602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2BC"/>
    <w:pPr>
      <w:keepNext w:val="0"/>
      <w:tabs>
        <w:tab w:val="right" w:pos="4176"/>
      </w:tabs>
      <w:ind w:left="198" w:hanging="198"/>
    </w:pPr>
    <w:rPr>
      <w:rFonts w:ascii="Garamond" w:hAnsi="Garamond"/>
    </w:rPr>
  </w:style>
  <w:style w:type="paragraph" w:styleId="IndexHeading">
    <w:name w:val="index heading"/>
    <w:basedOn w:val="Normal"/>
    <w:next w:val="Index1"/>
    <w:semiHidden/>
    <w:rsid w:val="000602BC"/>
    <w:pPr>
      <w:spacing w:before="120" w:after="120"/>
    </w:pPr>
    <w:rPr>
      <w:rFonts w:ascii="Arial" w:hAnsi="Arial"/>
      <w:b/>
      <w:color w:val="918585"/>
      <w:sz w:val="24"/>
    </w:rPr>
  </w:style>
  <w:style w:type="paragraph" w:styleId="Header">
    <w:name w:val="header"/>
    <w:basedOn w:val="Normal"/>
    <w:link w:val="HeaderChar"/>
    <w:rsid w:val="000602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02BC"/>
    <w:rPr>
      <w:rFonts w:ascii="Times New Roman" w:eastAsia="Times New Roman" w:hAnsi="Times New Roman" w:cs="Times New Roman"/>
      <w:sz w:val="16"/>
      <w:szCs w:val="20"/>
      <w:lang w:val="en-GB" w:eastAsia="en-US"/>
    </w:rPr>
  </w:style>
  <w:style w:type="paragraph" w:customStyle="1" w:styleId="Chapter">
    <w:name w:val="Chapter"/>
    <w:basedOn w:val="Normal"/>
    <w:rsid w:val="000602BC"/>
    <w:pPr>
      <w:spacing w:before="240"/>
    </w:pPr>
    <w:rPr>
      <w:rFonts w:ascii="Times New Roman" w:hAnsi="Times New Roman"/>
      <w:smallCaps/>
      <w:spacing w:val="80"/>
      <w:sz w:val="28"/>
    </w:rPr>
  </w:style>
  <w:style w:type="paragraph" w:customStyle="1" w:styleId="InChapter">
    <w:name w:val="InChapter"/>
    <w:basedOn w:val="Heading3"/>
    <w:rsid w:val="000602BC"/>
    <w:pPr>
      <w:spacing w:after="240"/>
      <w:outlineLvl w:val="9"/>
    </w:pPr>
    <w:rPr>
      <w:noProof/>
    </w:rPr>
  </w:style>
  <w:style w:type="paragraph" w:styleId="Index2">
    <w:name w:val="index 2"/>
    <w:basedOn w:val="Normal"/>
    <w:next w:val="Normal"/>
    <w:semiHidden/>
    <w:rsid w:val="000602BC"/>
    <w:pPr>
      <w:tabs>
        <w:tab w:val="right" w:pos="4176"/>
      </w:tabs>
      <w:ind w:left="568" w:hanging="284"/>
    </w:pPr>
    <w:rPr>
      <w:rFonts w:ascii="Garamond" w:hAnsi="Garamond"/>
    </w:rPr>
  </w:style>
  <w:style w:type="paragraph" w:customStyle="1" w:styleId="Byline">
    <w:name w:val="Byline"/>
    <w:rsid w:val="000602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2BC"/>
    <w:pPr>
      <w:tabs>
        <w:tab w:val="clear" w:pos="3600"/>
        <w:tab w:val="clear" w:pos="3958"/>
      </w:tabs>
      <w:jc w:val="right"/>
    </w:pPr>
  </w:style>
  <w:style w:type="paragraph" w:styleId="Caption">
    <w:name w:val="caption"/>
    <w:basedOn w:val="BodyText"/>
    <w:next w:val="Normal"/>
    <w:qFormat/>
    <w:rsid w:val="000602BC"/>
    <w:pPr>
      <w:framePr w:w="2268" w:hSpace="181" w:vSpace="181" w:wrap="around" w:vAnchor="text" w:hAnchor="page" w:x="1135" w:y="285" w:anchorLock="1"/>
    </w:pPr>
    <w:rPr>
      <w:i/>
    </w:rPr>
  </w:style>
  <w:style w:type="paragraph" w:customStyle="1" w:styleId="MiniTOCTitle">
    <w:name w:val="MiniTOCTitle"/>
    <w:basedOn w:val="Heading4"/>
    <w:rsid w:val="000602BC"/>
    <w:pPr>
      <w:spacing w:before="240"/>
      <w:outlineLvl w:val="9"/>
    </w:pPr>
    <w:rPr>
      <w:noProof/>
      <w:sz w:val="24"/>
    </w:rPr>
  </w:style>
  <w:style w:type="paragraph" w:customStyle="1" w:styleId="MiniTOCItem">
    <w:name w:val="MiniTOCItem"/>
    <w:basedOn w:val="ListBullet"/>
    <w:rsid w:val="000602BC"/>
    <w:pPr>
      <w:numPr>
        <w:numId w:val="0"/>
      </w:numPr>
      <w:tabs>
        <w:tab w:val="right" w:leader="dot" w:pos="6521"/>
      </w:tabs>
      <w:spacing w:before="0" w:after="0"/>
    </w:pPr>
  </w:style>
  <w:style w:type="paragraph" w:customStyle="1" w:styleId="TOFTitle">
    <w:name w:val="TOFTitle"/>
    <w:basedOn w:val="TOCTitle"/>
    <w:rsid w:val="000602BC"/>
  </w:style>
  <w:style w:type="paragraph" w:styleId="TableofFigures">
    <w:name w:val="table of figures"/>
    <w:basedOn w:val="Normal"/>
    <w:next w:val="Normal"/>
    <w:semiHidden/>
    <w:rsid w:val="000602BC"/>
    <w:pPr>
      <w:tabs>
        <w:tab w:val="right" w:leader="dot" w:pos="9072"/>
      </w:tabs>
      <w:ind w:left="970" w:hanging="403"/>
    </w:pPr>
    <w:rPr>
      <w:rFonts w:ascii="Times New Roman" w:hAnsi="Times New Roman"/>
      <w:b/>
    </w:rPr>
  </w:style>
  <w:style w:type="paragraph" w:styleId="ListNumber">
    <w:name w:val="List Number"/>
    <w:basedOn w:val="List"/>
    <w:rsid w:val="000602BC"/>
    <w:pPr>
      <w:numPr>
        <w:numId w:val="11"/>
      </w:numPr>
    </w:pPr>
  </w:style>
  <w:style w:type="character" w:customStyle="1" w:styleId="WingdingSymbols">
    <w:name w:val="Wingding Symbols"/>
    <w:rsid w:val="000602BC"/>
    <w:rPr>
      <w:rFonts w:ascii="Wingdings" w:hAnsi="Wingdings"/>
    </w:rPr>
  </w:style>
  <w:style w:type="paragraph" w:customStyle="1" w:styleId="TableHeading">
    <w:name w:val="Table Heading"/>
    <w:basedOn w:val="HeadingBase"/>
    <w:rsid w:val="000602BC"/>
    <w:pPr>
      <w:keepLines/>
      <w:pBdr>
        <w:bottom w:val="single" w:sz="6" w:space="1" w:color="918585"/>
      </w:pBdr>
      <w:spacing w:before="240"/>
    </w:pPr>
  </w:style>
  <w:style w:type="character" w:customStyle="1" w:styleId="HotSpot">
    <w:name w:val="HotSpot"/>
    <w:rsid w:val="000602BC"/>
    <w:rPr>
      <w:color w:val="0033CC"/>
      <w:u w:val="none"/>
    </w:rPr>
  </w:style>
  <w:style w:type="paragraph" w:customStyle="1" w:styleId="BodyTextRight">
    <w:name w:val="Body Text Right"/>
    <w:basedOn w:val="BodyText"/>
    <w:rsid w:val="000602BC"/>
    <w:pPr>
      <w:spacing w:before="0" w:after="0"/>
      <w:jc w:val="right"/>
    </w:pPr>
  </w:style>
  <w:style w:type="paragraph" w:styleId="Index3">
    <w:name w:val="index 3"/>
    <w:basedOn w:val="ListNumber2"/>
    <w:next w:val="Normal"/>
    <w:semiHidden/>
    <w:rsid w:val="000602BC"/>
    <w:pPr>
      <w:numPr>
        <w:numId w:val="0"/>
      </w:numPr>
      <w:tabs>
        <w:tab w:val="right" w:leader="dot" w:pos="4176"/>
      </w:tabs>
    </w:pPr>
  </w:style>
  <w:style w:type="paragraph" w:styleId="ListNumber2">
    <w:name w:val="List Number 2"/>
    <w:basedOn w:val="List2"/>
    <w:rsid w:val="000602BC"/>
    <w:pPr>
      <w:numPr>
        <w:numId w:val="10"/>
      </w:numPr>
      <w:tabs>
        <w:tab w:val="clear" w:pos="1060"/>
      </w:tabs>
    </w:pPr>
  </w:style>
  <w:style w:type="paragraph" w:customStyle="1" w:styleId="MarginNote">
    <w:name w:val="Margin Note"/>
    <w:basedOn w:val="BodyText"/>
    <w:rsid w:val="000602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2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02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02BC"/>
    <w:rPr>
      <w:sz w:val="32"/>
    </w:rPr>
  </w:style>
  <w:style w:type="paragraph" w:customStyle="1" w:styleId="HeadingProcedure">
    <w:name w:val="Heading Procedure"/>
    <w:basedOn w:val="HeadingBase"/>
    <w:next w:val="Normal"/>
    <w:rsid w:val="000602BC"/>
    <w:pPr>
      <w:tabs>
        <w:tab w:val="left" w:pos="0"/>
      </w:tabs>
      <w:spacing w:before="120" w:after="60"/>
    </w:pPr>
    <w:rPr>
      <w:i/>
      <w:color w:val="918585"/>
      <w:sz w:val="22"/>
    </w:rPr>
  </w:style>
  <w:style w:type="paragraph" w:customStyle="1" w:styleId="TableBodyText">
    <w:name w:val="Table Body Text"/>
    <w:basedOn w:val="BodyText"/>
    <w:rsid w:val="000602BC"/>
    <w:pPr>
      <w:spacing w:before="60" w:after="60"/>
    </w:pPr>
  </w:style>
  <w:style w:type="paragraph" w:styleId="ListContinue">
    <w:name w:val="List Continue"/>
    <w:basedOn w:val="List"/>
    <w:rsid w:val="000602BC"/>
    <w:pPr>
      <w:ind w:firstLine="0"/>
    </w:pPr>
  </w:style>
  <w:style w:type="paragraph" w:customStyle="1" w:styleId="ListNote">
    <w:name w:val="List Note"/>
    <w:basedOn w:val="List"/>
    <w:rsid w:val="000602BC"/>
    <w:pPr>
      <w:pBdr>
        <w:top w:val="single" w:sz="6" w:space="2" w:color="918585"/>
        <w:bottom w:val="single" w:sz="6" w:space="2" w:color="918585"/>
      </w:pBdr>
      <w:tabs>
        <w:tab w:val="left" w:pos="1021"/>
      </w:tabs>
      <w:ind w:firstLine="0"/>
    </w:pPr>
  </w:style>
  <w:style w:type="paragraph" w:customStyle="1" w:styleId="Warning">
    <w:name w:val="Warning"/>
    <w:basedOn w:val="BodyText"/>
    <w:rsid w:val="000602BC"/>
    <w:pPr>
      <w:shd w:val="clear" w:color="auto" w:fill="D9D9D9"/>
      <w:tabs>
        <w:tab w:val="left" w:pos="992"/>
      </w:tabs>
      <w:ind w:left="119" w:right="119"/>
    </w:pPr>
    <w:rPr>
      <w:sz w:val="20"/>
    </w:rPr>
  </w:style>
  <w:style w:type="paragraph" w:customStyle="1" w:styleId="MarginIcons">
    <w:name w:val="Margin Icons"/>
    <w:basedOn w:val="BodyText"/>
    <w:rsid w:val="000602B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02BC"/>
    <w:rPr>
      <w:rFonts w:ascii="Courier New" w:hAnsi="Courier New"/>
    </w:rPr>
  </w:style>
  <w:style w:type="paragraph" w:customStyle="1" w:styleId="NoteBullet">
    <w:name w:val="Note Bullet"/>
    <w:basedOn w:val="Note"/>
    <w:rsid w:val="000602BC"/>
    <w:pPr>
      <w:tabs>
        <w:tab w:val="clear" w:pos="680"/>
      </w:tabs>
      <w:spacing w:before="60" w:after="60"/>
    </w:pPr>
  </w:style>
  <w:style w:type="paragraph" w:customStyle="1" w:styleId="SubHeading2">
    <w:name w:val="SubHeading2"/>
    <w:basedOn w:val="HeadingBase"/>
    <w:rsid w:val="000602BC"/>
    <w:pPr>
      <w:spacing w:before="240" w:after="60"/>
    </w:pPr>
    <w:rPr>
      <w:sz w:val="20"/>
    </w:rPr>
  </w:style>
  <w:style w:type="paragraph" w:customStyle="1" w:styleId="SubHeading1">
    <w:name w:val="SubHeading1"/>
    <w:basedOn w:val="HeadingBase"/>
    <w:rsid w:val="000602BC"/>
    <w:pPr>
      <w:spacing w:before="240" w:after="60"/>
    </w:pPr>
    <w:rPr>
      <w:color w:val="918585"/>
      <w:sz w:val="22"/>
    </w:rPr>
  </w:style>
  <w:style w:type="paragraph" w:customStyle="1" w:styleId="SideHeading">
    <w:name w:val="Side Heading"/>
    <w:basedOn w:val="HeadingBase"/>
    <w:rsid w:val="000602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2BC"/>
    <w:pPr>
      <w:numPr>
        <w:numId w:val="12"/>
      </w:numPr>
    </w:pPr>
  </w:style>
  <w:style w:type="paragraph" w:styleId="PlainText">
    <w:name w:val="Plain Text"/>
    <w:basedOn w:val="Normal"/>
    <w:link w:val="PlainTextChar"/>
    <w:rsid w:val="000602BC"/>
    <w:rPr>
      <w:sz w:val="20"/>
    </w:rPr>
  </w:style>
  <w:style w:type="character" w:customStyle="1" w:styleId="PlainTextChar">
    <w:name w:val="Plain Text Char"/>
    <w:basedOn w:val="DefaultParagraphFont"/>
    <w:link w:val="PlainText"/>
    <w:rsid w:val="000602BC"/>
    <w:rPr>
      <w:rFonts w:ascii="Courier New" w:eastAsia="Times New Roman" w:hAnsi="Courier New" w:cs="Times New Roman"/>
      <w:sz w:val="20"/>
      <w:szCs w:val="20"/>
      <w:lang w:val="en-US" w:eastAsia="en-US"/>
    </w:rPr>
  </w:style>
  <w:style w:type="character" w:customStyle="1" w:styleId="MenuOption">
    <w:name w:val="Menu Option"/>
    <w:rsid w:val="000602BC"/>
    <w:rPr>
      <w:b/>
      <w:smallCaps/>
    </w:rPr>
  </w:style>
  <w:style w:type="paragraph" w:customStyle="1" w:styleId="TableListNumber">
    <w:name w:val="Table List Number"/>
    <w:basedOn w:val="ListNumber"/>
    <w:rsid w:val="000602BC"/>
    <w:pPr>
      <w:numPr>
        <w:numId w:val="0"/>
      </w:numPr>
    </w:pPr>
  </w:style>
  <w:style w:type="paragraph" w:styleId="TOC4">
    <w:name w:val="toc 4"/>
    <w:basedOn w:val="TOCBase"/>
    <w:next w:val="Normal"/>
    <w:semiHidden/>
    <w:rsid w:val="000602BC"/>
    <w:pPr>
      <w:tabs>
        <w:tab w:val="right" w:leader="dot" w:pos="9071"/>
      </w:tabs>
      <w:ind w:left="1701"/>
    </w:pPr>
  </w:style>
  <w:style w:type="paragraph" w:customStyle="1" w:styleId="ListAlpha">
    <w:name w:val="List Alpha"/>
    <w:basedOn w:val="List"/>
    <w:rsid w:val="000602BC"/>
    <w:pPr>
      <w:numPr>
        <w:numId w:val="9"/>
      </w:numPr>
    </w:pPr>
  </w:style>
  <w:style w:type="paragraph" w:customStyle="1" w:styleId="ListAlpha2">
    <w:name w:val="List Alpha 2"/>
    <w:basedOn w:val="List2"/>
    <w:rsid w:val="000602BC"/>
    <w:pPr>
      <w:numPr>
        <w:numId w:val="8"/>
      </w:numPr>
    </w:pPr>
  </w:style>
  <w:style w:type="paragraph" w:styleId="List2">
    <w:name w:val="List 2"/>
    <w:basedOn w:val="BodyText"/>
    <w:rsid w:val="000602BC"/>
    <w:pPr>
      <w:tabs>
        <w:tab w:val="left" w:pos="680"/>
      </w:tabs>
      <w:spacing w:before="60" w:after="60"/>
      <w:ind w:left="680" w:hanging="340"/>
    </w:pPr>
  </w:style>
  <w:style w:type="paragraph" w:styleId="List3">
    <w:name w:val="List 3"/>
    <w:basedOn w:val="BodyText"/>
    <w:rsid w:val="000602BC"/>
    <w:pPr>
      <w:tabs>
        <w:tab w:val="left" w:pos="1021"/>
      </w:tabs>
      <w:spacing w:before="60" w:after="60"/>
      <w:ind w:left="1020" w:hanging="340"/>
    </w:pPr>
  </w:style>
  <w:style w:type="paragraph" w:styleId="List4">
    <w:name w:val="List 4"/>
    <w:basedOn w:val="BodyText"/>
    <w:rsid w:val="000602BC"/>
    <w:pPr>
      <w:tabs>
        <w:tab w:val="left" w:pos="1361"/>
      </w:tabs>
      <w:spacing w:before="60" w:after="60"/>
      <w:ind w:left="1361" w:hanging="340"/>
    </w:pPr>
  </w:style>
  <w:style w:type="paragraph" w:styleId="List5">
    <w:name w:val="List 5"/>
    <w:basedOn w:val="BodyText"/>
    <w:rsid w:val="000602BC"/>
    <w:pPr>
      <w:tabs>
        <w:tab w:val="left" w:pos="1701"/>
      </w:tabs>
      <w:spacing w:before="60" w:after="60"/>
      <w:ind w:left="1701" w:hanging="340"/>
    </w:pPr>
  </w:style>
  <w:style w:type="paragraph" w:styleId="ListBullet3">
    <w:name w:val="List Bullet 3"/>
    <w:basedOn w:val="List3"/>
    <w:rsid w:val="000602BC"/>
    <w:pPr>
      <w:numPr>
        <w:numId w:val="15"/>
      </w:numPr>
      <w:tabs>
        <w:tab w:val="clear" w:pos="1021"/>
      </w:tabs>
      <w:ind w:left="1037" w:hanging="357"/>
    </w:pPr>
  </w:style>
  <w:style w:type="paragraph" w:styleId="ListBullet4">
    <w:name w:val="List Bullet 4"/>
    <w:basedOn w:val="List4"/>
    <w:rsid w:val="000602BC"/>
    <w:pPr>
      <w:numPr>
        <w:numId w:val="3"/>
      </w:numPr>
    </w:pPr>
  </w:style>
  <w:style w:type="paragraph" w:styleId="ListBullet5">
    <w:name w:val="List Bullet 5"/>
    <w:basedOn w:val="List5"/>
    <w:rsid w:val="000602BC"/>
    <w:pPr>
      <w:numPr>
        <w:numId w:val="4"/>
      </w:numPr>
    </w:pPr>
  </w:style>
  <w:style w:type="paragraph" w:styleId="ListContinue2">
    <w:name w:val="List Continue 2"/>
    <w:basedOn w:val="List2"/>
    <w:rsid w:val="000602BC"/>
    <w:pPr>
      <w:ind w:firstLine="0"/>
    </w:pPr>
  </w:style>
  <w:style w:type="paragraph" w:styleId="ListContinue3">
    <w:name w:val="List Continue 3"/>
    <w:basedOn w:val="List3"/>
    <w:rsid w:val="000602BC"/>
    <w:pPr>
      <w:ind w:left="1021" w:firstLine="0"/>
    </w:pPr>
  </w:style>
  <w:style w:type="paragraph" w:styleId="ListContinue4">
    <w:name w:val="List Continue 4"/>
    <w:basedOn w:val="List4"/>
    <w:rsid w:val="000602BC"/>
    <w:pPr>
      <w:ind w:firstLine="0"/>
    </w:pPr>
  </w:style>
  <w:style w:type="paragraph" w:styleId="ListContinue5">
    <w:name w:val="List Continue 5"/>
    <w:basedOn w:val="List5"/>
    <w:rsid w:val="000602BC"/>
    <w:pPr>
      <w:ind w:firstLine="0"/>
    </w:pPr>
  </w:style>
  <w:style w:type="paragraph" w:styleId="ListNumber3">
    <w:name w:val="List Number 3"/>
    <w:basedOn w:val="List3"/>
    <w:rsid w:val="000602BC"/>
    <w:pPr>
      <w:numPr>
        <w:numId w:val="5"/>
      </w:numPr>
    </w:pPr>
  </w:style>
  <w:style w:type="paragraph" w:styleId="ListNumber4">
    <w:name w:val="List Number 4"/>
    <w:basedOn w:val="List4"/>
    <w:rsid w:val="000602BC"/>
    <w:pPr>
      <w:numPr>
        <w:numId w:val="6"/>
      </w:numPr>
    </w:pPr>
  </w:style>
  <w:style w:type="paragraph" w:styleId="ListNumber5">
    <w:name w:val="List Number 5"/>
    <w:basedOn w:val="List5"/>
    <w:rsid w:val="000602BC"/>
    <w:pPr>
      <w:numPr>
        <w:numId w:val="7"/>
      </w:numPr>
    </w:pPr>
  </w:style>
  <w:style w:type="paragraph" w:styleId="BlockText">
    <w:name w:val="Block Text"/>
    <w:basedOn w:val="Normal"/>
    <w:rsid w:val="000602BC"/>
    <w:pPr>
      <w:spacing w:after="120"/>
      <w:ind w:left="1440" w:right="1440"/>
    </w:pPr>
  </w:style>
  <w:style w:type="character" w:customStyle="1" w:styleId="Subscript">
    <w:name w:val="Subscript"/>
    <w:rsid w:val="000602BC"/>
    <w:rPr>
      <w:sz w:val="16"/>
      <w:vertAlign w:val="subscript"/>
    </w:rPr>
  </w:style>
  <w:style w:type="character" w:customStyle="1" w:styleId="Superscript">
    <w:name w:val="Superscript"/>
    <w:rsid w:val="000602BC"/>
    <w:rPr>
      <w:sz w:val="16"/>
      <w:vertAlign w:val="superscript"/>
    </w:rPr>
  </w:style>
  <w:style w:type="character" w:customStyle="1" w:styleId="Symbols">
    <w:name w:val="Symbols"/>
    <w:rsid w:val="000602BC"/>
    <w:rPr>
      <w:rFonts w:ascii="Symbol" w:hAnsi="Symbol"/>
    </w:rPr>
  </w:style>
  <w:style w:type="character" w:customStyle="1" w:styleId="MenuOptions">
    <w:name w:val="Menu Options"/>
    <w:rsid w:val="000602BC"/>
    <w:rPr>
      <w:rFonts w:ascii="Arial Narrow" w:hAnsi="Arial Narrow"/>
      <w:smallCaps/>
    </w:rPr>
  </w:style>
  <w:style w:type="character" w:customStyle="1" w:styleId="Buttons">
    <w:name w:val="Buttons"/>
    <w:rsid w:val="000602BC"/>
    <w:rPr>
      <w:b/>
    </w:rPr>
  </w:style>
  <w:style w:type="character" w:customStyle="1" w:styleId="Underlined">
    <w:name w:val="Underlined"/>
    <w:rsid w:val="000602BC"/>
    <w:rPr>
      <w:u w:val="single"/>
    </w:rPr>
  </w:style>
  <w:style w:type="paragraph" w:customStyle="1" w:styleId="TableBodyTextRight">
    <w:name w:val="Table Body Text Right"/>
    <w:basedOn w:val="TableBodyText"/>
    <w:rsid w:val="000602BC"/>
    <w:pPr>
      <w:widowControl w:val="0"/>
      <w:autoSpaceDE w:val="0"/>
      <w:autoSpaceDN w:val="0"/>
      <w:adjustRightInd w:val="0"/>
      <w:jc w:val="right"/>
    </w:pPr>
    <w:rPr>
      <w:rFonts w:cs="Arial"/>
      <w:szCs w:val="18"/>
    </w:rPr>
  </w:style>
  <w:style w:type="paragraph" w:customStyle="1" w:styleId="CopyrightText">
    <w:name w:val="Copyright Text"/>
    <w:basedOn w:val="BodyText"/>
    <w:rsid w:val="000602BC"/>
    <w:rPr>
      <w:sz w:val="18"/>
    </w:rPr>
  </w:style>
  <w:style w:type="paragraph" w:customStyle="1" w:styleId="BodySmallRight">
    <w:name w:val="Body Small Right"/>
    <w:basedOn w:val="BodyTextRight"/>
    <w:rsid w:val="000602BC"/>
    <w:rPr>
      <w:sz w:val="18"/>
      <w:szCs w:val="18"/>
    </w:rPr>
  </w:style>
  <w:style w:type="paragraph" w:customStyle="1" w:styleId="MarginEdition">
    <w:name w:val="Margin Edition"/>
    <w:basedOn w:val="MarginNote"/>
    <w:rsid w:val="000602BC"/>
    <w:pPr>
      <w:spacing w:before="0" w:after="0"/>
    </w:pPr>
    <w:rPr>
      <w:rFonts w:ascii="Times New Roman" w:hAnsi="Times New Roman"/>
      <w:color w:val="999999"/>
    </w:rPr>
  </w:style>
  <w:style w:type="paragraph" w:customStyle="1" w:styleId="Spacer">
    <w:name w:val="Spacer"/>
    <w:basedOn w:val="Normal"/>
    <w:rsid w:val="000602BC"/>
    <w:rPr>
      <w:sz w:val="2"/>
      <w:szCs w:val="2"/>
    </w:rPr>
  </w:style>
  <w:style w:type="character" w:customStyle="1" w:styleId="Small">
    <w:name w:val="Small"/>
    <w:rsid w:val="000602BC"/>
    <w:rPr>
      <w:sz w:val="16"/>
    </w:rPr>
  </w:style>
  <w:style w:type="paragraph" w:customStyle="1" w:styleId="WideTable">
    <w:name w:val="Wide Table"/>
    <w:basedOn w:val="Normal"/>
    <w:rsid w:val="000602BC"/>
    <w:pPr>
      <w:ind w:left="-1418"/>
    </w:pPr>
    <w:rPr>
      <w:sz w:val="2"/>
      <w:szCs w:val="2"/>
    </w:rPr>
  </w:style>
  <w:style w:type="character" w:styleId="PageNumber">
    <w:name w:val="page number"/>
    <w:rsid w:val="000602BC"/>
  </w:style>
  <w:style w:type="paragraph" w:styleId="Quote">
    <w:name w:val="Quote"/>
    <w:basedOn w:val="Heading1"/>
    <w:link w:val="QuoteChar"/>
    <w:qFormat/>
    <w:rsid w:val="000602BC"/>
    <w:rPr>
      <w:b w:val="0"/>
      <w:sz w:val="72"/>
      <w:szCs w:val="72"/>
      <w:lang w:val="en-NZ"/>
    </w:rPr>
  </w:style>
  <w:style w:type="character" w:customStyle="1" w:styleId="QuoteChar">
    <w:name w:val="Quote Char"/>
    <w:link w:val="Quote"/>
    <w:rsid w:val="000602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2BC"/>
    <w:pPr>
      <w:pageBreakBefore/>
    </w:pPr>
  </w:style>
  <w:style w:type="paragraph" w:customStyle="1" w:styleId="Border">
    <w:name w:val="Border"/>
    <w:basedOn w:val="Normal"/>
    <w:qFormat/>
    <w:rsid w:val="000602BC"/>
    <w:pPr>
      <w:pBdr>
        <w:top w:val="single" w:sz="18" w:space="1" w:color="auto"/>
      </w:pBdr>
    </w:pPr>
    <w:rPr>
      <w:rFonts w:ascii="Times New Roman" w:hAnsi="Times New Roman"/>
      <w:color w:val="FFFFFF"/>
      <w:sz w:val="2"/>
    </w:rPr>
  </w:style>
  <w:style w:type="character" w:styleId="IntenseEmphasis">
    <w:name w:val="Intense Emphasis"/>
    <w:uiPriority w:val="21"/>
    <w:qFormat/>
    <w:rsid w:val="000602BC"/>
    <w:rPr>
      <w:b/>
      <w:bCs/>
      <w:i/>
      <w:iCs/>
      <w:color w:val="auto"/>
    </w:rPr>
  </w:style>
  <w:style w:type="paragraph" w:styleId="IntenseQuote">
    <w:name w:val="Intense Quote"/>
    <w:basedOn w:val="Normal"/>
    <w:next w:val="Normal"/>
    <w:link w:val="IntenseQuoteChar"/>
    <w:uiPriority w:val="30"/>
    <w:qFormat/>
    <w:rsid w:val="000602B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02BC"/>
    <w:rPr>
      <w:rFonts w:ascii="Courier New" w:eastAsia="Times New Roman" w:hAnsi="Courier New" w:cs="Times New Roman"/>
      <w:b/>
      <w:bCs/>
      <w:i/>
      <w:iCs/>
      <w:szCs w:val="20"/>
      <w:lang w:val="en-US" w:eastAsia="en-US"/>
    </w:rPr>
  </w:style>
  <w:style w:type="character" w:styleId="SubtleReference">
    <w:name w:val="Subtle Reference"/>
    <w:uiPriority w:val="31"/>
    <w:qFormat/>
    <w:rsid w:val="000602BC"/>
    <w:rPr>
      <w:smallCaps/>
      <w:color w:val="auto"/>
      <w:u w:val="single"/>
    </w:rPr>
  </w:style>
  <w:style w:type="character" w:styleId="IntenseReference">
    <w:name w:val="Intense Reference"/>
    <w:uiPriority w:val="32"/>
    <w:qFormat/>
    <w:rsid w:val="000602BC"/>
    <w:rPr>
      <w:b/>
      <w:bCs/>
      <w:smallCaps/>
      <w:color w:val="auto"/>
      <w:spacing w:val="5"/>
      <w:u w:val="single"/>
    </w:rPr>
  </w:style>
  <w:style w:type="paragraph" w:customStyle="1" w:styleId="2ColumnHeading">
    <w:name w:val="2Column Heading"/>
    <w:basedOn w:val="BodyText"/>
    <w:qFormat/>
    <w:rsid w:val="000602BC"/>
    <w:pPr>
      <w:spacing w:after="60"/>
      <w:ind w:left="-2268"/>
    </w:pPr>
    <w:rPr>
      <w:b/>
    </w:rPr>
  </w:style>
  <w:style w:type="paragraph" w:customStyle="1" w:styleId="Heading1TOC">
    <w:name w:val="Heading1 TOC"/>
    <w:basedOn w:val="Normal"/>
    <w:qFormat/>
    <w:rsid w:val="000602BC"/>
    <w:pPr>
      <w:spacing w:before="240" w:after="120"/>
    </w:pPr>
    <w:rPr>
      <w:rFonts w:ascii="Times New Roman" w:hAnsi="Times New Roman"/>
      <w:b/>
      <w:sz w:val="32"/>
    </w:rPr>
  </w:style>
  <w:style w:type="paragraph" w:customStyle="1" w:styleId="Heading2TOC">
    <w:name w:val="Heading2 TOC"/>
    <w:basedOn w:val="Normal"/>
    <w:qFormat/>
    <w:rsid w:val="000602BC"/>
    <w:pPr>
      <w:spacing w:before="240" w:after="60"/>
    </w:pPr>
    <w:rPr>
      <w:rFonts w:ascii="Times New Roman" w:hAnsi="Times New Roman"/>
      <w:b/>
      <w:sz w:val="28"/>
    </w:rPr>
  </w:style>
  <w:style w:type="character" w:customStyle="1" w:styleId="Underline">
    <w:name w:val="Underline"/>
    <w:qFormat/>
    <w:rsid w:val="000602BC"/>
    <w:rPr>
      <w:u w:val="single"/>
    </w:rPr>
  </w:style>
  <w:style w:type="character" w:customStyle="1" w:styleId="BoldandItalics">
    <w:name w:val="Bold and Italics"/>
    <w:qFormat/>
    <w:rsid w:val="000602BC"/>
    <w:rPr>
      <w:b/>
      <w:i/>
      <w:u w:val="none"/>
    </w:rPr>
  </w:style>
  <w:style w:type="paragraph" w:styleId="BalloonText">
    <w:name w:val="Balloon Text"/>
    <w:basedOn w:val="Normal"/>
    <w:link w:val="BalloonTextChar"/>
    <w:rsid w:val="000602BC"/>
    <w:rPr>
      <w:rFonts w:ascii="Tahoma" w:hAnsi="Tahoma" w:cs="Tahoma"/>
      <w:sz w:val="16"/>
      <w:szCs w:val="16"/>
    </w:rPr>
  </w:style>
  <w:style w:type="character" w:customStyle="1" w:styleId="BalloonTextChar">
    <w:name w:val="Balloon Text Char"/>
    <w:link w:val="BalloonText"/>
    <w:rsid w:val="000602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02B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02B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1711</Words>
  <Characters>10950</Characters>
  <Application>Microsoft Office Word</Application>
  <DocSecurity>0</DocSecurity>
  <Lines>395</Lines>
  <Paragraphs>210</Paragraphs>
  <ScaleCrop>false</ScaleCrop>
  <Company>Author-it Software Corporation Ltd.</Company>
  <LinksUpToDate>false</LinksUpToDate>
  <CharactersWithSpaces>12597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HLTSHU507C Provide shiatsu therapy treatment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2012-05-26T17:09:00Z</dcterms:created>
  <dcterms:modified xsi:type="dcterms:W3CDTF">2012-05-26T17:10:00Z</dcterms:modified>
</cp:coreProperties>
</file>