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5387" w:rsidP="00835387">
      <w:pPr>
        <w:pStyle w:val="Title"/>
      </w:pPr>
      <w:r>
        <w:fldChar w:fldCharType="begin"/>
      </w:r>
      <w:r>
        <w:instrText xml:space="preserve"> TITLE   \* MERGEFORMAT </w:instrText>
      </w:r>
      <w:r>
        <w:fldChar w:fldCharType="separate"/>
      </w:r>
      <w:r>
        <w:t>HLTSHU505C Provide oriental therapies treatment</w:t>
      </w:r>
      <w:r>
        <w:fldChar w:fldCharType="end"/>
      </w:r>
    </w:p>
    <w:p w:rsidR="00835387" w:rsidP="00835387">
      <w:pPr>
        <w:pStyle w:val="Version"/>
        <w:sectPr w:rsidSect="00F23FB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3FB6" w:rsidP="00F23FB6">
      <w:pPr>
        <w:pStyle w:val="SuperHeading"/>
      </w:pPr>
      <w:r w:rsidRPr="00F23FB6">
        <w:t>HLTSHU505C Provide oriental therapies treatment</w:t>
      </w:r>
    </w:p>
    <w:p w:rsidR="00000000" w:rsidRPr="00F23FB6" w:rsidP="00F23FB6">
      <w:pPr>
        <w:pStyle w:val="Heading1"/>
      </w:pPr>
      <w:bookmarkStart w:id="1" w:name="O_271445"/>
      <w:bookmarkEnd w:id="1"/>
      <w:r w:rsidRPr="00F23FB6">
        <w:t>Modification History</w:t>
      </w:r>
    </w:p>
    <w:p w:rsidR="00000000" w:rsidRPr="00F23FB6" w:rsidP="00F23FB6">
      <w:pPr>
        <w:pStyle w:val="BodyText"/>
      </w:pPr>
      <w:r w:rsidRPr="00F23FB6">
        <w:t>Not Applicable</w:t>
      </w:r>
    </w:p>
    <w:p w:rsidR="00000000" w:rsidRPr="00F23FB6" w:rsidP="00F23FB6">
      <w:pPr>
        <w:pStyle w:val="AllowPageBreak"/>
      </w:pPr>
    </w:p>
    <w:p w:rsidR="00000000" w:rsidRPr="00F23FB6" w:rsidP="00F23FB6">
      <w:pPr>
        <w:pStyle w:val="Heading1"/>
      </w:pPr>
      <w:bookmarkStart w:id="2" w:name="O_206718"/>
      <w:bookmarkEnd w:id="2"/>
      <w:r w:rsidRPr="00F23FB6">
        <w:t>Unit Descriptor</w:t>
      </w:r>
    </w:p>
    <w:tbl>
      <w:tblPr>
        <w:tblW w:w="0" w:type="auto"/>
        <w:tblLayout w:type="fixed"/>
        <w:tblCellMar>
          <w:left w:w="62" w:type="dxa"/>
          <w:right w:w="62" w:type="dxa"/>
        </w:tblCellMar>
        <w:tblLook w:val="0000"/>
      </w:tblPr>
      <w:tblGrid>
        <w:gridCol w:w="3339"/>
        <w:gridCol w:w="5217"/>
      </w:tblGrid>
      <w:tr w:rsidTr="00835387">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F23FB6">
            <w:pPr>
              <w:pStyle w:val="BodyText"/>
              <w:rPr>
                <w:lang w:val="en-NZ"/>
              </w:rPr>
            </w:pPr>
            <w:r w:rsidRPr="00F23FB6">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F23FB6" w:rsidP="00F23FB6">
            <w:pPr>
              <w:pStyle w:val="BodyText"/>
            </w:pPr>
            <w:r w:rsidRPr="00F23FB6">
              <w:t>This unit of competency describes the skills and knowledge required to administer client orienta</w:t>
            </w:r>
            <w:r w:rsidRPr="00F23FB6">
              <w:t>l therapy treatment according to the philosophy and practices of an oriental therapy therapeutic framework</w:t>
            </w:r>
          </w:p>
        </w:tc>
      </w:tr>
    </w:tbl>
    <w:p w:rsidR="00835387" w:rsidP="00F23FB6">
      <w:pPr>
        <w:pStyle w:val="BodyText"/>
      </w:pPr>
    </w:p>
    <w:p w:rsidR="00835387" w:rsidP="00F23FB6">
      <w:pPr>
        <w:pStyle w:val="BodyText"/>
      </w:pPr>
    </w:p>
    <w:p w:rsidR="00000000" w:rsidRPr="00F23FB6" w:rsidP="00F23FB6">
      <w:pPr>
        <w:pStyle w:val="Heading1"/>
      </w:pPr>
      <w:bookmarkStart w:id="3" w:name="O_206720"/>
      <w:bookmarkEnd w:id="3"/>
      <w:r w:rsidRPr="00F23FB6">
        <w:t>Application of the Unit</w:t>
      </w:r>
    </w:p>
    <w:tbl>
      <w:tblPr>
        <w:tblW w:w="0" w:type="auto"/>
        <w:tblLayout w:type="fixed"/>
        <w:tblCellMar>
          <w:left w:w="62" w:type="dxa"/>
          <w:right w:w="62" w:type="dxa"/>
        </w:tblCellMar>
        <w:tblLook w:val="0000"/>
      </w:tblPr>
      <w:tblGrid>
        <w:gridCol w:w="3340"/>
        <w:gridCol w:w="5216"/>
      </w:tblGrid>
      <w:tr w:rsidTr="00835387">
        <w:tblPrEx>
          <w:tblW w:w="0" w:type="auto"/>
          <w:tblLayout w:type="fixed"/>
          <w:tblCellMar>
            <w:left w:w="62" w:type="dxa"/>
            <w:right w:w="62" w:type="dxa"/>
          </w:tblCellMar>
          <w:tblLook w:val="0000"/>
        </w:tblPrEx>
        <w:trPr>
          <w:tblHeader/>
        </w:trPr>
        <w:tc>
          <w:tcPr>
            <w:tcW w:w="3340" w:type="dxa"/>
            <w:tcBorders>
              <w:top w:val="nil"/>
              <w:left w:val="nil"/>
              <w:bottom w:val="nil"/>
              <w:right w:val="nil"/>
            </w:tcBorders>
            <w:tcMar>
              <w:top w:w="0" w:type="dxa"/>
              <w:left w:w="62" w:type="dxa"/>
              <w:bottom w:w="0" w:type="dxa"/>
              <w:right w:w="62" w:type="dxa"/>
            </w:tcMar>
          </w:tcPr>
          <w:p w:rsidR="00000000" w:rsidP="00F23FB6">
            <w:pPr>
              <w:pStyle w:val="BodyText"/>
              <w:rPr>
                <w:lang w:val="en-NZ"/>
              </w:rPr>
            </w:pPr>
            <w:r w:rsidRPr="00F23FB6">
              <w:rPr>
                <w:rStyle w:val="SpecialBold"/>
              </w:rPr>
              <w:t>Application</w:t>
            </w:r>
          </w:p>
        </w:tc>
        <w:tc>
          <w:tcPr>
            <w:tcW w:w="5216" w:type="dxa"/>
            <w:tcBorders>
              <w:top w:val="nil"/>
              <w:left w:val="nil"/>
              <w:bottom w:val="nil"/>
              <w:right w:val="nil"/>
            </w:tcBorders>
            <w:tcMar>
              <w:top w:w="0" w:type="dxa"/>
              <w:left w:w="62" w:type="dxa"/>
              <w:bottom w:w="0" w:type="dxa"/>
              <w:right w:w="62" w:type="dxa"/>
            </w:tcMar>
          </w:tcPr>
          <w:p w:rsidR="00000000" w:rsidRPr="00F23FB6" w:rsidP="00F23FB6">
            <w:pPr>
              <w:pStyle w:val="BodyText"/>
            </w:pPr>
            <w:r w:rsidRPr="00F23FB6">
              <w:t>This unit applies to work in a range of health settings</w:t>
            </w:r>
          </w:p>
          <w:p w:rsidR="00000000" w:rsidRPr="00F23FB6" w:rsidP="00F23FB6">
            <w:pPr>
              <w:pStyle w:val="BodyText"/>
            </w:pPr>
            <w:r w:rsidRPr="00F23FB6">
              <w:t>Application of this unit should be contextualised to reflect any professional requirements, issues and practices specific to each workplace</w:t>
            </w:r>
          </w:p>
        </w:tc>
      </w:tr>
    </w:tbl>
    <w:p w:rsidR="00835387" w:rsidP="00F23FB6">
      <w:pPr>
        <w:pStyle w:val="BodyText"/>
      </w:pPr>
    </w:p>
    <w:p w:rsidR="00835387" w:rsidP="00F23FB6">
      <w:pPr>
        <w:pStyle w:val="BodyText"/>
      </w:pPr>
    </w:p>
    <w:p w:rsidR="00000000" w:rsidRPr="00F23FB6" w:rsidP="00F23FB6">
      <w:pPr>
        <w:pStyle w:val="Heading1"/>
      </w:pPr>
      <w:bookmarkStart w:id="4" w:name="O_279705"/>
      <w:bookmarkEnd w:id="4"/>
      <w:r w:rsidRPr="00F23FB6">
        <w:t>Licensing/Regulatory Information</w:t>
      </w:r>
    </w:p>
    <w:p w:rsidR="00000000" w:rsidRPr="00F23FB6" w:rsidP="00F23FB6">
      <w:pPr>
        <w:pStyle w:val="BodyText"/>
      </w:pPr>
      <w:r w:rsidRPr="00F23FB6">
        <w:t>Not Applicable</w:t>
      </w:r>
    </w:p>
    <w:p w:rsidR="00000000" w:rsidRPr="00F23FB6" w:rsidP="00F23FB6">
      <w:pPr>
        <w:pStyle w:val="AllowPageBreak"/>
      </w:pPr>
    </w:p>
    <w:p w:rsidR="00000000" w:rsidRPr="00F23FB6" w:rsidP="00F23FB6">
      <w:pPr>
        <w:pStyle w:val="Heading1"/>
      </w:pPr>
      <w:bookmarkStart w:id="5" w:name="O_284369"/>
      <w:bookmarkEnd w:id="5"/>
      <w:r w:rsidRPr="00F23FB6">
        <w:t>Pre-Requisites</w:t>
      </w:r>
    </w:p>
    <w:p w:rsidR="00000000" w:rsidRPr="00F23FB6" w:rsidP="00F23FB6">
      <w:pPr>
        <w:pStyle w:val="BodyText"/>
      </w:pPr>
      <w:r w:rsidRPr="00F23FB6">
        <w:t>Not Applicable</w:t>
      </w:r>
    </w:p>
    <w:p w:rsidR="00000000" w:rsidRPr="00F23FB6" w:rsidP="00F23FB6">
      <w:pPr>
        <w:pStyle w:val="AllowPageBreak"/>
      </w:pPr>
    </w:p>
    <w:p w:rsidR="00000000" w:rsidRPr="00F23FB6" w:rsidP="00F23FB6">
      <w:pPr>
        <w:pStyle w:val="Heading1"/>
      </w:pPr>
      <w:bookmarkStart w:id="6" w:name="O_206719"/>
      <w:bookmarkEnd w:id="6"/>
      <w:r w:rsidRPr="00F23FB6">
        <w:t>Employability Skills Information</w:t>
      </w:r>
    </w:p>
    <w:tbl>
      <w:tblPr>
        <w:tblW w:w="0" w:type="auto"/>
        <w:tblLayout w:type="fixed"/>
        <w:tblCellMar>
          <w:left w:w="62" w:type="dxa"/>
          <w:right w:w="62" w:type="dxa"/>
        </w:tblCellMar>
        <w:tblLook w:val="0000"/>
      </w:tblPr>
      <w:tblGrid>
        <w:gridCol w:w="3320"/>
        <w:gridCol w:w="5236"/>
      </w:tblGrid>
      <w:tr w:rsidTr="00835387">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F23FB6">
            <w:pPr>
              <w:pStyle w:val="BodyText"/>
              <w:rPr>
                <w:lang w:val="en-NZ"/>
              </w:rPr>
            </w:pPr>
            <w:r w:rsidRPr="00F23FB6">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F23FB6" w:rsidP="00F23FB6">
            <w:pPr>
              <w:pStyle w:val="BodyText"/>
            </w:pPr>
            <w:r w:rsidRPr="00F23FB6">
              <w:t>This unit contains Employability Skills</w:t>
            </w:r>
          </w:p>
        </w:tc>
      </w:tr>
    </w:tbl>
    <w:p w:rsidR="00835387" w:rsidP="00F23FB6">
      <w:pPr>
        <w:pStyle w:val="BodyText"/>
      </w:pPr>
    </w:p>
    <w:p w:rsidR="00835387" w:rsidP="00F23FB6">
      <w:pPr>
        <w:pStyle w:val="BodyText"/>
      </w:pPr>
    </w:p>
    <w:p w:rsidR="00000000" w:rsidRPr="00F23FB6" w:rsidP="00F23FB6">
      <w:pPr>
        <w:pStyle w:val="Heading1"/>
      </w:pPr>
      <w:bookmarkStart w:id="7" w:name="O_289491"/>
      <w:bookmarkEnd w:id="7"/>
      <w:r w:rsidRPr="00F23FB6">
        <w:t>Elements and Performance Criteria Pre-Content</w:t>
      </w:r>
    </w:p>
    <w:tbl>
      <w:tblPr>
        <w:tblW w:w="0" w:type="auto"/>
        <w:tblLayout w:type="fixed"/>
        <w:tblCellMar>
          <w:left w:w="62" w:type="dxa"/>
          <w:right w:w="62" w:type="dxa"/>
        </w:tblCellMar>
        <w:tblLook w:val="0000"/>
      </w:tblPr>
      <w:tblGrid>
        <w:gridCol w:w="3369"/>
        <w:gridCol w:w="5702"/>
      </w:tblGrid>
      <w:tr w:rsidTr="0083538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23FB6">
            <w:pPr>
              <w:pStyle w:val="BodyText"/>
              <w:rPr>
                <w:lang w:val="en-NZ"/>
              </w:rPr>
            </w:pPr>
            <w:r w:rsidRPr="00F23FB6">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F23FB6" w:rsidP="00F23FB6">
            <w:pPr>
              <w:pStyle w:val="BodyText"/>
            </w:pPr>
            <w:r w:rsidRPr="00F23FB6">
              <w:t>The Performanc</w:t>
            </w:r>
            <w:r w:rsidRPr="00F23FB6">
              <w:t xml:space="preserve">e Criteria specify the level of performance required to demonstrate achievement of the Element. Terms in italics are elaborated in the Range Statement. </w:t>
            </w:r>
          </w:p>
        </w:tc>
      </w:tr>
    </w:tbl>
    <w:p w:rsidR="00000000" w:rsidRPr="00F23FB6" w:rsidP="00F23FB6">
      <w:pPr>
        <w:pStyle w:val="BodyText"/>
      </w:pPr>
    </w:p>
    <w:p w:rsidR="00000000" w:rsidRPr="00F23FB6" w:rsidP="00F23FB6">
      <w:pPr>
        <w:pStyle w:val="AllowPageBreak"/>
      </w:pPr>
    </w:p>
    <w:p w:rsidR="00000000" w:rsidRPr="00F23FB6" w:rsidP="00F23FB6">
      <w:pPr>
        <w:pStyle w:val="Heading1"/>
      </w:pPr>
      <w:bookmarkStart w:id="8" w:name="O_236158"/>
      <w:bookmarkEnd w:id="8"/>
      <w:r w:rsidRPr="00F23FB6">
        <w:t>Elements and Performance Criteria</w:t>
      </w:r>
    </w:p>
    <w:tbl>
      <w:tblPr>
        <w:tblW w:w="0" w:type="auto"/>
        <w:tblLayout w:type="fixed"/>
        <w:tblCellMar>
          <w:left w:w="62" w:type="dxa"/>
          <w:right w:w="62" w:type="dxa"/>
        </w:tblCellMar>
        <w:tblLook w:val="0000"/>
      </w:tblPr>
      <w:tblGrid>
        <w:gridCol w:w="3369"/>
        <w:gridCol w:w="5702"/>
      </w:tblGrid>
      <w:tr w:rsidTr="00835387">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F23FB6" w:rsidP="00F23FB6">
            <w:pPr>
              <w:pStyle w:val="BodyText"/>
            </w:pPr>
            <w:r w:rsidRPr="00F23FB6">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F23FB6">
            <w:pPr>
              <w:pStyle w:val="BodyText"/>
              <w:rPr>
                <w:lang w:val="en-NZ"/>
              </w:rPr>
            </w:pPr>
            <w:r w:rsidRPr="00F23FB6">
              <w:rPr>
                <w:rStyle w:val="SpecialBold"/>
              </w:rPr>
              <w:t>PERFORMANCE CRITERIA</w:t>
            </w:r>
          </w:p>
        </w:tc>
      </w:tr>
      <w:tr w:rsidTr="0083538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23FB6">
            <w:pPr>
              <w:pStyle w:val="List"/>
              <w:rPr>
                <w:lang w:val="en-NZ"/>
              </w:rPr>
            </w:pPr>
            <w:r w:rsidRPr="00F23FB6">
              <w:t>1.</w:t>
            </w:r>
            <w:r w:rsidRPr="00F23FB6">
              <w:tab/>
              <w:t>Manage treatment</w:t>
            </w:r>
          </w:p>
        </w:tc>
        <w:tc>
          <w:tcPr>
            <w:tcW w:w="5702" w:type="dxa"/>
            <w:tcBorders>
              <w:top w:val="nil"/>
              <w:left w:val="nil"/>
              <w:bottom w:val="nil"/>
              <w:right w:val="nil"/>
            </w:tcBorders>
            <w:tcMar>
              <w:top w:w="0" w:type="dxa"/>
              <w:left w:w="62" w:type="dxa"/>
              <w:bottom w:w="0" w:type="dxa"/>
              <w:right w:w="62" w:type="dxa"/>
            </w:tcMar>
          </w:tcPr>
          <w:p w:rsidR="00000000" w:rsidRPr="00F23FB6" w:rsidP="00F23FB6">
            <w:pPr>
              <w:pStyle w:val="BodyText"/>
            </w:pPr>
            <w:r w:rsidRPr="00F23FB6">
              <w:t>1.1</w:t>
            </w:r>
            <w:r w:rsidRPr="00F23FB6">
              <w:tab/>
              <w:t xml:space="preserve">Explain </w:t>
            </w:r>
            <w:r w:rsidRPr="00F23FB6">
              <w:rPr>
                <w:rStyle w:val="Emphasis"/>
              </w:rPr>
              <w:t>factors which may interfere with the effectiveness of the treatment</w:t>
            </w:r>
            <w:r w:rsidRPr="00F23FB6">
              <w:t xml:space="preserve"> </w:t>
            </w:r>
          </w:p>
          <w:p w:rsidR="00000000" w:rsidRPr="00F23FB6" w:rsidP="00F23FB6">
            <w:pPr>
              <w:pStyle w:val="BodyText"/>
            </w:pPr>
            <w:r w:rsidRPr="00F23FB6">
              <w:t>1.2</w:t>
            </w:r>
            <w:r w:rsidRPr="00F23FB6">
              <w:tab/>
              <w:t xml:space="preserve">Explain </w:t>
            </w:r>
            <w:r w:rsidRPr="00F23FB6">
              <w:rPr>
                <w:rStyle w:val="Emphasis"/>
              </w:rPr>
              <w:t>how treatment is delivered</w:t>
            </w:r>
            <w:r w:rsidRPr="00F23FB6">
              <w:t xml:space="preserve"> and managed to the client</w:t>
            </w:r>
          </w:p>
          <w:p w:rsidR="00000000" w:rsidRPr="00F23FB6" w:rsidP="00F23FB6">
            <w:pPr>
              <w:pStyle w:val="BodyText"/>
            </w:pPr>
            <w:r w:rsidRPr="00F23FB6">
              <w:t>1.3</w:t>
            </w:r>
            <w:r w:rsidRPr="00F23FB6">
              <w:tab/>
              <w:t xml:space="preserve">Request client to monitor </w:t>
            </w:r>
            <w:r w:rsidRPr="00F23FB6">
              <w:rPr>
                <w:rStyle w:val="Emphasis"/>
              </w:rPr>
              <w:t>reactions</w:t>
            </w:r>
            <w:r w:rsidRPr="00F23FB6">
              <w:t xml:space="preserve"> and contact practitioner as required</w:t>
            </w:r>
          </w:p>
          <w:p w:rsidR="00000000" w:rsidRPr="00F23FB6" w:rsidP="00F23FB6">
            <w:pPr>
              <w:pStyle w:val="BodyText"/>
            </w:pPr>
            <w:r w:rsidRPr="00F23FB6">
              <w:t>1.4</w:t>
            </w:r>
            <w:r w:rsidRPr="00F23FB6">
              <w:tab/>
              <w:t xml:space="preserve">Ensure </w:t>
            </w:r>
            <w:r w:rsidRPr="00F23FB6">
              <w:rPr>
                <w:rStyle w:val="Emphasis"/>
              </w:rPr>
              <w:t>consent for treatment</w:t>
            </w:r>
            <w:r w:rsidRPr="00F23FB6">
              <w:t xml:space="preserve"> </w:t>
            </w:r>
          </w:p>
          <w:p w:rsidR="00000000" w:rsidRPr="00F23FB6" w:rsidP="00F23FB6">
            <w:pPr>
              <w:pStyle w:val="BodyText"/>
            </w:pPr>
            <w:r w:rsidRPr="00F23FB6">
              <w:t>1.5</w:t>
            </w:r>
            <w:r w:rsidRPr="00F23FB6">
              <w:tab/>
              <w:t>Provide oriental therapy according to the treatment plan</w:t>
            </w:r>
          </w:p>
          <w:p w:rsidR="00000000" w:rsidRPr="00F23FB6" w:rsidP="00F23FB6">
            <w:pPr>
              <w:pStyle w:val="BodyText"/>
            </w:pPr>
            <w:r w:rsidRPr="00F23FB6">
              <w:t>1.6</w:t>
            </w:r>
            <w:r w:rsidRPr="00F23FB6">
              <w:tab/>
              <w:t xml:space="preserve">Recognise reactions to treatment and promptly </w:t>
            </w:r>
            <w:r w:rsidRPr="00F23FB6">
              <w:rPr>
                <w:rStyle w:val="Emphasis"/>
              </w:rPr>
              <w:t>respond</w:t>
            </w:r>
            <w:r w:rsidRPr="00F23FB6">
              <w:t xml:space="preserve"> if necessary</w:t>
            </w:r>
          </w:p>
          <w:p w:rsidR="00000000" w:rsidRPr="00F23FB6" w:rsidP="00F23FB6">
            <w:pPr>
              <w:pStyle w:val="BodyText"/>
            </w:pPr>
            <w:r w:rsidRPr="00F23FB6">
              <w:t>1.7</w:t>
            </w:r>
            <w:r w:rsidRPr="00F23FB6">
              <w:tab/>
              <w:t>Clearly explain time, location and content of future sessions to the client</w:t>
            </w:r>
          </w:p>
          <w:p w:rsidR="00000000" w:rsidP="00F23FB6">
            <w:pPr>
              <w:pStyle w:val="BodyText"/>
              <w:rPr>
                <w:lang w:val="en-NZ"/>
              </w:rPr>
            </w:pPr>
            <w:r w:rsidRPr="00F23FB6">
              <w:t>1.8</w:t>
            </w:r>
            <w:r w:rsidRPr="00F23FB6">
              <w:tab/>
              <w:t>Document recommendations fully</w:t>
            </w:r>
          </w:p>
        </w:tc>
      </w:tr>
      <w:tr w:rsidTr="0083538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23FB6">
            <w:pPr>
              <w:pStyle w:val="BodyText"/>
              <w:rPr>
                <w:lang w:val="en-NZ"/>
              </w:rPr>
            </w:pPr>
          </w:p>
        </w:tc>
      </w:tr>
      <w:tr w:rsidTr="0083538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23FB6">
            <w:pPr>
              <w:pStyle w:val="List"/>
              <w:rPr>
                <w:lang w:val="en-NZ"/>
              </w:rPr>
            </w:pPr>
            <w:r w:rsidRPr="00F23FB6">
              <w:t>2.</w:t>
            </w:r>
            <w:r w:rsidRPr="00F23FB6">
              <w:tab/>
            </w:r>
            <w:r w:rsidRPr="00F23FB6">
              <w:t>Apply therapeutic techniques</w:t>
            </w:r>
          </w:p>
        </w:tc>
        <w:tc>
          <w:tcPr>
            <w:tcW w:w="5702" w:type="dxa"/>
            <w:tcBorders>
              <w:top w:val="nil"/>
              <w:left w:val="nil"/>
              <w:bottom w:val="nil"/>
              <w:right w:val="nil"/>
            </w:tcBorders>
            <w:tcMar>
              <w:top w:w="0" w:type="dxa"/>
              <w:left w:w="62" w:type="dxa"/>
              <w:bottom w:w="0" w:type="dxa"/>
              <w:right w:w="62" w:type="dxa"/>
            </w:tcMar>
          </w:tcPr>
          <w:p w:rsidR="00000000" w:rsidRPr="00F23FB6" w:rsidP="00F23FB6">
            <w:pPr>
              <w:pStyle w:val="BodyText"/>
            </w:pPr>
            <w:r w:rsidRPr="00F23FB6">
              <w:t>2.1</w:t>
            </w:r>
            <w:r w:rsidRPr="00F23FB6">
              <w:tab/>
              <w:t xml:space="preserve">Apply </w:t>
            </w:r>
            <w:r w:rsidRPr="00F23FB6">
              <w:rPr>
                <w:rStyle w:val="Emphasis"/>
              </w:rPr>
              <w:t>oriental therapy techniques</w:t>
            </w:r>
            <w:r w:rsidRPr="00F23FB6">
              <w:t xml:space="preserve"> </w:t>
            </w:r>
          </w:p>
          <w:p w:rsidR="00000000" w:rsidRPr="00F23FB6" w:rsidP="00F23FB6">
            <w:pPr>
              <w:pStyle w:val="BodyText"/>
            </w:pPr>
            <w:r w:rsidRPr="00F23FB6">
              <w:t>2.2</w:t>
            </w:r>
            <w:r w:rsidRPr="00F23FB6">
              <w:tab/>
              <w:t>Position client correctly to optimise their comfort and support while allowing optimum application of techniques</w:t>
            </w:r>
          </w:p>
          <w:p w:rsidR="00000000" w:rsidRPr="00F23FB6" w:rsidP="00F23FB6">
            <w:pPr>
              <w:pStyle w:val="BodyText"/>
            </w:pPr>
            <w:r w:rsidRPr="00F23FB6">
              <w:t>2.3</w:t>
            </w:r>
            <w:r w:rsidRPr="00F23FB6">
              <w:tab/>
              <w:t xml:space="preserve">Maintain </w:t>
            </w:r>
            <w:r w:rsidRPr="00F23FB6">
              <w:rPr>
                <w:rStyle w:val="Emphasis"/>
              </w:rPr>
              <w:t>appropriate postures</w:t>
            </w:r>
            <w:r w:rsidRPr="00F23FB6">
              <w:t xml:space="preserve"> to ensure a controlled distribution o</w:t>
            </w:r>
            <w:r w:rsidRPr="00F23FB6">
              <w:t>f body weight throughout the treatment</w:t>
            </w:r>
          </w:p>
          <w:p w:rsidR="00000000" w:rsidRPr="00F23FB6" w:rsidP="00F23FB6">
            <w:pPr>
              <w:pStyle w:val="BodyText"/>
            </w:pPr>
            <w:r w:rsidRPr="00F23FB6">
              <w:t>2.4</w:t>
            </w:r>
            <w:r w:rsidRPr="00F23FB6">
              <w:tab/>
              <w:t>Maintain client-focused attention throughout the treatment session</w:t>
            </w:r>
          </w:p>
          <w:p w:rsidR="00000000" w:rsidP="00F23FB6">
            <w:pPr>
              <w:pStyle w:val="BodyText"/>
              <w:rPr>
                <w:lang w:val="en-NZ"/>
              </w:rPr>
            </w:pPr>
            <w:r w:rsidRPr="00F23FB6">
              <w:t>2.5</w:t>
            </w:r>
            <w:r w:rsidRPr="00F23FB6">
              <w:tab/>
              <w:t xml:space="preserve">Determine treatment sequence, location and selection of methods by </w:t>
            </w:r>
            <w:r w:rsidRPr="00F23FB6">
              <w:rPr>
                <w:rStyle w:val="Emphasis"/>
              </w:rPr>
              <w:t>assessment indications</w:t>
            </w:r>
          </w:p>
        </w:tc>
      </w:tr>
      <w:tr w:rsidTr="0083538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23FB6">
            <w:pPr>
              <w:pStyle w:val="BodyText"/>
              <w:rPr>
                <w:lang w:val="en-NZ"/>
              </w:rPr>
            </w:pPr>
          </w:p>
        </w:tc>
      </w:tr>
      <w:tr w:rsidTr="0083538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23FB6">
            <w:pPr>
              <w:pStyle w:val="List"/>
              <w:rPr>
                <w:lang w:val="en-NZ"/>
              </w:rPr>
            </w:pPr>
            <w:r w:rsidRPr="00F23FB6">
              <w:t>3.</w:t>
            </w:r>
            <w:r w:rsidRPr="00F23FB6">
              <w:tab/>
            </w:r>
            <w:r w:rsidRPr="00F23FB6">
              <w:rPr>
                <w:rStyle w:val="Emphasis"/>
              </w:rPr>
              <w:t>Advise and resource</w:t>
            </w:r>
            <w:r w:rsidRPr="00F23FB6">
              <w:t xml:space="preserve"> the client </w:t>
            </w:r>
          </w:p>
        </w:tc>
        <w:tc>
          <w:tcPr>
            <w:tcW w:w="5702" w:type="dxa"/>
            <w:tcBorders>
              <w:top w:val="nil"/>
              <w:left w:val="nil"/>
              <w:bottom w:val="nil"/>
              <w:right w:val="nil"/>
            </w:tcBorders>
            <w:tcMar>
              <w:top w:w="0" w:type="dxa"/>
              <w:left w:w="62" w:type="dxa"/>
              <w:bottom w:w="0" w:type="dxa"/>
              <w:right w:w="62" w:type="dxa"/>
            </w:tcMar>
          </w:tcPr>
          <w:p w:rsidR="00000000" w:rsidRPr="00F23FB6" w:rsidP="00F23FB6">
            <w:pPr>
              <w:pStyle w:val="BodyText"/>
            </w:pPr>
            <w:r w:rsidRPr="00F23FB6">
              <w:t>3.1</w:t>
            </w:r>
            <w:r w:rsidRPr="00F23FB6">
              <w:tab/>
              <w:t>Educate t</w:t>
            </w:r>
            <w:r w:rsidRPr="00F23FB6">
              <w:t xml:space="preserve">he client in relevant and </w:t>
            </w:r>
            <w:r w:rsidRPr="00F23FB6">
              <w:rPr>
                <w:rStyle w:val="Emphasis"/>
              </w:rPr>
              <w:t>practical techniques</w:t>
            </w:r>
            <w:r w:rsidRPr="00F23FB6">
              <w:t xml:space="preserve"> for alleviation of symptoms and promotion and maintenance of optimum health</w:t>
            </w:r>
          </w:p>
          <w:p w:rsidR="00000000" w:rsidRPr="00F23FB6" w:rsidP="00F23FB6">
            <w:pPr>
              <w:pStyle w:val="BodyText"/>
            </w:pPr>
            <w:r w:rsidRPr="00F23FB6">
              <w:t>3.2</w:t>
            </w:r>
            <w:r w:rsidRPr="00F23FB6">
              <w:tab/>
              <w:t>Answer client queries with clarity, using appropriate language</w:t>
            </w:r>
          </w:p>
          <w:p w:rsidR="00000000" w:rsidRPr="00F23FB6" w:rsidP="00F23FB6">
            <w:pPr>
              <w:pStyle w:val="BodyText"/>
            </w:pPr>
            <w:r w:rsidRPr="00F23FB6">
              <w:t>3.3</w:t>
            </w:r>
            <w:r w:rsidRPr="00F23FB6">
              <w:tab/>
              <w:t xml:space="preserve">Use honesty and integrity when explaining treatment plans and </w:t>
            </w:r>
            <w:r w:rsidRPr="00F23FB6">
              <w:t>recommendations to the client</w:t>
            </w:r>
          </w:p>
          <w:p w:rsidR="00000000" w:rsidRPr="00F23FB6" w:rsidP="00F23FB6">
            <w:pPr>
              <w:pStyle w:val="BodyText"/>
            </w:pPr>
            <w:r w:rsidRPr="00F23FB6">
              <w:t>3.4</w:t>
            </w:r>
            <w:r w:rsidRPr="00F23FB6">
              <w:tab/>
              <w:t>Use appropriate interpersonal skills when explaining treatment plans and recommendations to the client</w:t>
            </w:r>
          </w:p>
          <w:p w:rsidR="00000000" w:rsidP="00F23FB6">
            <w:pPr>
              <w:pStyle w:val="BodyText"/>
              <w:rPr>
                <w:lang w:val="en-NZ"/>
              </w:rPr>
            </w:pPr>
            <w:r w:rsidRPr="00F23FB6">
              <w:t>3.5</w:t>
            </w:r>
            <w:r w:rsidRPr="00F23FB6">
              <w:tab/>
              <w:t>Promote client independence and responsibility in treatment are promoted wherever possible</w:t>
            </w:r>
          </w:p>
        </w:tc>
      </w:tr>
      <w:tr w:rsidTr="0083538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23FB6">
            <w:pPr>
              <w:pStyle w:val="BodyText"/>
              <w:rPr>
                <w:lang w:val="en-NZ"/>
              </w:rPr>
            </w:pPr>
          </w:p>
        </w:tc>
      </w:tr>
      <w:tr w:rsidTr="0083538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23FB6">
            <w:pPr>
              <w:pStyle w:val="List"/>
              <w:rPr>
                <w:lang w:val="en-NZ"/>
              </w:rPr>
            </w:pPr>
            <w:r w:rsidRPr="00F23FB6">
              <w:t>4.</w:t>
            </w:r>
            <w:r w:rsidRPr="00F23FB6">
              <w:tab/>
              <w:t>Review treatment</w:t>
            </w:r>
          </w:p>
        </w:tc>
        <w:tc>
          <w:tcPr>
            <w:tcW w:w="5702" w:type="dxa"/>
            <w:tcBorders>
              <w:top w:val="nil"/>
              <w:left w:val="nil"/>
              <w:bottom w:val="nil"/>
              <w:right w:val="nil"/>
            </w:tcBorders>
            <w:tcMar>
              <w:top w:w="0" w:type="dxa"/>
              <w:left w:w="62" w:type="dxa"/>
              <w:bottom w:w="0" w:type="dxa"/>
              <w:right w:w="62" w:type="dxa"/>
            </w:tcMar>
          </w:tcPr>
          <w:p w:rsidR="00000000" w:rsidRPr="00F23FB6" w:rsidP="00F23FB6">
            <w:pPr>
              <w:pStyle w:val="BodyText"/>
            </w:pPr>
            <w:r w:rsidRPr="00F23FB6">
              <w:t>4.1</w:t>
            </w:r>
            <w:r w:rsidRPr="00F23FB6">
              <w:tab/>
              <w:t>Evaluate progress with the client</w:t>
            </w:r>
          </w:p>
          <w:p w:rsidR="00000000" w:rsidRPr="00F23FB6" w:rsidP="00F23FB6">
            <w:pPr>
              <w:pStyle w:val="BodyText"/>
            </w:pPr>
            <w:r w:rsidRPr="00F23FB6">
              <w:t>4.2</w:t>
            </w:r>
            <w:r w:rsidRPr="00F23FB6">
              <w:tab/>
              <w:t xml:space="preserve">Identify and record effects of previous treatment </w:t>
            </w:r>
          </w:p>
          <w:p w:rsidR="00000000" w:rsidRPr="00F23FB6" w:rsidP="00F23FB6">
            <w:pPr>
              <w:pStyle w:val="BodyText"/>
            </w:pPr>
            <w:r w:rsidRPr="00F23FB6">
              <w:t>4.3</w:t>
            </w:r>
            <w:r w:rsidRPr="00F23FB6">
              <w:tab/>
              <w:t xml:space="preserve">Review previous treatment plan </w:t>
            </w:r>
          </w:p>
          <w:p w:rsidR="00000000" w:rsidRPr="00F23FB6" w:rsidP="00F23FB6">
            <w:pPr>
              <w:pStyle w:val="BodyText"/>
            </w:pPr>
            <w:r w:rsidRPr="00F23FB6">
              <w:t>4.4</w:t>
            </w:r>
            <w:r w:rsidRPr="00F23FB6">
              <w:tab/>
              <w:t xml:space="preserve">Evaluate the need for ongoing and/or additional treatment </w:t>
            </w:r>
          </w:p>
          <w:p w:rsidR="00000000" w:rsidRPr="00F23FB6" w:rsidP="00F23FB6">
            <w:pPr>
              <w:pStyle w:val="BodyText"/>
            </w:pPr>
            <w:r w:rsidRPr="00F23FB6">
              <w:t>4.5</w:t>
            </w:r>
            <w:r w:rsidRPr="00F23FB6">
              <w:tab/>
              <w:t>Negotiate changes to the plan with the client to ensure opti</w:t>
            </w:r>
            <w:r w:rsidRPr="00F23FB6">
              <w:t xml:space="preserve">mal outcomes </w:t>
            </w:r>
          </w:p>
        </w:tc>
      </w:tr>
    </w:tbl>
    <w:p w:rsidR="00835387" w:rsidP="00F23FB6">
      <w:pPr>
        <w:pStyle w:val="BodyText"/>
      </w:pPr>
    </w:p>
    <w:p w:rsidR="00835387" w:rsidP="00F23FB6">
      <w:pPr>
        <w:pStyle w:val="BodyText"/>
      </w:pPr>
    </w:p>
    <w:p w:rsidR="00000000" w:rsidRPr="00F23FB6" w:rsidP="00F23FB6">
      <w:pPr>
        <w:pStyle w:val="Heading1"/>
      </w:pPr>
      <w:bookmarkStart w:id="9" w:name="O_260108"/>
      <w:bookmarkEnd w:id="9"/>
      <w:r w:rsidRPr="00F23FB6">
        <w:t>Required Skills and Knowledge</w:t>
      </w:r>
    </w:p>
    <w:tbl>
      <w:tblPr>
        <w:tblW w:w="0" w:type="auto"/>
        <w:tblLayout w:type="fixed"/>
        <w:tblCellMar>
          <w:left w:w="62" w:type="dxa"/>
          <w:right w:w="62" w:type="dxa"/>
        </w:tblCellMar>
        <w:tblLook w:val="0000"/>
      </w:tblPr>
      <w:tblGrid>
        <w:gridCol w:w="9072"/>
      </w:tblGrid>
      <w:tr w:rsidTr="00835387">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F23FB6">
            <w:pPr>
              <w:pStyle w:val="BodyText"/>
              <w:rPr>
                <w:lang w:val="en-NZ"/>
              </w:rPr>
            </w:pPr>
            <w:r w:rsidRPr="00F23FB6">
              <w:rPr>
                <w:rStyle w:val="SpecialBold"/>
              </w:rPr>
              <w:t>REQUIRED SKILLS AND KNOWLEDGE</w:t>
            </w:r>
          </w:p>
        </w:tc>
      </w:tr>
      <w:tr w:rsidTr="0083538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23FB6">
            <w:pPr>
              <w:pStyle w:val="BodyText"/>
              <w:rPr>
                <w:lang w:val="en-NZ"/>
              </w:rPr>
            </w:pPr>
          </w:p>
        </w:tc>
      </w:tr>
      <w:tr w:rsidTr="0083538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23FB6">
            <w:pPr>
              <w:pStyle w:val="BodyText"/>
              <w:rPr>
                <w:lang w:val="en-NZ"/>
              </w:rPr>
            </w:pPr>
            <w:r w:rsidRPr="00F23FB6">
              <w:t>This describes the essential skills and knowledge and their level required for this unit.</w:t>
            </w:r>
          </w:p>
        </w:tc>
      </w:tr>
      <w:tr w:rsidTr="0083538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23FB6">
            <w:pPr>
              <w:pStyle w:val="BodyText"/>
              <w:rPr>
                <w:lang w:val="en-NZ"/>
              </w:rPr>
            </w:pPr>
          </w:p>
        </w:tc>
      </w:tr>
      <w:tr w:rsidTr="0083538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23FB6" w:rsidP="00F23FB6">
            <w:pPr>
              <w:pStyle w:val="BodyText"/>
            </w:pPr>
            <w:r w:rsidRPr="00F23FB6">
              <w:rPr>
                <w:rStyle w:val="Emphasis"/>
              </w:rPr>
              <w:t>Essential knowledge</w:t>
            </w:r>
            <w:r w:rsidRPr="00F23FB6">
              <w:t>:</w:t>
            </w:r>
          </w:p>
          <w:p w:rsidR="00000000" w:rsidRPr="00F23FB6" w:rsidP="00F23FB6">
            <w:pPr>
              <w:pStyle w:val="BodyText"/>
            </w:pPr>
            <w:r w:rsidRPr="00F23FB6">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F23FB6" w:rsidP="00F23FB6">
            <w:pPr>
              <w:pStyle w:val="BodyText"/>
            </w:pPr>
            <w:r w:rsidRPr="00F23FB6">
              <w:t xml:space="preserve">This includes </w:t>
            </w:r>
            <w:r w:rsidRPr="00F23FB6">
              <w:t>knowledge of:</w:t>
            </w:r>
          </w:p>
          <w:p w:rsidR="00000000" w:rsidRPr="00F23FB6" w:rsidP="00F23FB6">
            <w:pPr>
              <w:pStyle w:val="ListBullet"/>
            </w:pPr>
            <w:r w:rsidRPr="00F23FB6">
              <w:t>Fundamental structure and function of anatomical systems</w:t>
            </w:r>
          </w:p>
          <w:p w:rsidR="00000000" w:rsidRPr="00F23FB6" w:rsidP="00F23FB6">
            <w:pPr>
              <w:pStyle w:val="ListBullet"/>
            </w:pPr>
            <w:r w:rsidRPr="00F23FB6">
              <w:t>History, philosophy and systems of the oriental therapy framework</w:t>
            </w:r>
          </w:p>
          <w:p w:rsidR="00000000" w:rsidRPr="00F23FB6" w:rsidP="00F23FB6">
            <w:pPr>
              <w:pStyle w:val="ListBullet"/>
            </w:pPr>
            <w:r w:rsidRPr="00F23FB6">
              <w:t>Legal and regulatory implications of treatment</w:t>
            </w:r>
          </w:p>
          <w:p w:rsidR="00000000" w:rsidRPr="00F23FB6" w:rsidP="00F23FB6">
            <w:pPr>
              <w:pStyle w:val="ListBullet"/>
            </w:pPr>
            <w:r w:rsidRPr="00F23FB6">
              <w:t>Possible reactions and contra-indications to treatment</w:t>
            </w:r>
          </w:p>
          <w:p w:rsidR="00000000" w:rsidRPr="00F23FB6" w:rsidP="00F23FB6">
            <w:pPr>
              <w:pStyle w:val="ListBullet"/>
            </w:pPr>
            <w:r w:rsidRPr="00F23FB6">
              <w:t>Technical and practical knowledge of treatment</w:t>
            </w:r>
          </w:p>
          <w:p w:rsidR="00000000" w:rsidRPr="00F23FB6" w:rsidP="00F23FB6">
            <w:pPr>
              <w:pStyle w:val="ListBullet"/>
            </w:pPr>
            <w:r w:rsidRPr="00F23FB6">
              <w:t>The location of acupressure points on the 12 primary meridians, ren mai and du mai</w:t>
            </w:r>
          </w:p>
          <w:p w:rsidR="00000000" w:rsidRPr="00F23FB6" w:rsidP="00F23FB6">
            <w:pPr>
              <w:pStyle w:val="ListBullet"/>
            </w:pPr>
            <w:r w:rsidRPr="00F23FB6">
              <w:t xml:space="preserve">Understanding of physiology and anatomy </w:t>
            </w:r>
          </w:p>
          <w:p w:rsidR="00000000" w:rsidP="00F23FB6">
            <w:pPr>
              <w:pStyle w:val="ListBullet"/>
              <w:rPr>
                <w:lang w:val="en-NZ"/>
              </w:rPr>
            </w:pPr>
            <w:r w:rsidRPr="00F23FB6">
              <w:t>Understanding of the fundamental principles of biomechanics</w:t>
            </w:r>
          </w:p>
        </w:tc>
      </w:tr>
      <w:tr w:rsidTr="0083538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23FB6">
            <w:pPr>
              <w:pStyle w:val="BodyText"/>
              <w:rPr>
                <w:lang w:val="en-NZ"/>
              </w:rPr>
            </w:pPr>
          </w:p>
        </w:tc>
      </w:tr>
      <w:tr w:rsidTr="0083538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23FB6" w:rsidP="00F23FB6">
            <w:pPr>
              <w:pStyle w:val="BodyText"/>
            </w:pPr>
            <w:r w:rsidRPr="00F23FB6">
              <w:rPr>
                <w:rStyle w:val="Emphasis"/>
              </w:rPr>
              <w:t>Essential skills</w:t>
            </w:r>
            <w:r w:rsidRPr="00F23FB6">
              <w:t>:</w:t>
            </w:r>
          </w:p>
          <w:p w:rsidR="00000000" w:rsidRPr="00F23FB6" w:rsidP="00F23FB6">
            <w:pPr>
              <w:pStyle w:val="BodyText"/>
            </w:pPr>
            <w:r w:rsidRPr="00F23FB6">
              <w:t>It i</w:t>
            </w:r>
            <w:r w:rsidRPr="00F23FB6">
              <w:t>s critical that the candidate demonstrate the ability to effectively do the task outlined in elements and performance criteria of this unit, manage the task and manage contingencies in the context of the identified work role</w:t>
            </w:r>
          </w:p>
          <w:p w:rsidR="00000000" w:rsidRPr="00F23FB6" w:rsidP="00F23FB6">
            <w:pPr>
              <w:pStyle w:val="BodyText"/>
            </w:pPr>
            <w:r w:rsidRPr="00F23FB6">
              <w:t>This includes the ability to:</w:t>
            </w:r>
          </w:p>
          <w:p w:rsidR="00000000" w:rsidRPr="00F23FB6" w:rsidP="00F23FB6">
            <w:pPr>
              <w:pStyle w:val="ListBullet"/>
            </w:pPr>
            <w:r w:rsidRPr="00F23FB6">
              <w:t>Apply commonly used treatment techniques listed under the range of variables</w:t>
            </w:r>
          </w:p>
          <w:p w:rsidR="00000000" w:rsidRPr="00F23FB6" w:rsidP="00F23FB6">
            <w:pPr>
              <w:pStyle w:val="ListBullet"/>
            </w:pPr>
            <w:r w:rsidRPr="00F23FB6">
              <w:t>Communicate effectively with client</w:t>
            </w:r>
          </w:p>
          <w:p w:rsidR="00000000" w:rsidRPr="00F23FB6" w:rsidP="00F23FB6">
            <w:pPr>
              <w:pStyle w:val="ListBullet"/>
            </w:pPr>
            <w:r w:rsidRPr="00F23FB6">
              <w:t>Communicate with people from diverse cultural and linguistic backgrounds</w:t>
            </w:r>
          </w:p>
          <w:p w:rsidR="00000000" w:rsidRPr="00F23FB6" w:rsidP="00F23FB6">
            <w:pPr>
              <w:pStyle w:val="ListBullet"/>
            </w:pPr>
            <w:r w:rsidRPr="00F23FB6">
              <w:t>Complete documentation of all recommendations and client responses</w:t>
            </w:r>
          </w:p>
          <w:p w:rsidR="00000000" w:rsidRPr="00F23FB6" w:rsidP="00F23FB6">
            <w:pPr>
              <w:pStyle w:val="ListBullet"/>
            </w:pPr>
            <w:r w:rsidRPr="00F23FB6">
              <w:t>Ensure all treatment or care delivered is consistent with legislative and regulatory requirements</w:t>
            </w:r>
          </w:p>
          <w:p w:rsidR="00000000" w:rsidRPr="00F23FB6" w:rsidP="00F23FB6">
            <w:pPr>
              <w:pStyle w:val="ListBullet"/>
            </w:pPr>
            <w:r w:rsidRPr="00F23FB6">
              <w:t>Gather and interpret information through the tactile senses</w:t>
            </w:r>
          </w:p>
          <w:p w:rsidR="00000000" w:rsidRPr="00F23FB6" w:rsidP="00F23FB6">
            <w:pPr>
              <w:pStyle w:val="ListBullet"/>
            </w:pPr>
            <w:r w:rsidRPr="00F23FB6">
              <w:t>Identify prominent bones/structure and major muscle groups through palpation</w:t>
            </w:r>
          </w:p>
          <w:p w:rsidR="00000000" w:rsidRPr="00F23FB6" w:rsidP="00F23FB6">
            <w:pPr>
              <w:pStyle w:val="ListBullet"/>
            </w:pPr>
            <w:r w:rsidRPr="00F23FB6">
              <w:t>Incorporate the philo</w:t>
            </w:r>
            <w:r w:rsidRPr="00F23FB6">
              <w:t>sophies and beliefs of an oriental therapy framework</w:t>
            </w:r>
          </w:p>
          <w:p w:rsidR="00000000" w:rsidRPr="00F23FB6" w:rsidP="00F23FB6">
            <w:pPr>
              <w:pStyle w:val="ListBullet"/>
            </w:pPr>
            <w:r w:rsidRPr="00F23FB6">
              <w:t xml:space="preserve">Interpret letters and other documentation from other health professionals to assist in administering treatment </w:t>
            </w:r>
          </w:p>
          <w:p w:rsidR="00000000" w:rsidRPr="00F23FB6" w:rsidP="00F23FB6">
            <w:pPr>
              <w:pStyle w:val="ListBullet"/>
            </w:pPr>
            <w:r w:rsidRPr="00F23FB6">
              <w:t>Manage time throughout consultation and treatment</w:t>
            </w:r>
          </w:p>
          <w:p w:rsidR="00000000" w:rsidRPr="00F23FB6" w:rsidP="00F23FB6">
            <w:pPr>
              <w:pStyle w:val="ListBullet"/>
            </w:pPr>
            <w:r w:rsidRPr="00F23FB6">
              <w:t>Prepare the client for treatment accordin</w:t>
            </w:r>
            <w:r w:rsidRPr="00F23FB6">
              <w:t>g to oriental therapy principles</w:t>
            </w:r>
          </w:p>
          <w:p w:rsidR="00000000" w:rsidRPr="00F23FB6" w:rsidP="00F23FB6">
            <w:pPr>
              <w:pStyle w:val="ListBullet"/>
            </w:pPr>
            <w:r w:rsidRPr="00F23FB6">
              <w:t>Provide treatment according to the individual, condition and the presence of complicating factors. It must be the safest, most efficacious method that is also cost effective to the client</w:t>
            </w:r>
          </w:p>
          <w:p w:rsidR="00000000" w:rsidRPr="00F23FB6" w:rsidP="00F23FB6">
            <w:pPr>
              <w:pStyle w:val="ListBullet"/>
            </w:pPr>
            <w:r w:rsidRPr="00F23FB6">
              <w:t xml:space="preserve">Provide treatment using a range of </w:t>
            </w:r>
            <w:r w:rsidRPr="00F23FB6">
              <w:t>oriental therapy methods</w:t>
            </w:r>
          </w:p>
          <w:p w:rsidR="00000000" w:rsidRPr="00F23FB6" w:rsidP="00F23FB6">
            <w:pPr>
              <w:pStyle w:val="ListBullet"/>
            </w:pPr>
            <w:r w:rsidRPr="00F23FB6">
              <w:t>Refer to other health care professionals</w:t>
            </w:r>
          </w:p>
          <w:p w:rsidR="00000000" w:rsidRPr="00F23FB6" w:rsidP="00F23FB6">
            <w:pPr>
              <w:pStyle w:val="ListBullet"/>
            </w:pPr>
            <w:r w:rsidRPr="00F23FB6">
              <w:t>Review treatment plan</w:t>
            </w:r>
          </w:p>
          <w:p w:rsidR="00000000" w:rsidRPr="00F23FB6" w:rsidP="00F23FB6">
            <w:pPr>
              <w:pStyle w:val="ListBullet"/>
            </w:pPr>
            <w:r w:rsidRPr="00F23FB6">
              <w:t>Treat of a range of conditions/disease states</w:t>
            </w:r>
          </w:p>
          <w:p w:rsidR="00000000" w:rsidRPr="00F23FB6" w:rsidP="00F23FB6">
            <w:pPr>
              <w:pStyle w:val="ListBullet"/>
            </w:pPr>
            <w:r w:rsidRPr="00F23FB6">
              <w:t>Use counselling as a treatment method, where competence exists</w:t>
            </w:r>
          </w:p>
          <w:p w:rsidR="00000000" w:rsidRPr="00F23FB6" w:rsidP="00F23FB6">
            <w:pPr>
              <w:pStyle w:val="ListBullet"/>
            </w:pPr>
            <w:r w:rsidRPr="00F23FB6">
              <w:t>Use equipment and resources competently and safely</w:t>
            </w:r>
          </w:p>
          <w:p w:rsidR="00000000" w:rsidRPr="00F23FB6" w:rsidP="00F23FB6">
            <w:pPr>
              <w:pStyle w:val="ListBullet"/>
            </w:pPr>
            <w:r w:rsidRPr="00F23FB6">
              <w:t>Write re</w:t>
            </w:r>
            <w:r w:rsidRPr="00F23FB6">
              <w:t>ferrals, appraisal letters for insurance companies and other documentation</w:t>
            </w:r>
          </w:p>
        </w:tc>
      </w:tr>
    </w:tbl>
    <w:p w:rsidR="00835387" w:rsidP="00F23FB6">
      <w:pPr>
        <w:pStyle w:val="BodyText"/>
      </w:pPr>
    </w:p>
    <w:p w:rsidR="00835387" w:rsidP="00F23FB6">
      <w:pPr>
        <w:pStyle w:val="BodyText"/>
      </w:pPr>
    </w:p>
    <w:p w:rsidR="00000000" w:rsidRPr="00F23FB6" w:rsidP="00F23FB6">
      <w:pPr>
        <w:pStyle w:val="Heading1"/>
      </w:pPr>
      <w:bookmarkStart w:id="10" w:name="O_244142"/>
      <w:bookmarkEnd w:id="10"/>
      <w:r w:rsidRPr="00F23FB6">
        <w:t>Evidence Guide</w:t>
      </w:r>
    </w:p>
    <w:tbl>
      <w:tblPr>
        <w:tblW w:w="0" w:type="auto"/>
        <w:tblLayout w:type="fixed"/>
        <w:tblCellMar>
          <w:left w:w="62" w:type="dxa"/>
          <w:right w:w="62" w:type="dxa"/>
        </w:tblCellMar>
        <w:tblLook w:val="0000"/>
      </w:tblPr>
      <w:tblGrid>
        <w:gridCol w:w="3402"/>
        <w:gridCol w:w="5670"/>
      </w:tblGrid>
      <w:tr w:rsidTr="00835387">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23FB6">
            <w:pPr>
              <w:pStyle w:val="BodyText"/>
              <w:rPr>
                <w:lang w:val="en-NZ"/>
              </w:rPr>
            </w:pPr>
            <w:r w:rsidRPr="00F23FB6">
              <w:rPr>
                <w:rStyle w:val="SpecialBold"/>
              </w:rPr>
              <w:t>EVIDENCE GUIDE</w:t>
            </w:r>
          </w:p>
        </w:tc>
      </w:tr>
      <w:tr w:rsidTr="0083538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23FB6">
            <w:pPr>
              <w:pStyle w:val="BodyText"/>
              <w:rPr>
                <w:lang w:val="en-NZ"/>
              </w:rPr>
            </w:pPr>
          </w:p>
        </w:tc>
      </w:tr>
      <w:tr w:rsidTr="0083538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23FB6">
            <w:pPr>
              <w:pStyle w:val="BodyText"/>
              <w:rPr>
                <w:lang w:val="en-NZ"/>
              </w:rPr>
            </w:pPr>
            <w:r w:rsidRPr="00F23FB6">
              <w:t>The evidence guide provides advice on assessment and must be read in conjunction with the Performance Criteria, Required Skills and Knowledge, the Range Statement and the Assessment Guidelines for this Training Package.</w:t>
            </w:r>
          </w:p>
        </w:tc>
      </w:tr>
      <w:tr w:rsidTr="0083538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23FB6">
            <w:pPr>
              <w:pStyle w:val="BodyText"/>
              <w:rPr>
                <w:lang w:val="en-NZ"/>
              </w:rPr>
            </w:pPr>
          </w:p>
        </w:tc>
      </w:tr>
      <w:tr w:rsidTr="0083538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23FB6">
            <w:pPr>
              <w:pStyle w:val="BodyText"/>
              <w:rPr>
                <w:lang w:val="en-NZ"/>
              </w:rPr>
            </w:pPr>
            <w:r w:rsidRPr="00F23FB6">
              <w:rPr>
                <w:rStyle w:val="Emphasis"/>
              </w:rPr>
              <w:t>Critical aspects for assessment</w:t>
            </w:r>
            <w:r w:rsidRPr="00F23FB6">
              <w:rPr>
                <w:rStyle w:val="Emphasis"/>
              </w:rPr>
              <w:t xml:space="preserve"> and evidence required to demonstrate this competency unit</w:t>
            </w:r>
            <w:r w:rsidRPr="00F23FB6">
              <w:t xml:space="preserve">: </w:t>
            </w:r>
            <w:r w:rsidRPr="00F23FB6">
              <w:br/>
            </w:r>
          </w:p>
        </w:tc>
        <w:tc>
          <w:tcPr>
            <w:tcW w:w="5670" w:type="dxa"/>
            <w:tcBorders>
              <w:top w:val="nil"/>
              <w:left w:val="nil"/>
              <w:bottom w:val="nil"/>
              <w:right w:val="nil"/>
            </w:tcBorders>
            <w:tcMar>
              <w:top w:w="0" w:type="dxa"/>
              <w:left w:w="62" w:type="dxa"/>
              <w:bottom w:w="0" w:type="dxa"/>
              <w:right w:w="62" w:type="dxa"/>
            </w:tcMar>
          </w:tcPr>
          <w:p w:rsidR="00000000" w:rsidRPr="00F23FB6" w:rsidP="00F23FB6">
            <w:pPr>
              <w:pStyle w:val="ListBullet"/>
            </w:pPr>
            <w:r w:rsidRPr="00F23FB6">
              <w:t>The individual being assessed must provide evidence of specified essential knowledge as well as skills</w:t>
            </w:r>
          </w:p>
          <w:p w:rsidR="00000000" w:rsidRPr="00F23FB6" w:rsidP="00F23FB6">
            <w:pPr>
              <w:pStyle w:val="ListBullet"/>
            </w:pPr>
            <w:r w:rsidRPr="00F23FB6">
              <w:t>Observation of performance in the workplace or a simulated workplace (defined as a supervi</w:t>
            </w:r>
            <w:r w:rsidRPr="00F23FB6">
              <w:t>sed clinic) is essential for assessment of this unit</w:t>
            </w:r>
          </w:p>
          <w:p w:rsidR="00000000" w:rsidRPr="00F23FB6" w:rsidP="00F23FB6">
            <w:pPr>
              <w:pStyle w:val="ListBullet"/>
            </w:pPr>
            <w:r w:rsidRPr="00F23FB6">
              <w:t>Consistency of performance should be demonstrated over the required range of situations relevant to the workplace</w:t>
            </w:r>
          </w:p>
          <w:p w:rsidR="00000000" w:rsidRPr="00F23FB6" w:rsidP="00F23FB6">
            <w:pPr>
              <w:pStyle w:val="ListBullet"/>
            </w:pPr>
            <w:r w:rsidRPr="00F23FB6">
              <w:t xml:space="preserve">Assessment may contain both theoretical and practical components and examples covering a </w:t>
            </w:r>
            <w:r w:rsidRPr="00F23FB6">
              <w:t>range of clinical situations</w:t>
            </w:r>
          </w:p>
          <w:p w:rsidR="00000000" w:rsidRPr="00F23FB6" w:rsidP="00F23FB6">
            <w:pPr>
              <w:pStyle w:val="ListBullet"/>
            </w:pPr>
            <w:r w:rsidRPr="00F23FB6">
              <w:t>Where, for reasons of safety, space, or access to equipment and resources, assessment takes place away from the workplace, the assessment environment should represent workplace conditions as closely as possible</w:t>
            </w:r>
          </w:p>
          <w:p w:rsidR="00000000" w:rsidRPr="00F23FB6" w:rsidP="00F23FB6">
            <w:pPr>
              <w:pStyle w:val="ListBullet"/>
            </w:pPr>
            <w:r w:rsidRPr="00F23FB6">
              <w:t>Assessment of so</w:t>
            </w:r>
            <w:r w:rsidRPr="00F23FB6">
              <w:t>le practitioners must include a range of clinical situations and different client groups covering at minimum, age, culture and gender</w:t>
            </w:r>
          </w:p>
          <w:p w:rsidR="00000000" w:rsidRPr="00F23FB6" w:rsidP="00F23FB6">
            <w:pPr>
              <w:pStyle w:val="ListBullet"/>
            </w:pPr>
            <w:r w:rsidRPr="00F23FB6">
              <w:t>Assessment of sole practitioners must consider their unique workplace context, including:</w:t>
            </w:r>
          </w:p>
          <w:p w:rsidR="00000000" w:rsidRPr="00F23FB6" w:rsidP="00F23FB6">
            <w:pPr>
              <w:pStyle w:val="ListBullet2"/>
            </w:pPr>
            <w:r w:rsidRPr="00F23FB6">
              <w:t>interaction with others in the broader professional community as part of the sole practitioner's workplace</w:t>
            </w:r>
          </w:p>
          <w:p w:rsidR="00000000" w:rsidRPr="00F23FB6" w:rsidP="00F23FB6">
            <w:pPr>
              <w:pStyle w:val="ListBullet2"/>
            </w:pPr>
            <w:r w:rsidRPr="00F23FB6">
              <w:t>scope of practice as detailed in the qualification and component competency units</w:t>
            </w:r>
          </w:p>
          <w:p w:rsidR="00000000" w:rsidRPr="00F23FB6" w:rsidP="00F23FB6">
            <w:pPr>
              <w:pStyle w:val="ListBullet2"/>
            </w:pPr>
            <w:r w:rsidRPr="00F23FB6">
              <w:t>holistic/integrated assessment including:</w:t>
            </w:r>
          </w:p>
          <w:p w:rsidR="00000000" w:rsidRPr="00F23FB6" w:rsidP="00F23FB6">
            <w:pPr>
              <w:pStyle w:val="ListBullet2"/>
            </w:pPr>
            <w:r w:rsidRPr="00F23FB6">
              <w:t>working within the practi</w:t>
            </w:r>
            <w:r w:rsidRPr="00F23FB6">
              <w:t>ce framework</w:t>
            </w:r>
          </w:p>
          <w:p w:rsidR="00000000" w:rsidRPr="00F23FB6" w:rsidP="00F23FB6">
            <w:pPr>
              <w:pStyle w:val="ListBullet2"/>
            </w:pPr>
            <w:r w:rsidRPr="00F23FB6">
              <w:t>performing a health assessment</w:t>
            </w:r>
          </w:p>
          <w:p w:rsidR="00000000" w:rsidRPr="00F23FB6" w:rsidP="00F23FB6">
            <w:pPr>
              <w:pStyle w:val="ListBullet2"/>
            </w:pPr>
            <w:r w:rsidRPr="00F23FB6">
              <w:t>assessing the client</w:t>
            </w:r>
          </w:p>
          <w:p w:rsidR="00000000" w:rsidRPr="00F23FB6" w:rsidP="00F23FB6">
            <w:pPr>
              <w:pStyle w:val="ListBullet2"/>
            </w:pPr>
            <w:r w:rsidRPr="00F23FB6">
              <w:t>planning treatment</w:t>
            </w:r>
          </w:p>
          <w:p w:rsidR="00000000" w:rsidP="00F23FB6">
            <w:pPr>
              <w:pStyle w:val="ListBullet2"/>
              <w:rPr>
                <w:lang w:val="en-NZ"/>
              </w:rPr>
            </w:pPr>
            <w:r w:rsidRPr="00F23FB6">
              <w:t>providing treatment</w:t>
            </w:r>
          </w:p>
        </w:tc>
      </w:tr>
      <w:tr w:rsidTr="0083538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23FB6">
            <w:pPr>
              <w:pStyle w:val="BodyText"/>
              <w:rPr>
                <w:lang w:val="en-NZ"/>
              </w:rPr>
            </w:pPr>
          </w:p>
        </w:tc>
      </w:tr>
      <w:tr w:rsidTr="0083538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23FB6">
            <w:pPr>
              <w:pStyle w:val="BodyText"/>
              <w:rPr>
                <w:lang w:val="en-NZ"/>
              </w:rPr>
            </w:pPr>
            <w:r w:rsidRPr="00F23FB6">
              <w:rPr>
                <w:rStyle w:val="Emphasis"/>
              </w:rPr>
              <w:t>Context of and specific resources for assessment</w:t>
            </w:r>
            <w:r w:rsidRPr="00F23FB6">
              <w:t xml:space="preserve">: </w:t>
            </w:r>
            <w:r w:rsidRPr="00F23FB6">
              <w:br/>
            </w:r>
          </w:p>
        </w:tc>
        <w:tc>
          <w:tcPr>
            <w:tcW w:w="5670" w:type="dxa"/>
            <w:tcBorders>
              <w:top w:val="nil"/>
              <w:left w:val="nil"/>
              <w:bottom w:val="nil"/>
              <w:right w:val="nil"/>
            </w:tcBorders>
            <w:tcMar>
              <w:top w:w="0" w:type="dxa"/>
              <w:left w:w="62" w:type="dxa"/>
              <w:bottom w:w="0" w:type="dxa"/>
              <w:right w:w="62" w:type="dxa"/>
            </w:tcMar>
          </w:tcPr>
          <w:p w:rsidR="00000000" w:rsidRPr="00F23FB6" w:rsidP="00F23FB6">
            <w:pPr>
              <w:pStyle w:val="ListBullet"/>
            </w:pPr>
            <w:r w:rsidRPr="00F23FB6">
              <w:t>An appropriately stocked and equipped clinic or simulated clinic environment</w:t>
            </w:r>
          </w:p>
          <w:p w:rsidR="00000000" w:rsidRPr="00F23FB6" w:rsidP="00F23FB6">
            <w:pPr>
              <w:pStyle w:val="ListBullet"/>
            </w:pPr>
            <w:r w:rsidRPr="00F23FB6">
              <w:t>Relevant texts or medical manuals</w:t>
            </w:r>
          </w:p>
          <w:p w:rsidR="00000000" w:rsidRPr="00F23FB6" w:rsidP="00F23FB6">
            <w:pPr>
              <w:pStyle w:val="ListBullet"/>
            </w:pPr>
            <w:r w:rsidRPr="00F23FB6">
              <w:t>Relevant paper-based/video assessment instruments</w:t>
            </w:r>
          </w:p>
          <w:p w:rsidR="00000000" w:rsidRPr="00F23FB6" w:rsidP="00F23FB6">
            <w:pPr>
              <w:pStyle w:val="ListBullet"/>
            </w:pPr>
            <w:r w:rsidRPr="00F23FB6">
              <w:t>Anatomical models</w:t>
            </w:r>
          </w:p>
          <w:p w:rsidR="00000000" w:rsidRPr="00F23FB6" w:rsidP="00F23FB6">
            <w:pPr>
              <w:pStyle w:val="ListBullet"/>
            </w:pPr>
            <w:r w:rsidRPr="00F23FB6">
              <w:t>Appropriate assessment environment</w:t>
            </w:r>
          </w:p>
          <w:p w:rsidR="00000000" w:rsidP="00F23FB6">
            <w:pPr>
              <w:pStyle w:val="ListBullet"/>
              <w:rPr>
                <w:lang w:val="en-NZ"/>
              </w:rPr>
            </w:pPr>
            <w:r w:rsidRPr="00F23FB6">
              <w:t>Demonstration model/client</w:t>
            </w:r>
          </w:p>
        </w:tc>
      </w:tr>
      <w:tr w:rsidTr="0083538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23FB6">
            <w:pPr>
              <w:pStyle w:val="BodyText"/>
              <w:rPr>
                <w:lang w:val="en-NZ"/>
              </w:rPr>
            </w:pPr>
          </w:p>
        </w:tc>
      </w:tr>
      <w:tr w:rsidTr="0083538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23FB6">
            <w:pPr>
              <w:pStyle w:val="BodyText"/>
              <w:rPr>
                <w:lang w:val="en-NZ"/>
              </w:rPr>
            </w:pPr>
            <w:r w:rsidRPr="00F23FB6">
              <w:rPr>
                <w:rStyle w:val="Emphasis"/>
              </w:rPr>
              <w:t>Method of assessment</w:t>
            </w:r>
            <w:r w:rsidRPr="00F23FB6">
              <w:t xml:space="preserve"> </w:t>
            </w:r>
          </w:p>
        </w:tc>
        <w:tc>
          <w:tcPr>
            <w:tcW w:w="5670" w:type="dxa"/>
            <w:tcBorders>
              <w:top w:val="nil"/>
              <w:left w:val="nil"/>
              <w:bottom w:val="nil"/>
              <w:right w:val="nil"/>
            </w:tcBorders>
            <w:tcMar>
              <w:top w:w="0" w:type="dxa"/>
              <w:left w:w="62" w:type="dxa"/>
              <w:bottom w:w="0" w:type="dxa"/>
              <w:right w:w="62" w:type="dxa"/>
            </w:tcMar>
          </w:tcPr>
          <w:p w:rsidR="00000000" w:rsidRPr="00F23FB6" w:rsidP="00F23FB6">
            <w:pPr>
              <w:pStyle w:val="ListBullet"/>
            </w:pPr>
            <w:r w:rsidRPr="00F23FB6">
              <w:t xml:space="preserve">Practical demonstration and observation in the work place </w:t>
            </w:r>
          </w:p>
          <w:p w:rsidR="00000000" w:rsidRPr="00F23FB6" w:rsidP="00F23FB6">
            <w:pPr>
              <w:pStyle w:val="ListBullet"/>
            </w:pPr>
            <w:r w:rsidRPr="00F23FB6">
              <w:t>Written assignments/projects or questioning should be used to assess knowledge</w:t>
            </w:r>
          </w:p>
          <w:p w:rsidR="00000000" w:rsidRPr="00F23FB6" w:rsidP="00F23FB6">
            <w:pPr>
              <w:pStyle w:val="ListBullet"/>
            </w:pPr>
            <w:r w:rsidRPr="00F23FB6">
              <w:t>Explanations of technique</w:t>
            </w:r>
          </w:p>
          <w:p w:rsidR="00000000" w:rsidRPr="00F23FB6" w:rsidP="00F23FB6">
            <w:pPr>
              <w:pStyle w:val="ListBullet"/>
            </w:pPr>
            <w:r w:rsidRPr="00F23FB6">
              <w:t>Oral questioning and discussion</w:t>
            </w:r>
          </w:p>
          <w:p w:rsidR="00000000" w:rsidRPr="00F23FB6" w:rsidP="00F23FB6">
            <w:pPr>
              <w:pStyle w:val="ListBullet"/>
            </w:pPr>
            <w:r w:rsidRPr="00F23FB6">
              <w:t>Case study and scenario as a basis for discussion of issues and strategies to contribute to best practice</w:t>
            </w:r>
          </w:p>
          <w:p w:rsidR="00000000" w:rsidP="00F23FB6">
            <w:pPr>
              <w:pStyle w:val="ListBullet"/>
              <w:rPr>
                <w:lang w:val="en-NZ"/>
              </w:rPr>
            </w:pPr>
            <w:r w:rsidRPr="00F23FB6">
              <w:t>Clinical skil</w:t>
            </w:r>
            <w:r w:rsidRPr="00F23FB6">
              <w:t>ls involving direct client care are to be assessed initially in a simulated clinical setting (laboratory). If successful, a second assessment is to be conducted during workplace application under direct supervision</w:t>
            </w:r>
          </w:p>
        </w:tc>
      </w:tr>
      <w:tr w:rsidTr="0083538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23FB6">
            <w:pPr>
              <w:pStyle w:val="BodyText"/>
              <w:rPr>
                <w:lang w:val="en-NZ"/>
              </w:rPr>
            </w:pPr>
          </w:p>
        </w:tc>
      </w:tr>
      <w:tr w:rsidTr="0083538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23FB6">
            <w:pPr>
              <w:pStyle w:val="BodyText"/>
              <w:rPr>
                <w:lang w:val="en-NZ"/>
              </w:rPr>
            </w:pPr>
            <w:r w:rsidRPr="00F23FB6">
              <w:rPr>
                <w:rStyle w:val="Emphasis"/>
              </w:rPr>
              <w:t>Access and equity considerations</w:t>
            </w:r>
            <w:r w:rsidRPr="00F23FB6">
              <w:t>:</w:t>
            </w:r>
          </w:p>
        </w:tc>
        <w:tc>
          <w:tcPr>
            <w:tcW w:w="5670" w:type="dxa"/>
            <w:tcBorders>
              <w:top w:val="nil"/>
              <w:left w:val="nil"/>
              <w:bottom w:val="nil"/>
              <w:right w:val="nil"/>
            </w:tcBorders>
            <w:tcMar>
              <w:top w:w="0" w:type="dxa"/>
              <w:left w:w="62" w:type="dxa"/>
              <w:bottom w:w="0" w:type="dxa"/>
              <w:right w:w="62" w:type="dxa"/>
            </w:tcMar>
          </w:tcPr>
          <w:p w:rsidR="00000000" w:rsidRPr="00F23FB6" w:rsidP="00F23FB6">
            <w:pPr>
              <w:pStyle w:val="ListBullet"/>
            </w:pPr>
            <w:r w:rsidRPr="00F23FB6">
              <w:t>Al</w:t>
            </w:r>
            <w:r w:rsidRPr="00F23FB6">
              <w:t>l workers in the health industry should be aware of access and equity issues in relation to their own area of work</w:t>
            </w:r>
          </w:p>
          <w:p w:rsidR="00000000" w:rsidRPr="00F23FB6" w:rsidP="00F23FB6">
            <w:pPr>
              <w:pStyle w:val="ListBullet"/>
            </w:pPr>
            <w:r w:rsidRPr="00F23FB6">
              <w:t xml:space="preserve">All workers should develop their ability to work in a culturally diverse environment </w:t>
            </w:r>
          </w:p>
          <w:p w:rsidR="00000000" w:rsidRPr="00F23FB6" w:rsidP="00F23FB6">
            <w:pPr>
              <w:pStyle w:val="ListBullet"/>
            </w:pPr>
            <w:r w:rsidRPr="00F23FB6">
              <w:t>In recognition of particular health issues facing Abori</w:t>
            </w:r>
            <w:r w:rsidRPr="00F23FB6">
              <w:t>ginal and Torres Strait Islander communities, workers should be aware of cultural, historical and current issues impacting on health of Aboriginal and Torres Strait Islander people</w:t>
            </w:r>
          </w:p>
          <w:p w:rsidR="00000000" w:rsidP="00F23FB6">
            <w:pPr>
              <w:pStyle w:val="ListBullet"/>
              <w:rPr>
                <w:lang w:val="en-NZ"/>
              </w:rPr>
            </w:pPr>
            <w:r w:rsidRPr="00F23FB6">
              <w:t>Assessors and trainers must take into account relevant access and equity is</w:t>
            </w:r>
            <w:r w:rsidRPr="00F23FB6">
              <w:t>sues, in particular relating to factors impacting on health of Aboriginal and/or Torres Strait Islander clients and communities</w:t>
            </w:r>
          </w:p>
        </w:tc>
      </w:tr>
      <w:tr w:rsidTr="0083538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23FB6">
            <w:pPr>
              <w:pStyle w:val="BodyText"/>
              <w:rPr>
                <w:lang w:val="en-NZ"/>
              </w:rPr>
            </w:pPr>
          </w:p>
        </w:tc>
      </w:tr>
      <w:tr w:rsidTr="0083538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23FB6">
            <w:pPr>
              <w:pStyle w:val="BodyText"/>
              <w:rPr>
                <w:lang w:val="en-NZ"/>
              </w:rPr>
            </w:pPr>
            <w:r w:rsidRPr="00F23FB6">
              <w:rPr>
                <w:rStyle w:val="Emphasis"/>
              </w:rPr>
              <w:t>Related units</w:t>
            </w:r>
            <w:r w:rsidRPr="00F23FB6">
              <w:t>:</w:t>
            </w:r>
          </w:p>
        </w:tc>
        <w:tc>
          <w:tcPr>
            <w:tcW w:w="5670" w:type="dxa"/>
            <w:tcBorders>
              <w:top w:val="nil"/>
              <w:left w:val="nil"/>
              <w:bottom w:val="nil"/>
              <w:right w:val="nil"/>
            </w:tcBorders>
            <w:tcMar>
              <w:top w:w="0" w:type="dxa"/>
              <w:left w:w="62" w:type="dxa"/>
              <w:bottom w:w="0" w:type="dxa"/>
              <w:right w:w="62" w:type="dxa"/>
            </w:tcMar>
          </w:tcPr>
          <w:p w:rsidR="00000000" w:rsidRPr="00F23FB6" w:rsidP="00F23FB6">
            <w:pPr>
              <w:pStyle w:val="BodyText"/>
            </w:pPr>
            <w:r w:rsidRPr="00F23FB6">
              <w:t>This unit should be assessed in conjunction with the following related units:</w:t>
            </w:r>
          </w:p>
          <w:p w:rsidR="00000000" w:rsidRPr="00F23FB6" w:rsidP="00F23FB6">
            <w:pPr>
              <w:pStyle w:val="ListBullet"/>
            </w:pPr>
            <w:r w:rsidRPr="00F23FB6">
              <w:t>HLTCOM404C Communicate effectively with clients</w:t>
            </w:r>
          </w:p>
          <w:p w:rsidR="00000000" w:rsidRPr="00F23FB6" w:rsidP="00F23FB6">
            <w:pPr>
              <w:pStyle w:val="ListBullet"/>
            </w:pPr>
            <w:r w:rsidRPr="00F23FB6">
              <w:t xml:space="preserve">HLTHIR301B Communicate and work effectively in health </w:t>
            </w:r>
          </w:p>
          <w:p w:rsidR="00000000" w:rsidP="00F23FB6">
            <w:pPr>
              <w:pStyle w:val="ListBullet"/>
              <w:rPr>
                <w:lang w:val="en-NZ"/>
              </w:rPr>
            </w:pPr>
            <w:r w:rsidRPr="00F23FB6">
              <w:t>HLTIN301C Comply with infection control policies and procedures</w:t>
            </w:r>
          </w:p>
        </w:tc>
      </w:tr>
      <w:tr w:rsidTr="0083538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F23FB6" w:rsidP="00F23FB6">
            <w:pPr>
              <w:pStyle w:val="BodyText"/>
            </w:pPr>
          </w:p>
        </w:tc>
      </w:tr>
    </w:tbl>
    <w:p w:rsidR="00835387" w:rsidP="00F23FB6">
      <w:pPr>
        <w:pStyle w:val="BodyText"/>
      </w:pPr>
    </w:p>
    <w:p w:rsidR="00835387" w:rsidP="00F23FB6">
      <w:pPr>
        <w:pStyle w:val="BodyText"/>
      </w:pPr>
    </w:p>
    <w:p w:rsidR="00000000" w:rsidRPr="00F23FB6" w:rsidP="00F23FB6">
      <w:pPr>
        <w:pStyle w:val="Heading1"/>
      </w:pPr>
      <w:bookmarkStart w:id="11" w:name="O_252125"/>
      <w:bookmarkEnd w:id="11"/>
      <w:r w:rsidRPr="00F23FB6">
        <w:t>Range Statement</w:t>
      </w:r>
    </w:p>
    <w:tbl>
      <w:tblPr>
        <w:tblW w:w="0" w:type="auto"/>
        <w:tblLayout w:type="fixed"/>
        <w:tblCellMar>
          <w:left w:w="62" w:type="dxa"/>
          <w:right w:w="62" w:type="dxa"/>
        </w:tblCellMar>
        <w:tblLook w:val="0000"/>
      </w:tblPr>
      <w:tblGrid>
        <w:gridCol w:w="3402"/>
        <w:gridCol w:w="5670"/>
      </w:tblGrid>
      <w:tr w:rsidTr="00835387">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23FB6">
            <w:pPr>
              <w:pStyle w:val="BodyText"/>
              <w:rPr>
                <w:lang w:val="en-NZ"/>
              </w:rPr>
            </w:pPr>
            <w:r w:rsidRPr="00F23FB6">
              <w:rPr>
                <w:rStyle w:val="SpecialBold"/>
              </w:rPr>
              <w:t>RANGE STATEMENT</w:t>
            </w:r>
          </w:p>
        </w:tc>
      </w:tr>
      <w:tr w:rsidTr="0083538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23FB6">
            <w:pPr>
              <w:pStyle w:val="BodyText"/>
              <w:rPr>
                <w:lang w:val="en-NZ"/>
              </w:rPr>
            </w:pPr>
          </w:p>
        </w:tc>
      </w:tr>
      <w:tr w:rsidTr="0083538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23FB6">
            <w:pPr>
              <w:pStyle w:val="BodyText"/>
              <w:rPr>
                <w:lang w:val="en-NZ"/>
              </w:rPr>
            </w:pPr>
            <w:r w:rsidRPr="00F23FB6">
              <w:t>The Range Statement relates to the unit of competency as a whole.  It allows for different work environments and situations that may affect performance.  Add any essential operating conditions that may be present with training and assessment depending on t</w:t>
            </w:r>
            <w:r w:rsidRPr="00F23FB6">
              <w:t>he work situation, needs of the candidate, accessibility of the item, and local industry and regional contexts.</w:t>
            </w:r>
          </w:p>
        </w:tc>
      </w:tr>
      <w:tr w:rsidTr="0083538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23FB6">
            <w:pPr>
              <w:pStyle w:val="BodyText"/>
              <w:rPr>
                <w:lang w:val="en-NZ"/>
              </w:rPr>
            </w:pPr>
          </w:p>
        </w:tc>
      </w:tr>
      <w:tr w:rsidTr="0083538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23FB6">
            <w:pPr>
              <w:pStyle w:val="BodyText"/>
              <w:rPr>
                <w:lang w:val="en-NZ"/>
              </w:rPr>
            </w:pPr>
            <w:r w:rsidRPr="00F23FB6">
              <w:rPr>
                <w:rStyle w:val="Emphasis"/>
              </w:rPr>
              <w:t>Factors which interfere with the effectiveness of treatment may include</w:t>
            </w:r>
            <w:r w:rsidRPr="00F23FB6">
              <w:t>:</w:t>
            </w:r>
          </w:p>
        </w:tc>
        <w:tc>
          <w:tcPr>
            <w:tcW w:w="5670" w:type="dxa"/>
            <w:tcBorders>
              <w:top w:val="nil"/>
              <w:left w:val="nil"/>
              <w:bottom w:val="nil"/>
              <w:right w:val="nil"/>
            </w:tcBorders>
            <w:tcMar>
              <w:top w:w="0" w:type="dxa"/>
              <w:left w:w="62" w:type="dxa"/>
              <w:bottom w:w="0" w:type="dxa"/>
              <w:right w:w="62" w:type="dxa"/>
            </w:tcMar>
          </w:tcPr>
          <w:p w:rsidR="00000000" w:rsidRPr="00F23FB6" w:rsidP="00F23FB6">
            <w:pPr>
              <w:pStyle w:val="ListBullet"/>
            </w:pPr>
            <w:r w:rsidRPr="00F23FB6">
              <w:t xml:space="preserve">Other medical treatment being undertaken </w:t>
            </w:r>
          </w:p>
          <w:p w:rsidR="00000000" w:rsidRPr="00F23FB6" w:rsidP="00F23FB6">
            <w:pPr>
              <w:pStyle w:val="ListBullet"/>
            </w:pPr>
            <w:r w:rsidRPr="00F23FB6">
              <w:t xml:space="preserve">Client's physical and psychological readiness and/or wellness </w:t>
            </w:r>
          </w:p>
          <w:p w:rsidR="00000000" w:rsidRPr="00F23FB6" w:rsidP="00F23FB6">
            <w:pPr>
              <w:pStyle w:val="ListBullet"/>
            </w:pPr>
            <w:r w:rsidRPr="00F23FB6">
              <w:t>Cultural and/or religious factors</w:t>
            </w:r>
          </w:p>
          <w:p w:rsidR="00000000" w:rsidRPr="00F23FB6" w:rsidP="00F23FB6">
            <w:pPr>
              <w:pStyle w:val="ListBullet"/>
            </w:pPr>
            <w:r w:rsidRPr="00F23FB6">
              <w:t>Contra-indications to treatment</w:t>
            </w:r>
          </w:p>
          <w:p w:rsidR="00000000" w:rsidRPr="00F23FB6" w:rsidP="00F23FB6">
            <w:pPr>
              <w:pStyle w:val="ListBullet"/>
            </w:pPr>
            <w:r w:rsidRPr="00F23FB6">
              <w:t>Post treatment activity</w:t>
            </w:r>
          </w:p>
          <w:p w:rsidR="00000000" w:rsidRPr="00F23FB6" w:rsidP="00F23FB6">
            <w:pPr>
              <w:pStyle w:val="ListBullet"/>
            </w:pPr>
            <w:r w:rsidRPr="00F23FB6">
              <w:t>Overeating</w:t>
            </w:r>
          </w:p>
          <w:p w:rsidR="00000000" w:rsidP="00F23FB6">
            <w:pPr>
              <w:pStyle w:val="ListBullet"/>
              <w:rPr>
                <w:lang w:val="en-NZ"/>
              </w:rPr>
            </w:pPr>
            <w:r w:rsidRPr="00F23FB6">
              <w:t>Intoxication</w:t>
            </w:r>
          </w:p>
        </w:tc>
      </w:tr>
      <w:tr w:rsidTr="0083538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23FB6">
            <w:pPr>
              <w:pStyle w:val="BodyText"/>
              <w:rPr>
                <w:lang w:val="en-NZ"/>
              </w:rPr>
            </w:pPr>
          </w:p>
        </w:tc>
      </w:tr>
      <w:tr w:rsidTr="0083538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23FB6">
            <w:pPr>
              <w:pStyle w:val="BodyText"/>
              <w:rPr>
                <w:lang w:val="en-NZ"/>
              </w:rPr>
            </w:pPr>
            <w:r w:rsidRPr="00F23FB6">
              <w:rPr>
                <w:rStyle w:val="Emphasis"/>
              </w:rPr>
              <w:t>Mode of administration may include</w:t>
            </w:r>
            <w:r w:rsidRPr="00F23FB6">
              <w:t>:</w:t>
            </w:r>
          </w:p>
        </w:tc>
        <w:tc>
          <w:tcPr>
            <w:tcW w:w="5670" w:type="dxa"/>
            <w:tcBorders>
              <w:top w:val="nil"/>
              <w:left w:val="nil"/>
              <w:bottom w:val="nil"/>
              <w:right w:val="nil"/>
            </w:tcBorders>
            <w:tcMar>
              <w:top w:w="0" w:type="dxa"/>
              <w:left w:w="62" w:type="dxa"/>
              <w:bottom w:w="0" w:type="dxa"/>
              <w:right w:w="62" w:type="dxa"/>
            </w:tcMar>
          </w:tcPr>
          <w:p w:rsidR="00000000" w:rsidRPr="00F23FB6" w:rsidP="00F23FB6">
            <w:pPr>
              <w:pStyle w:val="ListBullet"/>
            </w:pPr>
            <w:r w:rsidRPr="00F23FB6">
              <w:t>Requirement for feedback and interacti</w:t>
            </w:r>
            <w:r w:rsidRPr="00F23FB6">
              <w:t>on</w:t>
            </w:r>
          </w:p>
          <w:p w:rsidR="00000000" w:rsidRPr="00F23FB6" w:rsidP="00F23FB6">
            <w:pPr>
              <w:pStyle w:val="ListBullet"/>
            </w:pPr>
            <w:r w:rsidRPr="00F23FB6">
              <w:t>Various oriental therapy techniques</w:t>
            </w:r>
          </w:p>
          <w:p w:rsidR="00000000" w:rsidRPr="00F23FB6" w:rsidP="00F23FB6">
            <w:pPr>
              <w:pStyle w:val="ListBullet"/>
            </w:pPr>
            <w:r w:rsidRPr="00F23FB6">
              <w:t>Variations in application intensity</w:t>
            </w:r>
          </w:p>
          <w:p w:rsidR="00000000" w:rsidP="00F23FB6">
            <w:pPr>
              <w:pStyle w:val="ListBullet"/>
              <w:rPr>
                <w:lang w:val="en-NZ"/>
              </w:rPr>
            </w:pPr>
            <w:r w:rsidRPr="00F23FB6">
              <w:t>Requirement of specified positioning of client</w:t>
            </w:r>
          </w:p>
        </w:tc>
      </w:tr>
      <w:tr w:rsidTr="0083538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23FB6">
            <w:pPr>
              <w:pStyle w:val="BodyText"/>
              <w:rPr>
                <w:lang w:val="en-NZ"/>
              </w:rPr>
            </w:pPr>
          </w:p>
        </w:tc>
      </w:tr>
      <w:tr w:rsidTr="0083538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23FB6">
            <w:pPr>
              <w:pStyle w:val="BodyText"/>
              <w:rPr>
                <w:lang w:val="en-NZ"/>
              </w:rPr>
            </w:pPr>
            <w:r w:rsidRPr="00F23FB6">
              <w:rPr>
                <w:rStyle w:val="Emphasis"/>
              </w:rPr>
              <w:t>Reactions may include</w:t>
            </w:r>
            <w:r w:rsidRPr="00F23FB6">
              <w:t>:</w:t>
            </w:r>
          </w:p>
        </w:tc>
        <w:tc>
          <w:tcPr>
            <w:tcW w:w="5670" w:type="dxa"/>
            <w:tcBorders>
              <w:top w:val="nil"/>
              <w:left w:val="nil"/>
              <w:bottom w:val="nil"/>
              <w:right w:val="nil"/>
            </w:tcBorders>
            <w:tcMar>
              <w:top w:w="0" w:type="dxa"/>
              <w:left w:w="62" w:type="dxa"/>
              <w:bottom w:w="0" w:type="dxa"/>
              <w:right w:w="62" w:type="dxa"/>
            </w:tcMar>
          </w:tcPr>
          <w:p w:rsidR="00000000" w:rsidRPr="00F23FB6" w:rsidP="00F23FB6">
            <w:pPr>
              <w:pStyle w:val="ListBullet"/>
            </w:pPr>
            <w:r w:rsidRPr="00F23FB6">
              <w:t xml:space="preserve">Pain and/or discomfort </w:t>
            </w:r>
          </w:p>
          <w:p w:rsidR="00000000" w:rsidRPr="00F23FB6" w:rsidP="00F23FB6">
            <w:pPr>
              <w:pStyle w:val="ListBullet"/>
            </w:pPr>
            <w:r w:rsidRPr="00F23FB6">
              <w:t>Feedback - verbal, tactile, visual</w:t>
            </w:r>
          </w:p>
          <w:p w:rsidR="00000000" w:rsidRPr="00F23FB6" w:rsidP="00F23FB6">
            <w:pPr>
              <w:pStyle w:val="ListBullet"/>
            </w:pPr>
            <w:r w:rsidRPr="00F23FB6">
              <w:t>Muscular spasms</w:t>
            </w:r>
          </w:p>
          <w:p w:rsidR="00000000" w:rsidP="00F23FB6">
            <w:pPr>
              <w:pStyle w:val="ListBullet"/>
              <w:rPr>
                <w:lang w:val="en-NZ"/>
              </w:rPr>
            </w:pPr>
            <w:r w:rsidRPr="00F23FB6">
              <w:t>Temperature discomfort</w:t>
            </w:r>
          </w:p>
        </w:tc>
      </w:tr>
      <w:tr w:rsidTr="0083538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23FB6">
            <w:pPr>
              <w:pStyle w:val="BodyText"/>
              <w:rPr>
                <w:lang w:val="en-NZ"/>
              </w:rPr>
            </w:pPr>
          </w:p>
        </w:tc>
      </w:tr>
      <w:tr w:rsidTr="0083538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23FB6">
            <w:pPr>
              <w:pStyle w:val="BodyText"/>
              <w:rPr>
                <w:lang w:val="en-NZ"/>
              </w:rPr>
            </w:pPr>
            <w:r w:rsidRPr="00F23FB6">
              <w:rPr>
                <w:rStyle w:val="Emphasis"/>
              </w:rPr>
              <w:t>Responses to reactions may include</w:t>
            </w:r>
            <w:r w:rsidRPr="00F23FB6">
              <w:t>:</w:t>
            </w:r>
          </w:p>
        </w:tc>
        <w:tc>
          <w:tcPr>
            <w:tcW w:w="5670" w:type="dxa"/>
            <w:tcBorders>
              <w:top w:val="nil"/>
              <w:left w:val="nil"/>
              <w:bottom w:val="nil"/>
              <w:right w:val="nil"/>
            </w:tcBorders>
            <w:tcMar>
              <w:top w:w="0" w:type="dxa"/>
              <w:left w:w="62" w:type="dxa"/>
              <w:bottom w:w="0" w:type="dxa"/>
              <w:right w:w="62" w:type="dxa"/>
            </w:tcMar>
          </w:tcPr>
          <w:p w:rsidR="00000000" w:rsidRPr="00F23FB6" w:rsidP="00F23FB6">
            <w:pPr>
              <w:pStyle w:val="ListBullet"/>
            </w:pPr>
            <w:r w:rsidRPr="00F23FB6">
              <w:t>Adjusting treatment accordingly</w:t>
            </w:r>
          </w:p>
          <w:p w:rsidR="00000000" w:rsidRPr="00F23FB6" w:rsidP="00F23FB6">
            <w:pPr>
              <w:pStyle w:val="ListBullet"/>
            </w:pPr>
            <w:r w:rsidRPr="00F23FB6">
              <w:t>Seeking appropriate expertise</w:t>
            </w:r>
          </w:p>
          <w:p w:rsidR="00000000" w:rsidRPr="00F23FB6" w:rsidP="00F23FB6">
            <w:pPr>
              <w:pStyle w:val="ListBullet"/>
            </w:pPr>
            <w:r w:rsidRPr="00F23FB6">
              <w:t>Discussing reaction with the client</w:t>
            </w:r>
          </w:p>
          <w:p w:rsidR="00000000" w:rsidRPr="00F23FB6" w:rsidP="00F23FB6">
            <w:pPr>
              <w:pStyle w:val="ListBullet"/>
            </w:pPr>
            <w:r w:rsidRPr="00F23FB6">
              <w:t xml:space="preserve">Adhering to clinic guidelines for response to accidents and emergencies </w:t>
            </w:r>
          </w:p>
          <w:p w:rsidR="00000000" w:rsidRPr="00F23FB6" w:rsidP="00F23FB6">
            <w:pPr>
              <w:pStyle w:val="ListBullet"/>
            </w:pPr>
            <w:r w:rsidRPr="00F23FB6">
              <w:t>Using First Aid procedures according to \St John</w:t>
            </w:r>
            <w:r w:rsidRPr="00F23FB6">
              <w:t>s, Australian Red Cross or other appropriate First Aid training</w:t>
            </w:r>
          </w:p>
          <w:p w:rsidR="00000000" w:rsidRPr="00F23FB6" w:rsidP="00F23FB6">
            <w:pPr>
              <w:pStyle w:val="ListBullet"/>
            </w:pPr>
            <w:r w:rsidRPr="00F23FB6">
              <w:t>Maintaining a senior first aid certificate which is renewed at least every three years</w:t>
            </w:r>
          </w:p>
          <w:p w:rsidR="00000000" w:rsidRPr="00F23FB6" w:rsidP="00F23FB6">
            <w:pPr>
              <w:pStyle w:val="ListBullet"/>
            </w:pPr>
            <w:r w:rsidRPr="00F23FB6">
              <w:t>Accessing local emergency services</w:t>
            </w:r>
          </w:p>
          <w:p w:rsidR="00000000" w:rsidP="00F23FB6">
            <w:pPr>
              <w:pStyle w:val="ListBullet"/>
              <w:rPr>
                <w:lang w:val="en-NZ"/>
              </w:rPr>
            </w:pPr>
            <w:r w:rsidRPr="00F23FB6">
              <w:t>Effective response to client feedback and/or complaints</w:t>
            </w:r>
          </w:p>
        </w:tc>
      </w:tr>
      <w:tr w:rsidTr="0083538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23FB6">
            <w:pPr>
              <w:pStyle w:val="BodyText"/>
              <w:rPr>
                <w:lang w:val="en-NZ"/>
              </w:rPr>
            </w:pPr>
          </w:p>
        </w:tc>
      </w:tr>
      <w:tr w:rsidTr="0083538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23FB6">
            <w:pPr>
              <w:pStyle w:val="BodyText"/>
              <w:rPr>
                <w:lang w:val="en-NZ"/>
              </w:rPr>
            </w:pPr>
            <w:r w:rsidRPr="00F23FB6">
              <w:rPr>
                <w:rStyle w:val="Emphasis"/>
              </w:rPr>
              <w:t>Consent fo</w:t>
            </w:r>
            <w:r w:rsidRPr="00F23FB6">
              <w:rPr>
                <w:rStyle w:val="Emphasis"/>
              </w:rPr>
              <w:t>r treatment refers to</w:t>
            </w:r>
            <w:r w:rsidRPr="00F23FB6">
              <w:t>:</w:t>
            </w:r>
          </w:p>
        </w:tc>
        <w:tc>
          <w:tcPr>
            <w:tcW w:w="5670" w:type="dxa"/>
            <w:tcBorders>
              <w:top w:val="nil"/>
              <w:left w:val="nil"/>
              <w:bottom w:val="nil"/>
              <w:right w:val="nil"/>
            </w:tcBorders>
            <w:tcMar>
              <w:top w:w="0" w:type="dxa"/>
              <w:left w:w="62" w:type="dxa"/>
              <w:bottom w:w="0" w:type="dxa"/>
              <w:right w:w="62" w:type="dxa"/>
            </w:tcMar>
          </w:tcPr>
          <w:p w:rsidR="00000000" w:rsidP="00F23FB6">
            <w:pPr>
              <w:pStyle w:val="ListBullet"/>
              <w:rPr>
                <w:lang w:val="en-NZ"/>
              </w:rPr>
            </w:pPr>
            <w:r w:rsidRPr="00F23FB6">
              <w:t>Informed consent according to the local and national regulations and legal guidelines</w:t>
            </w:r>
          </w:p>
        </w:tc>
      </w:tr>
      <w:tr w:rsidTr="0083538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23FB6">
            <w:pPr>
              <w:pStyle w:val="BodyText"/>
              <w:rPr>
                <w:lang w:val="en-NZ"/>
              </w:rPr>
            </w:pPr>
          </w:p>
        </w:tc>
      </w:tr>
      <w:tr w:rsidTr="0083538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23FB6">
            <w:pPr>
              <w:pStyle w:val="BodyText"/>
              <w:rPr>
                <w:lang w:val="en-NZ"/>
              </w:rPr>
            </w:pPr>
            <w:r w:rsidRPr="00F23FB6">
              <w:rPr>
                <w:rStyle w:val="Emphasis"/>
              </w:rPr>
              <w:t>Appropriate postures refers to</w:t>
            </w:r>
            <w:r w:rsidRPr="00F23FB6">
              <w:t>:</w:t>
            </w:r>
          </w:p>
        </w:tc>
        <w:tc>
          <w:tcPr>
            <w:tcW w:w="5670" w:type="dxa"/>
            <w:tcBorders>
              <w:top w:val="nil"/>
              <w:left w:val="nil"/>
              <w:bottom w:val="nil"/>
              <w:right w:val="nil"/>
            </w:tcBorders>
            <w:tcMar>
              <w:top w:w="0" w:type="dxa"/>
              <w:left w:w="62" w:type="dxa"/>
              <w:bottom w:w="0" w:type="dxa"/>
              <w:right w:w="62" w:type="dxa"/>
            </w:tcMar>
          </w:tcPr>
          <w:p w:rsidR="00000000" w:rsidRPr="00F23FB6" w:rsidP="00F23FB6">
            <w:pPr>
              <w:pStyle w:val="ListBullet"/>
            </w:pPr>
            <w:r w:rsidRPr="00F23FB6">
              <w:t>Balanced distribution of body weight</w:t>
            </w:r>
          </w:p>
          <w:p w:rsidR="00000000" w:rsidRPr="00F23FB6" w:rsidP="00F23FB6">
            <w:pPr>
              <w:pStyle w:val="ListBullet"/>
            </w:pPr>
            <w:r w:rsidRPr="00F23FB6">
              <w:t>Ability to apply direct perpendicular contact pressure to appropriate areas of the body</w:t>
            </w:r>
          </w:p>
          <w:p w:rsidR="00000000" w:rsidRPr="00F23FB6" w:rsidP="00F23FB6">
            <w:pPr>
              <w:pStyle w:val="ListBullet"/>
            </w:pPr>
            <w:r w:rsidRPr="00F23FB6">
              <w:t>Comfort and safety</w:t>
            </w:r>
          </w:p>
          <w:p w:rsidR="00000000" w:rsidRPr="00F23FB6" w:rsidP="00F23FB6">
            <w:pPr>
              <w:pStyle w:val="ListBullet"/>
            </w:pPr>
            <w:r w:rsidRPr="00F23FB6">
              <w:t>Relaxation of the body</w:t>
            </w:r>
          </w:p>
          <w:p w:rsidR="00000000" w:rsidP="00F23FB6">
            <w:pPr>
              <w:pStyle w:val="ListBullet"/>
              <w:rPr>
                <w:lang w:val="en-NZ"/>
              </w:rPr>
            </w:pPr>
            <w:r w:rsidRPr="00F23FB6">
              <w:t>Size, mobility and flexibility</w:t>
            </w:r>
          </w:p>
        </w:tc>
      </w:tr>
      <w:tr w:rsidTr="0083538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23FB6">
            <w:pPr>
              <w:pStyle w:val="BodyText"/>
              <w:rPr>
                <w:lang w:val="en-NZ"/>
              </w:rPr>
            </w:pPr>
          </w:p>
        </w:tc>
      </w:tr>
      <w:tr w:rsidTr="0083538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23FB6">
            <w:pPr>
              <w:pStyle w:val="BodyText"/>
              <w:rPr>
                <w:lang w:val="en-NZ"/>
              </w:rPr>
            </w:pPr>
            <w:r w:rsidRPr="00F23FB6">
              <w:rPr>
                <w:rStyle w:val="Emphasis"/>
              </w:rPr>
              <w:t>Oriental therapy techniques may include</w:t>
            </w:r>
            <w:r w:rsidRPr="00F23FB6">
              <w:t>:</w:t>
            </w:r>
          </w:p>
        </w:tc>
        <w:tc>
          <w:tcPr>
            <w:tcW w:w="5670" w:type="dxa"/>
            <w:tcBorders>
              <w:top w:val="nil"/>
              <w:left w:val="nil"/>
              <w:bottom w:val="nil"/>
              <w:right w:val="nil"/>
            </w:tcBorders>
            <w:tcMar>
              <w:top w:w="0" w:type="dxa"/>
              <w:left w:w="62" w:type="dxa"/>
              <w:bottom w:w="0" w:type="dxa"/>
              <w:right w:w="62" w:type="dxa"/>
            </w:tcMar>
          </w:tcPr>
          <w:p w:rsidR="00000000" w:rsidRPr="00F23FB6" w:rsidP="00F23FB6">
            <w:pPr>
              <w:pStyle w:val="ListBullet"/>
            </w:pPr>
            <w:r w:rsidRPr="00F23FB6">
              <w:t xml:space="preserve">Acupressure </w:t>
            </w:r>
          </w:p>
          <w:p w:rsidR="00000000" w:rsidRPr="00F23FB6" w:rsidP="00F23FB6">
            <w:pPr>
              <w:pStyle w:val="ListBullet"/>
            </w:pPr>
            <w:r w:rsidRPr="00F23FB6">
              <w:t>An mo</w:t>
            </w:r>
          </w:p>
          <w:p w:rsidR="00000000" w:rsidRPr="00F23FB6" w:rsidP="00F23FB6">
            <w:pPr>
              <w:pStyle w:val="ListBullet"/>
            </w:pPr>
            <w:r w:rsidRPr="00F23FB6">
              <w:t>Tui na</w:t>
            </w:r>
          </w:p>
          <w:p w:rsidR="00000000" w:rsidRPr="00F23FB6" w:rsidP="00F23FB6">
            <w:pPr>
              <w:pStyle w:val="ListBullet"/>
            </w:pPr>
            <w:r w:rsidRPr="00F23FB6">
              <w:t>Gua sha</w:t>
            </w:r>
          </w:p>
          <w:p w:rsidR="00000000" w:rsidRPr="00F23FB6" w:rsidP="00F23FB6">
            <w:pPr>
              <w:pStyle w:val="ListBullet"/>
            </w:pPr>
            <w:r w:rsidRPr="00F23FB6">
              <w:t>Moxibustion</w:t>
            </w:r>
          </w:p>
          <w:p w:rsidR="00000000" w:rsidRPr="00F23FB6" w:rsidP="00F23FB6">
            <w:pPr>
              <w:pStyle w:val="ListBullet"/>
            </w:pPr>
            <w:r w:rsidRPr="00F23FB6">
              <w:t>Point energetics</w:t>
            </w:r>
          </w:p>
          <w:p w:rsidR="00000000" w:rsidRPr="00F23FB6" w:rsidP="00F23FB6">
            <w:pPr>
              <w:pStyle w:val="ListBullet"/>
            </w:pPr>
            <w:r w:rsidRPr="00F23FB6">
              <w:t>Cupping</w:t>
            </w:r>
          </w:p>
          <w:p w:rsidR="00000000" w:rsidRPr="00F23FB6" w:rsidP="00F23FB6">
            <w:pPr>
              <w:pStyle w:val="ListBullet"/>
            </w:pPr>
            <w:r w:rsidRPr="00F23FB6">
              <w:t>Stretching, posture and exercise techniques</w:t>
            </w:r>
          </w:p>
          <w:p w:rsidR="00000000" w:rsidRPr="00F23FB6" w:rsidP="00F23FB6">
            <w:pPr>
              <w:pStyle w:val="ListBullet"/>
            </w:pPr>
            <w:r w:rsidRPr="00F23FB6">
              <w:t>Elbows, feet, knees, ball of thumb, hand pressure techniques</w:t>
            </w:r>
          </w:p>
          <w:p w:rsidR="00000000" w:rsidRPr="00F23FB6" w:rsidP="00F23FB6">
            <w:pPr>
              <w:pStyle w:val="ListBullet"/>
            </w:pPr>
            <w:r w:rsidRPr="00F23FB6">
              <w:t>Meridian stretching techniques</w:t>
            </w:r>
          </w:p>
          <w:p w:rsidR="00000000" w:rsidRPr="00F23FB6" w:rsidP="00F23FB6">
            <w:pPr>
              <w:pStyle w:val="ListBullet"/>
            </w:pPr>
            <w:r w:rsidRPr="00F23FB6">
              <w:t>Namikoshi, barefoot and ohashi shiatsu, zen shiatsu sequences and techniques</w:t>
            </w:r>
          </w:p>
          <w:p w:rsidR="00000000" w:rsidRPr="00F23FB6" w:rsidP="00F23FB6">
            <w:pPr>
              <w:pStyle w:val="ListBullet"/>
            </w:pPr>
            <w:r w:rsidRPr="00F23FB6">
              <w:t>Hara diagnosis, to</w:t>
            </w:r>
            <w:r w:rsidRPr="00F23FB6">
              <w:t>nification/dispersal and whole body sequences</w:t>
            </w:r>
          </w:p>
          <w:p w:rsidR="00000000" w:rsidRPr="00F23FB6" w:rsidP="00F23FB6">
            <w:pPr>
              <w:pStyle w:val="ListBullet"/>
            </w:pPr>
            <w:r w:rsidRPr="00F23FB6">
              <w:t>Demonstration and explanation of suggested corrective postures, stretches, movements</w:t>
            </w:r>
          </w:p>
          <w:p w:rsidR="00000000" w:rsidRPr="00F23FB6" w:rsidP="00F23FB6">
            <w:pPr>
              <w:pStyle w:val="ListBullet"/>
            </w:pPr>
            <w:r w:rsidRPr="00F23FB6">
              <w:t>Demonstration and explanation of suggested activities such as tai qi, qi gong, yoga, sotai</w:t>
            </w:r>
          </w:p>
          <w:p w:rsidR="00000000" w:rsidRPr="00F23FB6" w:rsidP="00F23FB6">
            <w:pPr>
              <w:pStyle w:val="ListBullet"/>
            </w:pPr>
            <w:r w:rsidRPr="00F23FB6">
              <w:t>Ability to apply relaxation, meditation and stress management techniques</w:t>
            </w:r>
          </w:p>
          <w:p w:rsidR="00000000" w:rsidRPr="00F23FB6" w:rsidP="00F23FB6">
            <w:pPr>
              <w:pStyle w:val="ListBullet"/>
            </w:pPr>
            <w:r w:rsidRPr="00F23FB6">
              <w:t>Dietary strategy - selection of specific foods preparation and combinations</w:t>
            </w:r>
          </w:p>
          <w:p w:rsidR="00000000" w:rsidRPr="00F23FB6" w:rsidP="00F23FB6">
            <w:pPr>
              <w:pStyle w:val="ListBullet"/>
            </w:pPr>
            <w:r w:rsidRPr="00F23FB6">
              <w:t>Advice on medicinal drinks, poultices and meals</w:t>
            </w:r>
          </w:p>
          <w:p w:rsidR="00000000" w:rsidP="00F23FB6">
            <w:pPr>
              <w:pStyle w:val="ListBullet"/>
              <w:rPr>
                <w:lang w:val="en-NZ"/>
              </w:rPr>
            </w:pPr>
            <w:r w:rsidRPr="00F23FB6">
              <w:t>Spiritual and emotional counselling</w:t>
            </w:r>
          </w:p>
        </w:tc>
      </w:tr>
      <w:tr w:rsidTr="0083538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23FB6">
            <w:pPr>
              <w:pStyle w:val="BodyText"/>
              <w:rPr>
                <w:lang w:val="en-NZ"/>
              </w:rPr>
            </w:pPr>
          </w:p>
        </w:tc>
      </w:tr>
      <w:tr w:rsidTr="0083538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23FB6">
            <w:pPr>
              <w:pStyle w:val="BodyText"/>
              <w:rPr>
                <w:lang w:val="en-NZ"/>
              </w:rPr>
            </w:pPr>
            <w:r w:rsidRPr="00F23FB6">
              <w:rPr>
                <w:rStyle w:val="Emphasis"/>
              </w:rPr>
              <w:t>Assessment indicati</w:t>
            </w:r>
            <w:r w:rsidRPr="00F23FB6">
              <w:rPr>
                <w:rStyle w:val="Emphasis"/>
              </w:rPr>
              <w:t>ons include</w:t>
            </w:r>
            <w:r w:rsidRPr="00F23FB6">
              <w:t>:</w:t>
            </w:r>
          </w:p>
        </w:tc>
        <w:tc>
          <w:tcPr>
            <w:tcW w:w="5670" w:type="dxa"/>
            <w:tcBorders>
              <w:top w:val="nil"/>
              <w:left w:val="nil"/>
              <w:bottom w:val="nil"/>
              <w:right w:val="nil"/>
            </w:tcBorders>
            <w:tcMar>
              <w:top w:w="0" w:type="dxa"/>
              <w:left w:w="62" w:type="dxa"/>
              <w:bottom w:w="0" w:type="dxa"/>
              <w:right w:w="62" w:type="dxa"/>
            </w:tcMar>
          </w:tcPr>
          <w:p w:rsidR="00000000" w:rsidRPr="00F23FB6" w:rsidP="00F23FB6">
            <w:pPr>
              <w:pStyle w:val="ListBullet"/>
            </w:pPr>
            <w:r w:rsidRPr="00F23FB6">
              <w:t>Oriental therapy meridian and point locations and indications</w:t>
            </w:r>
          </w:p>
          <w:p w:rsidR="00000000" w:rsidRPr="00F23FB6" w:rsidP="00F23FB6">
            <w:pPr>
              <w:pStyle w:val="ListBullet"/>
            </w:pPr>
            <w:r w:rsidRPr="00F23FB6">
              <w:t>Namikoshi empirical or experimental point locations and indications</w:t>
            </w:r>
          </w:p>
          <w:p w:rsidR="00000000" w:rsidRPr="00F23FB6" w:rsidP="00F23FB6">
            <w:pPr>
              <w:pStyle w:val="ListBullet"/>
            </w:pPr>
            <w:r w:rsidRPr="00F23FB6">
              <w:t>Palpatory evidence or feedback responses</w:t>
            </w:r>
          </w:p>
          <w:p w:rsidR="00000000" w:rsidRPr="00F23FB6" w:rsidP="00F23FB6">
            <w:pPr>
              <w:pStyle w:val="ListBullet"/>
            </w:pPr>
            <w:r w:rsidRPr="00F23FB6">
              <w:t>Masunaga meridian system indications</w:t>
            </w:r>
          </w:p>
          <w:p w:rsidR="00000000" w:rsidP="00F23FB6">
            <w:pPr>
              <w:pStyle w:val="ListBullet"/>
              <w:rPr>
                <w:lang w:val="en-NZ"/>
              </w:rPr>
            </w:pPr>
            <w:r w:rsidRPr="00F23FB6">
              <w:t>Anatomical or mobility/flexibility</w:t>
            </w:r>
            <w:r w:rsidRPr="00F23FB6">
              <w:t xml:space="preserve"> assessment and indications</w:t>
            </w:r>
          </w:p>
        </w:tc>
      </w:tr>
      <w:tr w:rsidTr="0083538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23FB6">
            <w:pPr>
              <w:pStyle w:val="BodyText"/>
              <w:rPr>
                <w:lang w:val="en-NZ"/>
              </w:rPr>
            </w:pPr>
          </w:p>
        </w:tc>
      </w:tr>
      <w:tr w:rsidTr="0083538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23FB6">
            <w:pPr>
              <w:pStyle w:val="BodyText"/>
              <w:rPr>
                <w:lang w:val="en-NZ"/>
              </w:rPr>
            </w:pPr>
            <w:r w:rsidRPr="00F23FB6">
              <w:rPr>
                <w:rStyle w:val="Emphasis"/>
              </w:rPr>
              <w:t>Advise and resource the client refers to</w:t>
            </w:r>
            <w:r w:rsidRPr="00F23FB6">
              <w:t>:</w:t>
            </w:r>
          </w:p>
        </w:tc>
        <w:tc>
          <w:tcPr>
            <w:tcW w:w="5670" w:type="dxa"/>
            <w:tcBorders>
              <w:top w:val="nil"/>
              <w:left w:val="nil"/>
              <w:bottom w:val="nil"/>
              <w:right w:val="nil"/>
            </w:tcBorders>
            <w:tcMar>
              <w:top w:w="0" w:type="dxa"/>
              <w:left w:w="62" w:type="dxa"/>
              <w:bottom w:w="0" w:type="dxa"/>
              <w:right w:w="62" w:type="dxa"/>
            </w:tcMar>
          </w:tcPr>
          <w:p w:rsidR="00000000" w:rsidRPr="00F23FB6" w:rsidP="00F23FB6">
            <w:pPr>
              <w:pStyle w:val="ListBullet"/>
            </w:pPr>
            <w:r w:rsidRPr="00F23FB6">
              <w:t xml:space="preserve">Providing relevant literature or information materials </w:t>
            </w:r>
          </w:p>
          <w:p w:rsidR="00000000" w:rsidRPr="00F23FB6" w:rsidP="00F23FB6">
            <w:pPr>
              <w:pStyle w:val="ListBullet"/>
            </w:pPr>
            <w:r w:rsidRPr="00F23FB6">
              <w:t>Referring client to other information sources</w:t>
            </w:r>
          </w:p>
          <w:p w:rsidR="00000000" w:rsidRPr="00F23FB6" w:rsidP="00F23FB6">
            <w:pPr>
              <w:pStyle w:val="ListBullet"/>
            </w:pPr>
            <w:r w:rsidRPr="00F23FB6">
              <w:t>Providing advise regarding self-care</w:t>
            </w:r>
          </w:p>
          <w:p w:rsidR="00000000" w:rsidRPr="00F23FB6" w:rsidP="00F23FB6">
            <w:pPr>
              <w:pStyle w:val="ListBullet"/>
            </w:pPr>
            <w:r w:rsidRPr="00F23FB6">
              <w:t>Stress management resources</w:t>
            </w:r>
          </w:p>
          <w:p w:rsidR="00000000" w:rsidRPr="00F23FB6" w:rsidP="00F23FB6">
            <w:pPr>
              <w:pStyle w:val="ListBullet"/>
            </w:pPr>
            <w:r w:rsidRPr="00F23FB6">
              <w:t>Environmental modifications</w:t>
            </w:r>
          </w:p>
          <w:p w:rsidR="00000000" w:rsidRPr="00F23FB6" w:rsidP="00F23FB6">
            <w:pPr>
              <w:pStyle w:val="ListBullet"/>
            </w:pPr>
            <w:r w:rsidRPr="00F23FB6">
              <w:t>Counselling within the parameters of training</w:t>
            </w:r>
          </w:p>
          <w:p w:rsidR="00000000" w:rsidRPr="00F23FB6" w:rsidP="00F23FB6">
            <w:pPr>
              <w:pStyle w:val="ListBullet"/>
            </w:pPr>
            <w:r w:rsidRPr="00F23FB6">
              <w:t>Advising client of suggested resources</w:t>
            </w:r>
          </w:p>
          <w:p w:rsidR="00000000" w:rsidRPr="00F23FB6" w:rsidP="00F23FB6">
            <w:pPr>
              <w:pStyle w:val="ListBullet"/>
            </w:pPr>
            <w:r w:rsidRPr="00F23FB6">
              <w:t>Providing of details which help to fully inform client of relevant information</w:t>
            </w:r>
          </w:p>
          <w:p w:rsidR="00000000" w:rsidRPr="00F23FB6" w:rsidP="00F23FB6">
            <w:pPr>
              <w:pStyle w:val="ListBullet"/>
            </w:pPr>
            <w:r w:rsidRPr="00F23FB6">
              <w:t>Providing referrals to other health professionals</w:t>
            </w:r>
          </w:p>
          <w:p w:rsidR="00000000" w:rsidP="00F23FB6">
            <w:pPr>
              <w:pStyle w:val="ListBullet"/>
              <w:rPr>
                <w:lang w:val="en-NZ"/>
              </w:rPr>
            </w:pPr>
            <w:r w:rsidRPr="00F23FB6">
              <w:t>Availability o</w:t>
            </w:r>
            <w:r w:rsidRPr="00F23FB6">
              <w:t>f products required or suggested for treatment</w:t>
            </w:r>
          </w:p>
        </w:tc>
      </w:tr>
      <w:tr w:rsidTr="0083538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23FB6">
            <w:pPr>
              <w:pStyle w:val="BodyText"/>
              <w:rPr>
                <w:lang w:val="en-NZ"/>
              </w:rPr>
            </w:pPr>
          </w:p>
        </w:tc>
      </w:tr>
      <w:tr w:rsidTr="0083538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23FB6">
            <w:pPr>
              <w:pStyle w:val="BodyText"/>
              <w:rPr>
                <w:lang w:val="en-NZ"/>
              </w:rPr>
            </w:pPr>
            <w:r w:rsidRPr="00F23FB6">
              <w:rPr>
                <w:rStyle w:val="Emphasis"/>
              </w:rPr>
              <w:t>Practical techniques that promote and maintain optimal health may include</w:t>
            </w:r>
            <w:r w:rsidRPr="00F23FB6">
              <w:t>:</w:t>
            </w:r>
          </w:p>
        </w:tc>
        <w:tc>
          <w:tcPr>
            <w:tcW w:w="5670" w:type="dxa"/>
            <w:tcBorders>
              <w:top w:val="nil"/>
              <w:left w:val="nil"/>
              <w:bottom w:val="nil"/>
              <w:right w:val="nil"/>
            </w:tcBorders>
            <w:tcMar>
              <w:top w:w="0" w:type="dxa"/>
              <w:left w:w="62" w:type="dxa"/>
              <w:bottom w:w="0" w:type="dxa"/>
              <w:right w:w="62" w:type="dxa"/>
            </w:tcMar>
          </w:tcPr>
          <w:p w:rsidR="00000000" w:rsidRPr="00F23FB6" w:rsidP="00F23FB6">
            <w:pPr>
              <w:pStyle w:val="ListBullet"/>
            </w:pPr>
            <w:r w:rsidRPr="00F23FB6">
              <w:t>Oriental therapy techniques and strategies for improvement</w:t>
            </w:r>
          </w:p>
          <w:p w:rsidR="00000000" w:rsidRPr="00F23FB6" w:rsidP="00F23FB6">
            <w:pPr>
              <w:pStyle w:val="ListBullet"/>
            </w:pPr>
            <w:r w:rsidRPr="00F23FB6">
              <w:t xml:space="preserve">Postural improvement strategies </w:t>
            </w:r>
          </w:p>
          <w:p w:rsidR="00000000" w:rsidRPr="00F23FB6" w:rsidP="00F23FB6">
            <w:pPr>
              <w:pStyle w:val="ListBullet"/>
            </w:pPr>
            <w:r w:rsidRPr="00F23FB6">
              <w:t>Corr</w:t>
            </w:r>
            <w:r w:rsidRPr="00F23FB6">
              <w:t>ective postures, stretches, movements</w:t>
            </w:r>
          </w:p>
          <w:p w:rsidR="00000000" w:rsidRPr="00F23FB6" w:rsidP="00F23FB6">
            <w:pPr>
              <w:pStyle w:val="ListBullet"/>
            </w:pPr>
            <w:r w:rsidRPr="00F23FB6">
              <w:t>Activities such as tai qi, qi gong, yoga, sotai</w:t>
            </w:r>
          </w:p>
          <w:p w:rsidR="00000000" w:rsidRPr="00F23FB6" w:rsidP="00F23FB6">
            <w:pPr>
              <w:pStyle w:val="ListBullet"/>
            </w:pPr>
            <w:r w:rsidRPr="00F23FB6">
              <w:t>Relaxation, meditation and stress management techniques</w:t>
            </w:r>
          </w:p>
          <w:p w:rsidR="00000000" w:rsidRPr="00F23FB6" w:rsidP="00F23FB6">
            <w:pPr>
              <w:pStyle w:val="ListBullet"/>
            </w:pPr>
            <w:r w:rsidRPr="00F23FB6">
              <w:t xml:space="preserve">Discussion of causes of condition and suggestion of prevention strategies </w:t>
            </w:r>
          </w:p>
          <w:p w:rsidR="00000000" w:rsidRPr="00F23FB6" w:rsidP="00F23FB6">
            <w:pPr>
              <w:pStyle w:val="ListBullet"/>
            </w:pPr>
            <w:r w:rsidRPr="00F23FB6">
              <w:t>Simple follow-up activities and/or stra</w:t>
            </w:r>
            <w:r w:rsidRPr="00F23FB6">
              <w:t>tegies to work on between sessions</w:t>
            </w:r>
          </w:p>
          <w:p w:rsidR="00000000" w:rsidRPr="00F23FB6" w:rsidP="00F23FB6">
            <w:pPr>
              <w:pStyle w:val="ListBullet"/>
            </w:pPr>
            <w:r w:rsidRPr="00F23FB6">
              <w:t>Activities and/or tasks to avoid</w:t>
            </w:r>
          </w:p>
          <w:p w:rsidR="00000000" w:rsidRPr="00F23FB6" w:rsidP="00F23FB6">
            <w:pPr>
              <w:pStyle w:val="ListBullet"/>
            </w:pPr>
            <w:r w:rsidRPr="00F23FB6">
              <w:t>Self-shiatsu techniques</w:t>
            </w:r>
          </w:p>
          <w:p w:rsidR="00000000" w:rsidRPr="00F23FB6" w:rsidP="00F23FB6">
            <w:pPr>
              <w:pStyle w:val="ListBullet"/>
            </w:pPr>
            <w:r w:rsidRPr="00F23FB6">
              <w:t>Dietary suggestions</w:t>
            </w:r>
          </w:p>
          <w:p w:rsidR="00000000" w:rsidRPr="00F23FB6" w:rsidP="00F23FB6">
            <w:pPr>
              <w:pStyle w:val="ListBullet"/>
            </w:pPr>
            <w:r w:rsidRPr="00F23FB6">
              <w:t>Environmental or lifestyle modifications</w:t>
            </w:r>
          </w:p>
          <w:p w:rsidR="00000000" w:rsidP="00F23FB6">
            <w:pPr>
              <w:pStyle w:val="ListBullet"/>
              <w:rPr>
                <w:lang w:val="en-NZ"/>
              </w:rPr>
            </w:pPr>
            <w:r w:rsidRPr="00F23FB6">
              <w:t>Stress management strategies</w:t>
            </w:r>
          </w:p>
        </w:tc>
      </w:tr>
      <w:tr w:rsidTr="0083538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F23FB6" w:rsidP="00F23FB6">
            <w:pPr>
              <w:pStyle w:val="BodyText"/>
            </w:pPr>
          </w:p>
        </w:tc>
      </w:tr>
    </w:tbl>
    <w:p w:rsidR="00835387" w:rsidP="00F23FB6">
      <w:pPr>
        <w:pStyle w:val="BodyText"/>
      </w:pPr>
    </w:p>
    <w:p w:rsidR="00835387" w:rsidP="00F23FB6">
      <w:pPr>
        <w:pStyle w:val="BodyText"/>
      </w:pPr>
    </w:p>
    <w:p w:rsidR="00000000" w:rsidRPr="00F23FB6" w:rsidP="00F23FB6">
      <w:pPr>
        <w:pStyle w:val="Heading1"/>
      </w:pPr>
      <w:bookmarkStart w:id="12" w:name="O_295351"/>
      <w:bookmarkEnd w:id="12"/>
      <w:r w:rsidRPr="00F23FB6">
        <w:t>Unit Sector(s)</w:t>
      </w:r>
    </w:p>
    <w:p w:rsidR="00000000" w:rsidRPr="00F23FB6" w:rsidP="00F23FB6">
      <w:pPr>
        <w:pStyle w:val="BodyText"/>
      </w:pPr>
      <w:r w:rsidRPr="00F23FB6">
        <w:t>Not Applicable</w:t>
      </w:r>
    </w:p>
    <w:p w:rsidR="00000000" w:rsidRPr="00F23FB6" w:rsidP="00F23FB6"/>
    <w:sectPr w:rsidSect="00F23FB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F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5387" w:rsidP="008353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F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387" w:rsidP="00F23F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35387" w:rsidP="00F23FB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835387" w:rsidP="00F23FB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F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5387" w:rsidP="0083538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F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387" w:rsidP="00F23FB6">
    <w:pPr>
      <w:pStyle w:val="Header"/>
      <w:framePr w:wrap="around"/>
    </w:pPr>
    <w:r>
      <w:fldChar w:fldCharType="begin"/>
    </w:r>
    <w:r>
      <w:instrText xml:space="preserve"> TITLE   \* MERGEFORMAT </w:instrText>
    </w:r>
    <w:r>
      <w:fldChar w:fldCharType="separate"/>
    </w:r>
    <w:r>
      <w:t>HLTSHU505C Provide oriental therapies treatment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35387" w:rsidP="00F23FB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C7C21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6C63A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7BC64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3FB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23FB6"/>
    <w:pPr>
      <w:spacing w:before="360" w:after="60"/>
      <w:outlineLvl w:val="0"/>
    </w:pPr>
    <w:rPr>
      <w:sz w:val="32"/>
    </w:rPr>
  </w:style>
  <w:style w:type="paragraph" w:styleId="Heading2">
    <w:name w:val="heading 2"/>
    <w:basedOn w:val="HeadingBase"/>
    <w:next w:val="BodyText"/>
    <w:link w:val="Heading2Char"/>
    <w:qFormat/>
    <w:rsid w:val="00F23FB6"/>
    <w:pPr>
      <w:keepLines/>
      <w:spacing w:before="240" w:after="120"/>
      <w:outlineLvl w:val="1"/>
    </w:pPr>
    <w:rPr>
      <w:sz w:val="28"/>
      <w:szCs w:val="40"/>
    </w:rPr>
  </w:style>
  <w:style w:type="paragraph" w:styleId="Heading3">
    <w:name w:val="heading 3"/>
    <w:basedOn w:val="HeadingBase"/>
    <w:next w:val="BodyText"/>
    <w:link w:val="Heading3Char"/>
    <w:qFormat/>
    <w:rsid w:val="00F23FB6"/>
    <w:pPr>
      <w:spacing w:before="180" w:after="120"/>
      <w:outlineLvl w:val="2"/>
    </w:pPr>
    <w:rPr>
      <w:spacing w:val="-10"/>
      <w:kern w:val="32"/>
    </w:rPr>
  </w:style>
  <w:style w:type="paragraph" w:styleId="Heading4">
    <w:name w:val="heading 4"/>
    <w:basedOn w:val="HeadingBase"/>
    <w:next w:val="BodyText"/>
    <w:link w:val="Heading4Char"/>
    <w:qFormat/>
    <w:rsid w:val="00F23FB6"/>
    <w:pPr>
      <w:spacing w:before="160" w:after="120"/>
      <w:outlineLvl w:val="3"/>
    </w:pPr>
    <w:rPr>
      <w:sz w:val="22"/>
    </w:rPr>
  </w:style>
  <w:style w:type="paragraph" w:styleId="Heading5">
    <w:name w:val="heading 5"/>
    <w:basedOn w:val="HeadingBase"/>
    <w:next w:val="Normal"/>
    <w:link w:val="Heading5Char"/>
    <w:qFormat/>
    <w:rsid w:val="00F23FB6"/>
    <w:pPr>
      <w:spacing w:before="80"/>
      <w:outlineLvl w:val="4"/>
    </w:pPr>
    <w:rPr>
      <w:color w:val="918585"/>
      <w:sz w:val="20"/>
    </w:rPr>
  </w:style>
  <w:style w:type="paragraph" w:styleId="Heading6">
    <w:name w:val="heading 6"/>
    <w:basedOn w:val="HeadingBase"/>
    <w:next w:val="Normal"/>
    <w:link w:val="Heading6Char"/>
    <w:qFormat/>
    <w:rsid w:val="00F23FB6"/>
    <w:pPr>
      <w:spacing w:before="60"/>
      <w:outlineLvl w:val="5"/>
    </w:pPr>
    <w:rPr>
      <w:color w:val="918585"/>
      <w:sz w:val="20"/>
    </w:rPr>
  </w:style>
  <w:style w:type="paragraph" w:styleId="Heading7">
    <w:name w:val="heading 7"/>
    <w:basedOn w:val="Normal"/>
    <w:next w:val="Normal"/>
    <w:link w:val="Heading7Char"/>
    <w:qFormat/>
    <w:rsid w:val="00F23FB6"/>
    <w:pPr>
      <w:ind w:left="720"/>
      <w:outlineLvl w:val="6"/>
    </w:pPr>
    <w:rPr>
      <w:i/>
    </w:rPr>
  </w:style>
  <w:style w:type="paragraph" w:styleId="Heading8">
    <w:name w:val="heading 8"/>
    <w:basedOn w:val="Normal"/>
    <w:next w:val="Normal"/>
    <w:link w:val="Heading8Char"/>
    <w:qFormat/>
    <w:rsid w:val="00F23FB6"/>
    <w:pPr>
      <w:ind w:left="720"/>
      <w:outlineLvl w:val="7"/>
    </w:pPr>
    <w:rPr>
      <w:i/>
    </w:rPr>
  </w:style>
  <w:style w:type="paragraph" w:styleId="Heading9">
    <w:name w:val="heading 9"/>
    <w:basedOn w:val="Normal"/>
    <w:next w:val="Normal"/>
    <w:link w:val="Heading9Char"/>
    <w:qFormat/>
    <w:rsid w:val="00F23FB6"/>
    <w:pPr>
      <w:ind w:left="720"/>
      <w:outlineLvl w:val="8"/>
    </w:pPr>
    <w:rPr>
      <w:i/>
    </w:rPr>
  </w:style>
  <w:style w:type="character" w:default="1" w:styleId="DefaultParagraphFont">
    <w:name w:val="Default Paragraph Font"/>
    <w:uiPriority w:val="1"/>
    <w:unhideWhenUsed/>
    <w:rsid w:val="00F23F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3FB6"/>
  </w:style>
  <w:style w:type="character" w:customStyle="1" w:styleId="Heading1Char">
    <w:name w:val="Heading 1 Char"/>
    <w:link w:val="Heading1"/>
    <w:rsid w:val="00F23FB6"/>
    <w:rPr>
      <w:rFonts w:ascii="Times New Roman" w:eastAsia="Times New Roman" w:hAnsi="Times New Roman" w:cs="Times New Roman"/>
      <w:b/>
      <w:sz w:val="32"/>
      <w:szCs w:val="20"/>
      <w:lang w:eastAsia="en-US"/>
    </w:rPr>
  </w:style>
  <w:style w:type="paragraph" w:styleId="BodyText">
    <w:name w:val="Body Text"/>
    <w:basedOn w:val="Normal"/>
    <w:link w:val="BodyTextChar"/>
    <w:rsid w:val="00F23FB6"/>
    <w:pPr>
      <w:spacing w:before="120" w:after="120"/>
      <w:contextualSpacing/>
    </w:pPr>
    <w:rPr>
      <w:rFonts w:ascii="Times New Roman" w:hAnsi="Times New Roman"/>
      <w:sz w:val="24"/>
      <w:szCs w:val="22"/>
    </w:rPr>
  </w:style>
  <w:style w:type="character" w:customStyle="1" w:styleId="BodyTextChar">
    <w:name w:val="Body Text Char"/>
    <w:link w:val="BodyText"/>
    <w:rsid w:val="00F23FB6"/>
    <w:rPr>
      <w:rFonts w:ascii="Times New Roman" w:eastAsia="Times New Roman" w:hAnsi="Times New Roman" w:cs="Times New Roman"/>
      <w:sz w:val="24"/>
      <w:lang w:val="en-US" w:eastAsia="en-US"/>
    </w:rPr>
  </w:style>
  <w:style w:type="paragraph" w:styleId="Footer">
    <w:name w:val="footer"/>
    <w:basedOn w:val="Normal"/>
    <w:link w:val="FooterChar"/>
    <w:rsid w:val="00F23F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23FB6"/>
    <w:rPr>
      <w:rFonts w:ascii="Times New Roman" w:eastAsia="Times New Roman" w:hAnsi="Times New Roman" w:cs="Times New Roman"/>
      <w:sz w:val="16"/>
      <w:lang w:val="en-US" w:eastAsia="en-US"/>
    </w:rPr>
  </w:style>
  <w:style w:type="paragraph" w:styleId="List">
    <w:name w:val="List"/>
    <w:basedOn w:val="BodyText"/>
    <w:next w:val="BodyText"/>
    <w:rsid w:val="00F23FB6"/>
    <w:pPr>
      <w:tabs>
        <w:tab w:val="left" w:pos="340"/>
      </w:tabs>
      <w:spacing w:before="60" w:after="60"/>
      <w:ind w:left="340" w:hanging="340"/>
    </w:pPr>
  </w:style>
  <w:style w:type="paragraph" w:styleId="ListBullet">
    <w:name w:val="List Bullet"/>
    <w:basedOn w:val="List"/>
    <w:rsid w:val="00F23FB6"/>
    <w:pPr>
      <w:numPr>
        <w:numId w:val="13"/>
      </w:numPr>
      <w:tabs>
        <w:tab w:val="clear" w:pos="340"/>
      </w:tabs>
      <w:spacing w:before="40" w:after="40"/>
    </w:pPr>
  </w:style>
  <w:style w:type="character" w:customStyle="1" w:styleId="SpecialBold">
    <w:name w:val="Special Bold"/>
    <w:rsid w:val="00F23FB6"/>
    <w:rPr>
      <w:b/>
      <w:spacing w:val="0"/>
    </w:rPr>
  </w:style>
  <w:style w:type="paragraph" w:styleId="ListBullet2">
    <w:name w:val="List Bullet 2"/>
    <w:basedOn w:val="List2"/>
    <w:rsid w:val="00F23FB6"/>
    <w:pPr>
      <w:numPr>
        <w:numId w:val="14"/>
      </w:numPr>
      <w:tabs>
        <w:tab w:val="clear" w:pos="680"/>
      </w:tabs>
    </w:pPr>
  </w:style>
  <w:style w:type="paragraph" w:styleId="Header">
    <w:name w:val="header"/>
    <w:basedOn w:val="Normal"/>
    <w:link w:val="HeaderChar"/>
    <w:rsid w:val="00F23F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23FB6"/>
    <w:rPr>
      <w:rFonts w:ascii="Times New Roman" w:eastAsia="Times New Roman" w:hAnsi="Times New Roman" w:cs="Times New Roman"/>
      <w:sz w:val="16"/>
      <w:szCs w:val="20"/>
      <w:lang w:val="en-GB" w:eastAsia="en-US"/>
    </w:rPr>
  </w:style>
  <w:style w:type="character" w:styleId="Emphasis">
    <w:name w:val="Emphasis"/>
    <w:qFormat/>
    <w:rsid w:val="00F23FB6"/>
    <w:rPr>
      <w:i/>
    </w:rPr>
  </w:style>
  <w:style w:type="paragraph" w:customStyle="1" w:styleId="SuperHeading">
    <w:name w:val="SuperHeading"/>
    <w:basedOn w:val="Normal"/>
    <w:rsid w:val="00F23FB6"/>
    <w:pPr>
      <w:spacing w:before="240" w:after="120"/>
      <w:outlineLvl w:val="0"/>
    </w:pPr>
    <w:rPr>
      <w:rFonts w:ascii="Times New Roman" w:hAnsi="Times New Roman"/>
      <w:b/>
      <w:sz w:val="28"/>
    </w:rPr>
  </w:style>
  <w:style w:type="paragraph" w:customStyle="1" w:styleId="AllowPageBreak">
    <w:name w:val="AllowPageBreak"/>
    <w:rsid w:val="00F23FB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F23FB6"/>
    <w:rPr>
      <w:rFonts w:ascii="Times New Roman" w:eastAsia="Times New Roman" w:hAnsi="Times New Roman" w:cs="Times New Roman"/>
      <w:b/>
      <w:sz w:val="28"/>
      <w:szCs w:val="40"/>
      <w:lang w:eastAsia="en-US"/>
    </w:rPr>
  </w:style>
  <w:style w:type="character" w:customStyle="1" w:styleId="Heading3Char">
    <w:name w:val="Heading 3 Char"/>
    <w:link w:val="Heading3"/>
    <w:rsid w:val="00F23FB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23FB6"/>
    <w:rPr>
      <w:rFonts w:ascii="Times New Roman" w:eastAsia="Times New Roman" w:hAnsi="Times New Roman" w:cs="Times New Roman"/>
      <w:b/>
      <w:szCs w:val="20"/>
      <w:lang w:eastAsia="en-US"/>
    </w:rPr>
  </w:style>
  <w:style w:type="character" w:customStyle="1" w:styleId="Heading5Char">
    <w:name w:val="Heading 5 Char"/>
    <w:link w:val="Heading5"/>
    <w:rsid w:val="00F23FB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23F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3FB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23FB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23FB6"/>
    <w:rPr>
      <w:rFonts w:ascii="Courier New" w:eastAsia="Times New Roman" w:hAnsi="Courier New" w:cs="Times New Roman"/>
      <w:i/>
      <w:szCs w:val="20"/>
      <w:lang w:val="en-US" w:eastAsia="en-US"/>
    </w:rPr>
  </w:style>
  <w:style w:type="paragraph" w:customStyle="1" w:styleId="HeadingBase">
    <w:name w:val="Heading Base"/>
    <w:rsid w:val="00F23F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3FB6"/>
    <w:pPr>
      <w:tabs>
        <w:tab w:val="right" w:leader="dot" w:pos="9072"/>
      </w:tabs>
      <w:ind w:left="567"/>
    </w:pPr>
    <w:rPr>
      <w:szCs w:val="22"/>
    </w:rPr>
  </w:style>
  <w:style w:type="paragraph" w:customStyle="1" w:styleId="TOCBase">
    <w:name w:val="TOC Base"/>
    <w:rsid w:val="00F23F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3FB6"/>
    <w:pPr>
      <w:tabs>
        <w:tab w:val="right" w:leader="dot" w:pos="9072"/>
      </w:tabs>
      <w:spacing w:before="40" w:after="40"/>
      <w:ind w:left="284"/>
    </w:pPr>
    <w:rPr>
      <w:rFonts w:ascii="Times New Roman" w:hAnsi="Times New Roman"/>
    </w:rPr>
  </w:style>
  <w:style w:type="paragraph" w:styleId="TOC1">
    <w:name w:val="toc 1"/>
    <w:basedOn w:val="TOCBase"/>
    <w:next w:val="Normal"/>
    <w:rsid w:val="00F23FB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23FB6"/>
    <w:pPr>
      <w:spacing w:before="5040"/>
      <w:jc w:val="center"/>
    </w:pPr>
    <w:rPr>
      <w:sz w:val="48"/>
      <w:szCs w:val="72"/>
      <w:lang w:val="en-US"/>
    </w:rPr>
  </w:style>
  <w:style w:type="character" w:customStyle="1" w:styleId="TitleChar">
    <w:name w:val="Title Char"/>
    <w:link w:val="Title"/>
    <w:rsid w:val="00F23F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3FB6"/>
    <w:pPr>
      <w:tabs>
        <w:tab w:val="left" w:pos="3600"/>
        <w:tab w:val="left" w:pos="3958"/>
      </w:tabs>
    </w:pPr>
  </w:style>
  <w:style w:type="paragraph" w:customStyle="1" w:styleId="Note">
    <w:name w:val="Note"/>
    <w:basedOn w:val="BodyText"/>
    <w:rsid w:val="00F23F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3FB6"/>
    <w:pPr>
      <w:framePr w:wrap="auto" w:hAnchor="text" w:y="6049"/>
    </w:pPr>
    <w:rPr>
      <w:color w:val="000000"/>
      <w:sz w:val="40"/>
    </w:rPr>
  </w:style>
  <w:style w:type="paragraph" w:customStyle="1" w:styleId="TOCTitle">
    <w:name w:val="TOCTitle"/>
    <w:basedOn w:val="Heading1"/>
    <w:rsid w:val="00F23FB6"/>
    <w:pPr>
      <w:spacing w:after="240"/>
      <w:jc w:val="center"/>
      <w:outlineLvl w:val="9"/>
    </w:pPr>
    <w:rPr>
      <w:caps/>
    </w:rPr>
  </w:style>
  <w:style w:type="paragraph" w:customStyle="1" w:styleId="Version">
    <w:name w:val="Version"/>
    <w:rsid w:val="00F23FB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3FB6"/>
    <w:pPr>
      <w:keepNext w:val="0"/>
      <w:tabs>
        <w:tab w:val="right" w:pos="4176"/>
      </w:tabs>
      <w:ind w:left="198" w:hanging="198"/>
    </w:pPr>
    <w:rPr>
      <w:rFonts w:ascii="Garamond" w:hAnsi="Garamond"/>
    </w:rPr>
  </w:style>
  <w:style w:type="paragraph" w:styleId="IndexHeading">
    <w:name w:val="index heading"/>
    <w:basedOn w:val="Normal"/>
    <w:next w:val="Index1"/>
    <w:semiHidden/>
    <w:rsid w:val="00F23FB6"/>
    <w:pPr>
      <w:spacing w:before="120" w:after="120"/>
    </w:pPr>
    <w:rPr>
      <w:rFonts w:ascii="Arial" w:hAnsi="Arial"/>
      <w:b/>
      <w:color w:val="918585"/>
      <w:sz w:val="24"/>
    </w:rPr>
  </w:style>
  <w:style w:type="paragraph" w:customStyle="1" w:styleId="Chapter">
    <w:name w:val="Chapter"/>
    <w:basedOn w:val="Normal"/>
    <w:rsid w:val="00F23FB6"/>
    <w:pPr>
      <w:spacing w:before="240"/>
    </w:pPr>
    <w:rPr>
      <w:rFonts w:ascii="Times New Roman" w:hAnsi="Times New Roman"/>
      <w:smallCaps/>
      <w:spacing w:val="80"/>
      <w:sz w:val="28"/>
    </w:rPr>
  </w:style>
  <w:style w:type="paragraph" w:customStyle="1" w:styleId="InChapter">
    <w:name w:val="InChapter"/>
    <w:basedOn w:val="Heading3"/>
    <w:rsid w:val="00F23FB6"/>
    <w:pPr>
      <w:spacing w:after="240"/>
      <w:outlineLvl w:val="9"/>
    </w:pPr>
    <w:rPr>
      <w:noProof/>
    </w:rPr>
  </w:style>
  <w:style w:type="paragraph" w:styleId="Index2">
    <w:name w:val="index 2"/>
    <w:basedOn w:val="Normal"/>
    <w:next w:val="Normal"/>
    <w:semiHidden/>
    <w:rsid w:val="00F23FB6"/>
    <w:pPr>
      <w:tabs>
        <w:tab w:val="right" w:pos="4176"/>
      </w:tabs>
      <w:ind w:left="568" w:hanging="284"/>
    </w:pPr>
    <w:rPr>
      <w:rFonts w:ascii="Garamond" w:hAnsi="Garamond"/>
    </w:rPr>
  </w:style>
  <w:style w:type="paragraph" w:customStyle="1" w:styleId="Byline">
    <w:name w:val="Byline"/>
    <w:rsid w:val="00F23F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3FB6"/>
    <w:pPr>
      <w:tabs>
        <w:tab w:val="clear" w:pos="3600"/>
        <w:tab w:val="clear" w:pos="3958"/>
      </w:tabs>
      <w:jc w:val="right"/>
    </w:pPr>
  </w:style>
  <w:style w:type="paragraph" w:styleId="Caption">
    <w:name w:val="caption"/>
    <w:basedOn w:val="BodyText"/>
    <w:next w:val="Normal"/>
    <w:qFormat/>
    <w:rsid w:val="00F23FB6"/>
    <w:pPr>
      <w:framePr w:w="2268" w:hSpace="181" w:vSpace="181" w:wrap="around" w:vAnchor="text" w:hAnchor="page" w:x="1135" w:y="285" w:anchorLock="1"/>
    </w:pPr>
    <w:rPr>
      <w:i/>
    </w:rPr>
  </w:style>
  <w:style w:type="paragraph" w:customStyle="1" w:styleId="MiniTOCTitle">
    <w:name w:val="MiniTOCTitle"/>
    <w:basedOn w:val="Heading4"/>
    <w:rsid w:val="00F23FB6"/>
    <w:pPr>
      <w:spacing w:before="240"/>
      <w:outlineLvl w:val="9"/>
    </w:pPr>
    <w:rPr>
      <w:noProof/>
      <w:sz w:val="24"/>
    </w:rPr>
  </w:style>
  <w:style w:type="paragraph" w:customStyle="1" w:styleId="MiniTOCItem">
    <w:name w:val="MiniTOCItem"/>
    <w:basedOn w:val="ListBullet"/>
    <w:rsid w:val="00F23FB6"/>
    <w:pPr>
      <w:numPr>
        <w:numId w:val="0"/>
      </w:numPr>
      <w:tabs>
        <w:tab w:val="right" w:leader="dot" w:pos="6521"/>
      </w:tabs>
      <w:spacing w:before="0" w:after="0"/>
    </w:pPr>
  </w:style>
  <w:style w:type="paragraph" w:customStyle="1" w:styleId="TOFTitle">
    <w:name w:val="TOFTitle"/>
    <w:basedOn w:val="TOCTitle"/>
    <w:rsid w:val="00F23FB6"/>
  </w:style>
  <w:style w:type="paragraph" w:styleId="TableofFigures">
    <w:name w:val="table of figures"/>
    <w:basedOn w:val="Normal"/>
    <w:next w:val="Normal"/>
    <w:semiHidden/>
    <w:rsid w:val="00F23FB6"/>
    <w:pPr>
      <w:tabs>
        <w:tab w:val="right" w:leader="dot" w:pos="9072"/>
      </w:tabs>
      <w:ind w:left="970" w:hanging="403"/>
    </w:pPr>
    <w:rPr>
      <w:rFonts w:ascii="Times New Roman" w:hAnsi="Times New Roman"/>
      <w:b/>
    </w:rPr>
  </w:style>
  <w:style w:type="paragraph" w:styleId="ListNumber">
    <w:name w:val="List Number"/>
    <w:basedOn w:val="List"/>
    <w:rsid w:val="00F23FB6"/>
    <w:pPr>
      <w:numPr>
        <w:numId w:val="11"/>
      </w:numPr>
    </w:pPr>
  </w:style>
  <w:style w:type="character" w:customStyle="1" w:styleId="WingdingSymbols">
    <w:name w:val="Wingding Symbols"/>
    <w:rsid w:val="00F23FB6"/>
    <w:rPr>
      <w:rFonts w:ascii="Wingdings" w:hAnsi="Wingdings"/>
    </w:rPr>
  </w:style>
  <w:style w:type="paragraph" w:customStyle="1" w:styleId="TableHeading">
    <w:name w:val="Table Heading"/>
    <w:basedOn w:val="HeadingBase"/>
    <w:rsid w:val="00F23FB6"/>
    <w:pPr>
      <w:keepLines/>
      <w:pBdr>
        <w:bottom w:val="single" w:sz="6" w:space="1" w:color="918585"/>
      </w:pBdr>
      <w:spacing w:before="240"/>
    </w:pPr>
  </w:style>
  <w:style w:type="character" w:customStyle="1" w:styleId="HotSpot">
    <w:name w:val="HotSpot"/>
    <w:rsid w:val="00F23FB6"/>
    <w:rPr>
      <w:color w:val="0033CC"/>
      <w:u w:val="none"/>
    </w:rPr>
  </w:style>
  <w:style w:type="paragraph" w:customStyle="1" w:styleId="BodyTextRight">
    <w:name w:val="Body Text Right"/>
    <w:basedOn w:val="BodyText"/>
    <w:rsid w:val="00F23FB6"/>
    <w:pPr>
      <w:spacing w:before="0" w:after="0"/>
      <w:jc w:val="right"/>
    </w:pPr>
  </w:style>
  <w:style w:type="paragraph" w:styleId="Index3">
    <w:name w:val="index 3"/>
    <w:basedOn w:val="ListNumber2"/>
    <w:next w:val="Normal"/>
    <w:semiHidden/>
    <w:rsid w:val="00F23FB6"/>
    <w:pPr>
      <w:numPr>
        <w:numId w:val="0"/>
      </w:numPr>
      <w:tabs>
        <w:tab w:val="right" w:leader="dot" w:pos="4176"/>
      </w:tabs>
    </w:pPr>
  </w:style>
  <w:style w:type="paragraph" w:styleId="ListNumber2">
    <w:name w:val="List Number 2"/>
    <w:basedOn w:val="List2"/>
    <w:rsid w:val="00F23FB6"/>
    <w:pPr>
      <w:numPr>
        <w:numId w:val="10"/>
      </w:numPr>
      <w:tabs>
        <w:tab w:val="clear" w:pos="1060"/>
      </w:tabs>
    </w:pPr>
  </w:style>
  <w:style w:type="paragraph" w:customStyle="1" w:styleId="MarginNote">
    <w:name w:val="Margin Note"/>
    <w:basedOn w:val="BodyText"/>
    <w:rsid w:val="00F23F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3F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23FB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23FB6"/>
    <w:rPr>
      <w:sz w:val="32"/>
    </w:rPr>
  </w:style>
  <w:style w:type="paragraph" w:customStyle="1" w:styleId="HeadingProcedure">
    <w:name w:val="Heading Procedure"/>
    <w:basedOn w:val="HeadingBase"/>
    <w:next w:val="Normal"/>
    <w:rsid w:val="00F23FB6"/>
    <w:pPr>
      <w:tabs>
        <w:tab w:val="left" w:pos="0"/>
      </w:tabs>
      <w:spacing w:before="120" w:after="60"/>
    </w:pPr>
    <w:rPr>
      <w:i/>
      <w:color w:val="918585"/>
      <w:sz w:val="22"/>
    </w:rPr>
  </w:style>
  <w:style w:type="paragraph" w:customStyle="1" w:styleId="TableBodyText">
    <w:name w:val="Table Body Text"/>
    <w:basedOn w:val="BodyText"/>
    <w:rsid w:val="00F23FB6"/>
    <w:pPr>
      <w:spacing w:before="60" w:after="60"/>
    </w:pPr>
  </w:style>
  <w:style w:type="paragraph" w:styleId="ListContinue">
    <w:name w:val="List Continue"/>
    <w:basedOn w:val="List"/>
    <w:rsid w:val="00F23FB6"/>
    <w:pPr>
      <w:ind w:firstLine="0"/>
    </w:pPr>
  </w:style>
  <w:style w:type="paragraph" w:customStyle="1" w:styleId="ListNote">
    <w:name w:val="List Note"/>
    <w:basedOn w:val="List"/>
    <w:rsid w:val="00F23FB6"/>
    <w:pPr>
      <w:pBdr>
        <w:top w:val="single" w:sz="6" w:space="2" w:color="918585"/>
        <w:bottom w:val="single" w:sz="6" w:space="2" w:color="918585"/>
      </w:pBdr>
      <w:tabs>
        <w:tab w:val="left" w:pos="1021"/>
      </w:tabs>
      <w:ind w:firstLine="0"/>
    </w:pPr>
  </w:style>
  <w:style w:type="paragraph" w:customStyle="1" w:styleId="Warning">
    <w:name w:val="Warning"/>
    <w:basedOn w:val="BodyText"/>
    <w:rsid w:val="00F23FB6"/>
    <w:pPr>
      <w:shd w:val="clear" w:color="auto" w:fill="D9D9D9"/>
      <w:tabs>
        <w:tab w:val="left" w:pos="992"/>
      </w:tabs>
      <w:ind w:left="119" w:right="119"/>
    </w:pPr>
    <w:rPr>
      <w:sz w:val="20"/>
    </w:rPr>
  </w:style>
  <w:style w:type="paragraph" w:customStyle="1" w:styleId="MarginIcons">
    <w:name w:val="Margin Icons"/>
    <w:basedOn w:val="BodyText"/>
    <w:rsid w:val="00F23FB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23FB6"/>
    <w:rPr>
      <w:rFonts w:ascii="Courier New" w:hAnsi="Courier New"/>
    </w:rPr>
  </w:style>
  <w:style w:type="paragraph" w:customStyle="1" w:styleId="NoteBullet">
    <w:name w:val="Note Bullet"/>
    <w:basedOn w:val="Note"/>
    <w:rsid w:val="00F23FB6"/>
    <w:pPr>
      <w:tabs>
        <w:tab w:val="clear" w:pos="680"/>
      </w:tabs>
      <w:spacing w:before="60" w:after="60"/>
    </w:pPr>
  </w:style>
  <w:style w:type="paragraph" w:customStyle="1" w:styleId="SubHeading2">
    <w:name w:val="SubHeading2"/>
    <w:basedOn w:val="HeadingBase"/>
    <w:rsid w:val="00F23FB6"/>
    <w:pPr>
      <w:spacing w:before="240" w:after="60"/>
    </w:pPr>
    <w:rPr>
      <w:sz w:val="20"/>
    </w:rPr>
  </w:style>
  <w:style w:type="paragraph" w:customStyle="1" w:styleId="SubHeading1">
    <w:name w:val="SubHeading1"/>
    <w:basedOn w:val="HeadingBase"/>
    <w:rsid w:val="00F23FB6"/>
    <w:pPr>
      <w:spacing w:before="240" w:after="60"/>
    </w:pPr>
    <w:rPr>
      <w:color w:val="918585"/>
      <w:sz w:val="22"/>
    </w:rPr>
  </w:style>
  <w:style w:type="paragraph" w:customStyle="1" w:styleId="SideHeading">
    <w:name w:val="Side Heading"/>
    <w:basedOn w:val="HeadingBase"/>
    <w:rsid w:val="00F23F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3FB6"/>
    <w:pPr>
      <w:numPr>
        <w:numId w:val="12"/>
      </w:numPr>
    </w:pPr>
  </w:style>
  <w:style w:type="paragraph" w:styleId="PlainText">
    <w:name w:val="Plain Text"/>
    <w:basedOn w:val="Normal"/>
    <w:link w:val="PlainTextChar"/>
    <w:rsid w:val="00F23FB6"/>
    <w:rPr>
      <w:sz w:val="20"/>
    </w:rPr>
  </w:style>
  <w:style w:type="character" w:customStyle="1" w:styleId="PlainTextChar">
    <w:name w:val="Plain Text Char"/>
    <w:basedOn w:val="DefaultParagraphFont"/>
    <w:link w:val="PlainText"/>
    <w:rsid w:val="00F23FB6"/>
    <w:rPr>
      <w:rFonts w:ascii="Courier New" w:eastAsia="Times New Roman" w:hAnsi="Courier New" w:cs="Times New Roman"/>
      <w:sz w:val="20"/>
      <w:szCs w:val="20"/>
      <w:lang w:val="en-US" w:eastAsia="en-US"/>
    </w:rPr>
  </w:style>
  <w:style w:type="character" w:customStyle="1" w:styleId="MenuOption">
    <w:name w:val="Menu Option"/>
    <w:rsid w:val="00F23FB6"/>
    <w:rPr>
      <w:b/>
      <w:smallCaps/>
    </w:rPr>
  </w:style>
  <w:style w:type="paragraph" w:customStyle="1" w:styleId="TableListNumber">
    <w:name w:val="Table List Number"/>
    <w:basedOn w:val="ListNumber"/>
    <w:rsid w:val="00F23FB6"/>
    <w:pPr>
      <w:numPr>
        <w:numId w:val="0"/>
      </w:numPr>
    </w:pPr>
  </w:style>
  <w:style w:type="paragraph" w:styleId="TOC4">
    <w:name w:val="toc 4"/>
    <w:basedOn w:val="TOCBase"/>
    <w:next w:val="Normal"/>
    <w:semiHidden/>
    <w:rsid w:val="00F23FB6"/>
    <w:pPr>
      <w:tabs>
        <w:tab w:val="right" w:leader="dot" w:pos="9071"/>
      </w:tabs>
      <w:ind w:left="1701"/>
    </w:pPr>
  </w:style>
  <w:style w:type="paragraph" w:customStyle="1" w:styleId="ListAlpha">
    <w:name w:val="List Alpha"/>
    <w:basedOn w:val="List"/>
    <w:rsid w:val="00F23FB6"/>
    <w:pPr>
      <w:numPr>
        <w:numId w:val="9"/>
      </w:numPr>
    </w:pPr>
  </w:style>
  <w:style w:type="paragraph" w:customStyle="1" w:styleId="ListAlpha2">
    <w:name w:val="List Alpha 2"/>
    <w:basedOn w:val="List2"/>
    <w:rsid w:val="00F23FB6"/>
    <w:pPr>
      <w:numPr>
        <w:numId w:val="8"/>
      </w:numPr>
    </w:pPr>
  </w:style>
  <w:style w:type="paragraph" w:styleId="List2">
    <w:name w:val="List 2"/>
    <w:basedOn w:val="BodyText"/>
    <w:rsid w:val="00F23FB6"/>
    <w:pPr>
      <w:tabs>
        <w:tab w:val="left" w:pos="680"/>
      </w:tabs>
      <w:spacing w:before="60" w:after="60"/>
      <w:ind w:left="680" w:hanging="340"/>
    </w:pPr>
  </w:style>
  <w:style w:type="paragraph" w:styleId="List3">
    <w:name w:val="List 3"/>
    <w:basedOn w:val="BodyText"/>
    <w:rsid w:val="00F23FB6"/>
    <w:pPr>
      <w:tabs>
        <w:tab w:val="left" w:pos="1021"/>
      </w:tabs>
      <w:spacing w:before="60" w:after="60"/>
      <w:ind w:left="1020" w:hanging="340"/>
    </w:pPr>
  </w:style>
  <w:style w:type="paragraph" w:styleId="List4">
    <w:name w:val="List 4"/>
    <w:basedOn w:val="BodyText"/>
    <w:rsid w:val="00F23FB6"/>
    <w:pPr>
      <w:tabs>
        <w:tab w:val="left" w:pos="1361"/>
      </w:tabs>
      <w:spacing w:before="60" w:after="60"/>
      <w:ind w:left="1361" w:hanging="340"/>
    </w:pPr>
  </w:style>
  <w:style w:type="paragraph" w:styleId="List5">
    <w:name w:val="List 5"/>
    <w:basedOn w:val="BodyText"/>
    <w:rsid w:val="00F23FB6"/>
    <w:pPr>
      <w:tabs>
        <w:tab w:val="left" w:pos="1701"/>
      </w:tabs>
      <w:spacing w:before="60" w:after="60"/>
      <w:ind w:left="1701" w:hanging="340"/>
    </w:pPr>
  </w:style>
  <w:style w:type="paragraph" w:styleId="ListBullet3">
    <w:name w:val="List Bullet 3"/>
    <w:basedOn w:val="List3"/>
    <w:rsid w:val="00F23FB6"/>
    <w:pPr>
      <w:numPr>
        <w:numId w:val="15"/>
      </w:numPr>
      <w:tabs>
        <w:tab w:val="clear" w:pos="1021"/>
      </w:tabs>
      <w:ind w:left="1037" w:hanging="357"/>
    </w:pPr>
  </w:style>
  <w:style w:type="paragraph" w:styleId="ListBullet4">
    <w:name w:val="List Bullet 4"/>
    <w:basedOn w:val="List4"/>
    <w:rsid w:val="00F23FB6"/>
    <w:pPr>
      <w:numPr>
        <w:numId w:val="3"/>
      </w:numPr>
    </w:pPr>
  </w:style>
  <w:style w:type="paragraph" w:styleId="ListBullet5">
    <w:name w:val="List Bullet 5"/>
    <w:basedOn w:val="List5"/>
    <w:rsid w:val="00F23FB6"/>
    <w:pPr>
      <w:numPr>
        <w:numId w:val="4"/>
      </w:numPr>
    </w:pPr>
  </w:style>
  <w:style w:type="paragraph" w:styleId="ListContinue2">
    <w:name w:val="List Continue 2"/>
    <w:basedOn w:val="List2"/>
    <w:rsid w:val="00F23FB6"/>
    <w:pPr>
      <w:ind w:firstLine="0"/>
    </w:pPr>
  </w:style>
  <w:style w:type="paragraph" w:styleId="ListContinue3">
    <w:name w:val="List Continue 3"/>
    <w:basedOn w:val="List3"/>
    <w:rsid w:val="00F23FB6"/>
    <w:pPr>
      <w:ind w:left="1021" w:firstLine="0"/>
    </w:pPr>
  </w:style>
  <w:style w:type="paragraph" w:styleId="ListContinue4">
    <w:name w:val="List Continue 4"/>
    <w:basedOn w:val="List4"/>
    <w:rsid w:val="00F23FB6"/>
    <w:pPr>
      <w:ind w:firstLine="0"/>
    </w:pPr>
  </w:style>
  <w:style w:type="paragraph" w:styleId="ListContinue5">
    <w:name w:val="List Continue 5"/>
    <w:basedOn w:val="List5"/>
    <w:rsid w:val="00F23FB6"/>
    <w:pPr>
      <w:ind w:firstLine="0"/>
    </w:pPr>
  </w:style>
  <w:style w:type="paragraph" w:styleId="ListNumber3">
    <w:name w:val="List Number 3"/>
    <w:basedOn w:val="List3"/>
    <w:rsid w:val="00F23FB6"/>
    <w:pPr>
      <w:numPr>
        <w:numId w:val="5"/>
      </w:numPr>
    </w:pPr>
  </w:style>
  <w:style w:type="paragraph" w:styleId="ListNumber4">
    <w:name w:val="List Number 4"/>
    <w:basedOn w:val="List4"/>
    <w:rsid w:val="00F23FB6"/>
    <w:pPr>
      <w:numPr>
        <w:numId w:val="6"/>
      </w:numPr>
    </w:pPr>
  </w:style>
  <w:style w:type="paragraph" w:styleId="ListNumber5">
    <w:name w:val="List Number 5"/>
    <w:basedOn w:val="List5"/>
    <w:rsid w:val="00F23FB6"/>
    <w:pPr>
      <w:numPr>
        <w:numId w:val="7"/>
      </w:numPr>
    </w:pPr>
  </w:style>
  <w:style w:type="paragraph" w:styleId="BlockText">
    <w:name w:val="Block Text"/>
    <w:basedOn w:val="Normal"/>
    <w:rsid w:val="00F23FB6"/>
    <w:pPr>
      <w:spacing w:after="120"/>
      <w:ind w:left="1440" w:right="1440"/>
    </w:pPr>
  </w:style>
  <w:style w:type="character" w:customStyle="1" w:styleId="Subscript">
    <w:name w:val="Subscript"/>
    <w:rsid w:val="00F23FB6"/>
    <w:rPr>
      <w:sz w:val="16"/>
      <w:vertAlign w:val="subscript"/>
    </w:rPr>
  </w:style>
  <w:style w:type="character" w:customStyle="1" w:styleId="Superscript">
    <w:name w:val="Superscript"/>
    <w:rsid w:val="00F23FB6"/>
    <w:rPr>
      <w:sz w:val="16"/>
      <w:vertAlign w:val="superscript"/>
    </w:rPr>
  </w:style>
  <w:style w:type="character" w:customStyle="1" w:styleId="Symbols">
    <w:name w:val="Symbols"/>
    <w:rsid w:val="00F23FB6"/>
    <w:rPr>
      <w:rFonts w:ascii="Symbol" w:hAnsi="Symbol"/>
    </w:rPr>
  </w:style>
  <w:style w:type="character" w:customStyle="1" w:styleId="MenuOptions">
    <w:name w:val="Menu Options"/>
    <w:rsid w:val="00F23FB6"/>
    <w:rPr>
      <w:rFonts w:ascii="Arial Narrow" w:hAnsi="Arial Narrow"/>
      <w:smallCaps/>
    </w:rPr>
  </w:style>
  <w:style w:type="character" w:customStyle="1" w:styleId="Buttons">
    <w:name w:val="Buttons"/>
    <w:rsid w:val="00F23FB6"/>
    <w:rPr>
      <w:b/>
    </w:rPr>
  </w:style>
  <w:style w:type="character" w:customStyle="1" w:styleId="Underlined">
    <w:name w:val="Underlined"/>
    <w:rsid w:val="00F23FB6"/>
    <w:rPr>
      <w:u w:val="single"/>
    </w:rPr>
  </w:style>
  <w:style w:type="paragraph" w:customStyle="1" w:styleId="TableBodyTextRight">
    <w:name w:val="Table Body Text Right"/>
    <w:basedOn w:val="TableBodyText"/>
    <w:rsid w:val="00F23FB6"/>
    <w:pPr>
      <w:widowControl w:val="0"/>
      <w:autoSpaceDE w:val="0"/>
      <w:autoSpaceDN w:val="0"/>
      <w:adjustRightInd w:val="0"/>
      <w:jc w:val="right"/>
    </w:pPr>
    <w:rPr>
      <w:rFonts w:cs="Arial"/>
      <w:szCs w:val="18"/>
    </w:rPr>
  </w:style>
  <w:style w:type="paragraph" w:customStyle="1" w:styleId="CopyrightText">
    <w:name w:val="Copyright Text"/>
    <w:basedOn w:val="BodyText"/>
    <w:rsid w:val="00F23FB6"/>
    <w:rPr>
      <w:sz w:val="18"/>
    </w:rPr>
  </w:style>
  <w:style w:type="paragraph" w:customStyle="1" w:styleId="BodySmallRight">
    <w:name w:val="Body Small Right"/>
    <w:basedOn w:val="BodyTextRight"/>
    <w:rsid w:val="00F23FB6"/>
    <w:rPr>
      <w:sz w:val="18"/>
      <w:szCs w:val="18"/>
    </w:rPr>
  </w:style>
  <w:style w:type="paragraph" w:customStyle="1" w:styleId="MarginEdition">
    <w:name w:val="Margin Edition"/>
    <w:basedOn w:val="MarginNote"/>
    <w:rsid w:val="00F23FB6"/>
    <w:pPr>
      <w:spacing w:before="0" w:after="0"/>
    </w:pPr>
    <w:rPr>
      <w:rFonts w:ascii="Times New Roman" w:hAnsi="Times New Roman"/>
      <w:color w:val="999999"/>
    </w:rPr>
  </w:style>
  <w:style w:type="paragraph" w:customStyle="1" w:styleId="Spacer">
    <w:name w:val="Spacer"/>
    <w:basedOn w:val="Normal"/>
    <w:rsid w:val="00F23FB6"/>
    <w:rPr>
      <w:sz w:val="2"/>
      <w:szCs w:val="2"/>
    </w:rPr>
  </w:style>
  <w:style w:type="character" w:customStyle="1" w:styleId="Small">
    <w:name w:val="Small"/>
    <w:rsid w:val="00F23FB6"/>
    <w:rPr>
      <w:sz w:val="16"/>
    </w:rPr>
  </w:style>
  <w:style w:type="paragraph" w:customStyle="1" w:styleId="WideTable">
    <w:name w:val="Wide Table"/>
    <w:basedOn w:val="Normal"/>
    <w:rsid w:val="00F23FB6"/>
    <w:pPr>
      <w:ind w:left="-1418"/>
    </w:pPr>
    <w:rPr>
      <w:sz w:val="2"/>
      <w:szCs w:val="2"/>
    </w:rPr>
  </w:style>
  <w:style w:type="character" w:styleId="PageNumber">
    <w:name w:val="page number"/>
    <w:rsid w:val="00F23FB6"/>
  </w:style>
  <w:style w:type="paragraph" w:styleId="Quote">
    <w:name w:val="Quote"/>
    <w:basedOn w:val="Heading1"/>
    <w:link w:val="QuoteChar"/>
    <w:qFormat/>
    <w:rsid w:val="00F23FB6"/>
    <w:rPr>
      <w:b w:val="0"/>
      <w:sz w:val="72"/>
      <w:szCs w:val="72"/>
      <w:lang w:val="en-NZ"/>
    </w:rPr>
  </w:style>
  <w:style w:type="character" w:customStyle="1" w:styleId="QuoteChar">
    <w:name w:val="Quote Char"/>
    <w:link w:val="Quote"/>
    <w:rsid w:val="00F23F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3FB6"/>
    <w:pPr>
      <w:pageBreakBefore/>
    </w:pPr>
  </w:style>
  <w:style w:type="paragraph" w:customStyle="1" w:styleId="Border">
    <w:name w:val="Border"/>
    <w:basedOn w:val="Normal"/>
    <w:qFormat/>
    <w:rsid w:val="00F23FB6"/>
    <w:pPr>
      <w:pBdr>
        <w:top w:val="single" w:sz="18" w:space="1" w:color="auto"/>
      </w:pBdr>
    </w:pPr>
    <w:rPr>
      <w:rFonts w:ascii="Times New Roman" w:hAnsi="Times New Roman"/>
      <w:color w:val="FFFFFF"/>
      <w:sz w:val="2"/>
    </w:rPr>
  </w:style>
  <w:style w:type="character" w:styleId="IntenseEmphasis">
    <w:name w:val="Intense Emphasis"/>
    <w:uiPriority w:val="21"/>
    <w:qFormat/>
    <w:rsid w:val="00F23FB6"/>
    <w:rPr>
      <w:b/>
      <w:bCs/>
      <w:i/>
      <w:iCs/>
      <w:color w:val="auto"/>
    </w:rPr>
  </w:style>
  <w:style w:type="paragraph" w:styleId="IntenseQuote">
    <w:name w:val="Intense Quote"/>
    <w:basedOn w:val="Normal"/>
    <w:next w:val="Normal"/>
    <w:link w:val="IntenseQuoteChar"/>
    <w:uiPriority w:val="30"/>
    <w:qFormat/>
    <w:rsid w:val="00F23FB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23FB6"/>
    <w:rPr>
      <w:rFonts w:ascii="Courier New" w:eastAsia="Times New Roman" w:hAnsi="Courier New" w:cs="Times New Roman"/>
      <w:b/>
      <w:bCs/>
      <w:i/>
      <w:iCs/>
      <w:szCs w:val="20"/>
      <w:lang w:val="en-US" w:eastAsia="en-US"/>
    </w:rPr>
  </w:style>
  <w:style w:type="character" w:styleId="SubtleReference">
    <w:name w:val="Subtle Reference"/>
    <w:uiPriority w:val="31"/>
    <w:qFormat/>
    <w:rsid w:val="00F23FB6"/>
    <w:rPr>
      <w:smallCaps/>
      <w:color w:val="auto"/>
      <w:u w:val="single"/>
    </w:rPr>
  </w:style>
  <w:style w:type="character" w:styleId="IntenseReference">
    <w:name w:val="Intense Reference"/>
    <w:uiPriority w:val="32"/>
    <w:qFormat/>
    <w:rsid w:val="00F23FB6"/>
    <w:rPr>
      <w:b/>
      <w:bCs/>
      <w:smallCaps/>
      <w:color w:val="auto"/>
      <w:spacing w:val="5"/>
      <w:u w:val="single"/>
    </w:rPr>
  </w:style>
  <w:style w:type="paragraph" w:customStyle="1" w:styleId="2ColumnHeading">
    <w:name w:val="2Column Heading"/>
    <w:basedOn w:val="BodyText"/>
    <w:qFormat/>
    <w:rsid w:val="00F23FB6"/>
    <w:pPr>
      <w:spacing w:after="60"/>
      <w:ind w:left="-2268"/>
    </w:pPr>
    <w:rPr>
      <w:b/>
    </w:rPr>
  </w:style>
  <w:style w:type="paragraph" w:customStyle="1" w:styleId="Heading1TOC">
    <w:name w:val="Heading1 TOC"/>
    <w:basedOn w:val="Normal"/>
    <w:qFormat/>
    <w:rsid w:val="00F23FB6"/>
    <w:pPr>
      <w:spacing w:before="240" w:after="120"/>
    </w:pPr>
    <w:rPr>
      <w:rFonts w:ascii="Times New Roman" w:hAnsi="Times New Roman"/>
      <w:b/>
      <w:sz w:val="32"/>
    </w:rPr>
  </w:style>
  <w:style w:type="paragraph" w:customStyle="1" w:styleId="Heading2TOC">
    <w:name w:val="Heading2 TOC"/>
    <w:basedOn w:val="Normal"/>
    <w:qFormat/>
    <w:rsid w:val="00F23FB6"/>
    <w:pPr>
      <w:spacing w:before="240" w:after="60"/>
    </w:pPr>
    <w:rPr>
      <w:rFonts w:ascii="Times New Roman" w:hAnsi="Times New Roman"/>
      <w:b/>
      <w:sz w:val="28"/>
    </w:rPr>
  </w:style>
  <w:style w:type="character" w:customStyle="1" w:styleId="Underline">
    <w:name w:val="Underline"/>
    <w:qFormat/>
    <w:rsid w:val="00F23FB6"/>
    <w:rPr>
      <w:u w:val="single"/>
    </w:rPr>
  </w:style>
  <w:style w:type="character" w:customStyle="1" w:styleId="BoldandItalics">
    <w:name w:val="Bold and Italics"/>
    <w:qFormat/>
    <w:rsid w:val="00F23FB6"/>
    <w:rPr>
      <w:b/>
      <w:i/>
      <w:u w:val="none"/>
    </w:rPr>
  </w:style>
  <w:style w:type="paragraph" w:styleId="BalloonText">
    <w:name w:val="Balloon Text"/>
    <w:basedOn w:val="Normal"/>
    <w:link w:val="BalloonTextChar"/>
    <w:rsid w:val="00F23FB6"/>
    <w:rPr>
      <w:rFonts w:ascii="Tahoma" w:hAnsi="Tahoma" w:cs="Tahoma"/>
      <w:sz w:val="16"/>
      <w:szCs w:val="16"/>
    </w:rPr>
  </w:style>
  <w:style w:type="character" w:customStyle="1" w:styleId="BalloonTextChar">
    <w:name w:val="Balloon Text Char"/>
    <w:link w:val="BalloonText"/>
    <w:rsid w:val="00F23FB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23FB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23FB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1759</Words>
  <Characters>11322</Characters>
  <Application>Microsoft Office Word</Application>
  <DocSecurity>0</DocSecurity>
  <Lines>410</Lines>
  <Paragraphs>220</Paragraphs>
  <ScaleCrop>false</ScaleCrop>
  <Company>Author-it Software Corporation Ltd.</Company>
  <LinksUpToDate>false</LinksUpToDate>
  <CharactersWithSpaces>13024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HLTSHU505C Provide oriental therapies treatment</dc:title>
  <dc:subject>Approved</dc:subject>
  <dc:creator>Community Services and Health Industry Skills Council</dc:creator>
  <cp:keywords>Release: 1</cp:keywords>
  <dc:description>Copyright © 1996-2007 Author-it Software Corporation Ltd., all rights reserved.</dc:description>
  <cp:lastModifiedBy>Andrew Campey</cp:lastModifiedBy>
  <cp:revision>3</cp:revision>
  <dcterms:created xsi:type="dcterms:W3CDTF">2012-05-26T17:09:00Z</dcterms:created>
  <dcterms:modified xsi:type="dcterms:W3CDTF">2012-05-26T17:09:00Z</dcterms:modified>
</cp:coreProperties>
</file>