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C5C" w:rsidP="00F80C5C">
      <w:pPr>
        <w:pStyle w:val="Title"/>
      </w:pPr>
      <w:r>
        <w:fldChar w:fldCharType="begin"/>
      </w:r>
      <w:r>
        <w:instrText xml:space="preserve"> TITLE   \* MERGEFORMAT </w:instrText>
      </w:r>
      <w:r>
        <w:fldChar w:fldCharType="separate"/>
      </w:r>
      <w:r>
        <w:t>HLTREM409C Perform massage health assessment</w:t>
      </w:r>
      <w:r>
        <w:fldChar w:fldCharType="end"/>
      </w:r>
    </w:p>
    <w:p w:rsidR="00F80C5C" w:rsidP="00F80C5C">
      <w:pPr>
        <w:pStyle w:val="Version"/>
        <w:sectPr w:rsidSect="00E00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4E8" w:rsidP="00E004E8">
      <w:pPr>
        <w:pStyle w:val="SuperHeading"/>
      </w:pPr>
      <w:r w:rsidRPr="00E004E8">
        <w:t>HLTREM409C Perform massage health assessment</w:t>
      </w:r>
    </w:p>
    <w:p w:rsidR="00000000" w:rsidRPr="00E004E8" w:rsidP="00E004E8">
      <w:pPr>
        <w:pStyle w:val="Heading1"/>
      </w:pPr>
      <w:bookmarkStart w:id="1" w:name="O_271430"/>
      <w:bookmarkEnd w:id="1"/>
      <w:r w:rsidRPr="00E004E8">
        <w:t>Modification History</w:t>
      </w:r>
    </w:p>
    <w:p w:rsidR="00000000" w:rsidRPr="00E004E8" w:rsidP="00E004E8">
      <w:pPr>
        <w:pStyle w:val="BodyText"/>
      </w:pPr>
      <w:r w:rsidRPr="00E004E8">
        <w:t>Not Applicable</w:t>
      </w:r>
    </w:p>
    <w:p w:rsidR="00000000" w:rsidRPr="00E004E8" w:rsidP="00E004E8">
      <w:pPr>
        <w:pStyle w:val="AllowPageBreak"/>
      </w:pPr>
    </w:p>
    <w:p w:rsidR="00000000" w:rsidRPr="00E004E8" w:rsidP="00E004E8">
      <w:pPr>
        <w:pStyle w:val="Heading1"/>
      </w:pPr>
      <w:bookmarkStart w:id="2" w:name="O_206668"/>
      <w:bookmarkEnd w:id="2"/>
      <w:r w:rsidRPr="00E004E8">
        <w:t>Unit Descriptor</w:t>
      </w:r>
    </w:p>
    <w:tbl>
      <w:tblPr>
        <w:tblW w:w="0" w:type="auto"/>
        <w:tblLayout w:type="fixed"/>
        <w:tblCellMar>
          <w:left w:w="62" w:type="dxa"/>
          <w:right w:w="62" w:type="dxa"/>
        </w:tblCellMar>
        <w:tblLook w:val="0000"/>
      </w:tblPr>
      <w:tblGrid>
        <w:gridCol w:w="3339"/>
        <w:gridCol w:w="5217"/>
      </w:tblGrid>
      <w:tr w:rsidTr="00F80C5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 xml:space="preserve">This unit of competency describes the skills and knowledge required to observe the condition of the client and </w:t>
            </w:r>
            <w:r w:rsidRPr="00E004E8">
              <w:t>gather information relevant to the case in order to provide a basic massage</w:t>
            </w:r>
          </w:p>
        </w:tc>
      </w:tr>
    </w:tbl>
    <w:p w:rsidR="00F80C5C" w:rsidP="00E004E8">
      <w:pPr>
        <w:pStyle w:val="BodyText"/>
      </w:pPr>
    </w:p>
    <w:p w:rsidR="00F80C5C" w:rsidP="00E004E8">
      <w:pPr>
        <w:pStyle w:val="BodyText"/>
      </w:pPr>
    </w:p>
    <w:p w:rsidR="00000000" w:rsidRPr="00E004E8" w:rsidP="00E004E8">
      <w:pPr>
        <w:pStyle w:val="Heading1"/>
      </w:pPr>
      <w:bookmarkStart w:id="3" w:name="O_206670"/>
      <w:bookmarkEnd w:id="3"/>
      <w:r w:rsidRPr="00E004E8">
        <w:t>Application of the Unit</w:t>
      </w:r>
    </w:p>
    <w:tbl>
      <w:tblPr>
        <w:tblW w:w="0" w:type="auto"/>
        <w:tblLayout w:type="fixed"/>
        <w:tblCellMar>
          <w:left w:w="62" w:type="dxa"/>
          <w:right w:w="62" w:type="dxa"/>
        </w:tblCellMar>
        <w:tblLook w:val="0000"/>
      </w:tblPr>
      <w:tblGrid>
        <w:gridCol w:w="3349"/>
        <w:gridCol w:w="5207"/>
      </w:tblGrid>
      <w:tr w:rsidTr="00F80C5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This unit may apply to work in massage in a range of settings and contexts</w:t>
            </w:r>
          </w:p>
        </w:tc>
      </w:tr>
    </w:tbl>
    <w:p w:rsidR="00F80C5C" w:rsidP="00E004E8">
      <w:pPr>
        <w:pStyle w:val="BodyText"/>
      </w:pPr>
    </w:p>
    <w:p w:rsidR="00F80C5C" w:rsidP="00E004E8">
      <w:pPr>
        <w:pStyle w:val="BodyText"/>
      </w:pPr>
    </w:p>
    <w:p w:rsidR="00000000" w:rsidRPr="00E004E8" w:rsidP="00E004E8">
      <w:pPr>
        <w:pStyle w:val="Heading1"/>
      </w:pPr>
      <w:bookmarkStart w:id="4" w:name="O_279690"/>
      <w:bookmarkEnd w:id="4"/>
      <w:r w:rsidRPr="00E004E8">
        <w:t>Licensing/Regulatory Information</w:t>
      </w:r>
    </w:p>
    <w:p w:rsidR="00000000" w:rsidRPr="00E004E8" w:rsidP="00E004E8">
      <w:pPr>
        <w:pStyle w:val="BodyText"/>
      </w:pPr>
      <w:r w:rsidRPr="00E004E8">
        <w:t>Not Applicable</w:t>
      </w:r>
    </w:p>
    <w:p w:rsidR="00000000" w:rsidRPr="00E004E8" w:rsidP="00E004E8">
      <w:pPr>
        <w:pStyle w:val="AllowPageBreak"/>
      </w:pPr>
    </w:p>
    <w:p w:rsidR="00000000" w:rsidRPr="00E004E8" w:rsidP="00E004E8">
      <w:pPr>
        <w:pStyle w:val="Heading1"/>
      </w:pPr>
      <w:bookmarkStart w:id="5" w:name="O_284359"/>
      <w:bookmarkEnd w:id="5"/>
      <w:r w:rsidRPr="00E004E8">
        <w:t>Pre-Requisites</w:t>
      </w:r>
    </w:p>
    <w:p w:rsidR="00000000" w:rsidRPr="00E004E8" w:rsidP="00E004E8">
      <w:pPr>
        <w:pStyle w:val="BodyText"/>
      </w:pPr>
      <w:r w:rsidRPr="00E004E8">
        <w:t>Not Applicable</w:t>
      </w:r>
    </w:p>
    <w:p w:rsidR="00000000" w:rsidRPr="00E004E8" w:rsidP="00E004E8">
      <w:pPr>
        <w:pStyle w:val="AllowPageBreak"/>
      </w:pPr>
    </w:p>
    <w:p w:rsidR="00000000" w:rsidRPr="00E004E8" w:rsidP="00E004E8">
      <w:pPr>
        <w:pStyle w:val="Heading1"/>
      </w:pPr>
      <w:bookmarkStart w:id="6" w:name="O_206669"/>
      <w:bookmarkEnd w:id="6"/>
      <w:r w:rsidRPr="00E004E8">
        <w:t>Employability Skills Information</w:t>
      </w:r>
    </w:p>
    <w:tbl>
      <w:tblPr>
        <w:tblW w:w="0" w:type="auto"/>
        <w:tblLayout w:type="fixed"/>
        <w:tblCellMar>
          <w:left w:w="62" w:type="dxa"/>
          <w:right w:w="62" w:type="dxa"/>
        </w:tblCellMar>
        <w:tblLook w:val="0000"/>
      </w:tblPr>
      <w:tblGrid>
        <w:gridCol w:w="3320"/>
        <w:gridCol w:w="5236"/>
      </w:tblGrid>
      <w:tr w:rsidTr="00F80C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This unit contains Employability Skills</w:t>
            </w:r>
          </w:p>
        </w:tc>
      </w:tr>
    </w:tbl>
    <w:p w:rsidR="00F80C5C" w:rsidP="00E004E8">
      <w:pPr>
        <w:pStyle w:val="BodyText"/>
      </w:pPr>
    </w:p>
    <w:p w:rsidR="00F80C5C" w:rsidP="00E004E8">
      <w:pPr>
        <w:pStyle w:val="BodyText"/>
      </w:pPr>
    </w:p>
    <w:p w:rsidR="00000000" w:rsidRPr="00E004E8" w:rsidP="00E004E8">
      <w:pPr>
        <w:pStyle w:val="Heading1"/>
      </w:pPr>
      <w:bookmarkStart w:id="7" w:name="O_289476"/>
      <w:bookmarkEnd w:id="7"/>
      <w:r w:rsidRPr="00E004E8">
        <w:t>Elements and Performance Criteria Pre-Content</w:t>
      </w:r>
    </w:p>
    <w:tbl>
      <w:tblPr>
        <w:tblW w:w="0" w:type="auto"/>
        <w:tblLayout w:type="fixed"/>
        <w:tblCellMar>
          <w:left w:w="62" w:type="dxa"/>
          <w:right w:w="62" w:type="dxa"/>
        </w:tblCellMar>
        <w:tblLook w:val="0000"/>
      </w:tblPr>
      <w:tblGrid>
        <w:gridCol w:w="3369"/>
        <w:gridCol w:w="5702"/>
      </w:tblGrid>
      <w:tr w:rsidTr="00F80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The Performance Criteria specify the level of performance required to demonstrate achievement of the Element. Terms in italics are elaborated in t</w:t>
            </w:r>
            <w:r w:rsidRPr="00E004E8">
              <w:t xml:space="preserve">he Range Statement. </w:t>
            </w:r>
          </w:p>
        </w:tc>
      </w:tr>
    </w:tbl>
    <w:p w:rsidR="00000000" w:rsidRPr="00E004E8" w:rsidP="00E004E8">
      <w:pPr>
        <w:pStyle w:val="BodyText"/>
      </w:pPr>
    </w:p>
    <w:p w:rsidR="00000000" w:rsidRPr="00E004E8" w:rsidP="00E004E8">
      <w:pPr>
        <w:pStyle w:val="AllowPageBreak"/>
      </w:pPr>
    </w:p>
    <w:p w:rsidR="00000000" w:rsidRPr="00E004E8" w:rsidP="00E004E8">
      <w:pPr>
        <w:pStyle w:val="Heading1"/>
      </w:pPr>
      <w:bookmarkStart w:id="8" w:name="O_236143"/>
      <w:bookmarkEnd w:id="8"/>
      <w:r w:rsidRPr="00E004E8">
        <w:t>Elements and Performance Criteria</w:t>
      </w:r>
    </w:p>
    <w:tbl>
      <w:tblPr>
        <w:tblW w:w="0" w:type="auto"/>
        <w:tblLayout w:type="fixed"/>
        <w:tblCellMar>
          <w:left w:w="62" w:type="dxa"/>
          <w:right w:w="62" w:type="dxa"/>
        </w:tblCellMar>
        <w:tblLook w:val="0000"/>
      </w:tblPr>
      <w:tblGrid>
        <w:gridCol w:w="3369"/>
        <w:gridCol w:w="5702"/>
      </w:tblGrid>
      <w:tr w:rsidTr="00F80C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SpecialBold"/>
              </w:rPr>
              <w:t>PERFORMANCE CRITERIA</w:t>
            </w:r>
          </w:p>
        </w:tc>
      </w:tr>
      <w:tr w:rsidTr="00F80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04E8">
            <w:pPr>
              <w:pStyle w:val="List"/>
              <w:rPr>
                <w:lang w:val="en-NZ"/>
              </w:rPr>
            </w:pPr>
            <w:r w:rsidRPr="00E004E8">
              <w:t>1.</w:t>
            </w:r>
            <w:r w:rsidRPr="00E004E8">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1.1</w:t>
            </w:r>
            <w:r w:rsidRPr="00E004E8">
              <w:tab/>
              <w:t xml:space="preserve">Establish client's purpose for consultation and identify the symptoms experienced </w:t>
            </w:r>
          </w:p>
          <w:p w:rsidR="00000000" w:rsidRPr="00E004E8" w:rsidP="00E004E8">
            <w:pPr>
              <w:pStyle w:val="BodyText"/>
            </w:pPr>
            <w:r w:rsidRPr="00E004E8">
              <w:t>1.2</w:t>
            </w:r>
            <w:r w:rsidRPr="00E004E8">
              <w:tab/>
              <w:t>Determine client's eligibility for service using clinic/personal policies</w:t>
            </w:r>
          </w:p>
          <w:p w:rsidR="00000000" w:rsidRPr="00E004E8" w:rsidP="00E004E8">
            <w:pPr>
              <w:pStyle w:val="BodyText"/>
            </w:pPr>
            <w:r w:rsidRPr="00E004E8">
              <w:t>1.3</w:t>
            </w:r>
            <w:r w:rsidRPr="00E004E8">
              <w:tab/>
              <w:t xml:space="preserve">Explain services able to be provided and limits of available services clearly </w:t>
            </w:r>
          </w:p>
          <w:p w:rsidR="00000000" w:rsidRPr="00E004E8" w:rsidP="00E004E8">
            <w:pPr>
              <w:pStyle w:val="BodyText"/>
            </w:pPr>
            <w:r w:rsidRPr="00E004E8">
              <w:t>1.4</w:t>
            </w:r>
            <w:r w:rsidRPr="00E004E8">
              <w:tab/>
              <w:t xml:space="preserve">Explore and clarify client's expectation of the service/clinic </w:t>
            </w:r>
          </w:p>
          <w:p w:rsidR="00000000" w:rsidRPr="00E004E8" w:rsidP="00E004E8">
            <w:pPr>
              <w:pStyle w:val="BodyText"/>
            </w:pPr>
            <w:r w:rsidRPr="00E004E8">
              <w:t>1.5</w:t>
            </w:r>
            <w:r w:rsidRPr="00E004E8">
              <w:tab/>
              <w:t>Define personal abiliti</w:t>
            </w:r>
            <w:r w:rsidRPr="00E004E8">
              <w:t>es, level of professional competence and parameters of role to the client and determine practice at all times</w:t>
            </w:r>
          </w:p>
          <w:p w:rsidR="00000000" w:rsidRPr="00E004E8" w:rsidP="00E004E8">
            <w:pPr>
              <w:pStyle w:val="BodyText"/>
            </w:pPr>
            <w:r w:rsidRPr="00E004E8">
              <w:t>1.6</w:t>
            </w:r>
            <w:r w:rsidRPr="00E004E8">
              <w:tab/>
              <w:t xml:space="preserve">Identify </w:t>
            </w:r>
            <w:r w:rsidRPr="00E004E8">
              <w:rPr>
                <w:rStyle w:val="Emphasis"/>
              </w:rPr>
              <w:t>factors likely to have a negative impact</w:t>
            </w:r>
            <w:r w:rsidRPr="00E004E8">
              <w:t xml:space="preserve"> on assessment in consultation with the client and strategies implemented to minimise the eff</w:t>
            </w:r>
            <w:r w:rsidRPr="00E004E8">
              <w:t>ects of these factors wherever possible</w:t>
            </w:r>
          </w:p>
          <w:p w:rsidR="00000000" w:rsidRPr="00E004E8" w:rsidP="00E004E8">
            <w:pPr>
              <w:pStyle w:val="BodyText"/>
            </w:pPr>
            <w:r w:rsidRPr="00E004E8">
              <w:t>1.7</w:t>
            </w:r>
            <w:r w:rsidRPr="00E004E8">
              <w:tab/>
              <w:t xml:space="preserve">Refer client to </w:t>
            </w:r>
            <w:r w:rsidRPr="00E004E8">
              <w:rPr>
                <w:rStyle w:val="Emphasis"/>
              </w:rPr>
              <w:t>other health care professionals</w:t>
            </w:r>
            <w:r w:rsidRPr="00E004E8">
              <w:t xml:space="preserve"> where the needs of the client are identified as beyond the scope of the services able to be provided, or if in the opinion of the practitioner the needs of the clie</w:t>
            </w:r>
            <w:r w:rsidRPr="00E004E8">
              <w:t>nt are best met by doing so</w:t>
            </w:r>
          </w:p>
          <w:p w:rsidR="00000000" w:rsidP="00E004E8">
            <w:pPr>
              <w:pStyle w:val="BodyText"/>
              <w:rPr>
                <w:lang w:val="en-NZ"/>
              </w:rPr>
            </w:pPr>
            <w:r w:rsidRPr="00E004E8">
              <w:t>1.8</w:t>
            </w:r>
            <w:r w:rsidRPr="00E004E8">
              <w:tab/>
              <w:t xml:space="preserve">Identify and promote the legal rights of the client </w:t>
            </w:r>
          </w:p>
        </w:tc>
      </w:tr>
      <w:tr w:rsidTr="00F80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04E8">
            <w:pPr>
              <w:pStyle w:val="List"/>
              <w:rPr>
                <w:lang w:val="en-NZ"/>
              </w:rPr>
            </w:pPr>
            <w:r w:rsidRPr="00E004E8">
              <w:t>2.</w:t>
            </w:r>
            <w:r w:rsidRPr="00E004E8">
              <w:tab/>
              <w:t>Obtain and record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2.1</w:t>
            </w:r>
            <w:r w:rsidRPr="00E004E8">
              <w:tab/>
              <w:t xml:space="preserve">Seek information required from the client for the </w:t>
            </w:r>
            <w:r w:rsidRPr="00E004E8">
              <w:rPr>
                <w:rStyle w:val="Emphasis"/>
              </w:rPr>
              <w:t>client's history</w:t>
            </w:r>
            <w:r w:rsidRPr="00E004E8">
              <w:t xml:space="preserve"> in a respectful way with all enquiries asked in a purposeful, systematic and diplomatic manner</w:t>
            </w:r>
          </w:p>
          <w:p w:rsidR="00000000" w:rsidRPr="00E004E8" w:rsidP="00E004E8">
            <w:pPr>
              <w:pStyle w:val="BodyText"/>
            </w:pPr>
            <w:r w:rsidRPr="00E004E8">
              <w:t>2.2</w:t>
            </w:r>
            <w:r w:rsidRPr="00E004E8">
              <w:tab/>
              <w:t>Collect and record accurate, relevant and well organised information in a form which can be interpreted readily by other professionals</w:t>
            </w:r>
          </w:p>
          <w:p w:rsidR="00000000" w:rsidP="00E004E8">
            <w:pPr>
              <w:pStyle w:val="BodyText"/>
              <w:rPr>
                <w:lang w:val="en-NZ"/>
              </w:rPr>
            </w:pPr>
            <w:r w:rsidRPr="00E004E8">
              <w:t>2.3</w:t>
            </w:r>
            <w:r w:rsidRPr="00E004E8">
              <w:tab/>
              <w:t>Manage informatio</w:t>
            </w:r>
            <w:r w:rsidRPr="00E004E8">
              <w:t>n in a confidential and secure way</w:t>
            </w:r>
          </w:p>
        </w:tc>
      </w:tr>
      <w:tr w:rsidTr="00F80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04E8">
            <w:pPr>
              <w:pStyle w:val="List"/>
              <w:rPr>
                <w:lang w:val="en-NZ"/>
              </w:rPr>
            </w:pPr>
            <w:r w:rsidRPr="00E004E8">
              <w:t>3.</w:t>
            </w:r>
            <w:r w:rsidRPr="00E004E8">
              <w:tab/>
              <w:t>Prepare the client for assessment</w:t>
            </w:r>
          </w:p>
        </w:tc>
        <w:tc>
          <w:tcPr>
            <w:tcW w:w="5702"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3.1</w:t>
            </w:r>
            <w:r w:rsidRPr="00E004E8">
              <w:tab/>
              <w:t>Ensure the client's body is not unnecessarily exposed during assessment/treatment</w:t>
            </w:r>
          </w:p>
          <w:p w:rsidR="00000000" w:rsidRPr="00E004E8" w:rsidP="00E004E8">
            <w:pPr>
              <w:pStyle w:val="BodyText"/>
            </w:pPr>
            <w:r w:rsidRPr="00E004E8">
              <w:t>3.2</w:t>
            </w:r>
            <w:r w:rsidRPr="00E004E8">
              <w:tab/>
              <w:t>Respect client boundaries at all times</w:t>
            </w:r>
          </w:p>
          <w:p w:rsidR="00000000" w:rsidP="00E004E8">
            <w:pPr>
              <w:pStyle w:val="BodyText"/>
              <w:rPr>
                <w:lang w:val="en-NZ"/>
              </w:rPr>
            </w:pPr>
            <w:r w:rsidRPr="00E004E8">
              <w:t>3.3</w:t>
            </w:r>
            <w:r w:rsidRPr="00E004E8">
              <w:tab/>
              <w:t>Seek client feedback on comfort levels</w:t>
            </w:r>
          </w:p>
        </w:tc>
      </w:tr>
      <w:tr w:rsidTr="00F80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04E8">
            <w:pPr>
              <w:pStyle w:val="List"/>
              <w:rPr>
                <w:lang w:val="en-NZ"/>
              </w:rPr>
            </w:pPr>
            <w:r w:rsidRPr="00E004E8">
              <w:t>4.</w:t>
            </w:r>
            <w:r w:rsidRPr="00E004E8">
              <w:tab/>
              <w:t>P</w:t>
            </w:r>
            <w:r w:rsidRPr="00E004E8">
              <w:t>erform an assessment of the client</w:t>
            </w:r>
          </w:p>
        </w:tc>
        <w:tc>
          <w:tcPr>
            <w:tcW w:w="5702"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4.1</w:t>
            </w:r>
            <w:r w:rsidRPr="00E004E8">
              <w:tab/>
              <w:t>Obtain informed client consent prior to conducting assessment, in accordance with relevant legislation and regulations</w:t>
            </w:r>
          </w:p>
          <w:p w:rsidR="00000000" w:rsidRPr="00E004E8" w:rsidP="00E004E8">
            <w:pPr>
              <w:pStyle w:val="BodyText"/>
            </w:pPr>
            <w:r w:rsidRPr="00E004E8">
              <w:t>4.2</w:t>
            </w:r>
            <w:r w:rsidRPr="00E004E8">
              <w:tab/>
            </w:r>
            <w:r w:rsidRPr="00E004E8">
              <w:t xml:space="preserve">Identify, establish and routinely observe essential requirements for the maintenance of clinical and practitioner hygiene </w:t>
            </w:r>
          </w:p>
          <w:p w:rsidR="00000000" w:rsidRPr="00E004E8" w:rsidP="00E004E8">
            <w:pPr>
              <w:pStyle w:val="BodyText"/>
            </w:pPr>
            <w:r w:rsidRPr="00E004E8">
              <w:t>4.3</w:t>
            </w:r>
            <w:r w:rsidRPr="00E004E8">
              <w:tab/>
              <w:t xml:space="preserve">Anticipate </w:t>
            </w:r>
            <w:r w:rsidRPr="00E004E8">
              <w:rPr>
                <w:rStyle w:val="Emphasis"/>
              </w:rPr>
              <w:t>potential sensitivities of the client</w:t>
            </w:r>
            <w:r w:rsidRPr="00E004E8">
              <w:t>, adapt approach is adapted accordingly to take these into account and take steps</w:t>
            </w:r>
            <w:r w:rsidRPr="00E004E8">
              <w:t xml:space="preserve"> to ensure the client's dignity is maintained at all times</w:t>
            </w:r>
          </w:p>
          <w:p w:rsidR="00000000" w:rsidRPr="00E004E8" w:rsidP="00E004E8">
            <w:pPr>
              <w:pStyle w:val="BodyText"/>
            </w:pPr>
            <w:r w:rsidRPr="00E004E8">
              <w:t>4.4</w:t>
            </w:r>
            <w:r w:rsidRPr="00E004E8">
              <w:tab/>
              <w:t>Assess client through palpation, observation and sensory information gathering techniques</w:t>
            </w:r>
          </w:p>
          <w:p w:rsidR="00000000" w:rsidRPr="00E004E8" w:rsidP="00E004E8">
            <w:pPr>
              <w:pStyle w:val="BodyText"/>
            </w:pPr>
            <w:r w:rsidRPr="00E004E8">
              <w:t>4.5</w:t>
            </w:r>
            <w:r w:rsidRPr="00E004E8">
              <w:tab/>
              <w:t xml:space="preserve">Identify </w:t>
            </w:r>
            <w:r w:rsidRPr="00E004E8">
              <w:rPr>
                <w:rStyle w:val="Emphasis"/>
              </w:rPr>
              <w:t>contra</w:t>
            </w:r>
            <w:r w:rsidRPr="00E004E8">
              <w:t>-</w:t>
            </w:r>
            <w:r w:rsidRPr="00E004E8">
              <w:rPr>
                <w:rStyle w:val="Emphasis"/>
              </w:rPr>
              <w:t>indications</w:t>
            </w:r>
            <w:r w:rsidRPr="00E004E8">
              <w:t xml:space="preserve"> to treatment </w:t>
            </w:r>
          </w:p>
        </w:tc>
      </w:tr>
    </w:tbl>
    <w:p w:rsidR="00F80C5C" w:rsidP="00E004E8">
      <w:pPr>
        <w:pStyle w:val="BodyText"/>
      </w:pPr>
    </w:p>
    <w:p w:rsidR="00F80C5C" w:rsidP="00E004E8">
      <w:pPr>
        <w:pStyle w:val="BodyText"/>
      </w:pPr>
    </w:p>
    <w:p w:rsidR="00000000" w:rsidRPr="00E004E8" w:rsidP="00E004E8">
      <w:pPr>
        <w:pStyle w:val="Heading1"/>
      </w:pPr>
      <w:bookmarkStart w:id="9" w:name="O_260093"/>
      <w:bookmarkEnd w:id="9"/>
      <w:r w:rsidRPr="00E004E8">
        <w:t>Required Skills and Knowledge</w:t>
      </w:r>
    </w:p>
    <w:tbl>
      <w:tblPr>
        <w:tblW w:w="0" w:type="auto"/>
        <w:tblLayout w:type="fixed"/>
        <w:tblCellMar>
          <w:left w:w="62" w:type="dxa"/>
          <w:right w:w="62" w:type="dxa"/>
        </w:tblCellMar>
        <w:tblLook w:val="0000"/>
      </w:tblPr>
      <w:tblGrid>
        <w:gridCol w:w="9072"/>
      </w:tblGrid>
      <w:tr w:rsidTr="00F80C5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SpecialBold"/>
              </w:rPr>
              <w:t>REQUI</w:t>
            </w:r>
            <w:r w:rsidRPr="00E004E8">
              <w:rPr>
                <w:rStyle w:val="SpecialBold"/>
              </w:rPr>
              <w:t>RED SKILLS AND KNOWLEDGE</w:t>
            </w:r>
          </w:p>
        </w:tc>
      </w:tr>
      <w:tr w:rsidTr="00F80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t>This describes the essential skills and knowledge and their level required for this unit.</w:t>
            </w:r>
          </w:p>
        </w:tc>
      </w:tr>
      <w:tr w:rsidTr="00F80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rPr>
                <w:rStyle w:val="Emphasis"/>
              </w:rPr>
              <w:t>Essential knowledge</w:t>
            </w:r>
            <w:r w:rsidRPr="00E004E8">
              <w:t>:</w:t>
            </w:r>
          </w:p>
          <w:p w:rsidR="00000000" w:rsidRPr="00E004E8" w:rsidP="00E004E8">
            <w:pPr>
              <w:pStyle w:val="BodyText"/>
            </w:pPr>
            <w:r w:rsidRPr="00E004E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004E8" w:rsidP="00E004E8">
            <w:pPr>
              <w:pStyle w:val="BodyText"/>
            </w:pPr>
            <w:r w:rsidRPr="00E004E8">
              <w:t xml:space="preserve">This includes </w:t>
            </w:r>
            <w:r w:rsidRPr="00E004E8">
              <w:t>knowledge of:</w:t>
            </w:r>
          </w:p>
          <w:p w:rsidR="00000000" w:rsidRPr="00E004E8" w:rsidP="00E004E8">
            <w:pPr>
              <w:pStyle w:val="ListBullet"/>
            </w:pPr>
            <w:r w:rsidRPr="00E004E8">
              <w:t>Best practice massage therapy principles</w:t>
            </w:r>
          </w:p>
          <w:p w:rsidR="00000000" w:rsidRPr="00E004E8" w:rsidP="00E004E8">
            <w:pPr>
              <w:pStyle w:val="ListBullet"/>
            </w:pPr>
            <w:r w:rsidRPr="00E004E8">
              <w:t xml:space="preserve">Environmental physiology and the effects of drugs on the individual </w:t>
            </w:r>
          </w:p>
          <w:p w:rsidR="00000000" w:rsidRPr="00E004E8" w:rsidP="00E004E8">
            <w:pPr>
              <w:pStyle w:val="ListBullet"/>
            </w:pPr>
            <w:r w:rsidRPr="00E004E8">
              <w:t>Ethical and legal implications of enquiry</w:t>
            </w:r>
          </w:p>
          <w:p w:rsidR="00000000" w:rsidRPr="00E004E8" w:rsidP="00E004E8">
            <w:pPr>
              <w:pStyle w:val="ListBullet"/>
            </w:pPr>
            <w:r w:rsidRPr="00E004E8">
              <w:t>History, philosophy and beliefs of massage therapy within a health framework</w:t>
            </w:r>
          </w:p>
          <w:p w:rsidR="00000000" w:rsidRPr="00E004E8" w:rsidP="00E004E8">
            <w:pPr>
              <w:pStyle w:val="ListBullet"/>
            </w:pPr>
            <w:r w:rsidRPr="00E004E8">
              <w:t>Indications for massage</w:t>
            </w:r>
          </w:p>
          <w:p w:rsidR="00000000" w:rsidRPr="00E004E8" w:rsidP="00E004E8">
            <w:pPr>
              <w:pStyle w:val="ListBullet"/>
            </w:pPr>
            <w:r w:rsidRPr="00E004E8">
              <w:t>Indications, possible reactions and contra-indications to treatment</w:t>
            </w:r>
          </w:p>
          <w:p w:rsidR="00000000" w:rsidRPr="00E004E8" w:rsidP="00E004E8">
            <w:pPr>
              <w:pStyle w:val="ListBullet"/>
            </w:pPr>
            <w:r w:rsidRPr="00E004E8">
              <w:t>Physical signs and symptoms of disease</w:t>
            </w:r>
          </w:p>
          <w:p w:rsidR="00000000" w:rsidRPr="00E004E8" w:rsidP="00E004E8">
            <w:pPr>
              <w:pStyle w:val="ListBullet"/>
            </w:pPr>
            <w:r w:rsidRPr="00E004E8">
              <w:t xml:space="preserve">Structure and function of anatomical systems appropriate to massage therapy and the scope of practice </w:t>
            </w:r>
          </w:p>
          <w:p w:rsidR="00000000" w:rsidRPr="00E004E8" w:rsidP="00E004E8">
            <w:pPr>
              <w:pStyle w:val="ListBullet"/>
            </w:pPr>
            <w:r w:rsidRPr="00E004E8">
              <w:t>Technical and practica</w:t>
            </w:r>
            <w:r w:rsidRPr="00E004E8">
              <w:t>l knowledge of treatment</w:t>
            </w:r>
          </w:p>
          <w:p w:rsidR="00000000" w:rsidRPr="00E004E8" w:rsidP="00E004E8">
            <w:pPr>
              <w:pStyle w:val="ListBullet"/>
            </w:pPr>
            <w:r w:rsidRPr="00E004E8">
              <w:t>Terminology correct to discipline</w:t>
            </w:r>
          </w:p>
          <w:p w:rsidR="00000000" w:rsidRPr="00E004E8" w:rsidP="00E004E8">
            <w:pPr>
              <w:pStyle w:val="ListBullet"/>
            </w:pPr>
            <w:r w:rsidRPr="00E004E8">
              <w:t>Understanding of physiology and anatomy according to massage therapy</w:t>
            </w:r>
          </w:p>
          <w:p w:rsidR="00000000" w:rsidP="00E004E8">
            <w:pPr>
              <w:pStyle w:val="ListBullet"/>
              <w:rPr>
                <w:lang w:val="en-NZ"/>
              </w:rPr>
            </w:pPr>
            <w:r w:rsidRPr="00E004E8">
              <w:t>Understanding of the fundamental principles of biomechanics and functional anatomy</w:t>
            </w:r>
          </w:p>
        </w:tc>
      </w:tr>
      <w:tr w:rsidTr="00F80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rPr>
                <w:rStyle w:val="Emphasis"/>
              </w:rPr>
              <w:t>Essential skills</w:t>
            </w:r>
            <w:r w:rsidRPr="00E004E8">
              <w:t>:</w:t>
            </w:r>
          </w:p>
          <w:p w:rsidR="00000000" w:rsidRPr="00E004E8" w:rsidP="00E004E8">
            <w:pPr>
              <w:pStyle w:val="BodyText"/>
            </w:pPr>
            <w:r w:rsidRPr="00E004E8">
              <w:t>It is critical that the candidate demonstrate the ability to effectively do the task outlined in elements and performance criteria of this unit, manage the task and manage contingencies in the context of the identified work role</w:t>
            </w:r>
          </w:p>
          <w:p w:rsidR="00000000" w:rsidRPr="00E004E8" w:rsidP="00E004E8">
            <w:pPr>
              <w:pStyle w:val="BodyText"/>
            </w:pPr>
            <w:r w:rsidRPr="00E004E8">
              <w:t>This includes the ability t</w:t>
            </w:r>
            <w:r w:rsidRPr="00E004E8">
              <w:t>o:</w:t>
            </w:r>
          </w:p>
          <w:p w:rsidR="00000000" w:rsidRPr="00E004E8" w:rsidP="00E004E8">
            <w:pPr>
              <w:pStyle w:val="ListBullet"/>
            </w:pPr>
            <w:r w:rsidRPr="00E004E8">
              <w:t>Demonstrate communication skills</w:t>
            </w:r>
          </w:p>
          <w:p w:rsidR="00000000" w:rsidRPr="00E004E8" w:rsidP="00E004E8">
            <w:pPr>
              <w:pStyle w:val="ListBullet"/>
            </w:pPr>
            <w:r w:rsidRPr="00E004E8">
              <w:t xml:space="preserve">Demonstrate communication skills to gain and convey required information </w:t>
            </w:r>
          </w:p>
          <w:p w:rsidR="00000000" w:rsidRPr="00E004E8" w:rsidP="00E004E8">
            <w:pPr>
              <w:pStyle w:val="ListBullet"/>
            </w:pPr>
            <w:r w:rsidRPr="00E004E8">
              <w:t>Demonstrate observation skills</w:t>
            </w:r>
          </w:p>
          <w:p w:rsidR="00000000" w:rsidRPr="00E004E8" w:rsidP="00E004E8">
            <w:pPr>
              <w:pStyle w:val="ListBullet"/>
            </w:pPr>
            <w:r w:rsidRPr="00E004E8">
              <w:t xml:space="preserve">Demonstrate record keeping skills </w:t>
            </w:r>
          </w:p>
          <w:p w:rsidR="00000000" w:rsidRPr="00E004E8" w:rsidP="00E004E8">
            <w:pPr>
              <w:pStyle w:val="ListBullet"/>
            </w:pPr>
            <w:r w:rsidRPr="00E004E8">
              <w:t>Demonstrate skills in using appropriate assessment techniques</w:t>
            </w:r>
          </w:p>
          <w:p w:rsidR="00000000" w:rsidRPr="00E004E8" w:rsidP="00E004E8">
            <w:pPr>
              <w:pStyle w:val="ListBullet"/>
            </w:pPr>
            <w:r w:rsidRPr="00E004E8">
              <w:t>Discuss and obser</w:t>
            </w:r>
            <w:r w:rsidRPr="00E004E8">
              <w:t>ve treatment protocols</w:t>
            </w:r>
          </w:p>
          <w:p w:rsidR="00000000" w:rsidRPr="00E004E8" w:rsidP="00E004E8">
            <w:pPr>
              <w:pStyle w:val="ListBullet"/>
            </w:pPr>
            <w:r w:rsidRPr="00E004E8">
              <w:t>Gather and interpret information through the tactile senses</w:t>
            </w:r>
          </w:p>
          <w:p w:rsidR="00000000" w:rsidRPr="00E004E8" w:rsidP="00E004E8">
            <w:pPr>
              <w:pStyle w:val="ListBullet"/>
            </w:pPr>
            <w:r w:rsidRPr="00E004E8">
              <w:t>Identify contra-indications for massage</w:t>
            </w:r>
          </w:p>
          <w:p w:rsidR="00000000" w:rsidRPr="00E004E8" w:rsidP="00E004E8">
            <w:pPr>
              <w:pStyle w:val="ListBullet"/>
            </w:pPr>
            <w:r w:rsidRPr="00E004E8">
              <w:t xml:space="preserve">Identify prominent bones/structure and phasic and postural muscles </w:t>
            </w:r>
          </w:p>
          <w:p w:rsidR="00000000" w:rsidRPr="00E004E8" w:rsidP="00E004E8">
            <w:pPr>
              <w:pStyle w:val="ListBullet"/>
            </w:pPr>
            <w:r w:rsidRPr="00E004E8">
              <w:t>Manage time throughout consultation and treatment</w:t>
            </w:r>
          </w:p>
          <w:p w:rsidR="00000000" w:rsidRPr="00E004E8" w:rsidP="00E004E8">
            <w:pPr>
              <w:pStyle w:val="ListBullet"/>
            </w:pPr>
            <w:r w:rsidRPr="00E004E8">
              <w:t>Observe and ide</w:t>
            </w:r>
            <w:r w:rsidRPr="00E004E8">
              <w:t>ntify variations of posture</w:t>
            </w:r>
          </w:p>
          <w:p w:rsidR="00000000" w:rsidRPr="00E004E8" w:rsidP="00E004E8">
            <w:pPr>
              <w:pStyle w:val="ListBullet"/>
            </w:pPr>
            <w:r w:rsidRPr="00E004E8">
              <w:t xml:space="preserve">Palpate prominent bones/structure and phasic and postural muscles </w:t>
            </w:r>
          </w:p>
          <w:p w:rsidR="00000000" w:rsidRPr="00E004E8" w:rsidP="00E004E8">
            <w:pPr>
              <w:pStyle w:val="ListBullet"/>
            </w:pPr>
            <w:r w:rsidRPr="00E004E8">
              <w:t>Recognise and adjust to contra-indications for treatment</w:t>
            </w:r>
          </w:p>
          <w:p w:rsidR="00000000" w:rsidRPr="00E004E8" w:rsidP="00E004E8">
            <w:pPr>
              <w:pStyle w:val="ListBullet"/>
            </w:pPr>
            <w:r w:rsidRPr="00E004E8">
              <w:t>Use terminology correct to discipline</w:t>
            </w:r>
          </w:p>
        </w:tc>
      </w:tr>
    </w:tbl>
    <w:p w:rsidR="00F80C5C" w:rsidP="00E004E8">
      <w:pPr>
        <w:pStyle w:val="BodyText"/>
      </w:pPr>
    </w:p>
    <w:p w:rsidR="00F80C5C" w:rsidP="00E004E8">
      <w:pPr>
        <w:pStyle w:val="BodyText"/>
      </w:pPr>
    </w:p>
    <w:p w:rsidR="00000000" w:rsidRPr="00E004E8" w:rsidP="00E004E8">
      <w:pPr>
        <w:pStyle w:val="Heading1"/>
      </w:pPr>
      <w:bookmarkStart w:id="10" w:name="O_244127"/>
      <w:bookmarkEnd w:id="10"/>
      <w:r w:rsidRPr="00E004E8">
        <w:t>Evidence Guide</w:t>
      </w:r>
    </w:p>
    <w:tbl>
      <w:tblPr>
        <w:tblW w:w="0" w:type="auto"/>
        <w:tblLayout w:type="fixed"/>
        <w:tblCellMar>
          <w:left w:w="62" w:type="dxa"/>
          <w:right w:w="62" w:type="dxa"/>
        </w:tblCellMar>
        <w:tblLook w:val="0000"/>
      </w:tblPr>
      <w:tblGrid>
        <w:gridCol w:w="3402"/>
        <w:gridCol w:w="5670"/>
      </w:tblGrid>
      <w:tr w:rsidTr="00F80C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SpecialBold"/>
              </w:rPr>
              <w:t>EVIDENCE GUIDE</w:t>
            </w:r>
          </w:p>
        </w:tc>
      </w:tr>
      <w:tr w:rsidTr="00F80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t>The evidence guide provides advice on assessment and must be read in conjunction with the Performance Criteria, Required Skills and Knowledge, the Range Statement and the Assessment Guidelines for this Training Package.</w:t>
            </w:r>
          </w:p>
        </w:tc>
      </w:tr>
      <w:tr w:rsidTr="00F80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Critical aspects for assessment</w:t>
            </w:r>
            <w:r w:rsidRPr="00E004E8">
              <w:rPr>
                <w:rStyle w:val="Emphasis"/>
              </w:rPr>
              <w:t xml:space="preserve"> and evidence required to demonstrate this competency unit</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The individual being assessed must provide evidence of specified essential knowledge as well as skills</w:t>
            </w:r>
          </w:p>
          <w:p w:rsidR="00000000" w:rsidRPr="00E004E8" w:rsidP="00E004E8">
            <w:pPr>
              <w:pStyle w:val="ListBullet"/>
            </w:pPr>
            <w:r w:rsidRPr="00E004E8">
              <w:t>Observation of performance in the workplace or a simulated workplace (defined as a supervise</w:t>
            </w:r>
            <w:r w:rsidRPr="00E004E8">
              <w:t>d clinic)</w:t>
            </w:r>
          </w:p>
          <w:p w:rsidR="00000000" w:rsidRPr="00E004E8" w:rsidP="00E004E8">
            <w:pPr>
              <w:pStyle w:val="ListBullet"/>
            </w:pPr>
            <w:r w:rsidRPr="00E004E8">
              <w:t>Consistency of performance should be demonstrated over the required range of situations relevant to the workplace</w:t>
            </w:r>
          </w:p>
          <w:p w:rsidR="00000000" w:rsidRPr="00E004E8" w:rsidP="00E004E8">
            <w:pPr>
              <w:pStyle w:val="ListBullet"/>
            </w:pPr>
            <w:r w:rsidRPr="00E004E8">
              <w:t>Where, for reasons of safety, space, or access to equipment and resources, assessment takes place away from the workplace, the asses</w:t>
            </w:r>
            <w:r w:rsidRPr="00E004E8">
              <w:t>sment environment should represent workplace conditions as closely as possible</w:t>
            </w:r>
          </w:p>
          <w:p w:rsidR="00000000" w:rsidRPr="00E004E8" w:rsidP="00E004E8">
            <w:pPr>
              <w:pStyle w:val="ListBullet"/>
            </w:pPr>
            <w:r w:rsidRPr="00E004E8">
              <w:t>Assessment may contain both theoretical and practical components and examples covering a range of clinical situations</w:t>
            </w:r>
          </w:p>
          <w:p w:rsidR="00000000" w:rsidRPr="00E004E8" w:rsidP="00E004E8">
            <w:pPr>
              <w:pStyle w:val="ListBullet"/>
            </w:pPr>
            <w:r w:rsidRPr="00E004E8">
              <w:t>Assessment of sole practitioners must include a range of cl</w:t>
            </w:r>
            <w:r w:rsidRPr="00E004E8">
              <w:t>inical situations and different client groups covering at minimum, age, culture and gender</w:t>
            </w:r>
          </w:p>
          <w:p w:rsidR="00000000" w:rsidRPr="00E004E8" w:rsidP="00E004E8">
            <w:pPr>
              <w:pStyle w:val="ListBullet"/>
            </w:pPr>
            <w:r w:rsidRPr="00E004E8">
              <w:t>Assessment of sole practitioners must consider their unique workplace context, including:</w:t>
            </w:r>
          </w:p>
          <w:p w:rsidR="00000000" w:rsidRPr="00E004E8" w:rsidP="00E004E8">
            <w:pPr>
              <w:pStyle w:val="ListBullet2"/>
            </w:pPr>
            <w:r w:rsidRPr="00E004E8">
              <w:t>interaction with others in the broader professiona</w:t>
            </w:r>
            <w:r w:rsidRPr="00E004E8">
              <w:t>l community as part of the sole practitioner's workplace</w:t>
            </w:r>
          </w:p>
          <w:p w:rsidR="00000000" w:rsidRPr="00E004E8" w:rsidP="00E004E8">
            <w:pPr>
              <w:pStyle w:val="ListBullet2"/>
            </w:pPr>
            <w:r w:rsidRPr="00E004E8">
              <w:t>scope of practice as detailed in the qualification and component competency units</w:t>
            </w:r>
          </w:p>
          <w:p w:rsidR="00000000" w:rsidRPr="00E004E8" w:rsidP="00E004E8">
            <w:pPr>
              <w:pStyle w:val="ListBullet2"/>
            </w:pPr>
            <w:r w:rsidRPr="00E004E8">
              <w:t>holistic/integrated assessment including:</w:t>
            </w:r>
          </w:p>
          <w:p w:rsidR="00000000" w:rsidRPr="00E004E8" w:rsidP="00E004E8">
            <w:pPr>
              <w:pStyle w:val="ListBullet2"/>
            </w:pPr>
            <w:r w:rsidRPr="00E004E8">
              <w:t>working within the practice framework</w:t>
            </w:r>
          </w:p>
          <w:p w:rsidR="00000000" w:rsidRPr="00E004E8" w:rsidP="00E004E8">
            <w:pPr>
              <w:pStyle w:val="ListBullet2"/>
            </w:pPr>
            <w:r w:rsidRPr="00E004E8">
              <w:t>performing a health assessment</w:t>
            </w:r>
          </w:p>
          <w:p w:rsidR="00000000" w:rsidRPr="00E004E8" w:rsidP="00E004E8">
            <w:pPr>
              <w:pStyle w:val="ListBullet2"/>
            </w:pPr>
            <w:r w:rsidRPr="00E004E8">
              <w:t>assess</w:t>
            </w:r>
            <w:r w:rsidRPr="00E004E8">
              <w:t>ing the client</w:t>
            </w:r>
          </w:p>
          <w:p w:rsidR="00000000" w:rsidRPr="00E004E8" w:rsidP="00E004E8">
            <w:pPr>
              <w:pStyle w:val="ListBullet2"/>
            </w:pPr>
            <w:r w:rsidRPr="00E004E8">
              <w:t>planning treatment</w:t>
            </w:r>
          </w:p>
          <w:p w:rsidR="00000000" w:rsidP="00E004E8">
            <w:pPr>
              <w:pStyle w:val="ListBullet2"/>
              <w:rPr>
                <w:lang w:val="en-NZ"/>
              </w:rPr>
            </w:pPr>
            <w:r w:rsidRPr="00E004E8">
              <w:t>providing treatment</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Context of and specific resources for assessment</w:t>
            </w:r>
            <w:r w:rsidRPr="00E004E8">
              <w:t xml:space="preserve">: </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A fully stocked and equipped clinic or simulated clinic environment</w:t>
            </w:r>
          </w:p>
          <w:p w:rsidR="00000000" w:rsidRPr="00E004E8" w:rsidP="00E004E8">
            <w:pPr>
              <w:pStyle w:val="ListBullet"/>
            </w:pPr>
            <w:r w:rsidRPr="00E004E8">
              <w:t>Relevant assessment instruments</w:t>
            </w:r>
          </w:p>
          <w:p w:rsidR="00000000" w:rsidRPr="00E004E8" w:rsidP="00E004E8">
            <w:pPr>
              <w:pStyle w:val="ListBullet"/>
            </w:pPr>
            <w:r w:rsidRPr="00E004E8">
              <w:t>Appropriate assessment environment</w:t>
            </w:r>
          </w:p>
          <w:p w:rsidR="00000000" w:rsidP="00E004E8">
            <w:pPr>
              <w:pStyle w:val="ListBullet"/>
              <w:rPr>
                <w:lang w:val="en-NZ"/>
              </w:rPr>
            </w:pPr>
            <w:r w:rsidRPr="00E004E8">
              <w:t>Skilled assessors</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Method of assessment</w:t>
            </w:r>
            <w:r w:rsidRPr="00E004E8">
              <w:t xml:space="preserve"> </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 xml:space="preserve">Observation in the workplace </w:t>
            </w:r>
          </w:p>
          <w:p w:rsidR="00000000" w:rsidRPr="00E004E8" w:rsidP="00E004E8">
            <w:pPr>
              <w:pStyle w:val="ListBullet"/>
            </w:pPr>
            <w:r w:rsidRPr="00E004E8">
              <w:t>Written assignments/projects or questioning should be used to assess knowledge</w:t>
            </w:r>
          </w:p>
          <w:p w:rsidR="00000000" w:rsidRPr="00E004E8" w:rsidP="00E004E8">
            <w:pPr>
              <w:pStyle w:val="ListBullet"/>
            </w:pPr>
            <w:r w:rsidRPr="00E004E8">
              <w:t>Case study and scenario as a basis for discussion of issues and strategies to contribute to best practice</w:t>
            </w:r>
          </w:p>
          <w:p w:rsidR="00000000" w:rsidRPr="00E004E8" w:rsidP="00E004E8">
            <w:pPr>
              <w:pStyle w:val="ListBullet"/>
            </w:pPr>
            <w:r w:rsidRPr="00E004E8">
              <w:t>Clinical skills involving direct client care are to be assessed initially in a simulated clinical setting</w:t>
            </w:r>
            <w:r w:rsidRPr="00E004E8">
              <w:br/>
              <w:t xml:space="preserve">If successful, a second assessment is to be </w:t>
            </w:r>
            <w:r w:rsidRPr="00E004E8">
              <w:t>conducted during workplace application under direct supervision</w:t>
            </w:r>
          </w:p>
          <w:p w:rsidR="00000000" w:rsidRPr="00E004E8" w:rsidP="00E004E8">
            <w:pPr>
              <w:pStyle w:val="ListBullet"/>
            </w:pPr>
            <w:r w:rsidRPr="00E004E8">
              <w:t>Examples of assessment notes</w:t>
            </w:r>
          </w:p>
          <w:p w:rsidR="00000000" w:rsidP="00E004E8">
            <w:pPr>
              <w:pStyle w:val="ListBullet"/>
              <w:rPr>
                <w:lang w:val="en-NZ"/>
              </w:rPr>
            </w:pPr>
            <w:r w:rsidRPr="00E004E8">
              <w:t>Oral questioning on technique or assessment strategy</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Access and equity considerations</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All workers in the health industry should be aware of access and equity</w:t>
            </w:r>
            <w:r w:rsidRPr="00E004E8">
              <w:t xml:space="preserve"> issues in relation to their own area of work</w:t>
            </w:r>
          </w:p>
          <w:p w:rsidR="00000000" w:rsidRPr="00E004E8" w:rsidP="00E004E8">
            <w:pPr>
              <w:pStyle w:val="ListBullet"/>
            </w:pPr>
            <w:r w:rsidRPr="00E004E8">
              <w:t xml:space="preserve">All workers should develop their ability to work in a culturally diverse environment </w:t>
            </w:r>
          </w:p>
          <w:p w:rsidR="00000000" w:rsidRPr="00E004E8" w:rsidP="00E004E8">
            <w:pPr>
              <w:pStyle w:val="ListBullet"/>
            </w:pPr>
            <w:r w:rsidRPr="00E004E8">
              <w:t>In recognition of particular health issues facing Aboriginal and Torres Strait Islander communities, workers should be aware</w:t>
            </w:r>
            <w:r w:rsidRPr="00E004E8">
              <w:t xml:space="preserve"> of cultural, historical and current issues impacting on health of Aboriginal and Torres Strait Islander people</w:t>
            </w:r>
          </w:p>
          <w:p w:rsidR="00000000" w:rsidP="00E004E8">
            <w:pPr>
              <w:pStyle w:val="ListBullet"/>
              <w:rPr>
                <w:lang w:val="en-NZ"/>
              </w:rPr>
            </w:pPr>
            <w:r w:rsidRPr="00E004E8">
              <w:t>Assessors and trainers must take into account relevant access and equity issues, in particular relating to factors impacting on health of Aborig</w:t>
            </w:r>
            <w:r w:rsidRPr="00E004E8">
              <w:t>inal and/or Torres Strait Islander clients and communities</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Related units</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BodyText"/>
            </w:pPr>
            <w:r w:rsidRPr="00E004E8">
              <w:t>This unit should be assessed in conjunction with the following related units:</w:t>
            </w:r>
          </w:p>
          <w:p w:rsidR="00000000" w:rsidRPr="00E004E8" w:rsidP="00E004E8">
            <w:pPr>
              <w:pStyle w:val="ListBullet"/>
            </w:pPr>
            <w:r w:rsidRPr="00E004E8">
              <w:t>HLTCOM404C Communicate effectively with clients</w:t>
            </w:r>
          </w:p>
          <w:p w:rsidR="00000000" w:rsidRPr="00E004E8" w:rsidP="00E004E8">
            <w:pPr>
              <w:pStyle w:val="ListBullet"/>
            </w:pPr>
            <w:r w:rsidRPr="00E004E8">
              <w:t>HLTHIR301B Communicate and work effectively in health</w:t>
            </w:r>
          </w:p>
          <w:p w:rsidR="00000000" w:rsidP="00E004E8">
            <w:pPr>
              <w:pStyle w:val="ListBullet"/>
              <w:rPr>
                <w:lang w:val="en-NZ"/>
              </w:rPr>
            </w:pPr>
            <w:r w:rsidRPr="00E004E8">
              <w:t xml:space="preserve">HLTIN301C Comply with infection control policies and procedures </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BodyText"/>
            </w:pPr>
          </w:p>
        </w:tc>
      </w:tr>
    </w:tbl>
    <w:p w:rsidR="00F80C5C" w:rsidP="00E004E8">
      <w:pPr>
        <w:pStyle w:val="BodyText"/>
      </w:pPr>
    </w:p>
    <w:p w:rsidR="00F80C5C" w:rsidP="00E004E8">
      <w:pPr>
        <w:pStyle w:val="BodyText"/>
      </w:pPr>
    </w:p>
    <w:p w:rsidR="00000000" w:rsidRPr="00E004E8" w:rsidP="00E004E8">
      <w:pPr>
        <w:pStyle w:val="Heading1"/>
      </w:pPr>
      <w:bookmarkStart w:id="11" w:name="O_252110"/>
      <w:bookmarkEnd w:id="11"/>
      <w:r w:rsidRPr="00E004E8">
        <w:t>Range Statement</w:t>
      </w:r>
    </w:p>
    <w:tbl>
      <w:tblPr>
        <w:tblW w:w="0" w:type="auto"/>
        <w:tblLayout w:type="fixed"/>
        <w:tblCellMar>
          <w:left w:w="62" w:type="dxa"/>
          <w:right w:w="62" w:type="dxa"/>
        </w:tblCellMar>
        <w:tblLook w:val="0000"/>
      </w:tblPr>
      <w:tblGrid>
        <w:gridCol w:w="3402"/>
        <w:gridCol w:w="5670"/>
      </w:tblGrid>
      <w:tr w:rsidTr="00F80C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SpecialBold"/>
              </w:rPr>
              <w:t>RANGE STATEMENT</w:t>
            </w:r>
          </w:p>
        </w:tc>
      </w:tr>
      <w:tr w:rsidTr="00F80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t>The Ran</w:t>
            </w:r>
            <w:r w:rsidRPr="00E004E8">
              <w:t>ge Statement relates to the unit of competency as a whole. It allows for different work environments and situations that may affect performance. Add any essential operating conditions that may be present with training and assessment depending on the work s</w:t>
            </w:r>
            <w:r w:rsidRPr="00E004E8">
              <w:t>ituation, needs of the candidate, accessibility of the item, and local industry and regional contexts.</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Factors likely to have a negative impact on assessment may include</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Language difficulties</w:t>
            </w:r>
          </w:p>
          <w:p w:rsidR="00000000" w:rsidRPr="00E004E8" w:rsidP="00E004E8">
            <w:pPr>
              <w:pStyle w:val="ListBullet"/>
            </w:pPr>
            <w:r w:rsidRPr="00E004E8">
              <w:t>Disabilities</w:t>
            </w:r>
          </w:p>
          <w:p w:rsidR="00000000" w:rsidRPr="00E004E8" w:rsidP="00E004E8">
            <w:pPr>
              <w:pStyle w:val="ListBullet"/>
            </w:pPr>
            <w:r w:rsidRPr="00E004E8">
              <w:t>Emotional trauma</w:t>
            </w:r>
          </w:p>
          <w:p w:rsidR="00000000" w:rsidRPr="00E004E8" w:rsidP="00E004E8">
            <w:pPr>
              <w:pStyle w:val="ListBullet"/>
            </w:pPr>
            <w:r w:rsidRPr="00E004E8">
              <w:t>Lack of privacy or focus due to additional parties being present</w:t>
            </w:r>
          </w:p>
          <w:p w:rsidR="00000000" w:rsidP="00E004E8">
            <w:pPr>
              <w:pStyle w:val="ListBullet"/>
              <w:rPr>
                <w:lang w:val="en-NZ"/>
              </w:rPr>
            </w:pPr>
            <w:r w:rsidRPr="00E004E8">
              <w:t>Cultural or gender factors</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Other health care professional may include</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Podiatrists</w:t>
            </w:r>
          </w:p>
          <w:p w:rsidR="00000000" w:rsidRPr="00E004E8" w:rsidP="00E004E8">
            <w:pPr>
              <w:pStyle w:val="ListBullet"/>
            </w:pPr>
            <w:r w:rsidRPr="00E004E8">
              <w:t>Osteopaths</w:t>
            </w:r>
          </w:p>
          <w:p w:rsidR="00000000" w:rsidRPr="00E004E8" w:rsidP="00E004E8">
            <w:pPr>
              <w:pStyle w:val="ListBullet"/>
            </w:pPr>
            <w:r w:rsidRPr="00E004E8">
              <w:t>Energy therapists</w:t>
            </w:r>
          </w:p>
          <w:p w:rsidR="00000000" w:rsidRPr="00E004E8" w:rsidP="00E004E8">
            <w:pPr>
              <w:pStyle w:val="ListBullet"/>
            </w:pPr>
            <w:r w:rsidRPr="00E004E8">
              <w:t>Physiotherapists</w:t>
            </w:r>
          </w:p>
          <w:p w:rsidR="00000000" w:rsidRPr="00E004E8" w:rsidP="00E004E8">
            <w:pPr>
              <w:pStyle w:val="ListBullet"/>
            </w:pPr>
            <w:r w:rsidRPr="00E004E8">
              <w:t>Chiropractors</w:t>
            </w:r>
          </w:p>
          <w:p w:rsidR="00000000" w:rsidRPr="00E004E8" w:rsidP="00E004E8">
            <w:pPr>
              <w:pStyle w:val="ListBullet"/>
            </w:pPr>
            <w:r w:rsidRPr="00E004E8">
              <w:t>Medical practitioners</w:t>
            </w:r>
          </w:p>
          <w:p w:rsidR="00000000" w:rsidRPr="00E004E8" w:rsidP="00E004E8">
            <w:pPr>
              <w:pStyle w:val="ListBullet"/>
            </w:pPr>
            <w:r w:rsidRPr="00E004E8">
              <w:t>Registered nurses</w:t>
            </w:r>
          </w:p>
          <w:p w:rsidR="00000000" w:rsidRPr="00E004E8" w:rsidP="00E004E8">
            <w:pPr>
              <w:pStyle w:val="ListBullet"/>
            </w:pPr>
            <w:r w:rsidRPr="00E004E8">
              <w:t>Social workers</w:t>
            </w:r>
          </w:p>
          <w:p w:rsidR="00000000" w:rsidRPr="00E004E8" w:rsidP="00E004E8">
            <w:pPr>
              <w:pStyle w:val="ListBullet"/>
            </w:pPr>
            <w:r w:rsidRPr="00E004E8">
              <w:t>Alternative health practitioners</w:t>
            </w:r>
          </w:p>
          <w:p w:rsidR="00000000" w:rsidRPr="00E004E8" w:rsidP="00E004E8">
            <w:pPr>
              <w:pStyle w:val="ListBullet"/>
            </w:pPr>
            <w:r w:rsidRPr="00E004E8">
              <w:t>Counsellors</w:t>
            </w:r>
          </w:p>
          <w:p w:rsidR="00000000" w:rsidP="00E004E8">
            <w:pPr>
              <w:pStyle w:val="ListBullet"/>
              <w:rPr>
                <w:lang w:val="en-NZ"/>
              </w:rPr>
            </w:pPr>
            <w:r w:rsidRPr="00E004E8">
              <w:t>Other allied health care professionals</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Client history may include</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Date of presentation</w:t>
            </w:r>
          </w:p>
          <w:p w:rsidR="00000000" w:rsidRPr="00E004E8" w:rsidP="00E004E8">
            <w:pPr>
              <w:pStyle w:val="ListBullet"/>
            </w:pPr>
            <w:r w:rsidRPr="00E004E8">
              <w:t>Identifying personal details</w:t>
            </w:r>
          </w:p>
          <w:p w:rsidR="00000000" w:rsidRPr="00E004E8" w:rsidP="00E004E8">
            <w:pPr>
              <w:pStyle w:val="ListBullet"/>
            </w:pPr>
            <w:r w:rsidRPr="00E004E8">
              <w:t>Source of referral (if applicable)</w:t>
            </w:r>
          </w:p>
          <w:p w:rsidR="00000000" w:rsidRPr="00E004E8" w:rsidP="00E004E8">
            <w:pPr>
              <w:pStyle w:val="ListBullet"/>
            </w:pPr>
            <w:r w:rsidRPr="00E004E8">
              <w:t>Main presenting complaint or reason fo</w:t>
            </w:r>
            <w:r w:rsidRPr="00E004E8">
              <w:t>r massage</w:t>
            </w:r>
          </w:p>
          <w:p w:rsidR="00000000" w:rsidRPr="00E004E8" w:rsidP="00E004E8">
            <w:pPr>
              <w:pStyle w:val="ListBullet"/>
            </w:pPr>
            <w:r w:rsidRPr="00E004E8">
              <w:t>Presenting symptom picture</w:t>
            </w:r>
          </w:p>
          <w:p w:rsidR="00000000" w:rsidRPr="00E004E8" w:rsidP="00E004E8">
            <w:pPr>
              <w:pStyle w:val="ListBullet"/>
            </w:pPr>
            <w:r w:rsidRPr="00E004E8">
              <w:t xml:space="preserve">General state of health </w:t>
            </w:r>
          </w:p>
          <w:p w:rsidR="00000000" w:rsidRPr="00E004E8" w:rsidP="00E004E8">
            <w:pPr>
              <w:pStyle w:val="ListBullet2"/>
            </w:pPr>
            <w:r w:rsidRPr="00E004E8">
              <w:t>physical</w:t>
            </w:r>
          </w:p>
          <w:p w:rsidR="00000000" w:rsidRPr="00E004E8" w:rsidP="00E004E8">
            <w:pPr>
              <w:pStyle w:val="ListBullet2"/>
            </w:pPr>
            <w:r w:rsidRPr="00E004E8">
              <w:t>emotional</w:t>
            </w:r>
          </w:p>
          <w:p w:rsidR="00000000" w:rsidRPr="00E004E8" w:rsidP="00E004E8">
            <w:pPr>
              <w:pStyle w:val="ListBullet2"/>
            </w:pPr>
            <w:r w:rsidRPr="00E004E8">
              <w:t>allergies</w:t>
            </w:r>
          </w:p>
          <w:p w:rsidR="00000000" w:rsidRPr="00E004E8" w:rsidP="00E004E8">
            <w:pPr>
              <w:pStyle w:val="ListBullet2"/>
            </w:pPr>
            <w:r w:rsidRPr="00E004E8">
              <w:t>dietary picture</w:t>
            </w:r>
          </w:p>
          <w:p w:rsidR="00000000" w:rsidRPr="00E004E8" w:rsidP="00E004E8">
            <w:pPr>
              <w:pStyle w:val="ListBullet2"/>
            </w:pPr>
            <w:r w:rsidRPr="00E004E8">
              <w:t>sleep pattern</w:t>
            </w:r>
          </w:p>
          <w:p w:rsidR="00000000" w:rsidRPr="00E004E8" w:rsidP="00E004E8">
            <w:pPr>
              <w:pStyle w:val="ListBullet2"/>
            </w:pPr>
            <w:r w:rsidRPr="00E004E8">
              <w:t xml:space="preserve">exercise </w:t>
            </w:r>
          </w:p>
          <w:p w:rsidR="00000000" w:rsidRPr="00E004E8" w:rsidP="00E004E8">
            <w:pPr>
              <w:pStyle w:val="ListBullet2"/>
            </w:pPr>
            <w:r w:rsidRPr="00E004E8">
              <w:t>leisure activities</w:t>
            </w:r>
          </w:p>
          <w:p w:rsidR="00000000" w:rsidRPr="00E004E8" w:rsidP="00E004E8">
            <w:pPr>
              <w:pStyle w:val="ListBullet"/>
            </w:pPr>
            <w:r w:rsidRPr="00E004E8">
              <w:t>Childhood and adult illness</w:t>
            </w:r>
          </w:p>
          <w:p w:rsidR="00000000" w:rsidRPr="00E004E8" w:rsidP="00E004E8">
            <w:pPr>
              <w:pStyle w:val="ListBullet"/>
            </w:pPr>
            <w:r w:rsidRPr="00E004E8">
              <w:t>Accidents, injuries, operations</w:t>
            </w:r>
          </w:p>
          <w:p w:rsidR="00000000" w:rsidRPr="00E004E8" w:rsidP="00E004E8">
            <w:pPr>
              <w:pStyle w:val="ListBullet"/>
            </w:pPr>
            <w:r w:rsidRPr="00E004E8">
              <w:t>Hospitalisations</w:t>
            </w:r>
          </w:p>
          <w:p w:rsidR="00000000" w:rsidRPr="00E004E8" w:rsidP="00E004E8">
            <w:pPr>
              <w:pStyle w:val="ListBullet"/>
            </w:pPr>
            <w:r w:rsidRPr="00E004E8">
              <w:t>Occupational history and environment</w:t>
            </w:r>
          </w:p>
          <w:p w:rsidR="00000000" w:rsidRPr="00E004E8" w:rsidP="00E004E8">
            <w:pPr>
              <w:pStyle w:val="ListBullet"/>
            </w:pPr>
            <w:r w:rsidRPr="00E004E8">
              <w:t>Other current medical/alternative health care treatment</w:t>
            </w:r>
          </w:p>
          <w:p w:rsidR="00000000" w:rsidRPr="00E004E8" w:rsidP="00E004E8">
            <w:pPr>
              <w:pStyle w:val="ListBullet"/>
            </w:pPr>
            <w:r w:rsidRPr="00E004E8">
              <w:t>Previous occurrence of current complaint</w:t>
            </w:r>
          </w:p>
          <w:p w:rsidR="00000000" w:rsidRPr="00E004E8" w:rsidP="00E004E8">
            <w:pPr>
              <w:pStyle w:val="ListBullet"/>
            </w:pPr>
            <w:r w:rsidRPr="00E004E8">
              <w:t>Medication, supplements and natural prescriptions - current and previous</w:t>
            </w:r>
          </w:p>
          <w:p w:rsidR="00000000" w:rsidRPr="00E004E8" w:rsidP="00E004E8">
            <w:pPr>
              <w:pStyle w:val="ListBullet"/>
            </w:pPr>
            <w:r w:rsidRPr="00E004E8">
              <w:t xml:space="preserve">Social lifestyle including social drug usage </w:t>
            </w:r>
          </w:p>
          <w:p w:rsidR="00000000" w:rsidP="00E004E8">
            <w:pPr>
              <w:pStyle w:val="ListBullet"/>
              <w:rPr>
                <w:lang w:val="en-NZ"/>
              </w:rPr>
            </w:pPr>
            <w:r w:rsidRPr="00E004E8">
              <w:t>Fam</w:t>
            </w:r>
            <w:r w:rsidRPr="00E004E8">
              <w:t>ily history</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Potential sensitivities may include</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Gender</w:t>
            </w:r>
          </w:p>
          <w:p w:rsidR="00000000" w:rsidRPr="00E004E8" w:rsidP="00E004E8">
            <w:pPr>
              <w:pStyle w:val="ListBullet"/>
            </w:pPr>
            <w:r w:rsidRPr="00E004E8">
              <w:t>Ethnicity</w:t>
            </w:r>
          </w:p>
          <w:p w:rsidR="00000000" w:rsidRPr="00E004E8" w:rsidP="00E004E8">
            <w:pPr>
              <w:pStyle w:val="ListBullet"/>
            </w:pPr>
            <w:r w:rsidRPr="00E004E8">
              <w:t>Language</w:t>
            </w:r>
          </w:p>
          <w:p w:rsidR="00000000" w:rsidRPr="00E004E8" w:rsidP="00E004E8">
            <w:pPr>
              <w:pStyle w:val="ListBullet"/>
            </w:pPr>
            <w:r w:rsidRPr="00E004E8">
              <w:t>Religious beliefs</w:t>
            </w:r>
          </w:p>
          <w:p w:rsidR="00000000" w:rsidRPr="00E004E8" w:rsidP="00E004E8">
            <w:pPr>
              <w:pStyle w:val="ListBullet"/>
            </w:pPr>
            <w:r w:rsidRPr="00E004E8">
              <w:t>Cultural heritage</w:t>
            </w:r>
          </w:p>
          <w:p w:rsidR="00000000" w:rsidRPr="00E004E8" w:rsidP="00E004E8">
            <w:pPr>
              <w:pStyle w:val="ListBullet"/>
            </w:pPr>
            <w:r w:rsidRPr="00E004E8">
              <w:t>Sexuality</w:t>
            </w:r>
          </w:p>
          <w:p w:rsidR="00000000" w:rsidRPr="00E004E8" w:rsidP="00E004E8">
            <w:pPr>
              <w:pStyle w:val="ListBullet"/>
            </w:pPr>
            <w:r w:rsidRPr="00E004E8">
              <w:t>Ability</w:t>
            </w:r>
          </w:p>
          <w:p w:rsidR="00000000" w:rsidP="00E004E8">
            <w:pPr>
              <w:pStyle w:val="ListBullet"/>
              <w:rPr>
                <w:lang w:val="en-NZ"/>
              </w:rPr>
            </w:pPr>
            <w:r w:rsidRPr="00E004E8">
              <w:t>Presenting disease state and personal history</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Established assessment procedures may include</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Observation</w:t>
            </w:r>
          </w:p>
          <w:p w:rsidR="00000000" w:rsidRPr="00E004E8" w:rsidP="00E004E8">
            <w:pPr>
              <w:pStyle w:val="ListBullet"/>
            </w:pPr>
            <w:r w:rsidRPr="00E004E8">
              <w:t>Discussion</w:t>
            </w:r>
          </w:p>
          <w:p w:rsidR="00000000" w:rsidRPr="00E004E8" w:rsidP="00E004E8">
            <w:pPr>
              <w:pStyle w:val="ListBullet"/>
            </w:pPr>
            <w:r w:rsidRPr="00E004E8">
              <w:t>Temperature</w:t>
            </w:r>
          </w:p>
          <w:p w:rsidR="00000000" w:rsidRPr="00E004E8" w:rsidP="00E004E8">
            <w:pPr>
              <w:pStyle w:val="ListBullet"/>
            </w:pPr>
            <w:r w:rsidRPr="00E004E8">
              <w:t>Pulse</w:t>
            </w:r>
          </w:p>
          <w:p w:rsidR="00000000" w:rsidRPr="00E004E8" w:rsidP="00E004E8">
            <w:pPr>
              <w:pStyle w:val="ListBullet"/>
            </w:pPr>
            <w:r w:rsidRPr="00E004E8">
              <w:t>Palpation</w:t>
            </w:r>
          </w:p>
          <w:p w:rsidR="00000000" w:rsidRPr="00E004E8" w:rsidP="00E004E8">
            <w:pPr>
              <w:pStyle w:val="ListBullet"/>
            </w:pPr>
            <w:r w:rsidRPr="00E004E8">
              <w:t>Percussion</w:t>
            </w:r>
          </w:p>
          <w:p w:rsidR="00000000" w:rsidRPr="00E004E8" w:rsidP="00E004E8">
            <w:pPr>
              <w:pStyle w:val="ListBullet"/>
            </w:pPr>
            <w:r w:rsidRPr="00E004E8">
              <w:t>Range of motion tests</w:t>
            </w:r>
          </w:p>
          <w:p w:rsidR="00000000" w:rsidRPr="00E004E8" w:rsidP="00E004E8">
            <w:pPr>
              <w:pStyle w:val="ListBullet"/>
            </w:pPr>
            <w:r w:rsidRPr="00E004E8">
              <w:t>Muscle strength tests</w:t>
            </w:r>
          </w:p>
          <w:p w:rsidR="00000000" w:rsidRPr="00E004E8" w:rsidP="00E004E8">
            <w:pPr>
              <w:pStyle w:val="ListBullet"/>
            </w:pPr>
            <w:r w:rsidRPr="00E004E8">
              <w:t>Observation of variations of posture</w:t>
            </w:r>
          </w:p>
          <w:p w:rsidR="00000000" w:rsidRPr="00E004E8" w:rsidP="00E004E8">
            <w:pPr>
              <w:pStyle w:val="ListBullet"/>
            </w:pPr>
            <w:r w:rsidRPr="00E004E8">
              <w:t>Any other method in which the practitioner has been trained to a competent standard</w:t>
            </w:r>
          </w:p>
          <w:p w:rsidR="00000000" w:rsidP="00E004E8">
            <w:pPr>
              <w:pStyle w:val="ListBullet"/>
              <w:rPr>
                <w:lang w:val="en-NZ"/>
              </w:rPr>
            </w:pPr>
            <w:r w:rsidRPr="00E004E8">
              <w:t>Procedure which is conducted according to legislative and regulatory requirements</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04E8">
            <w:pPr>
              <w:pStyle w:val="BodyText"/>
              <w:rPr>
                <w:lang w:val="en-NZ"/>
              </w:rPr>
            </w:pPr>
            <w:r w:rsidRPr="00E004E8">
              <w:rPr>
                <w:rStyle w:val="Emphasis"/>
              </w:rPr>
              <w:t>Contra</w:t>
            </w:r>
            <w:r w:rsidRPr="00E004E8">
              <w:t>-</w:t>
            </w:r>
            <w:r w:rsidRPr="00E004E8">
              <w:rPr>
                <w:rStyle w:val="Emphasis"/>
              </w:rPr>
              <w:t>indications to treatment may include</w:t>
            </w:r>
            <w:r w:rsidRPr="00E004E8">
              <w:t>:</w:t>
            </w: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ListBullet"/>
            </w:pPr>
            <w:r w:rsidRPr="00E004E8">
              <w:t>Massage therapists are not expected to diagnose any conditions but must be able to recognise the indications and contra-indi</w:t>
            </w:r>
            <w:r w:rsidRPr="00E004E8">
              <w:t>cations of conditions</w:t>
            </w:r>
          </w:p>
          <w:p w:rsidR="00000000" w:rsidRPr="00E004E8" w:rsidP="00E004E8">
            <w:pPr>
              <w:pStyle w:val="ListBullet"/>
            </w:pPr>
            <w:r w:rsidRPr="00E004E8">
              <w:t>Massage is contra-indicated in all infectious diseases suggested by fever, nausea and lethargy until a diagnosis is received and recommended by a medical practitioner</w:t>
            </w:r>
          </w:p>
          <w:p w:rsidR="00000000" w:rsidRPr="00E004E8" w:rsidP="00E004E8">
            <w:pPr>
              <w:pStyle w:val="ListBullet"/>
            </w:pPr>
            <w:r w:rsidRPr="00E004E8">
              <w:t>Always refer for diagnosis when symptoms do not have a logical expl</w:t>
            </w:r>
            <w:r w:rsidRPr="00E004E8">
              <w:t xml:space="preserve">anation </w:t>
            </w:r>
            <w:r w:rsidRPr="00E004E8">
              <w:br/>
              <w:t>Indications for referral include:</w:t>
            </w:r>
          </w:p>
          <w:p w:rsidR="00000000" w:rsidRPr="00E004E8" w:rsidP="00E004E8">
            <w:pPr>
              <w:pStyle w:val="ListBullet2"/>
            </w:pPr>
            <w:r w:rsidRPr="00E004E8">
              <w:t>pain local, sharp, dull, achy, deep, surface</w:t>
            </w:r>
          </w:p>
          <w:p w:rsidR="00000000" w:rsidRPr="00E004E8" w:rsidP="00E004E8">
            <w:pPr>
              <w:pStyle w:val="ListBullet2"/>
            </w:pPr>
            <w:r w:rsidRPr="00E004E8">
              <w:t>fatigue</w:t>
            </w:r>
          </w:p>
          <w:p w:rsidR="00000000" w:rsidRPr="00E004E8" w:rsidP="00E004E8">
            <w:pPr>
              <w:pStyle w:val="ListBullet2"/>
            </w:pPr>
            <w:r w:rsidRPr="00E004E8">
              <w:t>inflammation</w:t>
            </w:r>
          </w:p>
          <w:p w:rsidR="00000000" w:rsidRPr="00E004E8" w:rsidP="00E004E8">
            <w:pPr>
              <w:pStyle w:val="ListBullet2"/>
            </w:pPr>
            <w:r w:rsidRPr="00E004E8">
              <w:t>lumps and tissue changes</w:t>
            </w:r>
          </w:p>
          <w:p w:rsidR="00000000" w:rsidRPr="00E004E8" w:rsidP="00E004E8">
            <w:pPr>
              <w:pStyle w:val="ListBullet2"/>
            </w:pPr>
            <w:r w:rsidRPr="00E004E8">
              <w:t>rashes and changes in the skin</w:t>
            </w:r>
          </w:p>
          <w:p w:rsidR="00000000" w:rsidRPr="00E004E8" w:rsidP="00E004E8">
            <w:pPr>
              <w:pStyle w:val="ListBullet2"/>
            </w:pPr>
            <w:r w:rsidRPr="00E004E8">
              <w:t>oedema</w:t>
            </w:r>
          </w:p>
          <w:p w:rsidR="00000000" w:rsidRPr="00E004E8" w:rsidP="00E004E8">
            <w:pPr>
              <w:pStyle w:val="ListBullet2"/>
            </w:pPr>
            <w:r w:rsidRPr="00E004E8">
              <w:t>mood alterations, eg depression, anxiety</w:t>
            </w:r>
          </w:p>
          <w:p w:rsidR="00000000" w:rsidRPr="00E004E8" w:rsidP="00E004E8">
            <w:pPr>
              <w:pStyle w:val="ListBullet2"/>
            </w:pPr>
            <w:r w:rsidRPr="00E004E8">
              <w:t>infection</w:t>
            </w:r>
          </w:p>
          <w:p w:rsidR="00000000" w:rsidRPr="00E004E8" w:rsidP="00E004E8">
            <w:pPr>
              <w:pStyle w:val="ListBullet2"/>
            </w:pPr>
            <w:r w:rsidRPr="00E004E8">
              <w:t>changes in habits such as appetite elimination or sleep</w:t>
            </w:r>
          </w:p>
          <w:p w:rsidR="00000000" w:rsidRPr="00E004E8" w:rsidP="00E004E8">
            <w:pPr>
              <w:pStyle w:val="ListBullet2"/>
            </w:pPr>
            <w:r w:rsidRPr="00E004E8">
              <w:t>bleeding and bruising</w:t>
            </w:r>
          </w:p>
          <w:p w:rsidR="00000000" w:rsidRPr="00E004E8" w:rsidP="00E004E8">
            <w:pPr>
              <w:pStyle w:val="ListBullet2"/>
            </w:pPr>
            <w:r w:rsidRPr="00E004E8">
              <w:t>nausea, vomiting or diarrhoea</w:t>
            </w:r>
          </w:p>
          <w:p w:rsidR="00000000" w:rsidRPr="00E004E8" w:rsidP="00E004E8">
            <w:pPr>
              <w:pStyle w:val="ListBullet2"/>
            </w:pPr>
            <w:r w:rsidRPr="00E004E8">
              <w:t>temperature-hot or cold</w:t>
            </w:r>
          </w:p>
          <w:p w:rsidR="00000000" w:rsidRPr="00E004E8" w:rsidP="00E004E8">
            <w:pPr>
              <w:pStyle w:val="ListBullet"/>
            </w:pPr>
            <w:r w:rsidRPr="00E004E8">
              <w:t>Endangerment sites are areas where nerves and blood vessels lie close to the skin and are not well protected</w:t>
            </w:r>
          </w:p>
          <w:p w:rsidR="00000000" w:rsidRPr="00E004E8" w:rsidP="00E004E8">
            <w:pPr>
              <w:pStyle w:val="ListBullet2"/>
            </w:pPr>
            <w:r w:rsidRPr="00E004E8">
              <w:t>anterior tria</w:t>
            </w:r>
            <w:r w:rsidRPr="00E004E8">
              <w:t>ngle of the neck</w:t>
            </w:r>
          </w:p>
          <w:p w:rsidR="00000000" w:rsidRPr="00E004E8" w:rsidP="00E004E8">
            <w:pPr>
              <w:pStyle w:val="ListBullet2"/>
            </w:pPr>
            <w:r w:rsidRPr="00E004E8">
              <w:t>posterior triangle of the neck</w:t>
            </w:r>
          </w:p>
          <w:p w:rsidR="00000000" w:rsidRPr="00E004E8" w:rsidP="00E004E8">
            <w:pPr>
              <w:pStyle w:val="ListBullet2"/>
            </w:pPr>
            <w:r w:rsidRPr="00E004E8">
              <w:t>axillary area</w:t>
            </w:r>
          </w:p>
          <w:p w:rsidR="00000000" w:rsidRPr="00E004E8" w:rsidP="00E004E8">
            <w:pPr>
              <w:pStyle w:val="ListBullet2"/>
            </w:pPr>
            <w:r w:rsidRPr="00E004E8">
              <w:t>medial epicondyle</w:t>
            </w:r>
          </w:p>
          <w:p w:rsidR="00000000" w:rsidRPr="00E004E8" w:rsidP="00E004E8">
            <w:pPr>
              <w:pStyle w:val="ListBullet2"/>
            </w:pPr>
            <w:r w:rsidRPr="00E004E8">
              <w:t>lateral epicondyle</w:t>
            </w:r>
          </w:p>
          <w:p w:rsidR="00000000" w:rsidRPr="00E004E8" w:rsidP="00E004E8">
            <w:pPr>
              <w:pStyle w:val="ListBullet2"/>
            </w:pPr>
            <w:r w:rsidRPr="00E004E8">
              <w:t>area of the sternal notch and anterior throat</w:t>
            </w:r>
          </w:p>
          <w:p w:rsidR="00000000" w:rsidRPr="00E004E8" w:rsidP="00E004E8">
            <w:pPr>
              <w:pStyle w:val="ListBullet2"/>
            </w:pPr>
            <w:r w:rsidRPr="00E004E8">
              <w:t>umbilicus area</w:t>
            </w:r>
          </w:p>
          <w:p w:rsidR="00000000" w:rsidRPr="00E004E8" w:rsidP="00E004E8">
            <w:pPr>
              <w:pStyle w:val="ListBullet2"/>
            </w:pPr>
            <w:r w:rsidRPr="00E004E8">
              <w:t>twelfth rib dorsal body</w:t>
            </w:r>
          </w:p>
          <w:p w:rsidR="00000000" w:rsidRPr="00E004E8" w:rsidP="00E004E8">
            <w:pPr>
              <w:pStyle w:val="ListBullet2"/>
            </w:pPr>
            <w:r w:rsidRPr="00E004E8">
              <w:t>sciatic notch</w:t>
            </w:r>
          </w:p>
          <w:p w:rsidR="00000000" w:rsidRPr="00E004E8" w:rsidP="00E004E8">
            <w:pPr>
              <w:pStyle w:val="ListBullet2"/>
            </w:pPr>
            <w:r w:rsidRPr="00E004E8">
              <w:t>inguinal triangle</w:t>
            </w:r>
          </w:p>
          <w:p w:rsidR="00000000" w:rsidP="00E004E8">
            <w:pPr>
              <w:pStyle w:val="ListBullet2"/>
              <w:rPr>
                <w:lang w:val="en-NZ"/>
              </w:rPr>
            </w:pPr>
            <w:r w:rsidRPr="00E004E8">
              <w:t>popliteal fossa</w:t>
            </w:r>
          </w:p>
        </w:tc>
      </w:tr>
      <w:tr w:rsidTr="00F80C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04E8" w:rsidP="00E004E8">
            <w:pPr>
              <w:pStyle w:val="BodyText"/>
            </w:pPr>
          </w:p>
        </w:tc>
      </w:tr>
    </w:tbl>
    <w:p w:rsidR="00F80C5C" w:rsidP="00E004E8">
      <w:pPr>
        <w:pStyle w:val="BodyText"/>
      </w:pPr>
    </w:p>
    <w:p w:rsidR="00F80C5C" w:rsidP="00E004E8">
      <w:pPr>
        <w:pStyle w:val="BodyText"/>
      </w:pPr>
    </w:p>
    <w:p w:rsidR="00000000" w:rsidRPr="00E004E8" w:rsidP="00E004E8">
      <w:pPr>
        <w:pStyle w:val="Heading1"/>
      </w:pPr>
      <w:bookmarkStart w:id="12" w:name="O_295336"/>
      <w:bookmarkEnd w:id="12"/>
      <w:r w:rsidRPr="00E004E8">
        <w:t>Unit Sector(s)</w:t>
      </w:r>
    </w:p>
    <w:p w:rsidR="00000000" w:rsidRPr="00E004E8" w:rsidP="00E004E8">
      <w:pPr>
        <w:pStyle w:val="BodyText"/>
      </w:pPr>
      <w:r w:rsidRPr="00E004E8">
        <w:t>Not Applicable</w:t>
      </w:r>
    </w:p>
    <w:p w:rsidR="00000000" w:rsidRPr="00E004E8" w:rsidP="00E004E8"/>
    <w:sectPr w:rsidSect="00E00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C5C" w:rsidP="00F80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5C" w:rsidP="00E00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0C5C" w:rsidP="00E004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80C5C" w:rsidP="00E004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C5C" w:rsidP="00F80C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5C" w:rsidP="00E004E8">
    <w:pPr>
      <w:pStyle w:val="Header"/>
      <w:framePr w:wrap="around"/>
    </w:pPr>
    <w:r>
      <w:fldChar w:fldCharType="begin"/>
    </w:r>
    <w:r>
      <w:instrText xml:space="preserve"> TITLE   \* MERGEFORMAT </w:instrText>
    </w:r>
    <w:r>
      <w:fldChar w:fldCharType="separate"/>
    </w:r>
    <w:r>
      <w:t>HLTREM409C Perform massage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0C5C" w:rsidP="00E004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EC9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2C1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ED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4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04E8"/>
    <w:pPr>
      <w:spacing w:before="360" w:after="60"/>
      <w:outlineLvl w:val="0"/>
    </w:pPr>
    <w:rPr>
      <w:sz w:val="32"/>
    </w:rPr>
  </w:style>
  <w:style w:type="paragraph" w:styleId="Heading2">
    <w:name w:val="heading 2"/>
    <w:basedOn w:val="HeadingBase"/>
    <w:next w:val="BodyText"/>
    <w:link w:val="Heading2Char"/>
    <w:qFormat/>
    <w:rsid w:val="00E004E8"/>
    <w:pPr>
      <w:keepLines/>
      <w:spacing w:before="240" w:after="120"/>
      <w:outlineLvl w:val="1"/>
    </w:pPr>
    <w:rPr>
      <w:sz w:val="28"/>
      <w:szCs w:val="40"/>
    </w:rPr>
  </w:style>
  <w:style w:type="paragraph" w:styleId="Heading3">
    <w:name w:val="heading 3"/>
    <w:basedOn w:val="HeadingBase"/>
    <w:next w:val="BodyText"/>
    <w:link w:val="Heading3Char"/>
    <w:qFormat/>
    <w:rsid w:val="00E004E8"/>
    <w:pPr>
      <w:spacing w:before="180" w:after="120"/>
      <w:outlineLvl w:val="2"/>
    </w:pPr>
    <w:rPr>
      <w:spacing w:val="-10"/>
      <w:kern w:val="32"/>
    </w:rPr>
  </w:style>
  <w:style w:type="paragraph" w:styleId="Heading4">
    <w:name w:val="heading 4"/>
    <w:basedOn w:val="HeadingBase"/>
    <w:next w:val="BodyText"/>
    <w:link w:val="Heading4Char"/>
    <w:qFormat/>
    <w:rsid w:val="00E004E8"/>
    <w:pPr>
      <w:spacing w:before="160" w:after="120"/>
      <w:outlineLvl w:val="3"/>
    </w:pPr>
    <w:rPr>
      <w:sz w:val="22"/>
    </w:rPr>
  </w:style>
  <w:style w:type="paragraph" w:styleId="Heading5">
    <w:name w:val="heading 5"/>
    <w:basedOn w:val="HeadingBase"/>
    <w:next w:val="Normal"/>
    <w:link w:val="Heading5Char"/>
    <w:qFormat/>
    <w:rsid w:val="00E004E8"/>
    <w:pPr>
      <w:spacing w:before="80"/>
      <w:outlineLvl w:val="4"/>
    </w:pPr>
    <w:rPr>
      <w:color w:val="918585"/>
      <w:sz w:val="20"/>
    </w:rPr>
  </w:style>
  <w:style w:type="paragraph" w:styleId="Heading6">
    <w:name w:val="heading 6"/>
    <w:basedOn w:val="HeadingBase"/>
    <w:next w:val="Normal"/>
    <w:link w:val="Heading6Char"/>
    <w:qFormat/>
    <w:rsid w:val="00E004E8"/>
    <w:pPr>
      <w:spacing w:before="60"/>
      <w:outlineLvl w:val="5"/>
    </w:pPr>
    <w:rPr>
      <w:color w:val="918585"/>
      <w:sz w:val="20"/>
    </w:rPr>
  </w:style>
  <w:style w:type="paragraph" w:styleId="Heading7">
    <w:name w:val="heading 7"/>
    <w:basedOn w:val="Normal"/>
    <w:next w:val="Normal"/>
    <w:link w:val="Heading7Char"/>
    <w:qFormat/>
    <w:rsid w:val="00E004E8"/>
    <w:pPr>
      <w:ind w:left="720"/>
      <w:outlineLvl w:val="6"/>
    </w:pPr>
    <w:rPr>
      <w:i/>
    </w:rPr>
  </w:style>
  <w:style w:type="paragraph" w:styleId="Heading8">
    <w:name w:val="heading 8"/>
    <w:basedOn w:val="Normal"/>
    <w:next w:val="Normal"/>
    <w:link w:val="Heading8Char"/>
    <w:qFormat/>
    <w:rsid w:val="00E004E8"/>
    <w:pPr>
      <w:ind w:left="720"/>
      <w:outlineLvl w:val="7"/>
    </w:pPr>
    <w:rPr>
      <w:i/>
    </w:rPr>
  </w:style>
  <w:style w:type="paragraph" w:styleId="Heading9">
    <w:name w:val="heading 9"/>
    <w:basedOn w:val="Normal"/>
    <w:next w:val="Normal"/>
    <w:link w:val="Heading9Char"/>
    <w:qFormat/>
    <w:rsid w:val="00E004E8"/>
    <w:pPr>
      <w:ind w:left="720"/>
      <w:outlineLvl w:val="8"/>
    </w:pPr>
    <w:rPr>
      <w:i/>
    </w:rPr>
  </w:style>
  <w:style w:type="character" w:default="1" w:styleId="DefaultParagraphFont">
    <w:name w:val="Default Paragraph Font"/>
    <w:uiPriority w:val="1"/>
    <w:unhideWhenUsed/>
    <w:rsid w:val="00E00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4E8"/>
  </w:style>
  <w:style w:type="character" w:customStyle="1" w:styleId="Heading1Char">
    <w:name w:val="Heading 1 Char"/>
    <w:basedOn w:val="DefaultParagraphFont"/>
    <w:link w:val="Heading1"/>
    <w:rsid w:val="00E004E8"/>
    <w:rPr>
      <w:rFonts w:ascii="Times New Roman" w:eastAsia="Times New Roman" w:hAnsi="Times New Roman" w:cs="Times New Roman"/>
      <w:b/>
      <w:sz w:val="32"/>
      <w:szCs w:val="20"/>
      <w:lang w:eastAsia="en-US"/>
    </w:rPr>
  </w:style>
  <w:style w:type="paragraph" w:styleId="BodyText">
    <w:name w:val="Body Text"/>
    <w:basedOn w:val="Normal"/>
    <w:link w:val="BodyTextChar"/>
    <w:rsid w:val="00E004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4E8"/>
    <w:rPr>
      <w:rFonts w:ascii="Times New Roman" w:eastAsia="Times New Roman" w:hAnsi="Times New Roman" w:cs="Times New Roman"/>
      <w:sz w:val="24"/>
      <w:lang w:val="en-US" w:eastAsia="en-US"/>
    </w:rPr>
  </w:style>
  <w:style w:type="paragraph" w:styleId="Footer">
    <w:name w:val="footer"/>
    <w:basedOn w:val="Normal"/>
    <w:link w:val="FooterChar"/>
    <w:rsid w:val="00E00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4E8"/>
    <w:rPr>
      <w:rFonts w:ascii="Times New Roman" w:eastAsia="Times New Roman" w:hAnsi="Times New Roman" w:cs="Times New Roman"/>
      <w:sz w:val="16"/>
      <w:lang w:val="en-US" w:eastAsia="en-US"/>
    </w:rPr>
  </w:style>
  <w:style w:type="paragraph" w:styleId="List">
    <w:name w:val="List"/>
    <w:basedOn w:val="BodyText"/>
    <w:next w:val="BodyText"/>
    <w:rsid w:val="00E004E8"/>
    <w:pPr>
      <w:tabs>
        <w:tab w:val="left" w:pos="340"/>
      </w:tabs>
      <w:spacing w:before="60" w:after="60"/>
      <w:ind w:left="340" w:hanging="340"/>
    </w:pPr>
  </w:style>
  <w:style w:type="paragraph" w:styleId="ListBullet">
    <w:name w:val="List Bullet"/>
    <w:basedOn w:val="List"/>
    <w:rsid w:val="00E004E8"/>
    <w:pPr>
      <w:numPr>
        <w:numId w:val="13"/>
      </w:numPr>
      <w:tabs>
        <w:tab w:val="clear" w:pos="340"/>
      </w:tabs>
      <w:spacing w:before="40" w:after="40"/>
    </w:pPr>
  </w:style>
  <w:style w:type="character" w:customStyle="1" w:styleId="SpecialBold">
    <w:name w:val="Special Bold"/>
    <w:basedOn w:val="DefaultParagraphFont"/>
    <w:rsid w:val="00E004E8"/>
    <w:rPr>
      <w:b/>
      <w:spacing w:val="0"/>
    </w:rPr>
  </w:style>
  <w:style w:type="paragraph" w:styleId="ListBullet2">
    <w:name w:val="List Bullet 2"/>
    <w:basedOn w:val="List2"/>
    <w:rsid w:val="00E004E8"/>
    <w:pPr>
      <w:numPr>
        <w:numId w:val="14"/>
      </w:numPr>
      <w:tabs>
        <w:tab w:val="clear" w:pos="680"/>
      </w:tabs>
    </w:pPr>
  </w:style>
  <w:style w:type="paragraph" w:styleId="Header">
    <w:name w:val="header"/>
    <w:basedOn w:val="Normal"/>
    <w:link w:val="HeaderChar"/>
    <w:rsid w:val="00E00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4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04E8"/>
    <w:rPr>
      <w:i/>
    </w:rPr>
  </w:style>
  <w:style w:type="paragraph" w:customStyle="1" w:styleId="SuperHeading">
    <w:name w:val="SuperHeading"/>
    <w:basedOn w:val="Normal"/>
    <w:rsid w:val="00E004E8"/>
    <w:pPr>
      <w:spacing w:before="240" w:after="120"/>
      <w:outlineLvl w:val="0"/>
    </w:pPr>
    <w:rPr>
      <w:rFonts w:ascii="Times New Roman" w:hAnsi="Times New Roman"/>
      <w:b/>
      <w:sz w:val="28"/>
    </w:rPr>
  </w:style>
  <w:style w:type="paragraph" w:customStyle="1" w:styleId="AllowPageBreak">
    <w:name w:val="AllowPageBreak"/>
    <w:rsid w:val="00E00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4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04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04E8"/>
    <w:rPr>
      <w:rFonts w:ascii="Courier New" w:eastAsia="Times New Roman" w:hAnsi="Courier New" w:cs="Times New Roman"/>
      <w:i/>
      <w:szCs w:val="20"/>
      <w:lang w:val="en-US" w:eastAsia="en-US"/>
    </w:rPr>
  </w:style>
  <w:style w:type="paragraph" w:customStyle="1" w:styleId="HeadingBase">
    <w:name w:val="Heading Base"/>
    <w:rsid w:val="00E00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4E8"/>
    <w:pPr>
      <w:tabs>
        <w:tab w:val="right" w:leader="dot" w:pos="9072"/>
      </w:tabs>
      <w:ind w:left="567"/>
    </w:pPr>
    <w:rPr>
      <w:szCs w:val="22"/>
    </w:rPr>
  </w:style>
  <w:style w:type="paragraph" w:customStyle="1" w:styleId="TOCBase">
    <w:name w:val="TOC Base"/>
    <w:rsid w:val="00E00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4E8"/>
    <w:pPr>
      <w:tabs>
        <w:tab w:val="right" w:leader="dot" w:pos="9072"/>
      </w:tabs>
      <w:spacing w:before="40" w:after="40"/>
      <w:ind w:left="284"/>
    </w:pPr>
    <w:rPr>
      <w:rFonts w:ascii="Times New Roman" w:hAnsi="Times New Roman"/>
    </w:rPr>
  </w:style>
  <w:style w:type="paragraph" w:styleId="TOC1">
    <w:name w:val="toc 1"/>
    <w:basedOn w:val="TOCBase"/>
    <w:next w:val="Normal"/>
    <w:rsid w:val="00E004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04E8"/>
    <w:pPr>
      <w:spacing w:before="5040"/>
      <w:jc w:val="center"/>
    </w:pPr>
    <w:rPr>
      <w:sz w:val="48"/>
      <w:szCs w:val="72"/>
      <w:lang w:val="en-US"/>
    </w:rPr>
  </w:style>
  <w:style w:type="character" w:customStyle="1" w:styleId="TitleChar">
    <w:name w:val="Title Char"/>
    <w:basedOn w:val="DefaultParagraphFont"/>
    <w:link w:val="Title"/>
    <w:rsid w:val="00E00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4E8"/>
    <w:pPr>
      <w:tabs>
        <w:tab w:val="left" w:pos="3600"/>
        <w:tab w:val="left" w:pos="3958"/>
      </w:tabs>
    </w:pPr>
  </w:style>
  <w:style w:type="paragraph" w:customStyle="1" w:styleId="Note">
    <w:name w:val="Note"/>
    <w:basedOn w:val="BodyText"/>
    <w:rsid w:val="00E00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4E8"/>
    <w:pPr>
      <w:framePr w:wrap="auto" w:hAnchor="text" w:y="6049"/>
    </w:pPr>
    <w:rPr>
      <w:color w:val="000000"/>
      <w:sz w:val="40"/>
    </w:rPr>
  </w:style>
  <w:style w:type="paragraph" w:customStyle="1" w:styleId="TOCTitle">
    <w:name w:val="TOCTitle"/>
    <w:basedOn w:val="Heading1"/>
    <w:rsid w:val="00E004E8"/>
    <w:pPr>
      <w:spacing w:after="240"/>
      <w:jc w:val="center"/>
      <w:outlineLvl w:val="9"/>
    </w:pPr>
    <w:rPr>
      <w:caps/>
    </w:rPr>
  </w:style>
  <w:style w:type="paragraph" w:customStyle="1" w:styleId="Version">
    <w:name w:val="Version"/>
    <w:rsid w:val="00E00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4E8"/>
    <w:pPr>
      <w:keepNext w:val="0"/>
      <w:tabs>
        <w:tab w:val="right" w:pos="4176"/>
      </w:tabs>
      <w:ind w:left="198" w:hanging="198"/>
    </w:pPr>
    <w:rPr>
      <w:rFonts w:ascii="Garamond" w:hAnsi="Garamond"/>
    </w:rPr>
  </w:style>
  <w:style w:type="paragraph" w:styleId="IndexHeading">
    <w:name w:val="index heading"/>
    <w:basedOn w:val="Normal"/>
    <w:next w:val="Index1"/>
    <w:semiHidden/>
    <w:rsid w:val="00E004E8"/>
    <w:pPr>
      <w:spacing w:before="120" w:after="120"/>
    </w:pPr>
    <w:rPr>
      <w:rFonts w:ascii="Arial" w:hAnsi="Arial"/>
      <w:b/>
      <w:color w:val="918585"/>
      <w:sz w:val="24"/>
    </w:rPr>
  </w:style>
  <w:style w:type="paragraph" w:customStyle="1" w:styleId="Chapter">
    <w:name w:val="Chapter"/>
    <w:basedOn w:val="Normal"/>
    <w:rsid w:val="00E004E8"/>
    <w:pPr>
      <w:spacing w:before="240"/>
    </w:pPr>
    <w:rPr>
      <w:rFonts w:ascii="Times New Roman" w:hAnsi="Times New Roman"/>
      <w:smallCaps/>
      <w:spacing w:val="80"/>
      <w:sz w:val="28"/>
    </w:rPr>
  </w:style>
  <w:style w:type="paragraph" w:customStyle="1" w:styleId="InChapter">
    <w:name w:val="InChapter"/>
    <w:basedOn w:val="Heading3"/>
    <w:rsid w:val="00E004E8"/>
    <w:pPr>
      <w:spacing w:after="240"/>
      <w:outlineLvl w:val="9"/>
    </w:pPr>
    <w:rPr>
      <w:noProof/>
    </w:rPr>
  </w:style>
  <w:style w:type="paragraph" w:styleId="Index2">
    <w:name w:val="index 2"/>
    <w:basedOn w:val="Normal"/>
    <w:next w:val="Normal"/>
    <w:semiHidden/>
    <w:rsid w:val="00E004E8"/>
    <w:pPr>
      <w:tabs>
        <w:tab w:val="right" w:pos="4176"/>
      </w:tabs>
      <w:ind w:left="568" w:hanging="284"/>
    </w:pPr>
    <w:rPr>
      <w:rFonts w:ascii="Garamond" w:hAnsi="Garamond"/>
    </w:rPr>
  </w:style>
  <w:style w:type="paragraph" w:customStyle="1" w:styleId="Byline">
    <w:name w:val="Byline"/>
    <w:rsid w:val="00E00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4E8"/>
    <w:pPr>
      <w:tabs>
        <w:tab w:val="clear" w:pos="3600"/>
        <w:tab w:val="clear" w:pos="3958"/>
      </w:tabs>
      <w:jc w:val="right"/>
    </w:pPr>
  </w:style>
  <w:style w:type="paragraph" w:styleId="Caption">
    <w:name w:val="caption"/>
    <w:basedOn w:val="BodyText"/>
    <w:next w:val="Normal"/>
    <w:qFormat/>
    <w:rsid w:val="00E004E8"/>
    <w:pPr>
      <w:framePr w:w="2268" w:hSpace="181" w:vSpace="181" w:wrap="around" w:vAnchor="text" w:hAnchor="page" w:x="1135" w:y="285" w:anchorLock="1"/>
    </w:pPr>
    <w:rPr>
      <w:i/>
    </w:rPr>
  </w:style>
  <w:style w:type="paragraph" w:customStyle="1" w:styleId="MiniTOCTitle">
    <w:name w:val="MiniTOCTitle"/>
    <w:basedOn w:val="Heading4"/>
    <w:rsid w:val="00E004E8"/>
    <w:pPr>
      <w:spacing w:before="240"/>
      <w:outlineLvl w:val="9"/>
    </w:pPr>
    <w:rPr>
      <w:noProof/>
      <w:sz w:val="24"/>
    </w:rPr>
  </w:style>
  <w:style w:type="paragraph" w:customStyle="1" w:styleId="MiniTOCItem">
    <w:name w:val="MiniTOCItem"/>
    <w:basedOn w:val="ListBullet"/>
    <w:rsid w:val="00E004E8"/>
    <w:pPr>
      <w:numPr>
        <w:numId w:val="0"/>
      </w:numPr>
      <w:tabs>
        <w:tab w:val="right" w:leader="dot" w:pos="6521"/>
      </w:tabs>
      <w:spacing w:before="0" w:after="0"/>
    </w:pPr>
  </w:style>
  <w:style w:type="paragraph" w:customStyle="1" w:styleId="TOFTitle">
    <w:name w:val="TOFTitle"/>
    <w:basedOn w:val="TOCTitle"/>
    <w:rsid w:val="00E004E8"/>
  </w:style>
  <w:style w:type="paragraph" w:styleId="TableofFigures">
    <w:name w:val="table of figures"/>
    <w:basedOn w:val="Normal"/>
    <w:next w:val="Normal"/>
    <w:semiHidden/>
    <w:rsid w:val="00E004E8"/>
    <w:pPr>
      <w:tabs>
        <w:tab w:val="right" w:leader="dot" w:pos="9072"/>
      </w:tabs>
      <w:ind w:left="970" w:hanging="403"/>
    </w:pPr>
    <w:rPr>
      <w:rFonts w:ascii="Times New Roman" w:hAnsi="Times New Roman"/>
      <w:b/>
    </w:rPr>
  </w:style>
  <w:style w:type="paragraph" w:styleId="ListNumber">
    <w:name w:val="List Number"/>
    <w:basedOn w:val="List"/>
    <w:rsid w:val="00E004E8"/>
    <w:pPr>
      <w:numPr>
        <w:numId w:val="11"/>
      </w:numPr>
    </w:pPr>
  </w:style>
  <w:style w:type="character" w:customStyle="1" w:styleId="WingdingSymbols">
    <w:name w:val="Wingding Symbols"/>
    <w:rsid w:val="00E004E8"/>
    <w:rPr>
      <w:rFonts w:ascii="Wingdings" w:hAnsi="Wingdings"/>
    </w:rPr>
  </w:style>
  <w:style w:type="paragraph" w:customStyle="1" w:styleId="TableHeading">
    <w:name w:val="Table Heading"/>
    <w:basedOn w:val="HeadingBase"/>
    <w:rsid w:val="00E004E8"/>
    <w:pPr>
      <w:keepLines/>
      <w:pBdr>
        <w:bottom w:val="single" w:sz="6" w:space="1" w:color="918585"/>
      </w:pBdr>
      <w:spacing w:before="240"/>
    </w:pPr>
  </w:style>
  <w:style w:type="character" w:customStyle="1" w:styleId="HotSpot">
    <w:name w:val="HotSpot"/>
    <w:rsid w:val="00E004E8"/>
    <w:rPr>
      <w:color w:val="0033CC"/>
      <w:u w:val="none"/>
    </w:rPr>
  </w:style>
  <w:style w:type="paragraph" w:customStyle="1" w:styleId="BodyTextRight">
    <w:name w:val="Body Text Right"/>
    <w:basedOn w:val="BodyText"/>
    <w:rsid w:val="00E004E8"/>
    <w:pPr>
      <w:spacing w:before="0" w:after="0"/>
      <w:jc w:val="right"/>
    </w:pPr>
  </w:style>
  <w:style w:type="paragraph" w:styleId="Index3">
    <w:name w:val="index 3"/>
    <w:basedOn w:val="ListNumber2"/>
    <w:next w:val="Normal"/>
    <w:semiHidden/>
    <w:rsid w:val="00E004E8"/>
    <w:pPr>
      <w:numPr>
        <w:numId w:val="0"/>
      </w:numPr>
      <w:tabs>
        <w:tab w:val="right" w:leader="dot" w:pos="4176"/>
      </w:tabs>
    </w:pPr>
  </w:style>
  <w:style w:type="paragraph" w:styleId="ListNumber2">
    <w:name w:val="List Number 2"/>
    <w:basedOn w:val="List2"/>
    <w:rsid w:val="00E004E8"/>
    <w:pPr>
      <w:numPr>
        <w:numId w:val="10"/>
      </w:numPr>
      <w:tabs>
        <w:tab w:val="clear" w:pos="1060"/>
      </w:tabs>
    </w:pPr>
  </w:style>
  <w:style w:type="paragraph" w:customStyle="1" w:styleId="MarginNote">
    <w:name w:val="Margin Note"/>
    <w:basedOn w:val="BodyText"/>
    <w:rsid w:val="00E00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4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04E8"/>
    <w:rPr>
      <w:sz w:val="32"/>
    </w:rPr>
  </w:style>
  <w:style w:type="paragraph" w:customStyle="1" w:styleId="HeadingProcedure">
    <w:name w:val="Heading Procedure"/>
    <w:basedOn w:val="HeadingBase"/>
    <w:next w:val="Normal"/>
    <w:rsid w:val="00E004E8"/>
    <w:pPr>
      <w:tabs>
        <w:tab w:val="left" w:pos="0"/>
      </w:tabs>
      <w:spacing w:before="120" w:after="60"/>
    </w:pPr>
    <w:rPr>
      <w:i/>
      <w:color w:val="918585"/>
      <w:sz w:val="22"/>
    </w:rPr>
  </w:style>
  <w:style w:type="paragraph" w:customStyle="1" w:styleId="TableBodyText">
    <w:name w:val="Table Body Text"/>
    <w:basedOn w:val="BodyText"/>
    <w:rsid w:val="00E004E8"/>
    <w:pPr>
      <w:spacing w:before="60" w:after="60"/>
    </w:pPr>
  </w:style>
  <w:style w:type="paragraph" w:styleId="ListContinue">
    <w:name w:val="List Continue"/>
    <w:basedOn w:val="List"/>
    <w:rsid w:val="00E004E8"/>
    <w:pPr>
      <w:ind w:firstLine="0"/>
    </w:pPr>
  </w:style>
  <w:style w:type="paragraph" w:customStyle="1" w:styleId="ListNote">
    <w:name w:val="List Note"/>
    <w:basedOn w:val="List"/>
    <w:rsid w:val="00E004E8"/>
    <w:pPr>
      <w:pBdr>
        <w:top w:val="single" w:sz="6" w:space="2" w:color="918585"/>
        <w:bottom w:val="single" w:sz="6" w:space="2" w:color="918585"/>
      </w:pBdr>
      <w:tabs>
        <w:tab w:val="left" w:pos="1021"/>
      </w:tabs>
      <w:ind w:firstLine="0"/>
    </w:pPr>
  </w:style>
  <w:style w:type="paragraph" w:customStyle="1" w:styleId="Warning">
    <w:name w:val="Warning"/>
    <w:basedOn w:val="BodyText"/>
    <w:rsid w:val="00E004E8"/>
    <w:pPr>
      <w:shd w:val="clear" w:color="auto" w:fill="D9D9D9"/>
      <w:tabs>
        <w:tab w:val="left" w:pos="992"/>
      </w:tabs>
      <w:ind w:left="119" w:right="119"/>
    </w:pPr>
    <w:rPr>
      <w:sz w:val="20"/>
    </w:rPr>
  </w:style>
  <w:style w:type="paragraph" w:customStyle="1" w:styleId="MarginIcons">
    <w:name w:val="Margin Icons"/>
    <w:basedOn w:val="BodyText"/>
    <w:rsid w:val="00E00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4E8"/>
    <w:rPr>
      <w:rFonts w:ascii="Courier New" w:hAnsi="Courier New"/>
    </w:rPr>
  </w:style>
  <w:style w:type="paragraph" w:customStyle="1" w:styleId="NoteBullet">
    <w:name w:val="Note Bullet"/>
    <w:basedOn w:val="Note"/>
    <w:rsid w:val="00E004E8"/>
    <w:pPr>
      <w:tabs>
        <w:tab w:val="clear" w:pos="680"/>
      </w:tabs>
      <w:spacing w:before="60" w:after="60"/>
    </w:pPr>
  </w:style>
  <w:style w:type="paragraph" w:customStyle="1" w:styleId="SubHeading2">
    <w:name w:val="SubHeading2"/>
    <w:basedOn w:val="HeadingBase"/>
    <w:rsid w:val="00E004E8"/>
    <w:pPr>
      <w:spacing w:before="240" w:after="60"/>
    </w:pPr>
    <w:rPr>
      <w:sz w:val="20"/>
    </w:rPr>
  </w:style>
  <w:style w:type="paragraph" w:customStyle="1" w:styleId="SubHeading1">
    <w:name w:val="SubHeading1"/>
    <w:basedOn w:val="HeadingBase"/>
    <w:rsid w:val="00E004E8"/>
    <w:pPr>
      <w:spacing w:before="240" w:after="60"/>
    </w:pPr>
    <w:rPr>
      <w:color w:val="918585"/>
      <w:sz w:val="22"/>
    </w:rPr>
  </w:style>
  <w:style w:type="paragraph" w:customStyle="1" w:styleId="SideHeading">
    <w:name w:val="Side Heading"/>
    <w:basedOn w:val="HeadingBase"/>
    <w:rsid w:val="00E00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4E8"/>
    <w:pPr>
      <w:numPr>
        <w:numId w:val="12"/>
      </w:numPr>
    </w:pPr>
  </w:style>
  <w:style w:type="paragraph" w:styleId="PlainText">
    <w:name w:val="Plain Text"/>
    <w:basedOn w:val="Normal"/>
    <w:link w:val="PlainTextChar"/>
    <w:rsid w:val="00E004E8"/>
    <w:rPr>
      <w:sz w:val="20"/>
    </w:rPr>
  </w:style>
  <w:style w:type="character" w:customStyle="1" w:styleId="PlainTextChar">
    <w:name w:val="Plain Text Char"/>
    <w:basedOn w:val="DefaultParagraphFont"/>
    <w:link w:val="PlainText"/>
    <w:rsid w:val="00E004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04E8"/>
    <w:rPr>
      <w:b/>
      <w:smallCaps/>
    </w:rPr>
  </w:style>
  <w:style w:type="paragraph" w:customStyle="1" w:styleId="TableListNumber">
    <w:name w:val="Table List Number"/>
    <w:basedOn w:val="ListNumber"/>
    <w:rsid w:val="00E004E8"/>
    <w:pPr>
      <w:numPr>
        <w:numId w:val="0"/>
      </w:numPr>
    </w:pPr>
  </w:style>
  <w:style w:type="paragraph" w:styleId="TOC4">
    <w:name w:val="toc 4"/>
    <w:basedOn w:val="TOCBase"/>
    <w:next w:val="Normal"/>
    <w:semiHidden/>
    <w:rsid w:val="00E004E8"/>
    <w:pPr>
      <w:tabs>
        <w:tab w:val="right" w:leader="dot" w:pos="9071"/>
      </w:tabs>
      <w:ind w:left="1701"/>
    </w:pPr>
  </w:style>
  <w:style w:type="paragraph" w:customStyle="1" w:styleId="ListAlpha">
    <w:name w:val="List Alpha"/>
    <w:basedOn w:val="List"/>
    <w:rsid w:val="00E004E8"/>
    <w:pPr>
      <w:numPr>
        <w:numId w:val="9"/>
      </w:numPr>
    </w:pPr>
  </w:style>
  <w:style w:type="paragraph" w:customStyle="1" w:styleId="ListAlpha2">
    <w:name w:val="List Alpha 2"/>
    <w:basedOn w:val="List2"/>
    <w:rsid w:val="00E004E8"/>
    <w:pPr>
      <w:numPr>
        <w:numId w:val="8"/>
      </w:numPr>
    </w:pPr>
  </w:style>
  <w:style w:type="paragraph" w:styleId="List2">
    <w:name w:val="List 2"/>
    <w:basedOn w:val="BodyText"/>
    <w:rsid w:val="00E004E8"/>
    <w:pPr>
      <w:tabs>
        <w:tab w:val="left" w:pos="680"/>
      </w:tabs>
      <w:spacing w:before="60" w:after="60"/>
      <w:ind w:left="680" w:hanging="340"/>
    </w:pPr>
  </w:style>
  <w:style w:type="paragraph" w:styleId="List3">
    <w:name w:val="List 3"/>
    <w:basedOn w:val="BodyText"/>
    <w:rsid w:val="00E004E8"/>
    <w:pPr>
      <w:tabs>
        <w:tab w:val="left" w:pos="1021"/>
      </w:tabs>
      <w:spacing w:before="60" w:after="60"/>
      <w:ind w:left="1020" w:hanging="340"/>
    </w:pPr>
  </w:style>
  <w:style w:type="paragraph" w:styleId="List4">
    <w:name w:val="List 4"/>
    <w:basedOn w:val="BodyText"/>
    <w:rsid w:val="00E004E8"/>
    <w:pPr>
      <w:tabs>
        <w:tab w:val="left" w:pos="1361"/>
      </w:tabs>
      <w:spacing w:before="60" w:after="60"/>
      <w:ind w:left="1361" w:hanging="340"/>
    </w:pPr>
  </w:style>
  <w:style w:type="paragraph" w:styleId="List5">
    <w:name w:val="List 5"/>
    <w:basedOn w:val="BodyText"/>
    <w:rsid w:val="00E004E8"/>
    <w:pPr>
      <w:tabs>
        <w:tab w:val="left" w:pos="1701"/>
      </w:tabs>
      <w:spacing w:before="60" w:after="60"/>
      <w:ind w:left="1701" w:hanging="340"/>
    </w:pPr>
  </w:style>
  <w:style w:type="paragraph" w:styleId="ListBullet3">
    <w:name w:val="List Bullet 3"/>
    <w:basedOn w:val="List3"/>
    <w:rsid w:val="00E004E8"/>
    <w:pPr>
      <w:numPr>
        <w:numId w:val="15"/>
      </w:numPr>
      <w:tabs>
        <w:tab w:val="clear" w:pos="1021"/>
      </w:tabs>
      <w:ind w:left="1037" w:hanging="357"/>
    </w:pPr>
  </w:style>
  <w:style w:type="paragraph" w:styleId="ListBullet4">
    <w:name w:val="List Bullet 4"/>
    <w:basedOn w:val="List4"/>
    <w:rsid w:val="00E004E8"/>
    <w:pPr>
      <w:numPr>
        <w:numId w:val="3"/>
      </w:numPr>
    </w:pPr>
  </w:style>
  <w:style w:type="paragraph" w:styleId="ListBullet5">
    <w:name w:val="List Bullet 5"/>
    <w:basedOn w:val="List5"/>
    <w:rsid w:val="00E004E8"/>
    <w:pPr>
      <w:numPr>
        <w:numId w:val="4"/>
      </w:numPr>
    </w:pPr>
  </w:style>
  <w:style w:type="paragraph" w:styleId="ListContinue2">
    <w:name w:val="List Continue 2"/>
    <w:basedOn w:val="List2"/>
    <w:rsid w:val="00E004E8"/>
    <w:pPr>
      <w:ind w:firstLine="0"/>
    </w:pPr>
  </w:style>
  <w:style w:type="paragraph" w:styleId="ListContinue3">
    <w:name w:val="List Continue 3"/>
    <w:basedOn w:val="List3"/>
    <w:rsid w:val="00E004E8"/>
    <w:pPr>
      <w:ind w:left="1021" w:firstLine="0"/>
    </w:pPr>
  </w:style>
  <w:style w:type="paragraph" w:styleId="ListContinue4">
    <w:name w:val="List Continue 4"/>
    <w:basedOn w:val="List4"/>
    <w:rsid w:val="00E004E8"/>
    <w:pPr>
      <w:ind w:firstLine="0"/>
    </w:pPr>
  </w:style>
  <w:style w:type="paragraph" w:styleId="ListContinue5">
    <w:name w:val="List Continue 5"/>
    <w:basedOn w:val="List5"/>
    <w:rsid w:val="00E004E8"/>
    <w:pPr>
      <w:ind w:firstLine="0"/>
    </w:pPr>
  </w:style>
  <w:style w:type="paragraph" w:styleId="ListNumber3">
    <w:name w:val="List Number 3"/>
    <w:basedOn w:val="List3"/>
    <w:rsid w:val="00E004E8"/>
    <w:pPr>
      <w:numPr>
        <w:numId w:val="5"/>
      </w:numPr>
    </w:pPr>
  </w:style>
  <w:style w:type="paragraph" w:styleId="ListNumber4">
    <w:name w:val="List Number 4"/>
    <w:basedOn w:val="List4"/>
    <w:rsid w:val="00E004E8"/>
    <w:pPr>
      <w:numPr>
        <w:numId w:val="6"/>
      </w:numPr>
    </w:pPr>
  </w:style>
  <w:style w:type="paragraph" w:styleId="ListNumber5">
    <w:name w:val="List Number 5"/>
    <w:basedOn w:val="List5"/>
    <w:rsid w:val="00E004E8"/>
    <w:pPr>
      <w:numPr>
        <w:numId w:val="7"/>
      </w:numPr>
    </w:pPr>
  </w:style>
  <w:style w:type="paragraph" w:styleId="BlockText">
    <w:name w:val="Block Text"/>
    <w:basedOn w:val="Normal"/>
    <w:rsid w:val="00E004E8"/>
    <w:pPr>
      <w:spacing w:after="120"/>
      <w:ind w:left="1440" w:right="1440"/>
    </w:pPr>
  </w:style>
  <w:style w:type="character" w:customStyle="1" w:styleId="Subscript">
    <w:name w:val="Subscript"/>
    <w:basedOn w:val="DefaultParagraphFont"/>
    <w:rsid w:val="00E004E8"/>
    <w:rPr>
      <w:sz w:val="16"/>
      <w:vertAlign w:val="subscript"/>
    </w:rPr>
  </w:style>
  <w:style w:type="character" w:customStyle="1" w:styleId="Superscript">
    <w:name w:val="Superscript"/>
    <w:basedOn w:val="DefaultParagraphFont"/>
    <w:rsid w:val="00E004E8"/>
    <w:rPr>
      <w:sz w:val="16"/>
      <w:vertAlign w:val="superscript"/>
    </w:rPr>
  </w:style>
  <w:style w:type="character" w:customStyle="1" w:styleId="Symbols">
    <w:name w:val="Symbols"/>
    <w:basedOn w:val="DefaultParagraphFont"/>
    <w:rsid w:val="00E004E8"/>
    <w:rPr>
      <w:rFonts w:ascii="Symbol" w:hAnsi="Symbol"/>
    </w:rPr>
  </w:style>
  <w:style w:type="character" w:customStyle="1" w:styleId="MenuOptions">
    <w:name w:val="Menu Options"/>
    <w:basedOn w:val="DefaultParagraphFont"/>
    <w:rsid w:val="00E004E8"/>
    <w:rPr>
      <w:rFonts w:ascii="Arial Narrow" w:hAnsi="Arial Narrow"/>
      <w:smallCaps/>
    </w:rPr>
  </w:style>
  <w:style w:type="character" w:customStyle="1" w:styleId="Buttons">
    <w:name w:val="Buttons"/>
    <w:basedOn w:val="DefaultParagraphFont"/>
    <w:rsid w:val="00E004E8"/>
    <w:rPr>
      <w:b/>
    </w:rPr>
  </w:style>
  <w:style w:type="character" w:customStyle="1" w:styleId="Underlined">
    <w:name w:val="Underlined"/>
    <w:basedOn w:val="DefaultParagraphFont"/>
    <w:rsid w:val="00E004E8"/>
    <w:rPr>
      <w:u w:val="single"/>
    </w:rPr>
  </w:style>
  <w:style w:type="paragraph" w:customStyle="1" w:styleId="TableBodyTextRight">
    <w:name w:val="Table Body Text Right"/>
    <w:basedOn w:val="TableBodyText"/>
    <w:rsid w:val="00E004E8"/>
    <w:pPr>
      <w:widowControl w:val="0"/>
      <w:autoSpaceDE w:val="0"/>
      <w:autoSpaceDN w:val="0"/>
      <w:adjustRightInd w:val="0"/>
      <w:jc w:val="right"/>
    </w:pPr>
    <w:rPr>
      <w:rFonts w:cs="Arial"/>
      <w:szCs w:val="18"/>
    </w:rPr>
  </w:style>
  <w:style w:type="paragraph" w:customStyle="1" w:styleId="CopyrightText">
    <w:name w:val="Copyright Text"/>
    <w:basedOn w:val="BodyText"/>
    <w:rsid w:val="00E004E8"/>
    <w:rPr>
      <w:sz w:val="18"/>
    </w:rPr>
  </w:style>
  <w:style w:type="paragraph" w:customStyle="1" w:styleId="BodySmallRight">
    <w:name w:val="Body Small Right"/>
    <w:basedOn w:val="BodyTextRight"/>
    <w:rsid w:val="00E004E8"/>
    <w:rPr>
      <w:sz w:val="18"/>
      <w:szCs w:val="18"/>
    </w:rPr>
  </w:style>
  <w:style w:type="paragraph" w:customStyle="1" w:styleId="MarginEdition">
    <w:name w:val="Margin Edition"/>
    <w:basedOn w:val="MarginNote"/>
    <w:rsid w:val="00E004E8"/>
    <w:pPr>
      <w:spacing w:before="0" w:after="0"/>
    </w:pPr>
    <w:rPr>
      <w:rFonts w:ascii="Times New Roman" w:hAnsi="Times New Roman"/>
      <w:color w:val="999999"/>
    </w:rPr>
  </w:style>
  <w:style w:type="paragraph" w:customStyle="1" w:styleId="Spacer">
    <w:name w:val="Spacer"/>
    <w:basedOn w:val="Normal"/>
    <w:rsid w:val="00E004E8"/>
    <w:rPr>
      <w:sz w:val="2"/>
      <w:szCs w:val="2"/>
    </w:rPr>
  </w:style>
  <w:style w:type="character" w:customStyle="1" w:styleId="Small">
    <w:name w:val="Small"/>
    <w:basedOn w:val="DefaultParagraphFont"/>
    <w:rsid w:val="00E004E8"/>
    <w:rPr>
      <w:sz w:val="16"/>
    </w:rPr>
  </w:style>
  <w:style w:type="paragraph" w:customStyle="1" w:styleId="WideTable">
    <w:name w:val="Wide Table"/>
    <w:basedOn w:val="Normal"/>
    <w:rsid w:val="00E004E8"/>
    <w:pPr>
      <w:ind w:left="-1418"/>
    </w:pPr>
    <w:rPr>
      <w:sz w:val="2"/>
      <w:szCs w:val="2"/>
    </w:rPr>
  </w:style>
  <w:style w:type="character" w:styleId="PageNumber">
    <w:name w:val="page number"/>
    <w:basedOn w:val="DefaultParagraphFont"/>
    <w:rsid w:val="00E004E8"/>
  </w:style>
  <w:style w:type="paragraph" w:styleId="Quote">
    <w:name w:val="Quote"/>
    <w:basedOn w:val="Heading1"/>
    <w:link w:val="QuoteChar"/>
    <w:qFormat/>
    <w:rsid w:val="00E004E8"/>
    <w:rPr>
      <w:b w:val="0"/>
      <w:sz w:val="72"/>
      <w:szCs w:val="72"/>
      <w:lang w:val="en-NZ"/>
    </w:rPr>
  </w:style>
  <w:style w:type="character" w:customStyle="1" w:styleId="QuoteChar">
    <w:name w:val="Quote Char"/>
    <w:basedOn w:val="DefaultParagraphFont"/>
    <w:link w:val="Quote"/>
    <w:rsid w:val="00E00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4E8"/>
    <w:pPr>
      <w:pageBreakBefore/>
    </w:pPr>
  </w:style>
  <w:style w:type="paragraph" w:customStyle="1" w:styleId="Border">
    <w:name w:val="Border"/>
    <w:basedOn w:val="Normal"/>
    <w:qFormat/>
    <w:rsid w:val="00E00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4E8"/>
    <w:rPr>
      <w:b/>
      <w:bCs/>
      <w:i/>
      <w:iCs/>
      <w:color w:val="auto"/>
    </w:rPr>
  </w:style>
  <w:style w:type="paragraph" w:styleId="IntenseQuote">
    <w:name w:val="Intense Quote"/>
    <w:basedOn w:val="Normal"/>
    <w:next w:val="Normal"/>
    <w:link w:val="IntenseQuoteChar"/>
    <w:uiPriority w:val="30"/>
    <w:qFormat/>
    <w:rsid w:val="00E00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4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04E8"/>
    <w:rPr>
      <w:smallCaps/>
      <w:color w:val="auto"/>
      <w:u w:val="single"/>
    </w:rPr>
  </w:style>
  <w:style w:type="character" w:styleId="IntenseReference">
    <w:name w:val="Intense Reference"/>
    <w:basedOn w:val="DefaultParagraphFont"/>
    <w:uiPriority w:val="32"/>
    <w:qFormat/>
    <w:rsid w:val="00E004E8"/>
    <w:rPr>
      <w:b/>
      <w:bCs/>
      <w:smallCaps/>
      <w:color w:val="auto"/>
      <w:spacing w:val="5"/>
      <w:u w:val="single"/>
    </w:rPr>
  </w:style>
  <w:style w:type="paragraph" w:customStyle="1" w:styleId="2ColumnHeading">
    <w:name w:val="2Column Heading"/>
    <w:basedOn w:val="BodyText"/>
    <w:qFormat/>
    <w:rsid w:val="00E004E8"/>
    <w:pPr>
      <w:spacing w:after="60"/>
      <w:ind w:left="-2268"/>
    </w:pPr>
    <w:rPr>
      <w:b/>
    </w:rPr>
  </w:style>
  <w:style w:type="paragraph" w:customStyle="1" w:styleId="Heading1TOC">
    <w:name w:val="Heading1 TOC"/>
    <w:basedOn w:val="Normal"/>
    <w:qFormat/>
    <w:rsid w:val="00E004E8"/>
    <w:pPr>
      <w:spacing w:before="240" w:after="120"/>
    </w:pPr>
    <w:rPr>
      <w:rFonts w:ascii="Times New Roman" w:hAnsi="Times New Roman"/>
      <w:b/>
      <w:sz w:val="32"/>
    </w:rPr>
  </w:style>
  <w:style w:type="paragraph" w:customStyle="1" w:styleId="Heading2TOC">
    <w:name w:val="Heading2 TOC"/>
    <w:basedOn w:val="Normal"/>
    <w:qFormat/>
    <w:rsid w:val="00E004E8"/>
    <w:pPr>
      <w:spacing w:before="240" w:after="60"/>
    </w:pPr>
    <w:rPr>
      <w:rFonts w:ascii="Times New Roman" w:hAnsi="Times New Roman"/>
      <w:b/>
      <w:sz w:val="28"/>
    </w:rPr>
  </w:style>
  <w:style w:type="character" w:customStyle="1" w:styleId="Underline">
    <w:name w:val="Underline"/>
    <w:basedOn w:val="DefaultParagraphFont"/>
    <w:qFormat/>
    <w:rsid w:val="00E004E8"/>
    <w:rPr>
      <w:u w:val="single"/>
    </w:rPr>
  </w:style>
  <w:style w:type="character" w:customStyle="1" w:styleId="BoldandItalics">
    <w:name w:val="Bold and Italics"/>
    <w:qFormat/>
    <w:rsid w:val="00E004E8"/>
    <w:rPr>
      <w:b/>
      <w:i/>
      <w:u w:val="none"/>
    </w:rPr>
  </w:style>
  <w:style w:type="paragraph" w:styleId="BalloonText">
    <w:name w:val="Balloon Text"/>
    <w:basedOn w:val="Normal"/>
    <w:link w:val="BalloonTextChar"/>
    <w:rsid w:val="00E004E8"/>
    <w:rPr>
      <w:rFonts w:ascii="Tahoma" w:hAnsi="Tahoma" w:cs="Tahoma"/>
      <w:sz w:val="16"/>
      <w:szCs w:val="16"/>
    </w:rPr>
  </w:style>
  <w:style w:type="character" w:customStyle="1" w:styleId="BalloonTextChar">
    <w:name w:val="Balloon Text Char"/>
    <w:basedOn w:val="DefaultParagraphFont"/>
    <w:link w:val="BalloonText"/>
    <w:rsid w:val="00E004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04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4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1647</Words>
  <Characters>10265</Characters>
  <Application>Microsoft Office Word</Application>
  <DocSecurity>0</DocSecurity>
  <Lines>388</Lines>
  <Paragraphs>218</Paragraphs>
  <ScaleCrop>false</ScaleCrop>
  <Company>Author-it Software Corporation Ltd.</Company>
  <LinksUpToDate>false</LinksUpToDate>
  <CharactersWithSpaces>11857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HLTREM409C Perform massage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2012-05-26T17:07:00Z</dcterms:created>
  <dcterms:modified xsi:type="dcterms:W3CDTF">2012-05-26T17:07:00Z</dcterms:modified>
</cp:coreProperties>
</file>