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DA4" w:rsidP="00095DA4">
      <w:pPr>
        <w:pStyle w:val="Title"/>
      </w:pPr>
      <w:r>
        <w:fldChar w:fldCharType="begin"/>
      </w:r>
      <w:r>
        <w:instrText xml:space="preserve"> TITLE   \* MERGEFORMAT </w:instrText>
      </w:r>
      <w:r>
        <w:fldChar w:fldCharType="separate"/>
      </w:r>
      <w:r>
        <w:t>HLTREF501B Work within a reflexology framework</w:t>
      </w:r>
      <w:r>
        <w:fldChar w:fldCharType="end"/>
      </w:r>
    </w:p>
    <w:p w:rsidR="00095DA4" w:rsidP="00095DA4">
      <w:pPr>
        <w:pStyle w:val="Version"/>
        <w:sectPr w:rsidSect="00500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793" w:rsidP="00500793">
      <w:pPr>
        <w:pStyle w:val="SuperHeading"/>
      </w:pPr>
      <w:r w:rsidRPr="00500793">
        <w:t>HLTREF501B Work within a reflexology framework</w:t>
      </w:r>
    </w:p>
    <w:p w:rsidR="00000000" w:rsidRPr="00500793" w:rsidP="00500793">
      <w:pPr>
        <w:pStyle w:val="Heading1"/>
      </w:pPr>
      <w:bookmarkStart w:id="1" w:name="O_271422"/>
      <w:bookmarkEnd w:id="1"/>
      <w:r w:rsidRPr="00500793">
        <w:t>Modification History</w:t>
      </w:r>
    </w:p>
    <w:p w:rsidR="00000000" w:rsidRPr="00500793" w:rsidP="00500793">
      <w:pPr>
        <w:pStyle w:val="BodyText"/>
      </w:pPr>
      <w:r w:rsidRPr="00500793">
        <w:t>Not Applicable</w:t>
      </w:r>
    </w:p>
    <w:p w:rsidR="00000000" w:rsidRPr="00500793" w:rsidP="00500793">
      <w:pPr>
        <w:pStyle w:val="AllowPageBreak"/>
      </w:pPr>
    </w:p>
    <w:p w:rsidR="00000000" w:rsidRPr="00500793" w:rsidP="00500793">
      <w:pPr>
        <w:pStyle w:val="Heading1"/>
      </w:pPr>
      <w:bookmarkStart w:id="2" w:name="O_206644"/>
      <w:bookmarkEnd w:id="2"/>
      <w:r w:rsidRPr="00500793">
        <w:t>Unit Descriptor</w:t>
      </w:r>
    </w:p>
    <w:tbl>
      <w:tblPr>
        <w:tblW w:w="0" w:type="auto"/>
        <w:tblLayout w:type="fixed"/>
        <w:tblCellMar>
          <w:left w:w="62" w:type="dxa"/>
          <w:right w:w="62" w:type="dxa"/>
        </w:tblCellMar>
        <w:tblLook w:val="0000"/>
      </w:tblPr>
      <w:tblGrid>
        <w:gridCol w:w="3339"/>
        <w:gridCol w:w="5217"/>
      </w:tblGrid>
      <w:tr w:rsidTr="00095DA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This unit of competency describes the skills and knowledge required to work effectively within a reflexology fr</w:t>
            </w:r>
            <w:r w:rsidRPr="00500793">
              <w:t>amework</w:t>
            </w:r>
          </w:p>
        </w:tc>
      </w:tr>
    </w:tbl>
    <w:p w:rsidR="00095DA4" w:rsidP="00500793">
      <w:pPr>
        <w:pStyle w:val="BodyText"/>
      </w:pPr>
    </w:p>
    <w:p w:rsidR="00095DA4" w:rsidP="00500793">
      <w:pPr>
        <w:pStyle w:val="BodyText"/>
      </w:pPr>
    </w:p>
    <w:p w:rsidR="00000000" w:rsidRPr="00500793" w:rsidP="00500793">
      <w:pPr>
        <w:pStyle w:val="Heading1"/>
      </w:pPr>
      <w:bookmarkStart w:id="3" w:name="O_206646"/>
      <w:bookmarkEnd w:id="3"/>
      <w:r w:rsidRPr="00500793">
        <w:t>Application of the Unit</w:t>
      </w:r>
    </w:p>
    <w:tbl>
      <w:tblPr>
        <w:tblW w:w="0" w:type="auto"/>
        <w:tblLayout w:type="fixed"/>
        <w:tblCellMar>
          <w:left w:w="62" w:type="dxa"/>
          <w:right w:w="62" w:type="dxa"/>
        </w:tblCellMar>
        <w:tblLook w:val="0000"/>
      </w:tblPr>
      <w:tblGrid>
        <w:gridCol w:w="3349"/>
        <w:gridCol w:w="5207"/>
      </w:tblGrid>
      <w:tr w:rsidTr="00095DA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This unit may apply to work in reflexology in a range of settings and contexts</w:t>
            </w:r>
          </w:p>
        </w:tc>
      </w:tr>
    </w:tbl>
    <w:p w:rsidR="00095DA4" w:rsidP="00500793">
      <w:pPr>
        <w:pStyle w:val="BodyText"/>
      </w:pPr>
    </w:p>
    <w:p w:rsidR="00095DA4" w:rsidP="00500793">
      <w:pPr>
        <w:pStyle w:val="BodyText"/>
      </w:pPr>
    </w:p>
    <w:p w:rsidR="00000000" w:rsidRPr="00500793" w:rsidP="00500793">
      <w:pPr>
        <w:pStyle w:val="Heading1"/>
      </w:pPr>
      <w:bookmarkStart w:id="4" w:name="O_279682"/>
      <w:bookmarkEnd w:id="4"/>
      <w:r w:rsidRPr="00500793">
        <w:t>Licensing/Regulatory Information</w:t>
      </w:r>
    </w:p>
    <w:p w:rsidR="00000000" w:rsidRPr="00500793" w:rsidP="00500793">
      <w:pPr>
        <w:pStyle w:val="BodyText"/>
      </w:pPr>
      <w:r w:rsidRPr="00500793">
        <w:t>Not Applicable</w:t>
      </w:r>
    </w:p>
    <w:p w:rsidR="00000000" w:rsidRPr="00500793" w:rsidP="00500793">
      <w:pPr>
        <w:pStyle w:val="AllowPageBreak"/>
      </w:pPr>
    </w:p>
    <w:p w:rsidR="00000000" w:rsidRPr="00500793" w:rsidP="00500793">
      <w:pPr>
        <w:pStyle w:val="Heading1"/>
      </w:pPr>
      <w:bookmarkStart w:id="5" w:name="O_284351"/>
      <w:bookmarkEnd w:id="5"/>
      <w:r w:rsidRPr="00500793">
        <w:t>Pre-Requisites</w:t>
      </w:r>
    </w:p>
    <w:p w:rsidR="00000000" w:rsidRPr="00500793" w:rsidP="00500793">
      <w:pPr>
        <w:pStyle w:val="BodyText"/>
      </w:pPr>
      <w:r w:rsidRPr="00500793">
        <w:t>Not Applicable</w:t>
      </w:r>
    </w:p>
    <w:p w:rsidR="00000000" w:rsidRPr="00500793" w:rsidP="00500793">
      <w:pPr>
        <w:pStyle w:val="AllowPageBreak"/>
      </w:pPr>
    </w:p>
    <w:p w:rsidR="00000000" w:rsidRPr="00500793" w:rsidP="00500793">
      <w:pPr>
        <w:pStyle w:val="Heading1"/>
      </w:pPr>
      <w:bookmarkStart w:id="6" w:name="O_206645"/>
      <w:bookmarkEnd w:id="6"/>
      <w:r w:rsidRPr="00500793">
        <w:t>Employability Skills Information</w:t>
      </w:r>
    </w:p>
    <w:tbl>
      <w:tblPr>
        <w:tblW w:w="0" w:type="auto"/>
        <w:tblLayout w:type="fixed"/>
        <w:tblCellMar>
          <w:left w:w="62" w:type="dxa"/>
          <w:right w:w="62" w:type="dxa"/>
        </w:tblCellMar>
        <w:tblLook w:val="0000"/>
      </w:tblPr>
      <w:tblGrid>
        <w:gridCol w:w="3320"/>
        <w:gridCol w:w="5236"/>
      </w:tblGrid>
      <w:tr w:rsidTr="00095DA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This unit contains Employability Skills</w:t>
            </w:r>
          </w:p>
        </w:tc>
      </w:tr>
    </w:tbl>
    <w:p w:rsidR="00095DA4" w:rsidP="00500793">
      <w:pPr>
        <w:pStyle w:val="BodyText"/>
      </w:pPr>
    </w:p>
    <w:p w:rsidR="00095DA4" w:rsidP="00500793">
      <w:pPr>
        <w:pStyle w:val="BodyText"/>
      </w:pPr>
    </w:p>
    <w:p w:rsidR="00000000" w:rsidRPr="00500793" w:rsidP="00500793">
      <w:pPr>
        <w:pStyle w:val="Heading1"/>
      </w:pPr>
      <w:bookmarkStart w:id="7" w:name="O_289468"/>
      <w:bookmarkEnd w:id="7"/>
      <w:r w:rsidRPr="00500793">
        <w:t>Elements and Performance Criteria Pre-Content</w:t>
      </w:r>
    </w:p>
    <w:tbl>
      <w:tblPr>
        <w:tblW w:w="0" w:type="auto"/>
        <w:tblLayout w:type="fixed"/>
        <w:tblCellMar>
          <w:left w:w="62" w:type="dxa"/>
          <w:right w:w="62" w:type="dxa"/>
        </w:tblCellMar>
        <w:tblLook w:val="0000"/>
      </w:tblPr>
      <w:tblGrid>
        <w:gridCol w:w="3369"/>
        <w:gridCol w:w="5702"/>
      </w:tblGrid>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 xml:space="preserve">The Performance Criteria specify the level of performance required to demonstrate achievement of the Element. Terms in italics are elaborated in the Range Statement. </w:t>
            </w:r>
          </w:p>
        </w:tc>
      </w:tr>
    </w:tbl>
    <w:p w:rsidR="00000000" w:rsidRPr="00500793" w:rsidP="00500793">
      <w:pPr>
        <w:pStyle w:val="BodyText"/>
      </w:pPr>
    </w:p>
    <w:p w:rsidR="00000000" w:rsidRPr="00500793" w:rsidP="00500793">
      <w:pPr>
        <w:pStyle w:val="AllowPageBreak"/>
      </w:pPr>
    </w:p>
    <w:p w:rsidR="00000000" w:rsidRPr="00500793" w:rsidP="00500793">
      <w:pPr>
        <w:pStyle w:val="Heading1"/>
      </w:pPr>
      <w:bookmarkStart w:id="8" w:name="O_236135"/>
      <w:bookmarkEnd w:id="8"/>
      <w:r w:rsidRPr="00500793">
        <w:t>Elements and Performance Criteria</w:t>
      </w:r>
    </w:p>
    <w:tbl>
      <w:tblPr>
        <w:tblW w:w="0" w:type="auto"/>
        <w:tblLayout w:type="fixed"/>
        <w:tblCellMar>
          <w:left w:w="62" w:type="dxa"/>
          <w:right w:w="62" w:type="dxa"/>
        </w:tblCellMar>
        <w:tblLook w:val="0000"/>
      </w:tblPr>
      <w:tblGrid>
        <w:gridCol w:w="3369"/>
        <w:gridCol w:w="5702"/>
      </w:tblGrid>
      <w:tr w:rsidTr="00095DA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PERFORMANCE CRITERIA</w:t>
            </w: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List"/>
              <w:rPr>
                <w:lang w:val="en-NZ"/>
              </w:rPr>
            </w:pPr>
            <w:r w:rsidRPr="00500793">
              <w:t>1.</w:t>
            </w:r>
            <w:r w:rsidRPr="00500793">
              <w:tab/>
            </w:r>
            <w:r w:rsidRPr="00500793">
              <w:t>Demonstrate a commitment to the central philosophies and principles underlying reflexology practice</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1.1</w:t>
            </w:r>
            <w:r w:rsidRPr="00500793">
              <w:tab/>
              <w:t>Define reflexology and the reflexology system of treatment</w:t>
            </w:r>
          </w:p>
          <w:p w:rsidR="00000000" w:rsidRPr="00500793" w:rsidP="00500793">
            <w:pPr>
              <w:pStyle w:val="BodyText"/>
            </w:pPr>
            <w:r w:rsidRPr="00500793">
              <w:t>1.2</w:t>
            </w:r>
            <w:r w:rsidRPr="00500793">
              <w:tab/>
              <w:t xml:space="preserve">Explain the </w:t>
            </w:r>
            <w:r w:rsidRPr="00500793">
              <w:rPr>
                <w:rStyle w:val="Emphasis"/>
              </w:rPr>
              <w:t>historical development of reflexology</w:t>
            </w:r>
          </w:p>
          <w:p w:rsidR="00000000" w:rsidRPr="00500793" w:rsidP="00500793">
            <w:pPr>
              <w:pStyle w:val="BodyText"/>
            </w:pPr>
            <w:r w:rsidRPr="00500793">
              <w:t>1.3</w:t>
            </w:r>
            <w:r w:rsidRPr="00500793">
              <w:tab/>
              <w:t>Describe the zone/meridian theory b</w:t>
            </w:r>
            <w:r w:rsidRPr="00500793">
              <w:t>asis of reflexology</w:t>
            </w:r>
          </w:p>
          <w:p w:rsidR="00000000" w:rsidRPr="00500793" w:rsidP="00500793">
            <w:pPr>
              <w:pStyle w:val="BodyText"/>
            </w:pPr>
            <w:r w:rsidRPr="00500793">
              <w:t>1.4</w:t>
            </w:r>
            <w:r w:rsidRPr="00500793">
              <w:tab/>
              <w:t xml:space="preserve">Identify </w:t>
            </w:r>
            <w:r w:rsidRPr="00500793">
              <w:rPr>
                <w:rStyle w:val="Emphasis"/>
              </w:rPr>
              <w:t>other philosophies relating to reflexology</w:t>
            </w:r>
          </w:p>
          <w:p w:rsidR="00000000" w:rsidP="00500793">
            <w:pPr>
              <w:pStyle w:val="BodyText"/>
              <w:rPr>
                <w:lang w:val="en-NZ"/>
              </w:rPr>
            </w:pPr>
            <w:r w:rsidRPr="00500793">
              <w:t>1.5</w:t>
            </w:r>
            <w:r w:rsidRPr="00500793">
              <w:tab/>
              <w:t xml:space="preserve">Draw on reflexology philosophy to interpret wellness </w:t>
            </w: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List"/>
              <w:rPr>
                <w:lang w:val="en-NZ"/>
              </w:rPr>
            </w:pPr>
            <w:r w:rsidRPr="00500793">
              <w:t>2.</w:t>
            </w:r>
            <w:r w:rsidRPr="00500793">
              <w:tab/>
              <w:t>Identify the practices of reflexology</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2.1</w:t>
            </w:r>
            <w:r w:rsidRPr="00500793">
              <w:tab/>
              <w:t xml:space="preserve">Describe </w:t>
            </w:r>
            <w:r w:rsidRPr="00500793">
              <w:rPr>
                <w:rStyle w:val="Emphasis"/>
              </w:rPr>
              <w:t>a method of applying foot reflexology</w:t>
            </w:r>
          </w:p>
          <w:p w:rsidR="00000000" w:rsidRPr="00500793" w:rsidP="00500793">
            <w:pPr>
              <w:pStyle w:val="BodyText"/>
            </w:pPr>
            <w:r w:rsidRPr="00500793">
              <w:t>2.2</w:t>
            </w:r>
            <w:r w:rsidRPr="00500793">
              <w:tab/>
              <w:t xml:space="preserve">Describe a </w:t>
            </w:r>
            <w:r w:rsidRPr="00500793">
              <w:rPr>
                <w:rStyle w:val="Emphasis"/>
              </w:rPr>
              <w:t>range of relaxation and reflexology techniques</w:t>
            </w:r>
          </w:p>
          <w:p w:rsidR="00000000" w:rsidRPr="00500793" w:rsidP="00500793">
            <w:pPr>
              <w:pStyle w:val="BodyText"/>
            </w:pPr>
            <w:r w:rsidRPr="00500793">
              <w:t>2.3</w:t>
            </w:r>
            <w:r w:rsidRPr="00500793">
              <w:tab/>
              <w:t xml:space="preserve">Introduce additional </w:t>
            </w:r>
            <w:r w:rsidRPr="00500793">
              <w:rPr>
                <w:rStyle w:val="Emphasis"/>
              </w:rPr>
              <w:t>specialised reflexology techniques</w:t>
            </w:r>
          </w:p>
          <w:p w:rsidR="00000000" w:rsidRPr="00500793" w:rsidP="00500793">
            <w:pPr>
              <w:pStyle w:val="BodyText"/>
            </w:pPr>
            <w:r w:rsidRPr="00500793">
              <w:t>2.4</w:t>
            </w:r>
            <w:r w:rsidRPr="00500793">
              <w:tab/>
              <w:t xml:space="preserve">Discuss </w:t>
            </w:r>
            <w:r w:rsidRPr="00500793">
              <w:rPr>
                <w:rStyle w:val="Emphasis"/>
              </w:rPr>
              <w:t>associated reflexology techniques</w:t>
            </w:r>
            <w:r w:rsidRPr="00500793">
              <w:t xml:space="preserve"> used in reflexology</w:t>
            </w:r>
          </w:p>
          <w:p w:rsidR="00000000" w:rsidP="00500793">
            <w:pPr>
              <w:pStyle w:val="BodyText"/>
              <w:rPr>
                <w:lang w:val="en-NZ"/>
              </w:rPr>
            </w:pPr>
            <w:r w:rsidRPr="00500793">
              <w:t>2.5</w:t>
            </w:r>
            <w:r w:rsidRPr="00500793">
              <w:tab/>
              <w:t xml:space="preserve">Discuss </w:t>
            </w:r>
            <w:r w:rsidRPr="00500793">
              <w:rPr>
                <w:rStyle w:val="Emphasis"/>
              </w:rPr>
              <w:t>reflexology assessment techniques</w:t>
            </w: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List"/>
              <w:rPr>
                <w:lang w:val="en-NZ"/>
              </w:rPr>
            </w:pPr>
            <w:r w:rsidRPr="00500793">
              <w:t>3.</w:t>
            </w:r>
            <w:r w:rsidRPr="00500793">
              <w:tab/>
              <w:t>Develop an awareness of comple</w:t>
            </w:r>
            <w:r w:rsidRPr="00500793">
              <w:t>mentary therapies</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3.1</w:t>
            </w:r>
            <w:r w:rsidRPr="00500793">
              <w:tab/>
              <w:t xml:space="preserve">Provide information on other </w:t>
            </w:r>
            <w:r w:rsidRPr="00500793">
              <w:rPr>
                <w:rStyle w:val="Emphasis"/>
              </w:rPr>
              <w:t>complementary therapies</w:t>
            </w:r>
          </w:p>
          <w:p w:rsidR="00000000" w:rsidP="00500793">
            <w:pPr>
              <w:pStyle w:val="BodyText"/>
              <w:rPr>
                <w:lang w:val="en-NZ"/>
              </w:rPr>
            </w:pPr>
            <w:r w:rsidRPr="00500793">
              <w:t>3.2</w:t>
            </w:r>
            <w:r w:rsidRPr="00500793">
              <w:tab/>
              <w:t xml:space="preserve">Identify </w:t>
            </w:r>
            <w:r w:rsidRPr="00500793">
              <w:rPr>
                <w:rStyle w:val="Emphasis"/>
              </w:rPr>
              <w:t>relationships between complementary therapies</w:t>
            </w: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List"/>
              <w:rPr>
                <w:lang w:val="en-NZ"/>
              </w:rPr>
            </w:pPr>
            <w:r w:rsidRPr="00500793">
              <w:t>4.</w:t>
            </w:r>
            <w:r w:rsidRPr="00500793">
              <w:tab/>
              <w:t>Present reflexology to the community</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4.1</w:t>
            </w:r>
            <w:r w:rsidRPr="00500793">
              <w:tab/>
            </w:r>
            <w:r w:rsidRPr="00500793">
              <w:t>Explain practices and principles of reflexology in an easily understood way in a one to one and group setting</w:t>
            </w:r>
          </w:p>
          <w:p w:rsidR="00000000" w:rsidP="00500793">
            <w:pPr>
              <w:pStyle w:val="BodyText"/>
              <w:rPr>
                <w:lang w:val="en-NZ"/>
              </w:rPr>
            </w:pPr>
            <w:r w:rsidRPr="00500793">
              <w:t>4.2</w:t>
            </w:r>
            <w:r w:rsidRPr="00500793">
              <w:tab/>
              <w:t xml:space="preserve">Clarify enquiries and provide </w:t>
            </w:r>
            <w:r w:rsidRPr="00500793">
              <w:rPr>
                <w:rStyle w:val="Emphasis"/>
              </w:rPr>
              <w:t>appropriate information</w:t>
            </w: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0793">
            <w:pPr>
              <w:pStyle w:val="List"/>
              <w:rPr>
                <w:lang w:val="en-NZ"/>
              </w:rPr>
            </w:pPr>
            <w:r w:rsidRPr="00500793">
              <w:t>5.</w:t>
            </w:r>
            <w:r w:rsidRPr="00500793">
              <w:tab/>
              <w:t>Work within regulation guidelines</w:t>
            </w:r>
          </w:p>
        </w:tc>
        <w:tc>
          <w:tcPr>
            <w:tcW w:w="57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5.1</w:t>
            </w:r>
            <w:r w:rsidRPr="00500793">
              <w:tab/>
              <w:t xml:space="preserve">Observe </w:t>
            </w:r>
            <w:r w:rsidRPr="00500793">
              <w:rPr>
                <w:rStyle w:val="Emphasis"/>
              </w:rPr>
              <w:t>clinic guidelines</w:t>
            </w:r>
          </w:p>
          <w:p w:rsidR="00000000" w:rsidRPr="00500793" w:rsidP="00500793">
            <w:pPr>
              <w:pStyle w:val="BodyText"/>
            </w:pPr>
            <w:r w:rsidRPr="00500793">
              <w:t>5.2</w:t>
            </w:r>
            <w:r w:rsidRPr="00500793">
              <w:tab/>
              <w:t>Access and ab</w:t>
            </w:r>
            <w:r w:rsidRPr="00500793">
              <w:t xml:space="preserve">ide by </w:t>
            </w:r>
            <w:r w:rsidRPr="00500793">
              <w:rPr>
                <w:rStyle w:val="Emphasis"/>
              </w:rPr>
              <w:t>legal and regulatory guidelines</w:t>
            </w:r>
          </w:p>
          <w:p w:rsidR="00000000" w:rsidRPr="00500793" w:rsidP="00500793">
            <w:pPr>
              <w:pStyle w:val="BodyText"/>
            </w:pPr>
            <w:r w:rsidRPr="00500793">
              <w:t>5.3</w:t>
            </w:r>
            <w:r w:rsidRPr="00500793">
              <w:tab/>
              <w:t xml:space="preserve">Undertake </w:t>
            </w:r>
            <w:r w:rsidRPr="00500793">
              <w:rPr>
                <w:rStyle w:val="Emphasis"/>
              </w:rPr>
              <w:t>relevant documentation</w:t>
            </w:r>
          </w:p>
          <w:p w:rsidR="00000000" w:rsidRPr="00500793" w:rsidP="00500793">
            <w:pPr>
              <w:pStyle w:val="BodyText"/>
            </w:pPr>
            <w:r w:rsidRPr="00500793">
              <w:t>5.4</w:t>
            </w:r>
            <w:r w:rsidRPr="00500793">
              <w:tab/>
              <w:t>Adhere to professional ethics</w:t>
            </w:r>
          </w:p>
        </w:tc>
      </w:tr>
    </w:tbl>
    <w:p w:rsidR="00095DA4" w:rsidP="00500793">
      <w:pPr>
        <w:pStyle w:val="BodyText"/>
      </w:pPr>
    </w:p>
    <w:p w:rsidR="00095DA4" w:rsidP="00500793">
      <w:pPr>
        <w:pStyle w:val="BodyText"/>
      </w:pPr>
    </w:p>
    <w:p w:rsidR="00000000" w:rsidRPr="00500793" w:rsidP="00500793">
      <w:pPr>
        <w:pStyle w:val="Heading1"/>
      </w:pPr>
      <w:bookmarkStart w:id="9" w:name="O_260085"/>
      <w:bookmarkEnd w:id="9"/>
      <w:r w:rsidRPr="00500793">
        <w:t>Required Skills and Knowledge</w:t>
      </w:r>
    </w:p>
    <w:tbl>
      <w:tblPr>
        <w:tblW w:w="0" w:type="auto"/>
        <w:tblLayout w:type="fixed"/>
        <w:tblCellMar>
          <w:left w:w="62" w:type="dxa"/>
          <w:right w:w="62" w:type="dxa"/>
        </w:tblCellMar>
        <w:tblLook w:val="0000"/>
      </w:tblPr>
      <w:tblGrid>
        <w:gridCol w:w="9072"/>
      </w:tblGrid>
      <w:tr w:rsidTr="00095DA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REQUIRED SKILLS AND KNOWLEDGE</w:t>
            </w: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t>This describes the essential skills and knowledge and their level required for this unit.</w:t>
            </w: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Emphasis"/>
              </w:rPr>
              <w:t>Essential knowledge</w:t>
            </w:r>
            <w:r w:rsidRPr="00500793">
              <w:t>:</w:t>
            </w:r>
          </w:p>
          <w:p w:rsidR="00000000" w:rsidRPr="00500793" w:rsidP="00500793">
            <w:pPr>
              <w:pStyle w:val="BodyText"/>
            </w:pPr>
            <w:r w:rsidRPr="00500793">
              <w:t>The candidate must be able to demonstrate essential knowledge required to effectively do the task outlined in elements and performance criteri</w:t>
            </w:r>
            <w:r w:rsidRPr="00500793">
              <w:t>a of this unit, manage the task and manage contingencies in the context of the identified work role</w:t>
            </w:r>
          </w:p>
          <w:p w:rsidR="00000000" w:rsidRPr="00500793" w:rsidP="00500793">
            <w:pPr>
              <w:pStyle w:val="BodyText"/>
            </w:pPr>
            <w:r w:rsidRPr="00500793">
              <w:t>This includes knowledge of:</w:t>
            </w:r>
          </w:p>
          <w:p w:rsidR="00000000" w:rsidRPr="00500793" w:rsidP="00500793">
            <w:pPr>
              <w:pStyle w:val="ListBullet"/>
            </w:pPr>
            <w:r w:rsidRPr="00500793">
              <w:t>A range of complementary therapies</w:t>
            </w:r>
          </w:p>
          <w:p w:rsidR="00000000" w:rsidRPr="00500793" w:rsidP="00500793">
            <w:pPr>
              <w:pStyle w:val="ListBullet"/>
            </w:pPr>
            <w:r w:rsidRPr="00500793">
              <w:t>Ethical issues in reflexology</w:t>
            </w:r>
          </w:p>
          <w:p w:rsidR="00000000" w:rsidRPr="00500793" w:rsidP="00500793">
            <w:pPr>
              <w:pStyle w:val="ListBullet"/>
            </w:pPr>
            <w:r w:rsidRPr="00500793">
              <w:t>Occupational health and safety requirements in the workplace</w:t>
            </w:r>
          </w:p>
          <w:p w:rsidR="00000000" w:rsidRPr="00500793" w:rsidP="00500793">
            <w:pPr>
              <w:pStyle w:val="ListBullet"/>
            </w:pPr>
            <w:r w:rsidRPr="00500793">
              <w:t>Philosophical tradition of western and eastern body therapies</w:t>
            </w:r>
          </w:p>
          <w:p w:rsidR="00000000" w:rsidRPr="00500793" w:rsidP="00500793">
            <w:pPr>
              <w:pStyle w:val="ListBullet"/>
            </w:pPr>
            <w:r w:rsidRPr="00500793">
              <w:t>The history and development of reflexology</w:t>
            </w:r>
          </w:p>
          <w:p w:rsidR="00000000" w:rsidRPr="00500793" w:rsidP="00500793">
            <w:pPr>
              <w:pStyle w:val="ListBullet"/>
            </w:pPr>
            <w:r w:rsidRPr="00500793">
              <w:t>The philosophies, principles and tools of reflexology practice</w:t>
            </w:r>
          </w:p>
          <w:p w:rsidR="00000000" w:rsidRPr="00500793" w:rsidP="00500793">
            <w:pPr>
              <w:pStyle w:val="ListBullet"/>
            </w:pPr>
            <w:r w:rsidRPr="00500793">
              <w:t>The qualitative, quantitative, cultural and traditional lines of evidence used in reflex</w:t>
            </w:r>
            <w:r w:rsidRPr="00500793">
              <w:t>ology</w:t>
            </w:r>
          </w:p>
          <w:p w:rsidR="00000000" w:rsidP="00500793">
            <w:pPr>
              <w:pStyle w:val="ListBullet"/>
              <w:rPr>
                <w:lang w:val="en-NZ"/>
              </w:rPr>
            </w:pPr>
            <w:r w:rsidRPr="00500793">
              <w:t>The rationalistic, analytical approach to an understanding of disease</w:t>
            </w: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Emphasis"/>
              </w:rPr>
              <w:t>Essential skills</w:t>
            </w:r>
            <w:r w:rsidRPr="00500793">
              <w:t>:</w:t>
            </w:r>
          </w:p>
          <w:p w:rsidR="00000000" w:rsidRPr="00500793" w:rsidP="00500793">
            <w:pPr>
              <w:pStyle w:val="BodyText"/>
            </w:pPr>
            <w:r w:rsidRPr="00500793">
              <w:t>It is critical that the candidate demonstrate the ability to effectively do the task outlined in elements and performance criteria of this unit, manage the tas</w:t>
            </w:r>
            <w:r w:rsidRPr="00500793">
              <w:t>k and manage contingencies in the context of the identified work role</w:t>
            </w:r>
          </w:p>
          <w:p w:rsidR="00000000" w:rsidRPr="00500793" w:rsidP="00500793">
            <w:pPr>
              <w:pStyle w:val="BodyText"/>
            </w:pPr>
            <w:r w:rsidRPr="00500793">
              <w:t>This includes the ability to:</w:t>
            </w:r>
          </w:p>
          <w:p w:rsidR="00000000" w:rsidRPr="00500793" w:rsidP="00500793">
            <w:pPr>
              <w:pStyle w:val="ListBullet"/>
            </w:pPr>
            <w:r w:rsidRPr="00500793">
              <w:t>Appropriately record details of client enquiries according to clinic guidelines</w:t>
            </w:r>
          </w:p>
          <w:p w:rsidR="00000000" w:rsidRPr="00500793" w:rsidP="00500793">
            <w:pPr>
              <w:pStyle w:val="ListBullet"/>
            </w:pPr>
            <w:r w:rsidRPr="00500793">
              <w:t>Communicate in a one to one and group setting</w:t>
            </w:r>
          </w:p>
          <w:p w:rsidR="00000000" w:rsidRPr="00500793" w:rsidP="00500793">
            <w:pPr>
              <w:pStyle w:val="ListBullet"/>
            </w:pPr>
            <w:r w:rsidRPr="00500793">
              <w:t>Correctly identify client information needs</w:t>
            </w:r>
          </w:p>
          <w:p w:rsidR="00000000" w:rsidRPr="00500793" w:rsidP="00500793">
            <w:pPr>
              <w:pStyle w:val="ListBullet"/>
            </w:pPr>
            <w:r w:rsidRPr="00500793">
              <w:t>Explain relevant services</w:t>
            </w:r>
          </w:p>
          <w:p w:rsidR="00000000" w:rsidRPr="00500793" w:rsidP="00500793">
            <w:pPr>
              <w:pStyle w:val="ListBullet"/>
            </w:pPr>
            <w:r w:rsidRPr="00500793">
              <w:t>Provide clients with required information</w:t>
            </w:r>
          </w:p>
          <w:p w:rsidR="00000000" w:rsidRPr="00500793" w:rsidP="00500793">
            <w:pPr>
              <w:pStyle w:val="ListBullet"/>
            </w:pPr>
            <w:r w:rsidRPr="00500793">
              <w:t>Work or model work which demonstrates an understanding of underpinning values and philosophies in the reflexology framework</w:t>
            </w:r>
          </w:p>
        </w:tc>
      </w:tr>
    </w:tbl>
    <w:p w:rsidR="00095DA4" w:rsidP="00500793">
      <w:pPr>
        <w:pStyle w:val="BodyText"/>
      </w:pPr>
    </w:p>
    <w:p w:rsidR="00095DA4" w:rsidP="00500793">
      <w:pPr>
        <w:pStyle w:val="BodyText"/>
      </w:pPr>
    </w:p>
    <w:p w:rsidR="00000000" w:rsidRPr="00500793" w:rsidP="00500793">
      <w:pPr>
        <w:pStyle w:val="Heading1"/>
      </w:pPr>
      <w:bookmarkStart w:id="10" w:name="O_244119"/>
      <w:bookmarkEnd w:id="10"/>
      <w:r w:rsidRPr="00500793">
        <w:t>Evidence Guide</w:t>
      </w:r>
    </w:p>
    <w:tbl>
      <w:tblPr>
        <w:tblW w:w="0" w:type="auto"/>
        <w:tblLayout w:type="fixed"/>
        <w:tblCellMar>
          <w:left w:w="62" w:type="dxa"/>
          <w:right w:w="62" w:type="dxa"/>
        </w:tblCellMar>
        <w:tblLook w:val="0000"/>
      </w:tblPr>
      <w:tblGrid>
        <w:gridCol w:w="3402"/>
        <w:gridCol w:w="5670"/>
      </w:tblGrid>
      <w:tr w:rsidTr="00095D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EVIDENCE GUIDE</w:t>
            </w:r>
          </w:p>
        </w:tc>
      </w:tr>
      <w:tr w:rsidTr="00095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t>The evidence guide provides advice on assessment and must be read in conjunction with the Performance Criteria, Required Skills and Knowledge, the Range Statement and the Assessment Guidelines for this Training Package.</w:t>
            </w:r>
          </w:p>
        </w:tc>
      </w:tr>
      <w:tr w:rsidTr="00095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Critical aspects for assessment and evidence required to demonstrate this competency unit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The individual being assessed must provide evidence of specified essential knowledge as well as skills</w:t>
            </w:r>
          </w:p>
          <w:p w:rsidR="00000000" w:rsidRPr="00500793" w:rsidP="00500793">
            <w:pPr>
              <w:pStyle w:val="ListBullet"/>
            </w:pPr>
            <w:r w:rsidRPr="00500793">
              <w:t>Observation of performance in the workplace or a simulated workplace (defined as a supervised clinic) is essential for assessment of this unit</w:t>
            </w:r>
          </w:p>
          <w:p w:rsidR="00000000" w:rsidRPr="00500793" w:rsidP="00500793">
            <w:pPr>
              <w:pStyle w:val="ListBullet"/>
            </w:pPr>
            <w:r w:rsidRPr="00500793">
              <w:t>Consistency of performance should be demonstrated over the required range of situations relevant to the workplace</w:t>
            </w:r>
          </w:p>
          <w:p w:rsidR="00000000" w:rsidRPr="00500793" w:rsidP="00500793">
            <w:pPr>
              <w:pStyle w:val="ListBullet"/>
            </w:pPr>
            <w:r w:rsidRPr="00500793">
              <w:t>Where, for reasons of safety, space, or access to equipment and resources, assessment takes place away from the workplace, the assessment environment should represent workplace conditions as closely as possible</w:t>
            </w:r>
          </w:p>
          <w:p w:rsidR="00000000" w:rsidRPr="00500793" w:rsidP="00500793">
            <w:pPr>
              <w:pStyle w:val="ListBullet"/>
            </w:pPr>
            <w:r w:rsidRPr="00500793">
              <w:t>Assessment of sole practitioners must includ</w:t>
            </w:r>
            <w:r w:rsidRPr="00500793">
              <w:t>e a range of clinical situations and different client groups covering at minimum, age, culture and gender</w:t>
            </w:r>
          </w:p>
          <w:p w:rsidR="00000000" w:rsidRPr="00500793" w:rsidP="00500793">
            <w:pPr>
              <w:pStyle w:val="ListBullet"/>
            </w:pPr>
            <w:r w:rsidRPr="00500793">
              <w:t>Assessment of sole practitioners must consider their unique workplace context, including:</w:t>
            </w:r>
          </w:p>
          <w:p w:rsidR="00000000" w:rsidRPr="00500793" w:rsidP="00500793">
            <w:pPr>
              <w:pStyle w:val="ListBullet2"/>
            </w:pPr>
            <w:r w:rsidRPr="00500793">
              <w:t>interaction with others in the broader professional communi</w:t>
            </w:r>
            <w:r w:rsidRPr="00500793">
              <w:t>ty as part of the sole practitioner's workplace</w:t>
            </w:r>
          </w:p>
          <w:p w:rsidR="00000000" w:rsidRPr="00500793" w:rsidP="00500793">
            <w:pPr>
              <w:pStyle w:val="ListBullet2"/>
            </w:pPr>
            <w:r w:rsidRPr="00500793">
              <w:t>scope of practice as detailed in the qualification and component competency units</w:t>
            </w:r>
          </w:p>
          <w:p w:rsidR="00000000" w:rsidRPr="00500793" w:rsidP="00500793">
            <w:pPr>
              <w:pStyle w:val="ListBullet2"/>
            </w:pPr>
            <w:r w:rsidRPr="00500793">
              <w:t>holistic/integrated assessment including:</w:t>
            </w:r>
          </w:p>
          <w:p w:rsidR="00000000" w:rsidRPr="00500793" w:rsidP="00500793">
            <w:pPr>
              <w:pStyle w:val="ListBullet2"/>
            </w:pPr>
            <w:r w:rsidRPr="00500793">
              <w:t>working within the practice framework</w:t>
            </w:r>
          </w:p>
          <w:p w:rsidR="00000000" w:rsidRPr="00500793" w:rsidP="00500793">
            <w:pPr>
              <w:pStyle w:val="ListBullet2"/>
            </w:pPr>
            <w:r w:rsidRPr="00500793">
              <w:t>performing a health assessment</w:t>
            </w:r>
          </w:p>
          <w:p w:rsidR="00000000" w:rsidRPr="00500793" w:rsidP="00500793">
            <w:pPr>
              <w:pStyle w:val="ListBullet2"/>
            </w:pPr>
            <w:r w:rsidRPr="00500793">
              <w:t>assessing the c</w:t>
            </w:r>
            <w:r w:rsidRPr="00500793">
              <w:t>lient</w:t>
            </w:r>
          </w:p>
          <w:p w:rsidR="00000000" w:rsidRPr="00500793" w:rsidP="00500793">
            <w:pPr>
              <w:pStyle w:val="ListBullet2"/>
            </w:pPr>
            <w:r w:rsidRPr="00500793">
              <w:t>planning treatment</w:t>
            </w:r>
          </w:p>
          <w:p w:rsidR="00000000" w:rsidP="00500793">
            <w:pPr>
              <w:pStyle w:val="ListBullet2"/>
              <w:rPr>
                <w:lang w:val="en-NZ"/>
              </w:rPr>
            </w:pPr>
            <w:r w:rsidRPr="00500793">
              <w:t>providing treatment</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Context of and specific resources for assessment</w:t>
            </w:r>
            <w:r w:rsidRPr="00500793">
              <w:t xml:space="preserve">: </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Relevant texts or medical manuals</w:t>
            </w:r>
          </w:p>
          <w:p w:rsidR="00000000" w:rsidRPr="00500793" w:rsidP="00500793">
            <w:pPr>
              <w:pStyle w:val="ListBullet"/>
            </w:pPr>
            <w:r w:rsidRPr="00500793">
              <w:t>Relevant paper based/video assessment instruments</w:t>
            </w:r>
          </w:p>
          <w:p w:rsidR="00000000" w:rsidRPr="00500793" w:rsidP="00500793">
            <w:pPr>
              <w:pStyle w:val="ListBullet"/>
            </w:pPr>
            <w:r w:rsidRPr="00500793">
              <w:t>Appropriate assessment environment</w:t>
            </w:r>
          </w:p>
          <w:p w:rsidR="00000000" w:rsidP="00500793">
            <w:pPr>
              <w:pStyle w:val="ListBullet"/>
              <w:rPr>
                <w:lang w:val="en-NZ"/>
              </w:rPr>
            </w:pPr>
            <w:r w:rsidRPr="00500793">
              <w:t>Qualified assessor who is recognised by an Australian reflexology peak association</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Method of assessment</w:t>
            </w:r>
            <w:r w:rsidRPr="00500793">
              <w:t xml:space="preserve"> </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Observation in the workplace</w:t>
            </w:r>
          </w:p>
          <w:p w:rsidR="00000000" w:rsidRPr="00500793" w:rsidP="00500793">
            <w:pPr>
              <w:pStyle w:val="ListBullet"/>
            </w:pPr>
            <w:r w:rsidRPr="00500793">
              <w:t>Written assignments/projects or questioning should be used to assess knowledge</w:t>
            </w:r>
          </w:p>
          <w:p w:rsidR="00000000" w:rsidRPr="00500793" w:rsidP="00500793">
            <w:pPr>
              <w:pStyle w:val="ListBullet"/>
            </w:pPr>
            <w:r w:rsidRPr="00500793">
              <w:t>Case study and scenario as a basis for</w:t>
            </w:r>
            <w:r w:rsidRPr="00500793">
              <w:t xml:space="preserve"> discussion of issues and strategies to contribute to best practice</w:t>
            </w:r>
          </w:p>
          <w:p w:rsidR="00000000" w:rsidRPr="00500793" w:rsidP="00500793">
            <w:pPr>
              <w:pStyle w:val="ListBullet"/>
            </w:pPr>
            <w:r w:rsidRPr="00500793">
              <w:t>Short tests and essays</w:t>
            </w:r>
          </w:p>
          <w:p w:rsidR="00000000" w:rsidRPr="00500793" w:rsidP="00500793">
            <w:pPr>
              <w:pStyle w:val="ListBullet"/>
            </w:pPr>
            <w:r w:rsidRPr="00500793">
              <w:t>Oral questioning and discussions</w:t>
            </w:r>
          </w:p>
          <w:p w:rsidR="00000000" w:rsidP="00500793">
            <w:pPr>
              <w:pStyle w:val="ListBullet"/>
              <w:rPr>
                <w:lang w:val="en-NZ"/>
              </w:rPr>
            </w:pPr>
            <w:r w:rsidRPr="00500793">
              <w:t>Clinical skills involving direct client care are to be assessed initially in a simulated clinical setting</w:t>
            </w:r>
            <w:r w:rsidRPr="00500793">
              <w:br/>
              <w:t>If successful, a second as</w:t>
            </w:r>
            <w:r w:rsidRPr="00500793">
              <w:t>sessment is to be conducted during workplace application under direct supervision.</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Access and equity considerations</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All workers in the health industry should be aware of access and equity issues in relation to their own area of work</w:t>
            </w:r>
          </w:p>
          <w:p w:rsidR="00000000" w:rsidRPr="00500793" w:rsidP="00500793">
            <w:pPr>
              <w:pStyle w:val="ListBullet"/>
            </w:pPr>
            <w:r w:rsidRPr="00500793">
              <w:t xml:space="preserve">All workers should develop their ability to work in a culturally diverse environment </w:t>
            </w:r>
          </w:p>
          <w:p w:rsidR="00000000" w:rsidRPr="00500793" w:rsidP="00500793">
            <w:pPr>
              <w:pStyle w:val="ListBullet"/>
            </w:pPr>
            <w:r w:rsidRPr="00500793">
              <w:t>In recognition of particular health issues facing Aboriginal and Torres Strait Islander communities, workers should be aware of cultural, historical and current issues im</w:t>
            </w:r>
            <w:r w:rsidRPr="00500793">
              <w:t>pacting on health of Aboriginal and Torres Strait Islander people</w:t>
            </w:r>
          </w:p>
          <w:p w:rsidR="00000000" w:rsidP="00500793">
            <w:pPr>
              <w:pStyle w:val="ListBullet"/>
              <w:rPr>
                <w:lang w:val="en-NZ"/>
              </w:rPr>
            </w:pPr>
            <w:r w:rsidRPr="00500793">
              <w:t>Assessors and trainers must take into account relevant access and equity issues, in particular relating to factors impacting on health of Aboriginal and/or Torres Strait Islander clients and</w:t>
            </w:r>
            <w:r w:rsidRPr="00500793">
              <w:t xml:space="preserve"> communities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Related units</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t>This unit should be assessed in conjunction with the following related units:</w:t>
            </w:r>
          </w:p>
          <w:p w:rsidR="00000000" w:rsidRPr="00500793" w:rsidP="00500793">
            <w:pPr>
              <w:pStyle w:val="ListBullet"/>
            </w:pPr>
            <w:r w:rsidRPr="00500793">
              <w:t>HLTCOM404C Communicate effectively with clients</w:t>
            </w:r>
          </w:p>
          <w:p w:rsidR="00000000" w:rsidP="00500793">
            <w:pPr>
              <w:pStyle w:val="ListBullet"/>
              <w:rPr>
                <w:lang w:val="en-NZ"/>
              </w:rPr>
            </w:pPr>
            <w:r w:rsidRPr="00500793">
              <w:t xml:space="preserve">HLTHIR301B Communicate and work effectively in health </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BodyText"/>
            </w:pPr>
          </w:p>
        </w:tc>
      </w:tr>
    </w:tbl>
    <w:p w:rsidR="00095DA4" w:rsidP="00500793">
      <w:pPr>
        <w:pStyle w:val="BodyText"/>
      </w:pPr>
    </w:p>
    <w:p w:rsidR="00095DA4" w:rsidP="00500793">
      <w:pPr>
        <w:pStyle w:val="BodyText"/>
      </w:pPr>
    </w:p>
    <w:p w:rsidR="00000000" w:rsidRPr="00500793" w:rsidP="00500793">
      <w:pPr>
        <w:pStyle w:val="Heading1"/>
      </w:pPr>
      <w:bookmarkStart w:id="11" w:name="O_252102"/>
      <w:bookmarkEnd w:id="11"/>
      <w:r w:rsidRPr="00500793">
        <w:t>Range Statement</w:t>
      </w:r>
    </w:p>
    <w:tbl>
      <w:tblPr>
        <w:tblW w:w="0" w:type="auto"/>
        <w:tblLayout w:type="fixed"/>
        <w:tblCellMar>
          <w:left w:w="62" w:type="dxa"/>
          <w:right w:w="62" w:type="dxa"/>
        </w:tblCellMar>
        <w:tblLook w:val="0000"/>
      </w:tblPr>
      <w:tblGrid>
        <w:gridCol w:w="3402"/>
        <w:gridCol w:w="5670"/>
      </w:tblGrid>
      <w:tr w:rsidTr="00095D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SpecialBold"/>
              </w:rPr>
              <w:t>RANGE STATEMENT</w:t>
            </w:r>
          </w:p>
        </w:tc>
      </w:tr>
      <w:tr w:rsidTr="00095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t xml:space="preserve">The Range Statement relates to the unit of competency as a whole. It allows for different work environments and situations that may affect </w:t>
            </w:r>
            <w:r w:rsidRPr="00500793">
              <w:t>performance. Add any essential operating conditions that may be present with training and assessment depending on the work situation, needs of the candidate, accessibility of the item, and local industry and regional contexts.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Historical development o</w:t>
            </w:r>
            <w:r w:rsidRPr="00500793">
              <w:rPr>
                <w:rStyle w:val="Emphasis"/>
              </w:rPr>
              <w:t>f reflexology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Ancient civilisations</w:t>
            </w:r>
          </w:p>
          <w:p w:rsidR="00000000" w:rsidRPr="00500793" w:rsidP="00500793">
            <w:pPr>
              <w:pStyle w:val="ListBullet"/>
            </w:pPr>
            <w:r w:rsidRPr="00500793">
              <w:t>Zone theory and/or meridian theory</w:t>
            </w:r>
          </w:p>
          <w:p w:rsidR="00000000" w:rsidRPr="00500793" w:rsidP="00500793">
            <w:pPr>
              <w:pStyle w:val="ListBullet"/>
            </w:pPr>
            <w:r w:rsidRPr="00500793">
              <w:t>Modern history of reflexology from the 19</w:t>
            </w:r>
            <w:r w:rsidRPr="00500793">
              <w:rPr>
                <w:rStyle w:val="Superscript"/>
              </w:rPr>
              <w:t>th</w:t>
            </w:r>
            <w:r w:rsidRPr="00500793">
              <w:t xml:space="preserve"> century onwards</w:t>
            </w:r>
          </w:p>
          <w:p w:rsidR="00000000" w:rsidP="00500793">
            <w:pPr>
              <w:pStyle w:val="ListBullet"/>
              <w:rPr>
                <w:lang w:val="en-NZ"/>
              </w:rPr>
            </w:pPr>
            <w:r w:rsidRPr="00500793">
              <w:t>Present day developers and proponents of reflexology</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Philosophies relating to reflexology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TCM Five Element theory</w:t>
            </w:r>
          </w:p>
          <w:p w:rsidR="00000000" w:rsidRPr="00500793" w:rsidP="00500793">
            <w:pPr>
              <w:pStyle w:val="ListBullet"/>
            </w:pPr>
            <w:r w:rsidRPr="00500793">
              <w:t>Yin/Yang</w:t>
            </w:r>
          </w:p>
          <w:p w:rsidR="00000000" w:rsidRPr="00500793" w:rsidP="00500793">
            <w:pPr>
              <w:pStyle w:val="ListBullet"/>
            </w:pPr>
            <w:r w:rsidRPr="00500793">
              <w:t>Indian charka system</w:t>
            </w:r>
          </w:p>
          <w:p w:rsidR="00000000" w:rsidRPr="00500793" w:rsidP="00500793">
            <w:pPr>
              <w:pStyle w:val="ListBullet"/>
            </w:pPr>
            <w:r w:rsidRPr="00500793">
              <w:t>Interaction of mind-body systems</w:t>
            </w:r>
          </w:p>
          <w:p w:rsidR="00000000" w:rsidRPr="00500793" w:rsidP="00500793">
            <w:pPr>
              <w:pStyle w:val="ListBullet"/>
            </w:pPr>
            <w:r w:rsidRPr="00500793">
              <w:t>Holographic theory</w:t>
            </w:r>
          </w:p>
          <w:p w:rsidR="00000000" w:rsidRPr="00500793" w:rsidP="00500793">
            <w:pPr>
              <w:pStyle w:val="ListBullet"/>
            </w:pPr>
            <w:r w:rsidRPr="00500793">
              <w:t>Quantum mechanics of healing</w:t>
            </w:r>
          </w:p>
          <w:p w:rsidR="00000000" w:rsidP="00500793">
            <w:pPr>
              <w:pStyle w:val="ListBullet"/>
              <w:rPr>
                <w:lang w:val="en-NZ"/>
              </w:rPr>
            </w:pPr>
            <w:r w:rsidRPr="00500793">
              <w:t>Polarity</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Wellness can be interpreted through</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 xml:space="preserve">Taking client history including physical, mental, emotional and spiritual state of being </w:t>
            </w:r>
          </w:p>
          <w:p w:rsidR="00000000" w:rsidRPr="00500793" w:rsidP="00500793">
            <w:pPr>
              <w:pStyle w:val="ListBullet"/>
            </w:pPr>
            <w:r w:rsidRPr="00500793">
              <w:t>Visual, tactile, biomechanical assessment of feet</w:t>
            </w:r>
          </w:p>
          <w:p w:rsidR="00000000" w:rsidRPr="00500793" w:rsidP="00500793">
            <w:pPr>
              <w:pStyle w:val="ListBullet"/>
            </w:pPr>
            <w:r w:rsidRPr="00500793">
              <w:t>Questions relating to scale of discomfort/pain experienced by client</w:t>
            </w:r>
          </w:p>
          <w:p w:rsidR="00000000" w:rsidRPr="00500793" w:rsidP="00500793">
            <w:pPr>
              <w:pStyle w:val="ListBullet"/>
            </w:pPr>
            <w:r w:rsidRPr="00500793">
              <w:t>Assessment of discomfort/pain experienced by cl</w:t>
            </w:r>
            <w:r w:rsidRPr="00500793">
              <w:t>ient when reflexology is worked</w:t>
            </w:r>
          </w:p>
          <w:p w:rsidR="00000000" w:rsidP="00500793">
            <w:pPr>
              <w:pStyle w:val="ListBullet"/>
              <w:rPr>
                <w:lang w:val="en-NZ"/>
              </w:rPr>
            </w:pPr>
            <w:r w:rsidRPr="00500793">
              <w:t>Assessment of energy imbalances in the body</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Methods of reflexology must be</w:t>
            </w:r>
            <w:r w:rsidRPr="00500793">
              <w:t>:</w:t>
            </w:r>
          </w:p>
        </w:tc>
        <w:tc>
          <w:tcPr>
            <w:tcW w:w="5670" w:type="dxa"/>
            <w:tcBorders>
              <w:top w:val="nil"/>
              <w:left w:val="nil"/>
              <w:bottom w:val="nil"/>
              <w:right w:val="nil"/>
            </w:tcBorders>
            <w:tcMar>
              <w:top w:w="0" w:type="dxa"/>
              <w:left w:w="62" w:type="dxa"/>
              <w:bottom w:w="0" w:type="dxa"/>
              <w:right w:w="62" w:type="dxa"/>
            </w:tcMar>
          </w:tcPr>
          <w:p w:rsidR="00000000" w:rsidP="00500793">
            <w:pPr>
              <w:pStyle w:val="ListBullet"/>
              <w:rPr>
                <w:lang w:val="en-NZ"/>
              </w:rPr>
            </w:pPr>
            <w:r w:rsidRPr="00500793">
              <w:t>Holistic in approach using a range of techniques and pressures to work all reflexology relating to the whole body and all body systems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Associated reflexology therapies</w:t>
            </w:r>
            <w:r w:rsidRPr="00500793">
              <w:t>/</w:t>
            </w:r>
            <w:r w:rsidRPr="00500793">
              <w:rPr>
                <w:rStyle w:val="Emphasis"/>
              </w:rPr>
              <w:t>techniques in which the practitioner may be trained include but are not limited to</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Hand reflexology</w:t>
            </w:r>
          </w:p>
          <w:p w:rsidR="00000000" w:rsidRPr="00500793" w:rsidP="00500793">
            <w:pPr>
              <w:pStyle w:val="ListBullet"/>
            </w:pPr>
            <w:r w:rsidRPr="00500793">
              <w:t>Maternity reflexology</w:t>
            </w:r>
          </w:p>
          <w:p w:rsidR="00000000" w:rsidRPr="00500793" w:rsidP="00500793">
            <w:pPr>
              <w:pStyle w:val="ListBullet"/>
            </w:pPr>
            <w:r w:rsidRPr="00500793">
              <w:t>Chi reflexology</w:t>
            </w:r>
          </w:p>
          <w:p w:rsidR="00000000" w:rsidRPr="00500793" w:rsidP="00500793">
            <w:pPr>
              <w:pStyle w:val="ListBullet"/>
            </w:pPr>
            <w:r w:rsidRPr="00500793">
              <w:t>Colour/light reflexology</w:t>
            </w:r>
          </w:p>
          <w:p w:rsidR="00000000" w:rsidRPr="00500793" w:rsidP="00500793">
            <w:pPr>
              <w:pStyle w:val="ListBullet"/>
            </w:pPr>
            <w:r w:rsidRPr="00500793">
              <w:t>Auricular therapy</w:t>
            </w:r>
          </w:p>
          <w:p w:rsidR="00000000" w:rsidRPr="00500793" w:rsidP="00500793">
            <w:pPr>
              <w:pStyle w:val="ListBullet"/>
            </w:pPr>
            <w:r w:rsidRPr="00500793">
              <w:t>Vertical reflexology</w:t>
            </w:r>
          </w:p>
          <w:p w:rsidR="00000000" w:rsidRPr="00500793" w:rsidP="00500793">
            <w:pPr>
              <w:pStyle w:val="ListBullet"/>
            </w:pPr>
            <w:r w:rsidRPr="00500793">
              <w:t>Metamorphosis</w:t>
            </w:r>
          </w:p>
          <w:p w:rsidR="00000000" w:rsidRPr="00500793" w:rsidP="00500793">
            <w:pPr>
              <w:pStyle w:val="ListBullet"/>
            </w:pPr>
            <w:r w:rsidRPr="00500793">
              <w:t>Langu</w:t>
            </w:r>
            <w:r w:rsidRPr="00500793">
              <w:t>age of the feet</w:t>
            </w:r>
          </w:p>
          <w:p w:rsidR="00000000" w:rsidRPr="00500793" w:rsidP="00500793">
            <w:pPr>
              <w:pStyle w:val="ListBullet"/>
            </w:pPr>
            <w:r w:rsidRPr="00500793">
              <w:t>Sports reflexology</w:t>
            </w:r>
          </w:p>
          <w:p w:rsidR="00000000" w:rsidRPr="00500793" w:rsidP="00500793">
            <w:pPr>
              <w:pStyle w:val="ListBullet"/>
            </w:pPr>
            <w:r w:rsidRPr="00500793">
              <w:t>Precision reflexology</w:t>
            </w:r>
          </w:p>
          <w:p w:rsidR="00000000" w:rsidRPr="00500793" w:rsidP="00500793">
            <w:pPr>
              <w:pStyle w:val="ListBullet"/>
            </w:pPr>
            <w:r w:rsidRPr="00500793">
              <w:t>Meridian Theory</w:t>
            </w:r>
          </w:p>
          <w:p w:rsidR="00000000" w:rsidRPr="00500793" w:rsidP="00500793">
            <w:pPr>
              <w:pStyle w:val="ListBullet"/>
            </w:pPr>
            <w:r w:rsidRPr="00500793">
              <w:t>Rhow Shur Method</w:t>
            </w:r>
          </w:p>
          <w:p w:rsidR="00000000" w:rsidRPr="00500793" w:rsidP="00500793">
            <w:pPr>
              <w:pStyle w:val="ListBullet"/>
            </w:pPr>
            <w:r w:rsidRPr="00500793">
              <w:t>Ingham method</w:t>
            </w:r>
          </w:p>
          <w:p w:rsidR="00000000" w:rsidRPr="00500793" w:rsidP="00500793">
            <w:pPr>
              <w:pStyle w:val="ListBullet"/>
            </w:pPr>
            <w:r w:rsidRPr="00500793">
              <w:t>Universal Reflexology</w:t>
            </w:r>
          </w:p>
          <w:p w:rsidR="00000000" w:rsidRPr="00500793" w:rsidP="00500793">
            <w:pPr>
              <w:pStyle w:val="ListBullet"/>
            </w:pPr>
            <w:r w:rsidRPr="00500793">
              <w:t>Dougans' method</w:t>
            </w:r>
          </w:p>
          <w:p w:rsidR="00000000" w:rsidRPr="00500793" w:rsidP="00500793">
            <w:pPr>
              <w:pStyle w:val="ListBullet"/>
            </w:pPr>
            <w:r w:rsidRPr="00500793">
              <w:t>Asian reflexology</w:t>
            </w:r>
          </w:p>
          <w:p w:rsidR="00000000" w:rsidP="00500793">
            <w:pPr>
              <w:pStyle w:val="ListBullet"/>
              <w:rPr>
                <w:lang w:val="en-NZ"/>
              </w:rPr>
            </w:pPr>
            <w:r w:rsidRPr="00500793">
              <w:t>Advanced techniques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Emphasis"/>
              </w:rPr>
              <w:t>Relaxation techniques</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BoldandItalics"/>
              </w:rPr>
              <w:t>Must</w:t>
            </w:r>
            <w:r w:rsidRPr="00500793">
              <w:t xml:space="preserve"> include:</w:t>
            </w:r>
          </w:p>
          <w:p w:rsidR="00000000" w:rsidRPr="00500793" w:rsidP="00500793">
            <w:pPr>
              <w:pStyle w:val="ListBullet"/>
            </w:pPr>
            <w:r w:rsidRPr="00500793">
              <w:t>Stroking and effleurage techniques</w:t>
            </w:r>
          </w:p>
          <w:p w:rsidR="00000000" w:rsidRPr="00500793" w:rsidP="00500793">
            <w:pPr>
              <w:pStyle w:val="ListBullet"/>
            </w:pPr>
            <w:r w:rsidRPr="00500793">
              <w:t>Friction light and deep</w:t>
            </w:r>
          </w:p>
          <w:p w:rsidR="00000000" w:rsidRPr="00500793" w:rsidP="00500793">
            <w:pPr>
              <w:pStyle w:val="ListBullet"/>
            </w:pPr>
            <w:r w:rsidRPr="00500793">
              <w:t>Holding</w:t>
            </w:r>
          </w:p>
          <w:p w:rsidR="00000000" w:rsidRPr="00500793" w:rsidP="00500793">
            <w:pPr>
              <w:pStyle w:val="ListBullet"/>
            </w:pPr>
            <w:r w:rsidRPr="00500793">
              <w:t>Rotation and loosening</w:t>
            </w:r>
          </w:p>
          <w:p w:rsidR="00000000" w:rsidRPr="00500793" w:rsidP="00500793">
            <w:pPr>
              <w:pStyle w:val="ListBullet"/>
            </w:pPr>
            <w:r w:rsidRPr="00500793">
              <w:t>Stretching</w:t>
            </w:r>
          </w:p>
          <w:p w:rsidR="00000000" w:rsidRPr="00500793" w:rsidP="00500793">
            <w:pPr>
              <w:pStyle w:val="ListBullet"/>
            </w:pPr>
            <w:r w:rsidRPr="00500793">
              <w:t>Kneading</w:t>
            </w:r>
          </w:p>
          <w:p w:rsidR="00000000" w:rsidRPr="00500793" w:rsidP="00500793">
            <w:pPr>
              <w:pStyle w:val="ListBullet"/>
            </w:pPr>
            <w:r w:rsidRPr="00500793">
              <w:t>Twisting and wringing</w:t>
            </w:r>
          </w:p>
          <w:p w:rsidR="00000000" w:rsidRPr="00500793" w:rsidP="00500793">
            <w:pPr>
              <w:pStyle w:val="BodyText"/>
            </w:pPr>
          </w:p>
          <w:p w:rsidR="00000000" w:rsidRPr="00500793" w:rsidP="00500793">
            <w:pPr>
              <w:pStyle w:val="BodyText"/>
            </w:pPr>
            <w:r w:rsidRPr="00500793">
              <w:t xml:space="preserve">And </w:t>
            </w:r>
            <w:r w:rsidRPr="00500793">
              <w:rPr>
                <w:rStyle w:val="BoldandItalics"/>
              </w:rPr>
              <w:t>may</w:t>
            </w:r>
            <w:r w:rsidRPr="00500793">
              <w:t xml:space="preserve"> include</w:t>
            </w:r>
          </w:p>
          <w:p w:rsidR="00000000" w:rsidRPr="00500793" w:rsidP="00500793">
            <w:pPr>
              <w:pStyle w:val="ListBullet"/>
            </w:pPr>
            <w:r w:rsidRPr="00500793">
              <w:t xml:space="preserve">Diaphragm relaxer </w:t>
            </w:r>
          </w:p>
          <w:p w:rsidR="00000000" w:rsidRPr="00500793" w:rsidP="00500793">
            <w:pPr>
              <w:pStyle w:val="ListBullet"/>
            </w:pPr>
            <w:r w:rsidRPr="00500793">
              <w:t xml:space="preserve">Spinal twist </w:t>
            </w:r>
          </w:p>
          <w:p w:rsidR="00000000" w:rsidRPr="00500793" w:rsidP="00500793">
            <w:pPr>
              <w:pStyle w:val="ListBullet"/>
            </w:pPr>
            <w:r w:rsidRPr="00500793">
              <w:t xml:space="preserve">Toe rotation </w:t>
            </w:r>
          </w:p>
          <w:p w:rsidR="00000000" w:rsidRPr="00500793" w:rsidP="00500793">
            <w:pPr>
              <w:pStyle w:val="ListBullet"/>
            </w:pPr>
            <w:r w:rsidRPr="00500793">
              <w:t>Breathing</w:t>
            </w:r>
          </w:p>
          <w:p w:rsidR="00000000" w:rsidRPr="00500793" w:rsidP="00500793">
            <w:pPr>
              <w:pStyle w:val="ListBullet"/>
            </w:pPr>
            <w:r w:rsidRPr="00500793">
              <w:t>Percussion</w:t>
            </w:r>
          </w:p>
          <w:p w:rsidR="00000000" w:rsidP="00500793">
            <w:pPr>
              <w:pStyle w:val="ListBullet"/>
              <w:rPr>
                <w:lang w:val="en-NZ"/>
              </w:rPr>
            </w:pPr>
            <w:r w:rsidRPr="00500793">
              <w:t>Knuckling</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Emphasis"/>
              </w:rPr>
              <w:t>Reflexology techniques</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BodyText"/>
            </w:pPr>
            <w:r w:rsidRPr="00500793">
              <w:rPr>
                <w:rStyle w:val="BoldandItalics"/>
              </w:rPr>
              <w:t>Must</w:t>
            </w:r>
            <w:r w:rsidRPr="00500793">
              <w:t xml:space="preserve"> include:</w:t>
            </w:r>
          </w:p>
          <w:p w:rsidR="00000000" w:rsidRPr="00500793" w:rsidP="00500793">
            <w:pPr>
              <w:pStyle w:val="ListBullet"/>
            </w:pPr>
            <w:r w:rsidRPr="00500793">
              <w:t>Thumb and finger walking</w:t>
            </w:r>
          </w:p>
          <w:p w:rsidR="00000000" w:rsidRPr="00500793" w:rsidP="00500793">
            <w:pPr>
              <w:pStyle w:val="ListBullet"/>
            </w:pPr>
            <w:r w:rsidRPr="00500793">
              <w:t>Microrotation with thumbs and fingers</w:t>
            </w:r>
          </w:p>
          <w:p w:rsidR="00000000" w:rsidRPr="00500793" w:rsidP="00500793">
            <w:pPr>
              <w:pStyle w:val="ListBullet"/>
            </w:pPr>
            <w:r w:rsidRPr="00500793">
              <w:t>Sedating light or deep</w:t>
            </w:r>
          </w:p>
          <w:p w:rsidR="00000000" w:rsidRPr="00500793" w:rsidP="00500793">
            <w:pPr>
              <w:pStyle w:val="ListBullet"/>
            </w:pPr>
            <w:r w:rsidRPr="00500793">
              <w:t>Hook in and back up</w:t>
            </w:r>
          </w:p>
          <w:p w:rsidR="00000000" w:rsidRPr="00500793" w:rsidP="00500793">
            <w:pPr>
              <w:pStyle w:val="ListBullet"/>
            </w:pPr>
            <w:r w:rsidRPr="00500793">
              <w:t>Palpating</w:t>
            </w:r>
          </w:p>
          <w:p w:rsidR="00000000" w:rsidRPr="00500793" w:rsidP="00500793">
            <w:pPr>
              <w:pStyle w:val="BodyText"/>
            </w:pPr>
          </w:p>
          <w:p w:rsidR="00000000" w:rsidRPr="00500793" w:rsidP="00500793">
            <w:pPr>
              <w:pStyle w:val="BodyText"/>
            </w:pPr>
            <w:r w:rsidRPr="00500793">
              <w:t xml:space="preserve">And </w:t>
            </w:r>
            <w:r w:rsidRPr="00500793">
              <w:rPr>
                <w:rStyle w:val="BoldandItalics"/>
              </w:rPr>
              <w:t>may</w:t>
            </w:r>
            <w:r w:rsidRPr="00500793">
              <w:t xml:space="preserve"> include</w:t>
            </w:r>
          </w:p>
          <w:p w:rsidR="00000000" w:rsidRPr="00500793" w:rsidP="00500793">
            <w:pPr>
              <w:pStyle w:val="ListBullet"/>
            </w:pPr>
            <w:r w:rsidRPr="00500793">
              <w:t>Knuckling</w:t>
            </w:r>
          </w:p>
          <w:p w:rsidR="00000000" w:rsidRPr="00500793" w:rsidP="00500793">
            <w:pPr>
              <w:pStyle w:val="ListBullet"/>
            </w:pPr>
            <w:r w:rsidRPr="00500793">
              <w:t>Sweeping</w:t>
            </w:r>
          </w:p>
          <w:p w:rsidR="00000000" w:rsidRPr="00500793" w:rsidP="00500793">
            <w:pPr>
              <w:pStyle w:val="ListBullet"/>
            </w:pPr>
            <w:r w:rsidRPr="00500793">
              <w:t>Rocking</w:t>
            </w:r>
          </w:p>
          <w:p w:rsidR="00000000" w:rsidRPr="00500793" w:rsidP="00500793">
            <w:pPr>
              <w:pStyle w:val="ListBullet"/>
            </w:pPr>
            <w:r w:rsidRPr="00500793">
              <w:t>Holding/balancing</w:t>
            </w:r>
          </w:p>
          <w:p w:rsidR="00000000" w:rsidP="00500793">
            <w:pPr>
              <w:pStyle w:val="ListBullet"/>
              <w:rPr>
                <w:lang w:val="en-NZ"/>
              </w:rPr>
            </w:pPr>
            <w:r w:rsidRPr="00500793">
              <w:t xml:space="preserve">Sliding </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Special techniques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Bimanual flush</w:t>
            </w:r>
          </w:p>
          <w:p w:rsidR="00000000" w:rsidRPr="00500793" w:rsidP="00500793">
            <w:pPr>
              <w:pStyle w:val="ListBullet"/>
            </w:pPr>
            <w:r w:rsidRPr="00500793">
              <w:t>Endocrine balance</w:t>
            </w:r>
          </w:p>
          <w:p w:rsidR="00000000" w:rsidRPr="00500793" w:rsidP="00500793">
            <w:pPr>
              <w:pStyle w:val="ListBullet"/>
            </w:pPr>
            <w:r w:rsidRPr="00500793">
              <w:t>Lymphatic drainage massage</w:t>
            </w:r>
          </w:p>
          <w:p w:rsidR="00000000" w:rsidRPr="00500793" w:rsidP="00500793">
            <w:pPr>
              <w:pStyle w:val="ListBullet"/>
            </w:pPr>
            <w:r w:rsidRPr="00500793">
              <w:t>Brazilian toe hold</w:t>
            </w:r>
          </w:p>
          <w:p w:rsidR="00000000" w:rsidP="00500793">
            <w:pPr>
              <w:pStyle w:val="ListBullet"/>
              <w:rPr>
                <w:lang w:val="en-NZ"/>
              </w:rPr>
            </w:pPr>
            <w:r w:rsidRPr="00500793">
              <w:t>Meridian balance</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Reflexology assessment techniques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Client history</w:t>
            </w:r>
          </w:p>
          <w:p w:rsidR="00000000" w:rsidRPr="00500793" w:rsidP="00500793">
            <w:pPr>
              <w:pStyle w:val="ListBullet"/>
            </w:pPr>
            <w:r w:rsidRPr="00500793">
              <w:t>Observation</w:t>
            </w:r>
          </w:p>
          <w:p w:rsidR="00000000" w:rsidRPr="00500793" w:rsidP="00500793">
            <w:pPr>
              <w:pStyle w:val="ListBullet"/>
            </w:pPr>
            <w:r w:rsidRPr="00500793">
              <w:t>Discussion</w:t>
            </w:r>
          </w:p>
          <w:p w:rsidR="00000000" w:rsidRPr="00500793" w:rsidP="00500793">
            <w:pPr>
              <w:pStyle w:val="ListBullet"/>
            </w:pPr>
            <w:r w:rsidRPr="00500793">
              <w:t>Noting of temperature</w:t>
            </w:r>
          </w:p>
          <w:p w:rsidR="00000000" w:rsidRPr="00500793" w:rsidP="00500793">
            <w:pPr>
              <w:pStyle w:val="ListBullet"/>
            </w:pPr>
            <w:r w:rsidRPr="00500793">
              <w:t>Pulse taking</w:t>
            </w:r>
          </w:p>
          <w:p w:rsidR="00000000" w:rsidRPr="00500793" w:rsidP="00500793">
            <w:pPr>
              <w:pStyle w:val="ListBullet"/>
            </w:pPr>
            <w:r w:rsidRPr="00500793">
              <w:t>Palpation</w:t>
            </w:r>
          </w:p>
          <w:p w:rsidR="00000000" w:rsidRPr="00500793" w:rsidP="00500793">
            <w:pPr>
              <w:pStyle w:val="ListBullet"/>
            </w:pPr>
            <w:r w:rsidRPr="00500793">
              <w:t>Range of motion tests</w:t>
            </w:r>
          </w:p>
          <w:p w:rsidR="00000000" w:rsidRPr="00500793" w:rsidP="00500793">
            <w:pPr>
              <w:pStyle w:val="ListBullet"/>
            </w:pPr>
            <w:r w:rsidRPr="00500793">
              <w:t>Observation of variations of posture</w:t>
            </w:r>
          </w:p>
          <w:p w:rsidR="00000000" w:rsidRPr="00500793" w:rsidP="00500793">
            <w:pPr>
              <w:pStyle w:val="ListBullet"/>
            </w:pPr>
            <w:r w:rsidRPr="00500793">
              <w:t>Any other method in which the practitioner has been trained to a competent standard</w:t>
            </w:r>
          </w:p>
          <w:p w:rsidR="00000000" w:rsidP="00500793">
            <w:pPr>
              <w:pStyle w:val="ListBullet"/>
              <w:rPr>
                <w:lang w:val="en-NZ"/>
              </w:rPr>
            </w:pPr>
            <w:r w:rsidRPr="00500793">
              <w:t>Procedures that are conducted according to legislative and regulatory requirements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Information on other complementary therapies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Current availability</w:t>
            </w:r>
          </w:p>
          <w:p w:rsidR="00000000" w:rsidRPr="00500793" w:rsidP="00500793">
            <w:pPr>
              <w:pStyle w:val="ListBullet"/>
            </w:pPr>
            <w:r w:rsidRPr="00500793">
              <w:t>Tools and techniques</w:t>
            </w:r>
          </w:p>
          <w:p w:rsidR="00000000" w:rsidRPr="00500793" w:rsidP="00500793">
            <w:pPr>
              <w:pStyle w:val="ListBullet"/>
            </w:pPr>
            <w:r w:rsidRPr="00500793">
              <w:t>Interactions between different therapies</w:t>
            </w:r>
          </w:p>
          <w:p w:rsidR="00000000" w:rsidRPr="00500793" w:rsidP="00500793">
            <w:pPr>
              <w:pStyle w:val="ListBullet"/>
            </w:pPr>
            <w:r w:rsidRPr="00500793">
              <w:t>When therapies may be used</w:t>
            </w:r>
          </w:p>
          <w:p w:rsidR="00000000" w:rsidP="00500793">
            <w:pPr>
              <w:pStyle w:val="ListBullet"/>
              <w:rPr>
                <w:lang w:val="en-NZ"/>
              </w:rPr>
            </w:pPr>
            <w:r w:rsidRPr="00500793">
              <w:t>Underpinning philosophy</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Complementary Therapies which may be discussed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Shiatsu</w:t>
            </w:r>
          </w:p>
          <w:p w:rsidR="00000000" w:rsidRPr="00500793" w:rsidP="00500793">
            <w:pPr>
              <w:pStyle w:val="ListBullet"/>
            </w:pPr>
            <w:r w:rsidRPr="00500793">
              <w:t>Acupressure/TCM</w:t>
            </w:r>
          </w:p>
          <w:p w:rsidR="00000000" w:rsidRPr="00500793" w:rsidP="00500793">
            <w:pPr>
              <w:pStyle w:val="ListBullet"/>
            </w:pPr>
            <w:r w:rsidRPr="00500793">
              <w:t>Polarity therapy</w:t>
            </w:r>
          </w:p>
          <w:p w:rsidR="00000000" w:rsidRPr="00500793" w:rsidP="00500793">
            <w:pPr>
              <w:pStyle w:val="ListBullet"/>
            </w:pPr>
            <w:r w:rsidRPr="00500793">
              <w:t>Reiki</w:t>
            </w:r>
          </w:p>
          <w:p w:rsidR="00000000" w:rsidRPr="00500793" w:rsidP="00500793">
            <w:pPr>
              <w:pStyle w:val="ListBullet"/>
            </w:pPr>
            <w:r w:rsidRPr="00500793">
              <w:t>Cranio sacral/Myofascial Release</w:t>
            </w:r>
          </w:p>
          <w:p w:rsidR="00000000" w:rsidRPr="00500793" w:rsidP="00500793">
            <w:pPr>
              <w:pStyle w:val="ListBullet"/>
            </w:pPr>
            <w:r w:rsidRPr="00500793">
              <w:t>Touch for Health</w:t>
            </w:r>
          </w:p>
          <w:p w:rsidR="00000000" w:rsidRPr="00500793" w:rsidP="00500793">
            <w:pPr>
              <w:pStyle w:val="ListBullet"/>
            </w:pPr>
            <w:r w:rsidRPr="00500793">
              <w:t>Magnetic therapy</w:t>
            </w:r>
          </w:p>
          <w:p w:rsidR="00000000" w:rsidRPr="00500793" w:rsidP="00500793">
            <w:pPr>
              <w:pStyle w:val="ListBullet"/>
            </w:pPr>
            <w:r w:rsidRPr="00500793">
              <w:t>Horstman technique</w:t>
            </w:r>
          </w:p>
          <w:p w:rsidR="00000000" w:rsidRPr="00500793" w:rsidP="00500793">
            <w:pPr>
              <w:pStyle w:val="ListBullet"/>
            </w:pPr>
            <w:r w:rsidRPr="00500793">
              <w:t>Alexander technique</w:t>
            </w:r>
          </w:p>
          <w:p w:rsidR="00000000" w:rsidRPr="00500793" w:rsidP="00500793">
            <w:pPr>
              <w:pStyle w:val="ListBullet"/>
            </w:pPr>
            <w:r w:rsidRPr="00500793">
              <w:t>Kinesiology</w:t>
            </w:r>
          </w:p>
          <w:p w:rsidR="00000000" w:rsidRPr="00500793" w:rsidP="00500793">
            <w:pPr>
              <w:pStyle w:val="ListBullet"/>
            </w:pPr>
            <w:r w:rsidRPr="00500793">
              <w:t>Integration therapy</w:t>
            </w:r>
          </w:p>
          <w:p w:rsidR="00000000" w:rsidRPr="00500793" w:rsidP="00500793">
            <w:pPr>
              <w:pStyle w:val="ListBullet"/>
            </w:pPr>
            <w:r w:rsidRPr="00500793">
              <w:t>Aromatherapy</w:t>
            </w:r>
          </w:p>
          <w:p w:rsidR="00000000" w:rsidRPr="00500793" w:rsidP="00500793">
            <w:pPr>
              <w:pStyle w:val="ListBullet"/>
            </w:pPr>
            <w:r w:rsidRPr="00500793">
              <w:t>Remedial Massage</w:t>
            </w:r>
          </w:p>
          <w:p w:rsidR="00000000" w:rsidRPr="00500793" w:rsidP="00500793">
            <w:pPr>
              <w:pStyle w:val="ListBullet"/>
            </w:pPr>
            <w:r w:rsidRPr="00500793">
              <w:t>Therapeutic Massage</w:t>
            </w:r>
          </w:p>
          <w:p w:rsidR="00000000" w:rsidRPr="00500793" w:rsidP="00500793">
            <w:pPr>
              <w:pStyle w:val="ListBullet"/>
            </w:pPr>
            <w:r w:rsidRPr="00500793">
              <w:t>Flower essences</w:t>
            </w:r>
          </w:p>
          <w:p w:rsidR="00000000" w:rsidP="00500793">
            <w:pPr>
              <w:pStyle w:val="ListBullet"/>
              <w:rPr>
                <w:lang w:val="en-NZ"/>
              </w:rPr>
            </w:pPr>
            <w:r w:rsidRPr="00500793">
              <w:t>Subtle Energy therapy</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Relationship between the therapies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Effects of one treatment over or with another</w:t>
            </w:r>
          </w:p>
          <w:p w:rsidR="00000000" w:rsidP="00500793">
            <w:pPr>
              <w:pStyle w:val="ListBullet"/>
              <w:rPr>
                <w:lang w:val="en-NZ"/>
              </w:rPr>
            </w:pPr>
            <w:r w:rsidRPr="00500793">
              <w:t>Treatment according to stage of condition</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Appropriate information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Confirmation of appointment date and time</w:t>
            </w:r>
          </w:p>
          <w:p w:rsidR="00000000" w:rsidRPr="00500793" w:rsidP="00500793">
            <w:pPr>
              <w:pStyle w:val="ListBullet"/>
            </w:pPr>
            <w:r w:rsidRPr="00500793">
              <w:t>Clinic location and directions</w:t>
            </w:r>
          </w:p>
          <w:p w:rsidR="00000000" w:rsidRPr="00500793" w:rsidP="00500793">
            <w:pPr>
              <w:pStyle w:val="ListBullet"/>
            </w:pPr>
            <w:r w:rsidRPr="00500793">
              <w:t>Cost of initial consultation</w:t>
            </w:r>
          </w:p>
          <w:p w:rsidR="00000000" w:rsidRPr="00500793" w:rsidP="00500793">
            <w:pPr>
              <w:pStyle w:val="ListBullet"/>
            </w:pPr>
            <w:r w:rsidRPr="00500793">
              <w:t>Payment options</w:t>
            </w:r>
          </w:p>
          <w:p w:rsidR="00000000" w:rsidRPr="00500793" w:rsidP="00500793">
            <w:pPr>
              <w:pStyle w:val="ListBullet"/>
            </w:pPr>
            <w:r w:rsidRPr="00500793">
              <w:t>Availability of health fund rebates</w:t>
            </w:r>
          </w:p>
          <w:p w:rsidR="00000000" w:rsidRPr="00500793" w:rsidP="00500793">
            <w:pPr>
              <w:pStyle w:val="ListBullet"/>
            </w:pPr>
            <w:r w:rsidRPr="00500793">
              <w:t>Work cover eligibility</w:t>
            </w:r>
          </w:p>
          <w:p w:rsidR="00000000" w:rsidRPr="00500793" w:rsidP="00500793">
            <w:pPr>
              <w:pStyle w:val="ListBullet"/>
            </w:pPr>
            <w:r w:rsidRPr="00500793">
              <w:t>Estimated costs of treatment</w:t>
            </w:r>
          </w:p>
          <w:p w:rsidR="00000000" w:rsidRPr="00500793" w:rsidP="00500793">
            <w:pPr>
              <w:pStyle w:val="ListBullet"/>
            </w:pPr>
            <w:r w:rsidRPr="00500793">
              <w:t>Professional status of practitioner</w:t>
            </w:r>
          </w:p>
          <w:p w:rsidR="00000000" w:rsidRPr="00500793" w:rsidP="00500793">
            <w:pPr>
              <w:pStyle w:val="ListBullet"/>
            </w:pPr>
            <w:r w:rsidRPr="00500793">
              <w:t>Availability of home visits</w:t>
            </w:r>
          </w:p>
          <w:p w:rsidR="00000000" w:rsidRPr="00500793" w:rsidP="00500793">
            <w:pPr>
              <w:pStyle w:val="ListBullet"/>
            </w:pPr>
            <w:r w:rsidRPr="00500793">
              <w:t>After hours service</w:t>
            </w:r>
          </w:p>
          <w:p w:rsidR="00000000" w:rsidP="00500793">
            <w:pPr>
              <w:pStyle w:val="ListBullet"/>
              <w:rPr>
                <w:lang w:val="en-NZ"/>
              </w:rPr>
            </w:pPr>
            <w:r w:rsidRPr="00500793">
              <w:t>Provision for hospital visits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Guidelines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Procedures and guidelines</w:t>
            </w:r>
          </w:p>
          <w:p w:rsidR="00000000" w:rsidRPr="00500793" w:rsidP="00500793">
            <w:pPr>
              <w:pStyle w:val="ListBullet"/>
            </w:pPr>
            <w:r w:rsidRPr="00500793">
              <w:t>Purpose or mission statement</w:t>
            </w:r>
          </w:p>
          <w:p w:rsidR="00000000" w:rsidRPr="00500793" w:rsidP="00500793">
            <w:pPr>
              <w:pStyle w:val="ListBullet"/>
            </w:pPr>
            <w:r w:rsidRPr="00500793">
              <w:t>Code of ethics or practice</w:t>
            </w:r>
          </w:p>
          <w:p w:rsidR="00000000" w:rsidP="00500793">
            <w:pPr>
              <w:pStyle w:val="ListBullet"/>
              <w:rPr>
                <w:lang w:val="en-NZ"/>
              </w:rPr>
            </w:pPr>
            <w:r w:rsidRPr="00500793">
              <w:t>Level of competency and degree of supervision</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Legal and regulatory guidelines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Occupational health and safety</w:t>
            </w:r>
          </w:p>
          <w:p w:rsidR="00000000" w:rsidRPr="00500793" w:rsidP="00500793">
            <w:pPr>
              <w:pStyle w:val="ListBullet"/>
            </w:pPr>
            <w:r w:rsidRPr="00500793">
              <w:t>Anti-discrimination</w:t>
            </w:r>
          </w:p>
          <w:p w:rsidR="00000000" w:rsidRPr="00500793" w:rsidP="00500793">
            <w:pPr>
              <w:pStyle w:val="ListBullet"/>
            </w:pPr>
            <w:r w:rsidRPr="00500793">
              <w:t>Privacy Act</w:t>
            </w:r>
          </w:p>
          <w:p w:rsidR="00000000" w:rsidP="00500793">
            <w:pPr>
              <w:pStyle w:val="ListBullet"/>
              <w:rPr>
                <w:lang w:val="en-NZ"/>
              </w:rPr>
            </w:pPr>
            <w:r w:rsidRPr="00500793">
              <w:t>Infection control</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0793">
            <w:pPr>
              <w:pStyle w:val="BodyText"/>
              <w:rPr>
                <w:lang w:val="en-NZ"/>
              </w:rPr>
            </w:pPr>
            <w:r w:rsidRPr="00500793">
              <w:rPr>
                <w:rStyle w:val="Emphasis"/>
              </w:rPr>
              <w:t>Relevant documentation may include</w:t>
            </w:r>
            <w:r w:rsidRPr="00500793">
              <w:t>:</w:t>
            </w: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ListBullet"/>
            </w:pPr>
            <w:r w:rsidRPr="00500793">
              <w:t>Nature of enquiry</w:t>
            </w:r>
          </w:p>
          <w:p w:rsidR="00000000" w:rsidRPr="00500793" w:rsidP="00500793">
            <w:pPr>
              <w:pStyle w:val="ListBullet"/>
            </w:pPr>
            <w:r w:rsidRPr="00500793">
              <w:t>Client contact details</w:t>
            </w:r>
          </w:p>
          <w:p w:rsidR="00000000" w:rsidRPr="00500793" w:rsidP="00500793">
            <w:pPr>
              <w:pStyle w:val="ListBullet"/>
            </w:pPr>
            <w:r w:rsidRPr="00500793">
              <w:t>Recording of incidents</w:t>
            </w:r>
          </w:p>
          <w:p w:rsidR="00000000" w:rsidP="00500793">
            <w:pPr>
              <w:pStyle w:val="ListBullet"/>
              <w:rPr>
                <w:lang w:val="en-NZ"/>
              </w:rPr>
            </w:pPr>
            <w:r w:rsidRPr="00500793">
              <w:t>Appointment details</w:t>
            </w:r>
          </w:p>
        </w:tc>
      </w:tr>
      <w:tr w:rsidTr="00095D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0793" w:rsidP="00500793">
            <w:pPr>
              <w:pStyle w:val="BodyText"/>
            </w:pPr>
          </w:p>
        </w:tc>
      </w:tr>
    </w:tbl>
    <w:p w:rsidR="00095DA4" w:rsidP="00500793">
      <w:pPr>
        <w:pStyle w:val="BodyText"/>
      </w:pPr>
    </w:p>
    <w:p w:rsidR="00095DA4" w:rsidP="00500793">
      <w:pPr>
        <w:pStyle w:val="BodyText"/>
      </w:pPr>
    </w:p>
    <w:p w:rsidR="00000000" w:rsidRPr="00500793" w:rsidP="00500793">
      <w:pPr>
        <w:pStyle w:val="Heading1"/>
      </w:pPr>
      <w:bookmarkStart w:id="12" w:name="O_295328"/>
      <w:bookmarkEnd w:id="12"/>
      <w:r w:rsidRPr="00500793">
        <w:t>Unit Sector(s)</w:t>
      </w:r>
    </w:p>
    <w:p w:rsidR="00000000" w:rsidRPr="00500793" w:rsidP="00500793">
      <w:pPr>
        <w:pStyle w:val="BodyText"/>
      </w:pPr>
      <w:r w:rsidRPr="00500793">
        <w:t>Not Applicable</w:t>
      </w:r>
    </w:p>
    <w:p w:rsidR="00000000" w:rsidRPr="00500793" w:rsidP="00500793"/>
    <w:sectPr w:rsidSect="00500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DA4" w:rsidP="00095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DA4" w:rsidP="00500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5DA4" w:rsidP="00500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5DA4" w:rsidP="00500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DA4" w:rsidP="00095D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DA4" w:rsidP="00500793">
    <w:pPr>
      <w:pStyle w:val="Header"/>
      <w:framePr w:wrap="around"/>
    </w:pPr>
    <w:r>
      <w:fldChar w:fldCharType="begin"/>
    </w:r>
    <w:r>
      <w:instrText xml:space="preserve"> TITLE   \* MERGEFORMAT </w:instrText>
    </w:r>
    <w:r>
      <w:fldChar w:fldCharType="separate"/>
    </w:r>
    <w:r>
      <w:t>HLTREF501B Work within a reflexology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DA4" w:rsidP="005007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07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CD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8C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793"/>
    <w:pPr>
      <w:spacing w:before="360" w:after="60"/>
      <w:outlineLvl w:val="0"/>
    </w:pPr>
    <w:rPr>
      <w:sz w:val="32"/>
    </w:rPr>
  </w:style>
  <w:style w:type="paragraph" w:styleId="Heading2">
    <w:name w:val="heading 2"/>
    <w:basedOn w:val="HeadingBase"/>
    <w:next w:val="BodyText"/>
    <w:link w:val="Heading2Char"/>
    <w:qFormat/>
    <w:rsid w:val="00500793"/>
    <w:pPr>
      <w:keepLines/>
      <w:spacing w:before="240" w:after="120"/>
      <w:outlineLvl w:val="1"/>
    </w:pPr>
    <w:rPr>
      <w:sz w:val="28"/>
      <w:szCs w:val="40"/>
    </w:rPr>
  </w:style>
  <w:style w:type="paragraph" w:styleId="Heading3">
    <w:name w:val="heading 3"/>
    <w:basedOn w:val="HeadingBase"/>
    <w:next w:val="BodyText"/>
    <w:link w:val="Heading3Char"/>
    <w:qFormat/>
    <w:rsid w:val="00500793"/>
    <w:pPr>
      <w:spacing w:before="180" w:after="120"/>
      <w:outlineLvl w:val="2"/>
    </w:pPr>
    <w:rPr>
      <w:spacing w:val="-10"/>
      <w:kern w:val="32"/>
    </w:rPr>
  </w:style>
  <w:style w:type="paragraph" w:styleId="Heading4">
    <w:name w:val="heading 4"/>
    <w:basedOn w:val="HeadingBase"/>
    <w:next w:val="BodyText"/>
    <w:link w:val="Heading4Char"/>
    <w:qFormat/>
    <w:rsid w:val="00500793"/>
    <w:pPr>
      <w:spacing w:before="160" w:after="120"/>
      <w:outlineLvl w:val="3"/>
    </w:pPr>
    <w:rPr>
      <w:sz w:val="22"/>
    </w:rPr>
  </w:style>
  <w:style w:type="paragraph" w:styleId="Heading5">
    <w:name w:val="heading 5"/>
    <w:basedOn w:val="HeadingBase"/>
    <w:next w:val="Normal"/>
    <w:link w:val="Heading5Char"/>
    <w:qFormat/>
    <w:rsid w:val="00500793"/>
    <w:pPr>
      <w:spacing w:before="80"/>
      <w:outlineLvl w:val="4"/>
    </w:pPr>
    <w:rPr>
      <w:color w:val="918585"/>
      <w:sz w:val="20"/>
    </w:rPr>
  </w:style>
  <w:style w:type="paragraph" w:styleId="Heading6">
    <w:name w:val="heading 6"/>
    <w:basedOn w:val="HeadingBase"/>
    <w:next w:val="Normal"/>
    <w:link w:val="Heading6Char"/>
    <w:qFormat/>
    <w:rsid w:val="00500793"/>
    <w:pPr>
      <w:spacing w:before="60"/>
      <w:outlineLvl w:val="5"/>
    </w:pPr>
    <w:rPr>
      <w:color w:val="918585"/>
      <w:sz w:val="20"/>
    </w:rPr>
  </w:style>
  <w:style w:type="paragraph" w:styleId="Heading7">
    <w:name w:val="heading 7"/>
    <w:basedOn w:val="Normal"/>
    <w:next w:val="Normal"/>
    <w:link w:val="Heading7Char"/>
    <w:qFormat/>
    <w:rsid w:val="00500793"/>
    <w:pPr>
      <w:ind w:left="720"/>
      <w:outlineLvl w:val="6"/>
    </w:pPr>
    <w:rPr>
      <w:i/>
    </w:rPr>
  </w:style>
  <w:style w:type="paragraph" w:styleId="Heading8">
    <w:name w:val="heading 8"/>
    <w:basedOn w:val="Normal"/>
    <w:next w:val="Normal"/>
    <w:link w:val="Heading8Char"/>
    <w:qFormat/>
    <w:rsid w:val="00500793"/>
    <w:pPr>
      <w:ind w:left="720"/>
      <w:outlineLvl w:val="7"/>
    </w:pPr>
    <w:rPr>
      <w:i/>
    </w:rPr>
  </w:style>
  <w:style w:type="paragraph" w:styleId="Heading9">
    <w:name w:val="heading 9"/>
    <w:basedOn w:val="Normal"/>
    <w:next w:val="Normal"/>
    <w:link w:val="Heading9Char"/>
    <w:qFormat/>
    <w:rsid w:val="00500793"/>
    <w:pPr>
      <w:ind w:left="720"/>
      <w:outlineLvl w:val="8"/>
    </w:pPr>
    <w:rPr>
      <w:i/>
    </w:rPr>
  </w:style>
  <w:style w:type="character" w:default="1" w:styleId="DefaultParagraphFont">
    <w:name w:val="Default Paragraph Font"/>
    <w:uiPriority w:val="1"/>
    <w:unhideWhenUsed/>
    <w:rsid w:val="00500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793"/>
  </w:style>
  <w:style w:type="character" w:customStyle="1" w:styleId="Heading1Char">
    <w:name w:val="Heading 1 Char"/>
    <w:basedOn w:val="DefaultParagraphFont"/>
    <w:link w:val="Heading1"/>
    <w:rsid w:val="00500793"/>
    <w:rPr>
      <w:rFonts w:ascii="Times New Roman" w:eastAsia="Times New Roman" w:hAnsi="Times New Roman" w:cs="Times New Roman"/>
      <w:b/>
      <w:sz w:val="32"/>
      <w:szCs w:val="20"/>
      <w:lang w:eastAsia="en-US"/>
    </w:rPr>
  </w:style>
  <w:style w:type="paragraph" w:styleId="BodyText">
    <w:name w:val="Body Text"/>
    <w:basedOn w:val="Normal"/>
    <w:link w:val="BodyTextChar"/>
    <w:rsid w:val="00500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793"/>
    <w:rPr>
      <w:rFonts w:ascii="Times New Roman" w:eastAsia="Times New Roman" w:hAnsi="Times New Roman" w:cs="Times New Roman"/>
      <w:sz w:val="24"/>
      <w:lang w:val="en-US" w:eastAsia="en-US"/>
    </w:rPr>
  </w:style>
  <w:style w:type="paragraph" w:styleId="Footer">
    <w:name w:val="footer"/>
    <w:basedOn w:val="Normal"/>
    <w:link w:val="FooterChar"/>
    <w:rsid w:val="00500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793"/>
    <w:rPr>
      <w:rFonts w:ascii="Times New Roman" w:eastAsia="Times New Roman" w:hAnsi="Times New Roman" w:cs="Times New Roman"/>
      <w:sz w:val="16"/>
      <w:lang w:val="en-US" w:eastAsia="en-US"/>
    </w:rPr>
  </w:style>
  <w:style w:type="paragraph" w:styleId="List">
    <w:name w:val="List"/>
    <w:basedOn w:val="BodyText"/>
    <w:next w:val="BodyText"/>
    <w:rsid w:val="00500793"/>
    <w:pPr>
      <w:tabs>
        <w:tab w:val="left" w:pos="340"/>
      </w:tabs>
      <w:spacing w:before="60" w:after="60"/>
      <w:ind w:left="340" w:hanging="340"/>
    </w:pPr>
  </w:style>
  <w:style w:type="paragraph" w:styleId="ListBullet">
    <w:name w:val="List Bullet"/>
    <w:basedOn w:val="List"/>
    <w:rsid w:val="00500793"/>
    <w:pPr>
      <w:numPr>
        <w:numId w:val="13"/>
      </w:numPr>
      <w:tabs>
        <w:tab w:val="clear" w:pos="340"/>
      </w:tabs>
      <w:spacing w:before="40" w:after="40"/>
    </w:pPr>
  </w:style>
  <w:style w:type="character" w:customStyle="1" w:styleId="SpecialBold">
    <w:name w:val="Special Bold"/>
    <w:basedOn w:val="DefaultParagraphFont"/>
    <w:rsid w:val="00500793"/>
    <w:rPr>
      <w:b/>
      <w:spacing w:val="0"/>
    </w:rPr>
  </w:style>
  <w:style w:type="paragraph" w:styleId="ListBullet2">
    <w:name w:val="List Bullet 2"/>
    <w:basedOn w:val="List2"/>
    <w:rsid w:val="00500793"/>
    <w:pPr>
      <w:numPr>
        <w:numId w:val="14"/>
      </w:numPr>
      <w:tabs>
        <w:tab w:val="clear" w:pos="680"/>
      </w:tabs>
    </w:pPr>
  </w:style>
  <w:style w:type="paragraph" w:styleId="Header">
    <w:name w:val="header"/>
    <w:basedOn w:val="Normal"/>
    <w:link w:val="HeaderChar"/>
    <w:rsid w:val="00500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7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0793"/>
    <w:rPr>
      <w:i/>
    </w:rPr>
  </w:style>
  <w:style w:type="paragraph" w:customStyle="1" w:styleId="SuperHeading">
    <w:name w:val="SuperHeading"/>
    <w:basedOn w:val="Normal"/>
    <w:rsid w:val="00500793"/>
    <w:pPr>
      <w:spacing w:before="240" w:after="120"/>
      <w:outlineLvl w:val="0"/>
    </w:pPr>
    <w:rPr>
      <w:rFonts w:ascii="Times New Roman" w:hAnsi="Times New Roman"/>
      <w:b/>
      <w:sz w:val="28"/>
    </w:rPr>
  </w:style>
  <w:style w:type="paragraph" w:customStyle="1" w:styleId="AllowPageBreak">
    <w:name w:val="AllowPageBreak"/>
    <w:rsid w:val="005007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500793"/>
    <w:rPr>
      <w:sz w:val="16"/>
      <w:vertAlign w:val="superscript"/>
    </w:rPr>
  </w:style>
  <w:style w:type="character" w:customStyle="1" w:styleId="BoldandItalics">
    <w:name w:val="Bold and Italics"/>
    <w:qFormat/>
    <w:rsid w:val="00500793"/>
    <w:rPr>
      <w:b/>
      <w:i/>
      <w:u w:val="none"/>
    </w:rPr>
  </w:style>
  <w:style w:type="character" w:customStyle="1" w:styleId="Heading2Char">
    <w:name w:val="Heading 2 Char"/>
    <w:basedOn w:val="DefaultParagraphFont"/>
    <w:link w:val="Heading2"/>
    <w:rsid w:val="00500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7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7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793"/>
    <w:rPr>
      <w:rFonts w:ascii="Courier New" w:eastAsia="Times New Roman" w:hAnsi="Courier New" w:cs="Times New Roman"/>
      <w:i/>
      <w:szCs w:val="20"/>
      <w:lang w:val="en-US" w:eastAsia="en-US"/>
    </w:rPr>
  </w:style>
  <w:style w:type="paragraph" w:customStyle="1" w:styleId="HeadingBase">
    <w:name w:val="Heading Base"/>
    <w:rsid w:val="00500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793"/>
    <w:pPr>
      <w:tabs>
        <w:tab w:val="right" w:leader="dot" w:pos="9072"/>
      </w:tabs>
      <w:ind w:left="567"/>
    </w:pPr>
    <w:rPr>
      <w:szCs w:val="22"/>
    </w:rPr>
  </w:style>
  <w:style w:type="paragraph" w:customStyle="1" w:styleId="TOCBase">
    <w:name w:val="TOC Base"/>
    <w:rsid w:val="00500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793"/>
    <w:pPr>
      <w:tabs>
        <w:tab w:val="right" w:leader="dot" w:pos="9072"/>
      </w:tabs>
      <w:spacing w:before="40" w:after="40"/>
      <w:ind w:left="284"/>
    </w:pPr>
    <w:rPr>
      <w:rFonts w:ascii="Times New Roman" w:hAnsi="Times New Roman"/>
    </w:rPr>
  </w:style>
  <w:style w:type="paragraph" w:styleId="TOC1">
    <w:name w:val="toc 1"/>
    <w:basedOn w:val="TOCBase"/>
    <w:next w:val="Normal"/>
    <w:rsid w:val="00500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793"/>
    <w:pPr>
      <w:spacing w:before="5040"/>
      <w:jc w:val="center"/>
    </w:pPr>
    <w:rPr>
      <w:sz w:val="48"/>
      <w:szCs w:val="72"/>
      <w:lang w:val="en-US"/>
    </w:rPr>
  </w:style>
  <w:style w:type="character" w:customStyle="1" w:styleId="TitleChar">
    <w:name w:val="Title Char"/>
    <w:basedOn w:val="DefaultParagraphFont"/>
    <w:link w:val="Title"/>
    <w:rsid w:val="00500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793"/>
    <w:pPr>
      <w:tabs>
        <w:tab w:val="left" w:pos="3600"/>
        <w:tab w:val="left" w:pos="3958"/>
      </w:tabs>
    </w:pPr>
  </w:style>
  <w:style w:type="paragraph" w:customStyle="1" w:styleId="Note">
    <w:name w:val="Note"/>
    <w:basedOn w:val="BodyText"/>
    <w:rsid w:val="00500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793"/>
    <w:pPr>
      <w:framePr w:wrap="auto" w:hAnchor="text" w:y="6049"/>
    </w:pPr>
    <w:rPr>
      <w:color w:val="000000"/>
      <w:sz w:val="40"/>
    </w:rPr>
  </w:style>
  <w:style w:type="paragraph" w:customStyle="1" w:styleId="TOCTitle">
    <w:name w:val="TOCTitle"/>
    <w:basedOn w:val="Heading1"/>
    <w:rsid w:val="00500793"/>
    <w:pPr>
      <w:spacing w:after="240"/>
      <w:jc w:val="center"/>
      <w:outlineLvl w:val="9"/>
    </w:pPr>
    <w:rPr>
      <w:caps/>
    </w:rPr>
  </w:style>
  <w:style w:type="paragraph" w:customStyle="1" w:styleId="Version">
    <w:name w:val="Version"/>
    <w:rsid w:val="00500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793"/>
    <w:pPr>
      <w:keepNext w:val="0"/>
      <w:tabs>
        <w:tab w:val="right" w:pos="4176"/>
      </w:tabs>
      <w:ind w:left="198" w:hanging="198"/>
    </w:pPr>
    <w:rPr>
      <w:rFonts w:ascii="Garamond" w:hAnsi="Garamond"/>
    </w:rPr>
  </w:style>
  <w:style w:type="paragraph" w:styleId="IndexHeading">
    <w:name w:val="index heading"/>
    <w:basedOn w:val="Normal"/>
    <w:next w:val="Index1"/>
    <w:semiHidden/>
    <w:rsid w:val="00500793"/>
    <w:pPr>
      <w:spacing w:before="120" w:after="120"/>
    </w:pPr>
    <w:rPr>
      <w:rFonts w:ascii="Arial" w:hAnsi="Arial"/>
      <w:b/>
      <w:color w:val="918585"/>
      <w:sz w:val="24"/>
    </w:rPr>
  </w:style>
  <w:style w:type="paragraph" w:customStyle="1" w:styleId="Chapter">
    <w:name w:val="Chapter"/>
    <w:basedOn w:val="Normal"/>
    <w:rsid w:val="00500793"/>
    <w:pPr>
      <w:spacing w:before="240"/>
    </w:pPr>
    <w:rPr>
      <w:rFonts w:ascii="Times New Roman" w:hAnsi="Times New Roman"/>
      <w:smallCaps/>
      <w:spacing w:val="80"/>
      <w:sz w:val="28"/>
    </w:rPr>
  </w:style>
  <w:style w:type="paragraph" w:customStyle="1" w:styleId="InChapter">
    <w:name w:val="InChapter"/>
    <w:basedOn w:val="Heading3"/>
    <w:rsid w:val="00500793"/>
    <w:pPr>
      <w:spacing w:after="240"/>
      <w:outlineLvl w:val="9"/>
    </w:pPr>
    <w:rPr>
      <w:noProof/>
    </w:rPr>
  </w:style>
  <w:style w:type="paragraph" w:styleId="Index2">
    <w:name w:val="index 2"/>
    <w:basedOn w:val="Normal"/>
    <w:next w:val="Normal"/>
    <w:semiHidden/>
    <w:rsid w:val="00500793"/>
    <w:pPr>
      <w:tabs>
        <w:tab w:val="right" w:pos="4176"/>
      </w:tabs>
      <w:ind w:left="568" w:hanging="284"/>
    </w:pPr>
    <w:rPr>
      <w:rFonts w:ascii="Garamond" w:hAnsi="Garamond"/>
    </w:rPr>
  </w:style>
  <w:style w:type="paragraph" w:customStyle="1" w:styleId="Byline">
    <w:name w:val="Byline"/>
    <w:rsid w:val="00500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793"/>
    <w:pPr>
      <w:tabs>
        <w:tab w:val="clear" w:pos="3600"/>
        <w:tab w:val="clear" w:pos="3958"/>
      </w:tabs>
      <w:jc w:val="right"/>
    </w:pPr>
  </w:style>
  <w:style w:type="paragraph" w:styleId="Caption">
    <w:name w:val="caption"/>
    <w:basedOn w:val="BodyText"/>
    <w:next w:val="Normal"/>
    <w:qFormat/>
    <w:rsid w:val="00500793"/>
    <w:pPr>
      <w:framePr w:w="2268" w:hSpace="181" w:vSpace="181" w:wrap="around" w:vAnchor="text" w:hAnchor="page" w:x="1135" w:y="285" w:anchorLock="1"/>
    </w:pPr>
    <w:rPr>
      <w:i/>
    </w:rPr>
  </w:style>
  <w:style w:type="paragraph" w:customStyle="1" w:styleId="MiniTOCTitle">
    <w:name w:val="MiniTOCTitle"/>
    <w:basedOn w:val="Heading4"/>
    <w:rsid w:val="00500793"/>
    <w:pPr>
      <w:spacing w:before="240"/>
      <w:outlineLvl w:val="9"/>
    </w:pPr>
    <w:rPr>
      <w:noProof/>
      <w:sz w:val="24"/>
    </w:rPr>
  </w:style>
  <w:style w:type="paragraph" w:customStyle="1" w:styleId="MiniTOCItem">
    <w:name w:val="MiniTOCItem"/>
    <w:basedOn w:val="ListBullet"/>
    <w:rsid w:val="00500793"/>
    <w:pPr>
      <w:numPr>
        <w:numId w:val="0"/>
      </w:numPr>
      <w:tabs>
        <w:tab w:val="right" w:leader="dot" w:pos="6521"/>
      </w:tabs>
      <w:spacing w:before="0" w:after="0"/>
    </w:pPr>
  </w:style>
  <w:style w:type="paragraph" w:customStyle="1" w:styleId="TOFTitle">
    <w:name w:val="TOFTitle"/>
    <w:basedOn w:val="TOCTitle"/>
    <w:rsid w:val="00500793"/>
  </w:style>
  <w:style w:type="paragraph" w:styleId="TableofFigures">
    <w:name w:val="table of figures"/>
    <w:basedOn w:val="Normal"/>
    <w:next w:val="Normal"/>
    <w:semiHidden/>
    <w:rsid w:val="00500793"/>
    <w:pPr>
      <w:tabs>
        <w:tab w:val="right" w:leader="dot" w:pos="9072"/>
      </w:tabs>
      <w:ind w:left="970" w:hanging="403"/>
    </w:pPr>
    <w:rPr>
      <w:rFonts w:ascii="Times New Roman" w:hAnsi="Times New Roman"/>
      <w:b/>
    </w:rPr>
  </w:style>
  <w:style w:type="paragraph" w:styleId="ListNumber">
    <w:name w:val="List Number"/>
    <w:basedOn w:val="List"/>
    <w:rsid w:val="00500793"/>
    <w:pPr>
      <w:numPr>
        <w:numId w:val="11"/>
      </w:numPr>
    </w:pPr>
  </w:style>
  <w:style w:type="character" w:customStyle="1" w:styleId="WingdingSymbols">
    <w:name w:val="Wingding Symbols"/>
    <w:rsid w:val="00500793"/>
    <w:rPr>
      <w:rFonts w:ascii="Wingdings" w:hAnsi="Wingdings"/>
    </w:rPr>
  </w:style>
  <w:style w:type="paragraph" w:customStyle="1" w:styleId="TableHeading">
    <w:name w:val="Table Heading"/>
    <w:basedOn w:val="HeadingBase"/>
    <w:rsid w:val="00500793"/>
    <w:pPr>
      <w:keepLines/>
      <w:pBdr>
        <w:bottom w:val="single" w:sz="6" w:space="1" w:color="918585"/>
      </w:pBdr>
      <w:spacing w:before="240"/>
    </w:pPr>
  </w:style>
  <w:style w:type="character" w:customStyle="1" w:styleId="HotSpot">
    <w:name w:val="HotSpot"/>
    <w:rsid w:val="00500793"/>
    <w:rPr>
      <w:color w:val="0033CC"/>
      <w:u w:val="none"/>
    </w:rPr>
  </w:style>
  <w:style w:type="paragraph" w:customStyle="1" w:styleId="BodyTextRight">
    <w:name w:val="Body Text Right"/>
    <w:basedOn w:val="BodyText"/>
    <w:rsid w:val="00500793"/>
    <w:pPr>
      <w:spacing w:before="0" w:after="0"/>
      <w:jc w:val="right"/>
    </w:pPr>
  </w:style>
  <w:style w:type="paragraph" w:styleId="Index3">
    <w:name w:val="index 3"/>
    <w:basedOn w:val="ListNumber2"/>
    <w:next w:val="Normal"/>
    <w:semiHidden/>
    <w:rsid w:val="00500793"/>
    <w:pPr>
      <w:numPr>
        <w:numId w:val="0"/>
      </w:numPr>
      <w:tabs>
        <w:tab w:val="right" w:leader="dot" w:pos="4176"/>
      </w:tabs>
    </w:pPr>
  </w:style>
  <w:style w:type="paragraph" w:styleId="ListNumber2">
    <w:name w:val="List Number 2"/>
    <w:basedOn w:val="List2"/>
    <w:rsid w:val="00500793"/>
    <w:pPr>
      <w:numPr>
        <w:numId w:val="10"/>
      </w:numPr>
      <w:tabs>
        <w:tab w:val="clear" w:pos="1060"/>
      </w:tabs>
    </w:pPr>
  </w:style>
  <w:style w:type="paragraph" w:customStyle="1" w:styleId="MarginNote">
    <w:name w:val="Margin Note"/>
    <w:basedOn w:val="BodyText"/>
    <w:rsid w:val="00500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7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793"/>
    <w:rPr>
      <w:sz w:val="32"/>
    </w:rPr>
  </w:style>
  <w:style w:type="paragraph" w:customStyle="1" w:styleId="HeadingProcedure">
    <w:name w:val="Heading Procedure"/>
    <w:basedOn w:val="HeadingBase"/>
    <w:next w:val="Normal"/>
    <w:rsid w:val="00500793"/>
    <w:pPr>
      <w:tabs>
        <w:tab w:val="left" w:pos="0"/>
      </w:tabs>
      <w:spacing w:before="120" w:after="60"/>
    </w:pPr>
    <w:rPr>
      <w:i/>
      <w:color w:val="918585"/>
      <w:sz w:val="22"/>
    </w:rPr>
  </w:style>
  <w:style w:type="paragraph" w:customStyle="1" w:styleId="TableBodyText">
    <w:name w:val="Table Body Text"/>
    <w:basedOn w:val="BodyText"/>
    <w:rsid w:val="00500793"/>
    <w:pPr>
      <w:spacing w:before="60" w:after="60"/>
    </w:pPr>
  </w:style>
  <w:style w:type="paragraph" w:styleId="ListContinue">
    <w:name w:val="List Continue"/>
    <w:basedOn w:val="List"/>
    <w:rsid w:val="00500793"/>
    <w:pPr>
      <w:ind w:firstLine="0"/>
    </w:pPr>
  </w:style>
  <w:style w:type="paragraph" w:customStyle="1" w:styleId="ListNote">
    <w:name w:val="List Note"/>
    <w:basedOn w:val="List"/>
    <w:rsid w:val="00500793"/>
    <w:pPr>
      <w:pBdr>
        <w:top w:val="single" w:sz="6" w:space="2" w:color="918585"/>
        <w:bottom w:val="single" w:sz="6" w:space="2" w:color="918585"/>
      </w:pBdr>
      <w:tabs>
        <w:tab w:val="left" w:pos="1021"/>
      </w:tabs>
      <w:ind w:firstLine="0"/>
    </w:pPr>
  </w:style>
  <w:style w:type="paragraph" w:customStyle="1" w:styleId="Warning">
    <w:name w:val="Warning"/>
    <w:basedOn w:val="BodyText"/>
    <w:rsid w:val="00500793"/>
    <w:pPr>
      <w:shd w:val="clear" w:color="auto" w:fill="D9D9D9"/>
      <w:tabs>
        <w:tab w:val="left" w:pos="992"/>
      </w:tabs>
      <w:ind w:left="119" w:right="119"/>
    </w:pPr>
    <w:rPr>
      <w:sz w:val="20"/>
    </w:rPr>
  </w:style>
  <w:style w:type="paragraph" w:customStyle="1" w:styleId="MarginIcons">
    <w:name w:val="Margin Icons"/>
    <w:basedOn w:val="BodyText"/>
    <w:rsid w:val="00500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793"/>
    <w:rPr>
      <w:rFonts w:ascii="Courier New" w:hAnsi="Courier New"/>
    </w:rPr>
  </w:style>
  <w:style w:type="paragraph" w:customStyle="1" w:styleId="NoteBullet">
    <w:name w:val="Note Bullet"/>
    <w:basedOn w:val="Note"/>
    <w:rsid w:val="00500793"/>
    <w:pPr>
      <w:tabs>
        <w:tab w:val="clear" w:pos="680"/>
      </w:tabs>
      <w:spacing w:before="60" w:after="60"/>
    </w:pPr>
  </w:style>
  <w:style w:type="paragraph" w:customStyle="1" w:styleId="SubHeading2">
    <w:name w:val="SubHeading2"/>
    <w:basedOn w:val="HeadingBase"/>
    <w:rsid w:val="00500793"/>
    <w:pPr>
      <w:spacing w:before="240" w:after="60"/>
    </w:pPr>
    <w:rPr>
      <w:sz w:val="20"/>
    </w:rPr>
  </w:style>
  <w:style w:type="paragraph" w:customStyle="1" w:styleId="SubHeading1">
    <w:name w:val="SubHeading1"/>
    <w:basedOn w:val="HeadingBase"/>
    <w:rsid w:val="00500793"/>
    <w:pPr>
      <w:spacing w:before="240" w:after="60"/>
    </w:pPr>
    <w:rPr>
      <w:color w:val="918585"/>
      <w:sz w:val="22"/>
    </w:rPr>
  </w:style>
  <w:style w:type="paragraph" w:customStyle="1" w:styleId="SideHeading">
    <w:name w:val="Side Heading"/>
    <w:basedOn w:val="HeadingBase"/>
    <w:rsid w:val="00500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793"/>
    <w:pPr>
      <w:numPr>
        <w:numId w:val="12"/>
      </w:numPr>
    </w:pPr>
  </w:style>
  <w:style w:type="paragraph" w:styleId="PlainText">
    <w:name w:val="Plain Text"/>
    <w:basedOn w:val="Normal"/>
    <w:link w:val="PlainTextChar"/>
    <w:rsid w:val="00500793"/>
    <w:rPr>
      <w:sz w:val="20"/>
    </w:rPr>
  </w:style>
  <w:style w:type="character" w:customStyle="1" w:styleId="PlainTextChar">
    <w:name w:val="Plain Text Char"/>
    <w:basedOn w:val="DefaultParagraphFont"/>
    <w:link w:val="PlainText"/>
    <w:rsid w:val="005007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793"/>
    <w:rPr>
      <w:b/>
      <w:smallCaps/>
    </w:rPr>
  </w:style>
  <w:style w:type="paragraph" w:customStyle="1" w:styleId="TableListNumber">
    <w:name w:val="Table List Number"/>
    <w:basedOn w:val="ListNumber"/>
    <w:rsid w:val="00500793"/>
    <w:pPr>
      <w:numPr>
        <w:numId w:val="0"/>
      </w:numPr>
    </w:pPr>
  </w:style>
  <w:style w:type="paragraph" w:styleId="TOC4">
    <w:name w:val="toc 4"/>
    <w:basedOn w:val="TOCBase"/>
    <w:next w:val="Normal"/>
    <w:semiHidden/>
    <w:rsid w:val="00500793"/>
    <w:pPr>
      <w:tabs>
        <w:tab w:val="right" w:leader="dot" w:pos="9071"/>
      </w:tabs>
      <w:ind w:left="1701"/>
    </w:pPr>
  </w:style>
  <w:style w:type="paragraph" w:customStyle="1" w:styleId="ListAlpha">
    <w:name w:val="List Alpha"/>
    <w:basedOn w:val="List"/>
    <w:rsid w:val="00500793"/>
    <w:pPr>
      <w:numPr>
        <w:numId w:val="9"/>
      </w:numPr>
    </w:pPr>
  </w:style>
  <w:style w:type="paragraph" w:customStyle="1" w:styleId="ListAlpha2">
    <w:name w:val="List Alpha 2"/>
    <w:basedOn w:val="List2"/>
    <w:rsid w:val="00500793"/>
    <w:pPr>
      <w:numPr>
        <w:numId w:val="8"/>
      </w:numPr>
    </w:pPr>
  </w:style>
  <w:style w:type="paragraph" w:styleId="List2">
    <w:name w:val="List 2"/>
    <w:basedOn w:val="BodyText"/>
    <w:rsid w:val="00500793"/>
    <w:pPr>
      <w:tabs>
        <w:tab w:val="left" w:pos="680"/>
      </w:tabs>
      <w:spacing w:before="60" w:after="60"/>
      <w:ind w:left="680" w:hanging="340"/>
    </w:pPr>
  </w:style>
  <w:style w:type="paragraph" w:styleId="List3">
    <w:name w:val="List 3"/>
    <w:basedOn w:val="BodyText"/>
    <w:rsid w:val="00500793"/>
    <w:pPr>
      <w:tabs>
        <w:tab w:val="left" w:pos="1021"/>
      </w:tabs>
      <w:spacing w:before="60" w:after="60"/>
      <w:ind w:left="1020" w:hanging="340"/>
    </w:pPr>
  </w:style>
  <w:style w:type="paragraph" w:styleId="List4">
    <w:name w:val="List 4"/>
    <w:basedOn w:val="BodyText"/>
    <w:rsid w:val="00500793"/>
    <w:pPr>
      <w:tabs>
        <w:tab w:val="left" w:pos="1361"/>
      </w:tabs>
      <w:spacing w:before="60" w:after="60"/>
      <w:ind w:left="1361" w:hanging="340"/>
    </w:pPr>
  </w:style>
  <w:style w:type="paragraph" w:styleId="List5">
    <w:name w:val="List 5"/>
    <w:basedOn w:val="BodyText"/>
    <w:rsid w:val="00500793"/>
    <w:pPr>
      <w:tabs>
        <w:tab w:val="left" w:pos="1701"/>
      </w:tabs>
      <w:spacing w:before="60" w:after="60"/>
      <w:ind w:left="1701" w:hanging="340"/>
    </w:pPr>
  </w:style>
  <w:style w:type="paragraph" w:styleId="ListBullet3">
    <w:name w:val="List Bullet 3"/>
    <w:basedOn w:val="List3"/>
    <w:rsid w:val="00500793"/>
    <w:pPr>
      <w:numPr>
        <w:numId w:val="15"/>
      </w:numPr>
      <w:tabs>
        <w:tab w:val="clear" w:pos="1021"/>
      </w:tabs>
      <w:ind w:left="1037" w:hanging="357"/>
    </w:pPr>
  </w:style>
  <w:style w:type="paragraph" w:styleId="ListBullet4">
    <w:name w:val="List Bullet 4"/>
    <w:basedOn w:val="List4"/>
    <w:rsid w:val="00500793"/>
    <w:pPr>
      <w:numPr>
        <w:numId w:val="3"/>
      </w:numPr>
    </w:pPr>
  </w:style>
  <w:style w:type="paragraph" w:styleId="ListBullet5">
    <w:name w:val="List Bullet 5"/>
    <w:basedOn w:val="List5"/>
    <w:rsid w:val="00500793"/>
    <w:pPr>
      <w:numPr>
        <w:numId w:val="4"/>
      </w:numPr>
    </w:pPr>
  </w:style>
  <w:style w:type="paragraph" w:styleId="ListContinue2">
    <w:name w:val="List Continue 2"/>
    <w:basedOn w:val="List2"/>
    <w:rsid w:val="00500793"/>
    <w:pPr>
      <w:ind w:firstLine="0"/>
    </w:pPr>
  </w:style>
  <w:style w:type="paragraph" w:styleId="ListContinue3">
    <w:name w:val="List Continue 3"/>
    <w:basedOn w:val="List3"/>
    <w:rsid w:val="00500793"/>
    <w:pPr>
      <w:ind w:left="1021" w:firstLine="0"/>
    </w:pPr>
  </w:style>
  <w:style w:type="paragraph" w:styleId="ListContinue4">
    <w:name w:val="List Continue 4"/>
    <w:basedOn w:val="List4"/>
    <w:rsid w:val="00500793"/>
    <w:pPr>
      <w:ind w:firstLine="0"/>
    </w:pPr>
  </w:style>
  <w:style w:type="paragraph" w:styleId="ListContinue5">
    <w:name w:val="List Continue 5"/>
    <w:basedOn w:val="List5"/>
    <w:rsid w:val="00500793"/>
    <w:pPr>
      <w:ind w:firstLine="0"/>
    </w:pPr>
  </w:style>
  <w:style w:type="paragraph" w:styleId="ListNumber3">
    <w:name w:val="List Number 3"/>
    <w:basedOn w:val="List3"/>
    <w:rsid w:val="00500793"/>
    <w:pPr>
      <w:numPr>
        <w:numId w:val="5"/>
      </w:numPr>
    </w:pPr>
  </w:style>
  <w:style w:type="paragraph" w:styleId="ListNumber4">
    <w:name w:val="List Number 4"/>
    <w:basedOn w:val="List4"/>
    <w:rsid w:val="00500793"/>
    <w:pPr>
      <w:numPr>
        <w:numId w:val="6"/>
      </w:numPr>
    </w:pPr>
  </w:style>
  <w:style w:type="paragraph" w:styleId="ListNumber5">
    <w:name w:val="List Number 5"/>
    <w:basedOn w:val="List5"/>
    <w:rsid w:val="00500793"/>
    <w:pPr>
      <w:numPr>
        <w:numId w:val="7"/>
      </w:numPr>
    </w:pPr>
  </w:style>
  <w:style w:type="paragraph" w:styleId="BlockText">
    <w:name w:val="Block Text"/>
    <w:basedOn w:val="Normal"/>
    <w:rsid w:val="00500793"/>
    <w:pPr>
      <w:spacing w:after="120"/>
      <w:ind w:left="1440" w:right="1440"/>
    </w:pPr>
  </w:style>
  <w:style w:type="character" w:customStyle="1" w:styleId="Subscript">
    <w:name w:val="Subscript"/>
    <w:basedOn w:val="DefaultParagraphFont"/>
    <w:rsid w:val="00500793"/>
    <w:rPr>
      <w:sz w:val="16"/>
      <w:vertAlign w:val="subscript"/>
    </w:rPr>
  </w:style>
  <w:style w:type="character" w:customStyle="1" w:styleId="Symbols">
    <w:name w:val="Symbols"/>
    <w:basedOn w:val="DefaultParagraphFont"/>
    <w:rsid w:val="00500793"/>
    <w:rPr>
      <w:rFonts w:ascii="Symbol" w:hAnsi="Symbol"/>
    </w:rPr>
  </w:style>
  <w:style w:type="character" w:customStyle="1" w:styleId="MenuOptions">
    <w:name w:val="Menu Options"/>
    <w:basedOn w:val="DefaultParagraphFont"/>
    <w:rsid w:val="00500793"/>
    <w:rPr>
      <w:rFonts w:ascii="Arial Narrow" w:hAnsi="Arial Narrow"/>
      <w:smallCaps/>
    </w:rPr>
  </w:style>
  <w:style w:type="character" w:customStyle="1" w:styleId="Buttons">
    <w:name w:val="Buttons"/>
    <w:basedOn w:val="DefaultParagraphFont"/>
    <w:rsid w:val="00500793"/>
    <w:rPr>
      <w:b/>
    </w:rPr>
  </w:style>
  <w:style w:type="character" w:customStyle="1" w:styleId="Underlined">
    <w:name w:val="Underlined"/>
    <w:basedOn w:val="DefaultParagraphFont"/>
    <w:rsid w:val="00500793"/>
    <w:rPr>
      <w:u w:val="single"/>
    </w:rPr>
  </w:style>
  <w:style w:type="paragraph" w:customStyle="1" w:styleId="TableBodyTextRight">
    <w:name w:val="Table Body Text Right"/>
    <w:basedOn w:val="TableBodyText"/>
    <w:rsid w:val="00500793"/>
    <w:pPr>
      <w:widowControl w:val="0"/>
      <w:autoSpaceDE w:val="0"/>
      <w:autoSpaceDN w:val="0"/>
      <w:adjustRightInd w:val="0"/>
      <w:jc w:val="right"/>
    </w:pPr>
    <w:rPr>
      <w:rFonts w:cs="Arial"/>
      <w:szCs w:val="18"/>
    </w:rPr>
  </w:style>
  <w:style w:type="paragraph" w:customStyle="1" w:styleId="CopyrightText">
    <w:name w:val="Copyright Text"/>
    <w:basedOn w:val="BodyText"/>
    <w:rsid w:val="00500793"/>
    <w:rPr>
      <w:sz w:val="18"/>
    </w:rPr>
  </w:style>
  <w:style w:type="paragraph" w:customStyle="1" w:styleId="BodySmallRight">
    <w:name w:val="Body Small Right"/>
    <w:basedOn w:val="BodyTextRight"/>
    <w:rsid w:val="00500793"/>
    <w:rPr>
      <w:sz w:val="18"/>
      <w:szCs w:val="18"/>
    </w:rPr>
  </w:style>
  <w:style w:type="paragraph" w:customStyle="1" w:styleId="MarginEdition">
    <w:name w:val="Margin Edition"/>
    <w:basedOn w:val="MarginNote"/>
    <w:rsid w:val="00500793"/>
    <w:pPr>
      <w:spacing w:before="0" w:after="0"/>
    </w:pPr>
    <w:rPr>
      <w:rFonts w:ascii="Times New Roman" w:hAnsi="Times New Roman"/>
      <w:color w:val="999999"/>
    </w:rPr>
  </w:style>
  <w:style w:type="paragraph" w:customStyle="1" w:styleId="Spacer">
    <w:name w:val="Spacer"/>
    <w:basedOn w:val="Normal"/>
    <w:rsid w:val="00500793"/>
    <w:rPr>
      <w:sz w:val="2"/>
      <w:szCs w:val="2"/>
    </w:rPr>
  </w:style>
  <w:style w:type="character" w:customStyle="1" w:styleId="Small">
    <w:name w:val="Small"/>
    <w:basedOn w:val="DefaultParagraphFont"/>
    <w:rsid w:val="00500793"/>
    <w:rPr>
      <w:sz w:val="16"/>
    </w:rPr>
  </w:style>
  <w:style w:type="paragraph" w:customStyle="1" w:styleId="WideTable">
    <w:name w:val="Wide Table"/>
    <w:basedOn w:val="Normal"/>
    <w:rsid w:val="00500793"/>
    <w:pPr>
      <w:ind w:left="-1418"/>
    </w:pPr>
    <w:rPr>
      <w:sz w:val="2"/>
      <w:szCs w:val="2"/>
    </w:rPr>
  </w:style>
  <w:style w:type="character" w:styleId="PageNumber">
    <w:name w:val="page number"/>
    <w:basedOn w:val="DefaultParagraphFont"/>
    <w:rsid w:val="00500793"/>
  </w:style>
  <w:style w:type="paragraph" w:styleId="Quote">
    <w:name w:val="Quote"/>
    <w:basedOn w:val="Heading1"/>
    <w:link w:val="QuoteChar"/>
    <w:qFormat/>
    <w:rsid w:val="00500793"/>
    <w:rPr>
      <w:b w:val="0"/>
      <w:sz w:val="72"/>
      <w:szCs w:val="72"/>
      <w:lang w:val="en-NZ"/>
    </w:rPr>
  </w:style>
  <w:style w:type="character" w:customStyle="1" w:styleId="QuoteChar">
    <w:name w:val="Quote Char"/>
    <w:basedOn w:val="DefaultParagraphFont"/>
    <w:link w:val="Quote"/>
    <w:rsid w:val="00500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793"/>
    <w:pPr>
      <w:pageBreakBefore/>
    </w:pPr>
  </w:style>
  <w:style w:type="paragraph" w:customStyle="1" w:styleId="Border">
    <w:name w:val="Border"/>
    <w:basedOn w:val="Normal"/>
    <w:qFormat/>
    <w:rsid w:val="00500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793"/>
    <w:rPr>
      <w:b/>
      <w:bCs/>
      <w:i/>
      <w:iCs/>
      <w:color w:val="auto"/>
    </w:rPr>
  </w:style>
  <w:style w:type="paragraph" w:styleId="IntenseQuote">
    <w:name w:val="Intense Quote"/>
    <w:basedOn w:val="Normal"/>
    <w:next w:val="Normal"/>
    <w:link w:val="IntenseQuoteChar"/>
    <w:uiPriority w:val="30"/>
    <w:qFormat/>
    <w:rsid w:val="00500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7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793"/>
    <w:rPr>
      <w:smallCaps/>
      <w:color w:val="auto"/>
      <w:u w:val="single"/>
    </w:rPr>
  </w:style>
  <w:style w:type="character" w:styleId="IntenseReference">
    <w:name w:val="Intense Reference"/>
    <w:basedOn w:val="DefaultParagraphFont"/>
    <w:uiPriority w:val="32"/>
    <w:qFormat/>
    <w:rsid w:val="00500793"/>
    <w:rPr>
      <w:b/>
      <w:bCs/>
      <w:smallCaps/>
      <w:color w:val="auto"/>
      <w:spacing w:val="5"/>
      <w:u w:val="single"/>
    </w:rPr>
  </w:style>
  <w:style w:type="paragraph" w:customStyle="1" w:styleId="2ColumnHeading">
    <w:name w:val="2Column Heading"/>
    <w:basedOn w:val="BodyText"/>
    <w:qFormat/>
    <w:rsid w:val="00500793"/>
    <w:pPr>
      <w:spacing w:after="60"/>
      <w:ind w:left="-2268"/>
    </w:pPr>
    <w:rPr>
      <w:b/>
    </w:rPr>
  </w:style>
  <w:style w:type="paragraph" w:customStyle="1" w:styleId="Heading1TOC">
    <w:name w:val="Heading1 TOC"/>
    <w:basedOn w:val="Normal"/>
    <w:qFormat/>
    <w:rsid w:val="00500793"/>
    <w:pPr>
      <w:spacing w:before="240" w:after="120"/>
    </w:pPr>
    <w:rPr>
      <w:rFonts w:ascii="Times New Roman" w:hAnsi="Times New Roman"/>
      <w:b/>
      <w:sz w:val="32"/>
    </w:rPr>
  </w:style>
  <w:style w:type="paragraph" w:customStyle="1" w:styleId="Heading2TOC">
    <w:name w:val="Heading2 TOC"/>
    <w:basedOn w:val="Normal"/>
    <w:qFormat/>
    <w:rsid w:val="00500793"/>
    <w:pPr>
      <w:spacing w:before="240" w:after="60"/>
    </w:pPr>
    <w:rPr>
      <w:rFonts w:ascii="Times New Roman" w:hAnsi="Times New Roman"/>
      <w:b/>
      <w:sz w:val="28"/>
    </w:rPr>
  </w:style>
  <w:style w:type="character" w:customStyle="1" w:styleId="Underline">
    <w:name w:val="Underline"/>
    <w:basedOn w:val="DefaultParagraphFont"/>
    <w:qFormat/>
    <w:rsid w:val="00500793"/>
    <w:rPr>
      <w:u w:val="single"/>
    </w:rPr>
  </w:style>
  <w:style w:type="paragraph" w:styleId="BalloonText">
    <w:name w:val="Balloon Text"/>
    <w:basedOn w:val="Normal"/>
    <w:link w:val="BalloonTextChar"/>
    <w:rsid w:val="00500793"/>
    <w:rPr>
      <w:rFonts w:ascii="Tahoma" w:hAnsi="Tahoma" w:cs="Tahoma"/>
      <w:sz w:val="16"/>
      <w:szCs w:val="16"/>
    </w:rPr>
  </w:style>
  <w:style w:type="character" w:customStyle="1" w:styleId="BalloonTextChar">
    <w:name w:val="Balloon Text Char"/>
    <w:basedOn w:val="DefaultParagraphFont"/>
    <w:link w:val="BalloonText"/>
    <w:rsid w:val="005007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7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1511</Words>
  <Characters>9728</Characters>
  <Application>Microsoft Office Word</Application>
  <DocSecurity>0</DocSecurity>
  <Lines>432</Lines>
  <Paragraphs>252</Paragraphs>
  <ScaleCrop>false</ScaleCrop>
  <Company>Author-it Software Corporation Ltd.</Company>
  <LinksUpToDate>false</LinksUpToDate>
  <CharactersWithSpaces>11159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HLTREF501B Work within a reflexology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2012-05-26T17:07:00Z</dcterms:created>
  <dcterms:modified xsi:type="dcterms:W3CDTF">2012-05-26T17:07:00Z</dcterms:modified>
</cp:coreProperties>
</file>