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0C52" w:rsidP="00200C52">
      <w:pPr>
        <w:pStyle w:val="Title"/>
      </w:pPr>
      <w:r>
        <w:fldChar w:fldCharType="begin"/>
      </w:r>
      <w:r>
        <w:instrText xml:space="preserve"> TITLE   \* MERGEFORMAT </w:instrText>
      </w:r>
      <w:r>
        <w:fldChar w:fldCharType="separate"/>
      </w:r>
      <w:r>
        <w:t>HLTRAH301C Undertake visits to remote communities</w:t>
      </w:r>
      <w:r>
        <w:fldChar w:fldCharType="end"/>
      </w:r>
    </w:p>
    <w:p w:rsidR="00200C52" w:rsidP="00200C52">
      <w:pPr>
        <w:pStyle w:val="Version"/>
        <w:sectPr w:rsidSect="003D71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7141" w:rsidP="003D7141">
      <w:pPr>
        <w:pStyle w:val="SuperHeading"/>
      </w:pPr>
      <w:r w:rsidRPr="003D7141">
        <w:t>HLTRAH301C Undertake visits to remote communities</w:t>
      </w:r>
    </w:p>
    <w:p w:rsidR="00000000" w:rsidRPr="003D7141" w:rsidP="003D7141">
      <w:pPr>
        <w:pStyle w:val="Heading1"/>
      </w:pPr>
      <w:bookmarkStart w:id="1" w:name="O_271420"/>
      <w:bookmarkEnd w:id="1"/>
      <w:r w:rsidRPr="003D7141">
        <w:t>Modification History</w:t>
      </w:r>
    </w:p>
    <w:p w:rsidR="00000000" w:rsidRPr="003D7141" w:rsidP="003D7141">
      <w:pPr>
        <w:pStyle w:val="BodyText"/>
      </w:pPr>
      <w:r w:rsidRPr="003D7141">
        <w:t>Not Applicable</w:t>
      </w:r>
    </w:p>
    <w:p w:rsidR="00000000" w:rsidRPr="003D7141" w:rsidP="003D7141">
      <w:pPr>
        <w:pStyle w:val="AllowPageBreak"/>
      </w:pPr>
    </w:p>
    <w:p w:rsidR="00000000" w:rsidRPr="003D7141" w:rsidP="003D7141">
      <w:pPr>
        <w:pStyle w:val="Heading1"/>
      </w:pPr>
      <w:bookmarkStart w:id="2" w:name="O_206638"/>
      <w:bookmarkEnd w:id="2"/>
      <w:r w:rsidRPr="003D7141">
        <w:t>Unit Descriptor</w:t>
      </w:r>
    </w:p>
    <w:tbl>
      <w:tblPr>
        <w:tblW w:w="0" w:type="auto"/>
        <w:tblLayout w:type="fixed"/>
        <w:tblCellMar>
          <w:left w:w="62" w:type="dxa"/>
          <w:right w:w="62" w:type="dxa"/>
        </w:tblCellMar>
        <w:tblLook w:val="0000"/>
      </w:tblPr>
      <w:tblGrid>
        <w:gridCol w:w="3339"/>
        <w:gridCol w:w="5217"/>
      </w:tblGrid>
      <w:tr w:rsidTr="00200C5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r w:rsidRPr="003D714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D7141" w:rsidP="003D7141">
            <w:pPr>
              <w:pStyle w:val="BodyText"/>
            </w:pPr>
            <w:r w:rsidRPr="003D7141">
              <w:t xml:space="preserve">This unit relates to travelling to remote communities for the purpose of delivering services within those </w:t>
            </w:r>
            <w:r w:rsidRPr="003D7141">
              <w:t>communities</w:t>
            </w:r>
          </w:p>
        </w:tc>
      </w:tr>
    </w:tbl>
    <w:p w:rsidR="00200C52" w:rsidP="003D7141">
      <w:pPr>
        <w:pStyle w:val="BodyText"/>
      </w:pPr>
    </w:p>
    <w:p w:rsidR="00200C52" w:rsidP="003D7141">
      <w:pPr>
        <w:pStyle w:val="BodyText"/>
      </w:pPr>
    </w:p>
    <w:p w:rsidR="00000000" w:rsidRPr="003D7141" w:rsidP="003D7141">
      <w:pPr>
        <w:pStyle w:val="Heading1"/>
      </w:pPr>
      <w:bookmarkStart w:id="3" w:name="O_206640"/>
      <w:bookmarkEnd w:id="3"/>
      <w:r w:rsidRPr="003D7141">
        <w:t>Application of the Unit</w:t>
      </w:r>
    </w:p>
    <w:tbl>
      <w:tblPr>
        <w:tblW w:w="0" w:type="auto"/>
        <w:tblLayout w:type="fixed"/>
        <w:tblCellMar>
          <w:left w:w="62" w:type="dxa"/>
          <w:right w:w="62" w:type="dxa"/>
        </w:tblCellMar>
        <w:tblLook w:val="0000"/>
      </w:tblPr>
      <w:tblGrid>
        <w:gridCol w:w="3343"/>
        <w:gridCol w:w="5213"/>
      </w:tblGrid>
      <w:tr w:rsidTr="00200C52">
        <w:tblPrEx>
          <w:tblW w:w="0" w:type="auto"/>
          <w:tblLayout w:type="fixed"/>
          <w:tblCellMar>
            <w:left w:w="62" w:type="dxa"/>
            <w:right w:w="62" w:type="dxa"/>
          </w:tblCellMar>
          <w:tblLook w:val="0000"/>
        </w:tblPrEx>
        <w:trPr>
          <w:tblHeader/>
        </w:trPr>
        <w:tc>
          <w:tcPr>
            <w:tcW w:w="3343"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r w:rsidRPr="003D7141">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3D7141" w:rsidP="003D7141">
            <w:pPr>
              <w:pStyle w:val="BodyText"/>
            </w:pPr>
            <w:r w:rsidRPr="003D7141">
              <w:t>This unit addresses workers' involvement in preparation for travel and contribution to vehicle safety</w:t>
            </w:r>
          </w:p>
          <w:p w:rsidR="00000000" w:rsidRPr="003D7141" w:rsidP="003D7141">
            <w:pPr>
              <w:pStyle w:val="BodyText"/>
            </w:pPr>
            <w:r w:rsidRPr="003D7141">
              <w:t>However, the unit does not cover driving the vehicle used for travel to remote communities</w:t>
            </w:r>
          </w:p>
          <w:p w:rsidR="00000000" w:rsidRPr="003D7141" w:rsidP="003D7141">
            <w:pPr>
              <w:pStyle w:val="BodyText"/>
            </w:pPr>
            <w:r w:rsidRPr="003D7141">
              <w:t>Primary responsibility for vehicle preparation and operational safety will be that of the driver</w:t>
            </w:r>
          </w:p>
        </w:tc>
      </w:tr>
    </w:tbl>
    <w:p w:rsidR="00200C52" w:rsidP="003D7141">
      <w:pPr>
        <w:pStyle w:val="BodyText"/>
      </w:pPr>
    </w:p>
    <w:p w:rsidR="00200C52" w:rsidP="003D7141">
      <w:pPr>
        <w:pStyle w:val="BodyText"/>
      </w:pPr>
    </w:p>
    <w:p w:rsidR="00000000" w:rsidRPr="003D7141" w:rsidP="003D7141">
      <w:pPr>
        <w:pStyle w:val="Heading1"/>
      </w:pPr>
      <w:bookmarkStart w:id="4" w:name="O_279680"/>
      <w:bookmarkEnd w:id="4"/>
      <w:r w:rsidRPr="003D7141">
        <w:t>Licensing/Regulatory Information</w:t>
      </w:r>
    </w:p>
    <w:p w:rsidR="00000000" w:rsidRPr="003D7141" w:rsidP="003D7141">
      <w:pPr>
        <w:pStyle w:val="BodyText"/>
      </w:pPr>
      <w:r w:rsidRPr="003D7141">
        <w:t>Not Applicable</w:t>
      </w:r>
    </w:p>
    <w:p w:rsidR="00000000" w:rsidRPr="003D7141" w:rsidP="003D7141">
      <w:pPr>
        <w:pStyle w:val="AllowPageBreak"/>
      </w:pPr>
    </w:p>
    <w:p w:rsidR="00000000" w:rsidRPr="003D7141" w:rsidP="003D7141">
      <w:pPr>
        <w:pStyle w:val="Heading1"/>
      </w:pPr>
      <w:bookmarkStart w:id="5" w:name="O_284349"/>
      <w:bookmarkEnd w:id="5"/>
      <w:r w:rsidRPr="003D7141">
        <w:t>Pre-Requisites</w:t>
      </w:r>
    </w:p>
    <w:p w:rsidR="00000000" w:rsidRPr="003D7141" w:rsidP="003D7141">
      <w:pPr>
        <w:pStyle w:val="BodyText"/>
      </w:pPr>
      <w:r w:rsidRPr="003D7141">
        <w:t>Not Applicable</w:t>
      </w:r>
    </w:p>
    <w:p w:rsidR="00000000" w:rsidRPr="003D7141" w:rsidP="003D7141">
      <w:pPr>
        <w:pStyle w:val="AllowPageBreak"/>
      </w:pPr>
    </w:p>
    <w:p w:rsidR="00000000" w:rsidRPr="003D7141" w:rsidP="003D7141">
      <w:pPr>
        <w:pStyle w:val="Heading1"/>
      </w:pPr>
      <w:bookmarkStart w:id="6" w:name="O_206639"/>
      <w:bookmarkEnd w:id="6"/>
      <w:r w:rsidRPr="003D7141">
        <w:t>Employability Skills Information</w:t>
      </w:r>
    </w:p>
    <w:tbl>
      <w:tblPr>
        <w:tblW w:w="0" w:type="auto"/>
        <w:tblLayout w:type="fixed"/>
        <w:tblCellMar>
          <w:left w:w="62" w:type="dxa"/>
          <w:right w:w="62" w:type="dxa"/>
        </w:tblCellMar>
        <w:tblLook w:val="0000"/>
      </w:tblPr>
      <w:tblGrid>
        <w:gridCol w:w="3320"/>
        <w:gridCol w:w="5236"/>
      </w:tblGrid>
      <w:tr w:rsidTr="00200C5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r w:rsidRPr="003D714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D7141" w:rsidP="003D7141">
            <w:pPr>
              <w:pStyle w:val="BodyText"/>
            </w:pPr>
            <w:r w:rsidRPr="003D7141">
              <w:t>This unit contains Employability Skills</w:t>
            </w:r>
          </w:p>
        </w:tc>
      </w:tr>
    </w:tbl>
    <w:p w:rsidR="00200C52" w:rsidP="003D7141">
      <w:pPr>
        <w:pStyle w:val="BodyText"/>
      </w:pPr>
    </w:p>
    <w:p w:rsidR="00200C52" w:rsidP="003D7141">
      <w:pPr>
        <w:pStyle w:val="BodyText"/>
      </w:pPr>
    </w:p>
    <w:p w:rsidR="00000000" w:rsidRPr="003D7141" w:rsidP="003D7141">
      <w:pPr>
        <w:pStyle w:val="Heading1"/>
      </w:pPr>
      <w:bookmarkStart w:id="7" w:name="O_289466"/>
      <w:bookmarkEnd w:id="7"/>
      <w:r w:rsidRPr="003D7141">
        <w:t>Elements and Performance Criteria Pre-Content</w:t>
      </w:r>
    </w:p>
    <w:tbl>
      <w:tblPr>
        <w:tblW w:w="0" w:type="auto"/>
        <w:tblLayout w:type="fixed"/>
        <w:tblCellMar>
          <w:left w:w="62" w:type="dxa"/>
          <w:right w:w="62" w:type="dxa"/>
        </w:tblCellMar>
        <w:tblLook w:val="0000"/>
      </w:tblPr>
      <w:tblGrid>
        <w:gridCol w:w="3369"/>
        <w:gridCol w:w="5702"/>
      </w:tblGrid>
      <w:tr w:rsidTr="00200C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r w:rsidRPr="003D714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D7141" w:rsidP="003D7141">
            <w:pPr>
              <w:pStyle w:val="BodyText"/>
            </w:pPr>
            <w:r w:rsidRPr="003D7141">
              <w:t xml:space="preserve">The Performance Criteria specify the level of performance required to demonstrate achievement of the Element. Terms in italics are elaborated in the Range Statement. </w:t>
            </w:r>
          </w:p>
        </w:tc>
      </w:tr>
    </w:tbl>
    <w:p w:rsidR="00000000" w:rsidRPr="003D7141" w:rsidP="003D7141">
      <w:pPr>
        <w:pStyle w:val="BodyText"/>
      </w:pPr>
    </w:p>
    <w:p w:rsidR="00000000" w:rsidRPr="003D7141" w:rsidP="003D7141">
      <w:pPr>
        <w:pStyle w:val="AllowPageBreak"/>
      </w:pPr>
    </w:p>
    <w:p w:rsidR="00000000" w:rsidRPr="003D7141" w:rsidP="003D7141">
      <w:pPr>
        <w:pStyle w:val="Heading1"/>
      </w:pPr>
      <w:bookmarkStart w:id="8" w:name="O_236133"/>
      <w:bookmarkEnd w:id="8"/>
      <w:r w:rsidRPr="003D7141">
        <w:t>Elements and Performance Criteria</w:t>
      </w:r>
    </w:p>
    <w:tbl>
      <w:tblPr>
        <w:tblW w:w="0" w:type="auto"/>
        <w:tblLayout w:type="fixed"/>
        <w:tblCellMar>
          <w:left w:w="62" w:type="dxa"/>
          <w:right w:w="62" w:type="dxa"/>
        </w:tblCellMar>
        <w:tblLook w:val="0000"/>
      </w:tblPr>
      <w:tblGrid>
        <w:gridCol w:w="3369"/>
        <w:gridCol w:w="5702"/>
      </w:tblGrid>
      <w:tr w:rsidTr="00200C5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D7141" w:rsidP="003D7141">
            <w:pPr>
              <w:pStyle w:val="BodyText"/>
            </w:pPr>
            <w:r w:rsidRPr="003D714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r w:rsidRPr="003D7141">
              <w:rPr>
                <w:rStyle w:val="SpecialBold"/>
              </w:rPr>
              <w:t>PERFORMANCE CRITERIA</w:t>
            </w:r>
          </w:p>
        </w:tc>
      </w:tr>
      <w:tr w:rsidTr="00200C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7141">
            <w:pPr>
              <w:pStyle w:val="List"/>
              <w:rPr>
                <w:lang w:val="en-NZ"/>
              </w:rPr>
            </w:pPr>
            <w:r w:rsidRPr="003D7141">
              <w:t>1.</w:t>
            </w:r>
            <w:r w:rsidRPr="003D7141">
              <w:tab/>
              <w:t>Prepare for visits to remote communities</w:t>
            </w:r>
          </w:p>
        </w:tc>
        <w:tc>
          <w:tcPr>
            <w:tcW w:w="5702" w:type="dxa"/>
            <w:tcBorders>
              <w:top w:val="nil"/>
              <w:left w:val="nil"/>
              <w:bottom w:val="nil"/>
              <w:right w:val="nil"/>
            </w:tcBorders>
            <w:tcMar>
              <w:top w:w="0" w:type="dxa"/>
              <w:left w:w="62" w:type="dxa"/>
              <w:bottom w:w="0" w:type="dxa"/>
              <w:right w:w="62" w:type="dxa"/>
            </w:tcMar>
          </w:tcPr>
          <w:p w:rsidR="00000000" w:rsidRPr="003D7141" w:rsidP="003D7141">
            <w:pPr>
              <w:pStyle w:val="BodyText"/>
            </w:pPr>
            <w:r w:rsidRPr="003D7141">
              <w:t>1.1</w:t>
            </w:r>
            <w:r w:rsidRPr="003D7141">
              <w:tab/>
              <w:t xml:space="preserve">Check weather forecast and prepare for possible adverse weather or environmental conditions </w:t>
            </w:r>
          </w:p>
          <w:p w:rsidR="00000000" w:rsidRPr="003D7141" w:rsidP="003D7141">
            <w:pPr>
              <w:pStyle w:val="BodyText"/>
            </w:pPr>
            <w:r w:rsidRPr="003D7141">
              <w:t>1.2</w:t>
            </w:r>
            <w:r w:rsidRPr="003D7141">
              <w:tab/>
              <w:t xml:space="preserve">Check condition of relevant terrain and roads </w:t>
            </w:r>
          </w:p>
          <w:p w:rsidR="00000000" w:rsidRPr="003D7141" w:rsidP="003D7141">
            <w:pPr>
              <w:pStyle w:val="BodyText"/>
            </w:pPr>
            <w:r w:rsidRPr="003D7141">
              <w:t>1.3</w:t>
            </w:r>
            <w:r w:rsidRPr="003D7141">
              <w:tab/>
              <w:t>Vehicle appropriateness and preparedness for the journey is ensured</w:t>
            </w:r>
          </w:p>
          <w:p w:rsidR="00000000" w:rsidRPr="003D7141" w:rsidP="003D7141">
            <w:pPr>
              <w:pStyle w:val="BodyText"/>
            </w:pPr>
            <w:r w:rsidRPr="003D7141">
              <w:t>1.4</w:t>
            </w:r>
            <w:r w:rsidRPr="003D7141">
              <w:tab/>
              <w:t xml:space="preserve">Pack appropriate items to meet </w:t>
            </w:r>
            <w:r w:rsidRPr="003D7141">
              <w:rPr>
                <w:rStyle w:val="Emphasis"/>
              </w:rPr>
              <w:t>personal needs</w:t>
            </w:r>
            <w:r w:rsidRPr="003D7141">
              <w:t xml:space="preserve"> for the journey </w:t>
            </w:r>
          </w:p>
          <w:p w:rsidR="00000000" w:rsidRPr="003D7141" w:rsidP="003D7141">
            <w:pPr>
              <w:pStyle w:val="BodyText"/>
            </w:pPr>
            <w:r w:rsidRPr="003D7141">
              <w:t>1.5</w:t>
            </w:r>
            <w:r w:rsidRPr="003D7141">
              <w:tab/>
              <w:t xml:space="preserve">Prepare equipment and resources required to complete tasks in remote areas </w:t>
            </w:r>
          </w:p>
          <w:p w:rsidR="00000000" w:rsidRPr="003D7141" w:rsidP="003D7141">
            <w:pPr>
              <w:pStyle w:val="BodyText"/>
            </w:pPr>
            <w:r w:rsidRPr="003D7141">
              <w:t>1.6</w:t>
            </w:r>
            <w:r w:rsidRPr="003D7141">
              <w:tab/>
              <w:t>Obtain workplace and community ap</w:t>
            </w:r>
            <w:r w:rsidRPr="003D7141">
              <w:t xml:space="preserve">proval for the visit </w:t>
            </w:r>
          </w:p>
          <w:p w:rsidR="00000000" w:rsidRPr="003D7141" w:rsidP="003D7141">
            <w:pPr>
              <w:pStyle w:val="BodyText"/>
            </w:pPr>
            <w:r w:rsidRPr="003D7141">
              <w:t>1.7</w:t>
            </w:r>
            <w:r w:rsidRPr="003D7141">
              <w:tab/>
              <w:t>Negotiate accommodation with the community if required</w:t>
            </w:r>
          </w:p>
          <w:p w:rsidR="00000000" w:rsidRPr="003D7141" w:rsidP="003D7141">
            <w:pPr>
              <w:pStyle w:val="BodyText"/>
            </w:pPr>
            <w:r w:rsidRPr="003D7141">
              <w:t>1.8</w:t>
            </w:r>
            <w:r w:rsidRPr="003D7141">
              <w:tab/>
              <w:t>Notify appropriate persons of travel details in line with organisation and community policy and procedures</w:t>
            </w:r>
          </w:p>
          <w:p w:rsidR="00000000" w:rsidP="003D7141">
            <w:pPr>
              <w:pStyle w:val="BodyText"/>
              <w:rPr>
                <w:lang w:val="en-NZ"/>
              </w:rPr>
            </w:pPr>
            <w:r w:rsidRPr="003D7141">
              <w:t>1.9</w:t>
            </w:r>
            <w:r w:rsidRPr="003D7141">
              <w:tab/>
            </w:r>
            <w:r w:rsidRPr="003D7141">
              <w:t xml:space="preserve">Prepare communications equipment and identify correct policy and procedures for operation </w:t>
            </w:r>
          </w:p>
        </w:tc>
      </w:tr>
      <w:tr w:rsidTr="00200C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p>
        </w:tc>
      </w:tr>
      <w:tr w:rsidTr="00200C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7141">
            <w:pPr>
              <w:pStyle w:val="List"/>
              <w:rPr>
                <w:lang w:val="en-NZ"/>
              </w:rPr>
            </w:pPr>
            <w:r w:rsidRPr="003D7141">
              <w:t>2.</w:t>
            </w:r>
            <w:r w:rsidRPr="003D7141">
              <w:tab/>
              <w:t>Travel safely to and from remote communities</w:t>
            </w:r>
          </w:p>
        </w:tc>
        <w:tc>
          <w:tcPr>
            <w:tcW w:w="5702" w:type="dxa"/>
            <w:tcBorders>
              <w:top w:val="nil"/>
              <w:left w:val="nil"/>
              <w:bottom w:val="nil"/>
              <w:right w:val="nil"/>
            </w:tcBorders>
            <w:tcMar>
              <w:top w:w="0" w:type="dxa"/>
              <w:left w:w="62" w:type="dxa"/>
              <w:bottom w:w="0" w:type="dxa"/>
              <w:right w:w="62" w:type="dxa"/>
            </w:tcMar>
          </w:tcPr>
          <w:p w:rsidR="00000000" w:rsidRPr="003D7141" w:rsidP="003D7141">
            <w:pPr>
              <w:pStyle w:val="BodyText"/>
            </w:pPr>
            <w:r w:rsidRPr="003D7141">
              <w:t>2.1</w:t>
            </w:r>
            <w:r w:rsidRPr="003D7141">
              <w:tab/>
              <w:t>Ensure travel is within guidelines provided in organisation policy and procedures</w:t>
            </w:r>
          </w:p>
          <w:p w:rsidR="00000000" w:rsidP="003D7141">
            <w:pPr>
              <w:pStyle w:val="BodyText"/>
              <w:rPr>
                <w:lang w:val="en-NZ"/>
              </w:rPr>
            </w:pPr>
            <w:r w:rsidRPr="003D7141">
              <w:t>2.2</w:t>
            </w:r>
            <w:r w:rsidRPr="003D7141">
              <w:tab/>
              <w:t>Follow appropriate safe</w:t>
            </w:r>
            <w:r w:rsidRPr="003D7141">
              <w:t xml:space="preserve">ty procedures and policies for travel to and from remote communities </w:t>
            </w:r>
          </w:p>
        </w:tc>
      </w:tr>
      <w:tr w:rsidTr="00200C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p>
        </w:tc>
      </w:tr>
      <w:tr w:rsidTr="00200C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7141">
            <w:pPr>
              <w:pStyle w:val="List"/>
              <w:rPr>
                <w:lang w:val="en-NZ"/>
              </w:rPr>
            </w:pPr>
            <w:r w:rsidRPr="003D7141">
              <w:t>3.</w:t>
            </w:r>
            <w:r w:rsidRPr="003D7141">
              <w:tab/>
              <w:t>Stay in a remote community for a short term visit</w:t>
            </w:r>
          </w:p>
        </w:tc>
        <w:tc>
          <w:tcPr>
            <w:tcW w:w="5702" w:type="dxa"/>
            <w:tcBorders>
              <w:top w:val="nil"/>
              <w:left w:val="nil"/>
              <w:bottom w:val="nil"/>
              <w:right w:val="nil"/>
            </w:tcBorders>
            <w:tcMar>
              <w:top w:w="0" w:type="dxa"/>
              <w:left w:w="62" w:type="dxa"/>
              <w:bottom w:w="0" w:type="dxa"/>
              <w:right w:w="62" w:type="dxa"/>
            </w:tcMar>
          </w:tcPr>
          <w:p w:rsidR="00000000" w:rsidRPr="003D7141" w:rsidP="003D7141">
            <w:pPr>
              <w:pStyle w:val="BodyText"/>
            </w:pPr>
            <w:r w:rsidRPr="003D7141">
              <w:t>3.1</w:t>
            </w:r>
            <w:r w:rsidRPr="003D7141">
              <w:tab/>
              <w:t>Follow cultural and community protocols when staying in remote communities</w:t>
            </w:r>
          </w:p>
          <w:p w:rsidR="00000000" w:rsidRPr="003D7141" w:rsidP="003D7141">
            <w:pPr>
              <w:pStyle w:val="BodyText"/>
            </w:pPr>
            <w:r w:rsidRPr="003D7141">
              <w:t>3.2</w:t>
            </w:r>
            <w:r w:rsidRPr="003D7141">
              <w:tab/>
              <w:t>Employ appropriate strategies to avoid offence</w:t>
            </w:r>
            <w:r w:rsidRPr="003D7141">
              <w:t xml:space="preserve"> or conflict in the community </w:t>
            </w:r>
          </w:p>
          <w:p w:rsidR="00000000" w:rsidP="003D7141">
            <w:pPr>
              <w:pStyle w:val="BodyText"/>
              <w:rPr>
                <w:lang w:val="en-NZ"/>
              </w:rPr>
            </w:pPr>
            <w:r w:rsidRPr="003D7141">
              <w:t>3.3</w:t>
            </w:r>
            <w:r w:rsidRPr="003D7141">
              <w:tab/>
              <w:t>Manage, complete and record priority tasks appropriately</w:t>
            </w:r>
          </w:p>
        </w:tc>
      </w:tr>
      <w:tr w:rsidTr="00200C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D7141" w:rsidP="003D7141">
            <w:pPr>
              <w:pStyle w:val="BodyText"/>
            </w:pPr>
          </w:p>
        </w:tc>
      </w:tr>
    </w:tbl>
    <w:p w:rsidR="00200C52" w:rsidP="003D7141">
      <w:pPr>
        <w:pStyle w:val="BodyText"/>
      </w:pPr>
    </w:p>
    <w:p w:rsidR="00200C52" w:rsidP="003D7141">
      <w:pPr>
        <w:pStyle w:val="BodyText"/>
      </w:pPr>
    </w:p>
    <w:p w:rsidR="00000000" w:rsidRPr="003D7141" w:rsidP="003D7141">
      <w:pPr>
        <w:pStyle w:val="Heading1"/>
      </w:pPr>
      <w:bookmarkStart w:id="9" w:name="O_260083"/>
      <w:bookmarkEnd w:id="9"/>
      <w:r w:rsidRPr="003D7141">
        <w:t>Required Skills and Knowledge</w:t>
      </w:r>
    </w:p>
    <w:tbl>
      <w:tblPr>
        <w:tblW w:w="0" w:type="auto"/>
        <w:tblLayout w:type="fixed"/>
        <w:tblCellMar>
          <w:left w:w="62" w:type="dxa"/>
          <w:right w:w="62" w:type="dxa"/>
        </w:tblCellMar>
        <w:tblLook w:val="0000"/>
      </w:tblPr>
      <w:tblGrid>
        <w:gridCol w:w="9072"/>
      </w:tblGrid>
      <w:tr w:rsidTr="00200C5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r w:rsidRPr="003D7141">
              <w:rPr>
                <w:rStyle w:val="SpecialBold"/>
              </w:rPr>
              <w:t>REQUIRED SKILLS AND KNOWLEDGE</w:t>
            </w:r>
          </w:p>
        </w:tc>
      </w:tr>
      <w:tr w:rsidTr="00200C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p>
        </w:tc>
      </w:tr>
      <w:tr w:rsidTr="00200C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r w:rsidRPr="003D7141">
              <w:t>This describes the essential skills and knowledge and their level required for this unit.</w:t>
            </w:r>
          </w:p>
        </w:tc>
      </w:tr>
      <w:tr w:rsidTr="00200C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p>
        </w:tc>
      </w:tr>
      <w:tr w:rsidTr="00200C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D7141" w:rsidP="003D7141">
            <w:pPr>
              <w:pStyle w:val="BodyText"/>
            </w:pPr>
            <w:r w:rsidRPr="003D7141">
              <w:rPr>
                <w:rStyle w:val="Emphasis"/>
              </w:rPr>
              <w:t>Essential knowledge</w:t>
            </w:r>
            <w:r w:rsidRPr="003D7141">
              <w:t>:</w:t>
            </w:r>
          </w:p>
          <w:p w:rsidR="00000000" w:rsidRPr="003D7141" w:rsidP="003D7141">
            <w:pPr>
              <w:pStyle w:val="BodyText"/>
            </w:pPr>
            <w:r w:rsidRPr="003D7141">
              <w:t>The candidate must be able to demonstrate essential knowledge required to effectively do the task outlined in elements and performance criteri</w:t>
            </w:r>
            <w:r w:rsidRPr="003D7141">
              <w:t>a of this unit, manage the task and manage contingencies in the context of the identified work role</w:t>
            </w:r>
          </w:p>
          <w:p w:rsidR="00000000" w:rsidRPr="003D7141" w:rsidP="003D7141">
            <w:pPr>
              <w:pStyle w:val="BodyText"/>
            </w:pPr>
            <w:r w:rsidRPr="003D7141">
              <w:t>This includes knowledge of:</w:t>
            </w:r>
          </w:p>
          <w:p w:rsidR="00000000" w:rsidRPr="003D7141" w:rsidP="003D7141">
            <w:pPr>
              <w:pStyle w:val="ListBullet"/>
            </w:pPr>
            <w:r w:rsidRPr="003D7141">
              <w:t>Cultural safety issues and local community protocols</w:t>
            </w:r>
          </w:p>
          <w:p w:rsidR="00000000" w:rsidRPr="003D7141" w:rsidP="003D7141">
            <w:pPr>
              <w:pStyle w:val="ListBullet"/>
            </w:pPr>
            <w:r w:rsidRPr="003D7141">
              <w:t>Features and use of appropriate communication devices</w:t>
            </w:r>
          </w:p>
          <w:p w:rsidR="00000000" w:rsidRPr="003D7141" w:rsidP="003D7141">
            <w:pPr>
              <w:pStyle w:val="ListBullet"/>
            </w:pPr>
            <w:r w:rsidRPr="003D7141">
              <w:t>Policies and procedu</w:t>
            </w:r>
            <w:r w:rsidRPr="003D7141">
              <w:t>res for remote location emergency situations</w:t>
            </w:r>
          </w:p>
          <w:p w:rsidR="00000000" w:rsidRPr="003D7141" w:rsidP="003D7141">
            <w:pPr>
              <w:pStyle w:val="ListBullet"/>
            </w:pPr>
            <w:r w:rsidRPr="003D7141">
              <w:t>Safety features in relation to terrain</w:t>
            </w:r>
          </w:p>
          <w:p w:rsidR="00000000" w:rsidRPr="003D7141" w:rsidP="003D7141">
            <w:pPr>
              <w:pStyle w:val="ListBullet"/>
            </w:pPr>
            <w:r w:rsidRPr="003D7141">
              <w:t>Safety features in relation to weather conditions</w:t>
            </w:r>
          </w:p>
          <w:p w:rsidR="00000000" w:rsidP="003D7141">
            <w:pPr>
              <w:pStyle w:val="ListBullet"/>
              <w:rPr>
                <w:lang w:val="en-NZ"/>
              </w:rPr>
            </w:pPr>
            <w:r w:rsidRPr="003D7141">
              <w:t>Safety issues in relation to travelling in remote areas</w:t>
            </w:r>
          </w:p>
        </w:tc>
      </w:tr>
      <w:tr w:rsidTr="00200C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p>
        </w:tc>
      </w:tr>
      <w:tr w:rsidTr="00200C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D7141" w:rsidP="003D7141">
            <w:pPr>
              <w:pStyle w:val="BodyText"/>
            </w:pPr>
            <w:r w:rsidRPr="003D7141">
              <w:rPr>
                <w:rStyle w:val="Emphasis"/>
              </w:rPr>
              <w:t>Essential skills</w:t>
            </w:r>
            <w:r w:rsidRPr="003D7141">
              <w:t>:</w:t>
            </w:r>
          </w:p>
          <w:p w:rsidR="00000000" w:rsidRPr="003D7141" w:rsidP="003D7141">
            <w:pPr>
              <w:pStyle w:val="BodyText"/>
            </w:pPr>
            <w:r w:rsidRPr="003D7141">
              <w:t>It is critical that the candidate demonstrate the ability to effectively do the task outlined in elements and performance criteria of this unit, manage the task and manage contingencies in the context of the identified work role</w:t>
            </w:r>
          </w:p>
          <w:p w:rsidR="00000000" w:rsidRPr="003D7141" w:rsidP="003D7141">
            <w:pPr>
              <w:pStyle w:val="BodyText"/>
            </w:pPr>
            <w:r w:rsidRPr="003D7141">
              <w:t>This includes the ability t</w:t>
            </w:r>
            <w:r w:rsidRPr="003D7141">
              <w:t>o:</w:t>
            </w:r>
          </w:p>
          <w:p w:rsidR="00000000" w:rsidRPr="003D7141" w:rsidP="003D7141">
            <w:pPr>
              <w:pStyle w:val="ListBullet"/>
            </w:pPr>
            <w:r w:rsidRPr="003D7141">
              <w:t>Prepare appropriately for visits to remote communities and to travel safely to remote communities</w:t>
            </w:r>
          </w:p>
          <w:p w:rsidR="00000000" w:rsidRPr="003D7141" w:rsidP="003D7141">
            <w:pPr>
              <w:pStyle w:val="ListBullet"/>
            </w:pPr>
            <w:r w:rsidRPr="003D7141">
              <w:t>Use problem solving skills, including the ability to use available resources in a remote setting and prioritise workload for remote travel</w:t>
            </w:r>
          </w:p>
          <w:p w:rsidR="00000000" w:rsidRPr="003D7141" w:rsidP="003D7141">
            <w:pPr>
              <w:pStyle w:val="ListBullet"/>
            </w:pPr>
            <w:r w:rsidRPr="003D7141">
              <w:t>Work with other</w:t>
            </w:r>
            <w:r w:rsidRPr="003D7141">
              <w:t>s and display understanding of issues relevant to particular communities</w:t>
            </w:r>
          </w:p>
          <w:p w:rsidR="00000000" w:rsidRPr="003D7141" w:rsidP="003D7141">
            <w:pPr>
              <w:pStyle w:val="ListBullet"/>
            </w:pPr>
            <w:r w:rsidRPr="003D7141">
              <w:t>Use language, literacy and numeracy skills to:</w:t>
            </w:r>
          </w:p>
          <w:p w:rsidR="00000000" w:rsidRPr="003D7141" w:rsidP="003D7141">
            <w:pPr>
              <w:pStyle w:val="ListBullet2"/>
            </w:pPr>
            <w:r w:rsidRPr="003D7141">
              <w:t>communicate in English and/or community language, depending on client group</w:t>
            </w:r>
          </w:p>
          <w:p w:rsidR="00000000" w:rsidRPr="003D7141" w:rsidP="003D7141">
            <w:pPr>
              <w:pStyle w:val="ListBullet2"/>
            </w:pPr>
            <w:r w:rsidRPr="003D7141">
              <w:t>communicate in English or a community language depending on the language used in pamphlets or workplace manuals</w:t>
            </w:r>
          </w:p>
          <w:p w:rsidR="00000000" w:rsidRPr="003D7141" w:rsidP="003D7141">
            <w:pPr>
              <w:pStyle w:val="ListBullet2"/>
            </w:pPr>
            <w:r w:rsidRPr="003D7141">
              <w:t>complete basic arithmetic calculations such as addition, subtraction, multiplication, division and recording numbers</w:t>
            </w:r>
          </w:p>
          <w:p w:rsidR="00000000" w:rsidRPr="003D7141" w:rsidP="003D7141">
            <w:pPr>
              <w:pStyle w:val="ListBullet2"/>
            </w:pPr>
            <w:r w:rsidRPr="003D7141">
              <w:t>read and interpret material</w:t>
            </w:r>
            <w:r w:rsidRPr="003D7141">
              <w:t xml:space="preserve"> appropriate for safe travel and/or vehicle use, with any literacy support available in the workplace </w:t>
            </w:r>
          </w:p>
          <w:p w:rsidR="00000000" w:rsidRPr="003D7141" w:rsidP="003D7141">
            <w:pPr>
              <w:pStyle w:val="ListBullet"/>
            </w:pPr>
            <w:r w:rsidRPr="003D7141">
              <w:t>Use oral communication skills, including:</w:t>
            </w:r>
          </w:p>
          <w:p w:rsidR="00000000" w:rsidRPr="003D7141" w:rsidP="003D7141">
            <w:pPr>
              <w:pStyle w:val="ListBullet2"/>
            </w:pPr>
            <w:r w:rsidRPr="003D7141">
              <w:t>asking questions</w:t>
            </w:r>
          </w:p>
          <w:p w:rsidR="00000000" w:rsidRPr="003D7141" w:rsidP="003D7141">
            <w:pPr>
              <w:pStyle w:val="ListBullet2"/>
            </w:pPr>
            <w:r w:rsidRPr="003D7141">
              <w:t>clarifying workplace instructions when necessary</w:t>
            </w:r>
          </w:p>
          <w:p w:rsidR="00000000" w:rsidRPr="003D7141" w:rsidP="003D7141">
            <w:pPr>
              <w:pStyle w:val="ListBullet2"/>
            </w:pPr>
            <w:r w:rsidRPr="003D7141">
              <w:t>listening to and understanding workplace in</w:t>
            </w:r>
            <w:r w:rsidRPr="003D7141">
              <w:t>structions</w:t>
            </w:r>
          </w:p>
          <w:p w:rsidR="00000000" w:rsidRPr="003D7141" w:rsidP="003D7141">
            <w:pPr>
              <w:pStyle w:val="ListBullet2"/>
            </w:pPr>
            <w:r w:rsidRPr="003D7141">
              <w:t>providing clear information</w:t>
            </w:r>
          </w:p>
        </w:tc>
      </w:tr>
    </w:tbl>
    <w:p w:rsidR="00200C52" w:rsidP="003D7141">
      <w:pPr>
        <w:pStyle w:val="BodyText"/>
      </w:pPr>
    </w:p>
    <w:p w:rsidR="00200C52" w:rsidP="003D7141">
      <w:pPr>
        <w:pStyle w:val="BodyText"/>
      </w:pPr>
    </w:p>
    <w:p w:rsidR="00000000" w:rsidRPr="003D7141" w:rsidP="003D7141">
      <w:pPr>
        <w:pStyle w:val="Heading1"/>
      </w:pPr>
      <w:bookmarkStart w:id="10" w:name="O_244117"/>
      <w:bookmarkEnd w:id="10"/>
      <w:r w:rsidRPr="003D7141">
        <w:t>Evidence Guide</w:t>
      </w:r>
    </w:p>
    <w:tbl>
      <w:tblPr>
        <w:tblW w:w="0" w:type="auto"/>
        <w:tblLayout w:type="fixed"/>
        <w:tblCellMar>
          <w:left w:w="62" w:type="dxa"/>
          <w:right w:w="62" w:type="dxa"/>
        </w:tblCellMar>
        <w:tblLook w:val="0000"/>
      </w:tblPr>
      <w:tblGrid>
        <w:gridCol w:w="3402"/>
        <w:gridCol w:w="5670"/>
      </w:tblGrid>
      <w:tr w:rsidTr="00200C5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D7141">
            <w:pPr>
              <w:pStyle w:val="BodyText"/>
              <w:rPr>
                <w:lang w:val="en-NZ"/>
              </w:rPr>
            </w:pPr>
            <w:r w:rsidRPr="003D7141">
              <w:rPr>
                <w:rStyle w:val="SpecialBold"/>
              </w:rPr>
              <w:t>EVIDENCE GUIDE</w:t>
            </w:r>
          </w:p>
        </w:tc>
      </w:tr>
      <w:tr w:rsidTr="00200C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7141">
            <w:pPr>
              <w:pStyle w:val="BodyText"/>
              <w:rPr>
                <w:lang w:val="en-NZ"/>
              </w:rPr>
            </w:pPr>
          </w:p>
        </w:tc>
      </w:tr>
      <w:tr w:rsidTr="00200C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7141">
            <w:pPr>
              <w:pStyle w:val="BodyText"/>
              <w:rPr>
                <w:lang w:val="en-NZ"/>
              </w:rPr>
            </w:pPr>
            <w:r w:rsidRPr="003D7141">
              <w:t xml:space="preserve">The evidence guide provides advice on assessment and must be read in conjunction with the Performance Criteria, Required Skills and Knowledge, </w:t>
            </w:r>
            <w:r w:rsidRPr="003D7141">
              <w:t>the Range Statement and the Assessment Guidelines for this Training Package.</w:t>
            </w:r>
          </w:p>
        </w:tc>
      </w:tr>
      <w:tr w:rsidTr="00200C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7141">
            <w:pPr>
              <w:pStyle w:val="BodyText"/>
              <w:rPr>
                <w:lang w:val="en-NZ"/>
              </w:rPr>
            </w:pPr>
          </w:p>
        </w:tc>
      </w:tr>
      <w:tr w:rsidTr="00200C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r w:rsidRPr="003D7141">
              <w:rPr>
                <w:rStyle w:val="Emphasis"/>
              </w:rPr>
              <w:t>Critical aspects for assessment and evidence required to demonstrate this competency unit</w:t>
            </w:r>
            <w:r w:rsidRPr="003D7141">
              <w:t xml:space="preserve">: </w:t>
            </w:r>
          </w:p>
        </w:tc>
        <w:tc>
          <w:tcPr>
            <w:tcW w:w="5670" w:type="dxa"/>
            <w:tcBorders>
              <w:top w:val="nil"/>
              <w:left w:val="nil"/>
              <w:bottom w:val="nil"/>
              <w:right w:val="nil"/>
            </w:tcBorders>
            <w:tcMar>
              <w:top w:w="0" w:type="dxa"/>
              <w:left w:w="62" w:type="dxa"/>
              <w:bottom w:w="0" w:type="dxa"/>
              <w:right w:w="62" w:type="dxa"/>
            </w:tcMar>
          </w:tcPr>
          <w:p w:rsidR="00000000" w:rsidRPr="003D7141" w:rsidP="003D7141">
            <w:pPr>
              <w:pStyle w:val="ListBullet"/>
            </w:pPr>
            <w:r w:rsidRPr="003D7141">
              <w:t>This unit is most appropriately assessed in the workplace or in a simulated workp</w:t>
            </w:r>
            <w:r w:rsidRPr="003D7141">
              <w:t>lace to identify underpinning knowledge</w:t>
            </w:r>
          </w:p>
          <w:p w:rsidR="00000000" w:rsidRPr="003D7141" w:rsidP="003D7141">
            <w:pPr>
              <w:pStyle w:val="ListBullet"/>
            </w:pPr>
            <w:r w:rsidRPr="003D7141">
              <w:t>The individual being assessed must provide evidence of specified essential knowledge as well as skills</w:t>
            </w:r>
          </w:p>
          <w:p w:rsidR="00000000" w:rsidP="003D7141">
            <w:pPr>
              <w:pStyle w:val="ListBullet"/>
              <w:rPr>
                <w:lang w:val="en-NZ"/>
              </w:rPr>
            </w:pPr>
            <w:r w:rsidRPr="003D7141">
              <w:t>Consistency of performance should be demonstrated over the required range of workplace situations</w:t>
            </w:r>
          </w:p>
        </w:tc>
      </w:tr>
      <w:tr w:rsidTr="00200C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p>
        </w:tc>
      </w:tr>
      <w:tr w:rsidTr="00200C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r w:rsidRPr="003D7141">
              <w:rPr>
                <w:rStyle w:val="Emphasis"/>
              </w:rPr>
              <w:t>Access and equity considerations</w:t>
            </w:r>
            <w:r w:rsidRPr="003D7141">
              <w:t>:</w:t>
            </w:r>
          </w:p>
        </w:tc>
        <w:tc>
          <w:tcPr>
            <w:tcW w:w="5670" w:type="dxa"/>
            <w:tcBorders>
              <w:top w:val="nil"/>
              <w:left w:val="nil"/>
              <w:bottom w:val="nil"/>
              <w:right w:val="nil"/>
            </w:tcBorders>
            <w:tcMar>
              <w:top w:w="0" w:type="dxa"/>
              <w:left w:w="62" w:type="dxa"/>
              <w:bottom w:w="0" w:type="dxa"/>
              <w:right w:w="62" w:type="dxa"/>
            </w:tcMar>
          </w:tcPr>
          <w:p w:rsidR="00000000" w:rsidRPr="003D7141" w:rsidP="003D7141">
            <w:pPr>
              <w:pStyle w:val="ListBullet"/>
            </w:pPr>
            <w:r w:rsidRPr="003D7141">
              <w:t>All workers in the health industry should be aware of access and equity issues in relation to their own area of work</w:t>
            </w:r>
          </w:p>
          <w:p w:rsidR="00000000" w:rsidRPr="003D7141" w:rsidP="003D7141">
            <w:pPr>
              <w:pStyle w:val="ListBullet"/>
            </w:pPr>
            <w:r w:rsidRPr="003D7141">
              <w:t xml:space="preserve">All workers should develop their ability to work in a culturally diverse environment </w:t>
            </w:r>
          </w:p>
          <w:p w:rsidR="00000000" w:rsidRPr="003D7141" w:rsidP="003D7141">
            <w:pPr>
              <w:pStyle w:val="ListBullet"/>
            </w:pPr>
            <w:r w:rsidRPr="003D7141">
              <w:t xml:space="preserve">In recognition of </w:t>
            </w:r>
            <w:r w:rsidRPr="003D7141">
              <w:t>particular health issues facing Aboriginal and Torres Strait Islander communities, workers should be aware of cultural, historical and current issues impacting on health of Aboriginal and Torres Strait Islander people</w:t>
            </w:r>
          </w:p>
          <w:p w:rsidR="00000000" w:rsidP="003D7141">
            <w:pPr>
              <w:pStyle w:val="ListBullet"/>
              <w:rPr>
                <w:lang w:val="en-NZ"/>
              </w:rPr>
            </w:pPr>
            <w:r w:rsidRPr="003D7141">
              <w:t xml:space="preserve">Assessors and trainers must take into </w:t>
            </w:r>
            <w:r w:rsidRPr="003D7141">
              <w:t>account relevant access and equity issues, in particular relating to factors impacting on health of Aboriginal and/or Torres Strait Islander clients and communities</w:t>
            </w:r>
          </w:p>
        </w:tc>
      </w:tr>
      <w:tr w:rsidTr="00200C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D7141" w:rsidP="003D7141">
            <w:pPr>
              <w:pStyle w:val="BodyText"/>
            </w:pPr>
          </w:p>
        </w:tc>
      </w:tr>
    </w:tbl>
    <w:p w:rsidR="00200C52" w:rsidP="003D7141">
      <w:pPr>
        <w:pStyle w:val="BodyText"/>
      </w:pPr>
    </w:p>
    <w:p w:rsidR="00200C52" w:rsidP="003D7141">
      <w:pPr>
        <w:pStyle w:val="BodyText"/>
      </w:pPr>
    </w:p>
    <w:p w:rsidR="00000000" w:rsidRPr="003D7141" w:rsidP="003D7141">
      <w:pPr>
        <w:pStyle w:val="Heading1"/>
      </w:pPr>
      <w:bookmarkStart w:id="11" w:name="O_252100"/>
      <w:bookmarkEnd w:id="11"/>
      <w:r w:rsidRPr="003D7141">
        <w:t>Range Statement</w:t>
      </w:r>
    </w:p>
    <w:tbl>
      <w:tblPr>
        <w:tblW w:w="0" w:type="auto"/>
        <w:tblLayout w:type="fixed"/>
        <w:tblCellMar>
          <w:left w:w="62" w:type="dxa"/>
          <w:right w:w="62" w:type="dxa"/>
        </w:tblCellMar>
        <w:tblLook w:val="0000"/>
      </w:tblPr>
      <w:tblGrid>
        <w:gridCol w:w="3402"/>
        <w:gridCol w:w="5670"/>
      </w:tblGrid>
      <w:tr w:rsidTr="00200C5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D7141">
            <w:pPr>
              <w:pStyle w:val="BodyText"/>
              <w:rPr>
                <w:lang w:val="en-NZ"/>
              </w:rPr>
            </w:pPr>
            <w:r w:rsidRPr="003D7141">
              <w:rPr>
                <w:rStyle w:val="SpecialBold"/>
              </w:rPr>
              <w:t>RANGE STATEMENT</w:t>
            </w:r>
          </w:p>
        </w:tc>
      </w:tr>
      <w:tr w:rsidTr="00200C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7141">
            <w:pPr>
              <w:pStyle w:val="BodyText"/>
              <w:rPr>
                <w:lang w:val="en-NZ"/>
              </w:rPr>
            </w:pPr>
          </w:p>
        </w:tc>
      </w:tr>
      <w:tr w:rsidTr="00200C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7141">
            <w:pPr>
              <w:pStyle w:val="BodyText"/>
              <w:rPr>
                <w:lang w:val="en-NZ"/>
              </w:rPr>
            </w:pPr>
            <w:r w:rsidRPr="003D7141">
              <w:t>The Range Statement relates to the unit of competency as a whole.  It allows for different work environments and situations that may affect performance.  Add any essential operating conditions that may be present with training and assessment depending on t</w:t>
            </w:r>
            <w:r w:rsidRPr="003D7141">
              <w:t>he work situation, needs of the candidate, accessibility of the item, and local industry and regional contexts.</w:t>
            </w:r>
          </w:p>
        </w:tc>
      </w:tr>
      <w:tr w:rsidTr="00200C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p>
        </w:tc>
      </w:tr>
      <w:tr w:rsidTr="00200C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r w:rsidRPr="003D7141">
              <w:rPr>
                <w:rStyle w:val="Emphasis"/>
              </w:rPr>
              <w:t>Possible adverse weather or environmental conditions may include</w:t>
            </w:r>
            <w:r w:rsidRPr="003D7141">
              <w:t>:</w:t>
            </w:r>
          </w:p>
        </w:tc>
        <w:tc>
          <w:tcPr>
            <w:tcW w:w="5670" w:type="dxa"/>
            <w:tcBorders>
              <w:top w:val="nil"/>
              <w:left w:val="nil"/>
              <w:bottom w:val="nil"/>
              <w:right w:val="nil"/>
            </w:tcBorders>
            <w:tcMar>
              <w:top w:w="0" w:type="dxa"/>
              <w:left w:w="62" w:type="dxa"/>
              <w:bottom w:w="0" w:type="dxa"/>
              <w:right w:w="62" w:type="dxa"/>
            </w:tcMar>
          </w:tcPr>
          <w:p w:rsidR="00000000" w:rsidRPr="003D7141" w:rsidP="003D7141">
            <w:pPr>
              <w:pStyle w:val="ListBullet"/>
            </w:pPr>
            <w:r w:rsidRPr="003D7141">
              <w:t>Flood</w:t>
            </w:r>
          </w:p>
          <w:p w:rsidR="00000000" w:rsidRPr="003D7141" w:rsidP="003D7141">
            <w:pPr>
              <w:pStyle w:val="ListBullet"/>
            </w:pPr>
            <w:r w:rsidRPr="003D7141">
              <w:t>Fire</w:t>
            </w:r>
          </w:p>
          <w:p w:rsidR="00000000" w:rsidRPr="003D7141" w:rsidP="003D7141">
            <w:pPr>
              <w:pStyle w:val="ListBullet"/>
            </w:pPr>
            <w:r w:rsidRPr="003D7141">
              <w:t>Heavy rain</w:t>
            </w:r>
          </w:p>
          <w:p w:rsidR="00000000" w:rsidRPr="003D7141" w:rsidP="003D7141">
            <w:pPr>
              <w:pStyle w:val="ListBullet"/>
            </w:pPr>
            <w:r w:rsidRPr="003D7141">
              <w:t>Extreme heat</w:t>
            </w:r>
          </w:p>
          <w:p w:rsidR="00000000" w:rsidP="003D7141">
            <w:pPr>
              <w:pStyle w:val="ListBullet"/>
              <w:rPr>
                <w:lang w:val="en-NZ"/>
              </w:rPr>
            </w:pPr>
            <w:r w:rsidRPr="003D7141">
              <w:t>Snow</w:t>
            </w:r>
          </w:p>
        </w:tc>
      </w:tr>
      <w:tr w:rsidTr="00200C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p>
        </w:tc>
      </w:tr>
      <w:tr w:rsidTr="00200C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r w:rsidRPr="003D7141">
              <w:rPr>
                <w:rStyle w:val="Emphasis"/>
              </w:rPr>
              <w:t>Criteria for appropriate vehicle may include</w:t>
            </w:r>
            <w:r w:rsidRPr="003D7141">
              <w:t>:</w:t>
            </w:r>
          </w:p>
        </w:tc>
        <w:tc>
          <w:tcPr>
            <w:tcW w:w="5670" w:type="dxa"/>
            <w:tcBorders>
              <w:top w:val="nil"/>
              <w:left w:val="nil"/>
              <w:bottom w:val="nil"/>
              <w:right w:val="nil"/>
            </w:tcBorders>
            <w:tcMar>
              <w:top w:w="0" w:type="dxa"/>
              <w:left w:w="62" w:type="dxa"/>
              <w:bottom w:w="0" w:type="dxa"/>
              <w:right w:w="62" w:type="dxa"/>
            </w:tcMar>
          </w:tcPr>
          <w:p w:rsidR="00000000" w:rsidRPr="003D7141" w:rsidP="003D7141">
            <w:pPr>
              <w:pStyle w:val="ListBullet"/>
            </w:pPr>
            <w:r w:rsidRPr="003D7141">
              <w:t>4-wheel drive or 2-wheel drive</w:t>
            </w:r>
          </w:p>
          <w:p w:rsidR="00000000" w:rsidRPr="003D7141" w:rsidP="003D7141">
            <w:pPr>
              <w:pStyle w:val="ListBullet"/>
            </w:pPr>
            <w:r w:rsidRPr="003D7141">
              <w:t xml:space="preserve">Range </w:t>
            </w:r>
          </w:p>
          <w:p w:rsidR="00000000" w:rsidRPr="003D7141" w:rsidP="003D7141">
            <w:pPr>
              <w:pStyle w:val="ListBullet"/>
            </w:pPr>
            <w:r w:rsidRPr="003D7141">
              <w:t xml:space="preserve">Clearance </w:t>
            </w:r>
          </w:p>
          <w:p w:rsidR="00000000" w:rsidRPr="003D7141" w:rsidP="003D7141">
            <w:pPr>
              <w:pStyle w:val="ListBullet"/>
            </w:pPr>
            <w:r w:rsidRPr="003D7141">
              <w:t xml:space="preserve">Load capacity </w:t>
            </w:r>
          </w:p>
          <w:p w:rsidR="00000000" w:rsidRPr="003D7141" w:rsidP="003D7141">
            <w:pPr>
              <w:pStyle w:val="ListBullet"/>
            </w:pPr>
            <w:r w:rsidRPr="003D7141">
              <w:t xml:space="preserve">Age </w:t>
            </w:r>
          </w:p>
          <w:p w:rsidR="00000000" w:rsidRPr="003D7141" w:rsidP="003D7141">
            <w:pPr>
              <w:pStyle w:val="ListBullet"/>
            </w:pPr>
            <w:r w:rsidRPr="003D7141">
              <w:t xml:space="preserve">Service record </w:t>
            </w:r>
          </w:p>
          <w:p w:rsidR="00000000" w:rsidP="003D7141">
            <w:pPr>
              <w:pStyle w:val="ListBullet"/>
              <w:rPr>
                <w:lang w:val="en-NZ"/>
              </w:rPr>
            </w:pPr>
            <w:r w:rsidRPr="003D7141">
              <w:t>Communication systems eg two-way radio</w:t>
            </w:r>
          </w:p>
        </w:tc>
      </w:tr>
      <w:tr w:rsidTr="00200C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p>
        </w:tc>
      </w:tr>
      <w:tr w:rsidTr="00200C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r w:rsidRPr="003D7141">
              <w:rPr>
                <w:rStyle w:val="Emphasis"/>
              </w:rPr>
              <w:t>Criteria for prepared vehicle may include</w:t>
            </w:r>
            <w:r w:rsidRPr="003D7141">
              <w:t>:</w:t>
            </w:r>
          </w:p>
        </w:tc>
        <w:tc>
          <w:tcPr>
            <w:tcW w:w="5670" w:type="dxa"/>
            <w:tcBorders>
              <w:top w:val="nil"/>
              <w:left w:val="nil"/>
              <w:bottom w:val="nil"/>
              <w:right w:val="nil"/>
            </w:tcBorders>
            <w:tcMar>
              <w:top w:w="0" w:type="dxa"/>
              <w:left w:w="62" w:type="dxa"/>
              <w:bottom w:w="0" w:type="dxa"/>
              <w:right w:w="62" w:type="dxa"/>
            </w:tcMar>
          </w:tcPr>
          <w:p w:rsidR="00000000" w:rsidRPr="003D7141" w:rsidP="003D7141">
            <w:pPr>
              <w:pStyle w:val="ListBullet"/>
            </w:pPr>
            <w:r w:rsidRPr="003D7141">
              <w:t xml:space="preserve">Fuel </w:t>
            </w:r>
          </w:p>
          <w:p w:rsidR="00000000" w:rsidRPr="003D7141" w:rsidP="003D7141">
            <w:pPr>
              <w:pStyle w:val="ListBullet"/>
            </w:pPr>
            <w:r w:rsidRPr="003D7141">
              <w:t xml:space="preserve">Oil </w:t>
            </w:r>
          </w:p>
          <w:p w:rsidR="00000000" w:rsidRPr="003D7141" w:rsidP="003D7141">
            <w:pPr>
              <w:pStyle w:val="ListBullet"/>
            </w:pPr>
            <w:r w:rsidRPr="003D7141">
              <w:t xml:space="preserve">Water </w:t>
            </w:r>
          </w:p>
          <w:p w:rsidR="00000000" w:rsidRPr="003D7141" w:rsidP="003D7141">
            <w:pPr>
              <w:pStyle w:val="ListBullet"/>
            </w:pPr>
            <w:r w:rsidRPr="003D7141">
              <w:t xml:space="preserve">Spares </w:t>
            </w:r>
          </w:p>
          <w:p w:rsidR="00000000" w:rsidRPr="003D7141" w:rsidP="003D7141">
            <w:pPr>
              <w:pStyle w:val="ListBullet"/>
            </w:pPr>
            <w:r w:rsidRPr="003D7141">
              <w:t xml:space="preserve">Tools </w:t>
            </w:r>
          </w:p>
          <w:p w:rsidR="00000000" w:rsidRPr="003D7141" w:rsidP="003D7141">
            <w:pPr>
              <w:pStyle w:val="ListBullet"/>
            </w:pPr>
            <w:r w:rsidRPr="003D7141">
              <w:t>Recovery equipment</w:t>
            </w:r>
          </w:p>
          <w:p w:rsidR="00000000" w:rsidRPr="003D7141" w:rsidP="003D7141">
            <w:pPr>
              <w:pStyle w:val="ListBullet"/>
            </w:pPr>
            <w:r w:rsidRPr="003D7141">
              <w:t>Periodic maintenance</w:t>
            </w:r>
          </w:p>
          <w:p w:rsidR="00000000" w:rsidRPr="003D7141" w:rsidP="003D7141">
            <w:pPr>
              <w:pStyle w:val="ListBullet"/>
            </w:pPr>
            <w:r w:rsidRPr="003D7141">
              <w:t>Maps</w:t>
            </w:r>
          </w:p>
          <w:p w:rsidR="00000000" w:rsidRPr="003D7141" w:rsidP="003D7141">
            <w:pPr>
              <w:pStyle w:val="ListBullet"/>
            </w:pPr>
            <w:r w:rsidRPr="003D7141">
              <w:t xml:space="preserve">GPS unit </w:t>
            </w:r>
          </w:p>
          <w:p w:rsidR="00000000" w:rsidP="003D7141">
            <w:pPr>
              <w:pStyle w:val="ListBullet"/>
              <w:rPr>
                <w:lang w:val="en-NZ"/>
              </w:rPr>
            </w:pPr>
            <w:r w:rsidRPr="003D7141">
              <w:t>Winch</w:t>
            </w:r>
          </w:p>
        </w:tc>
      </w:tr>
      <w:tr w:rsidTr="00200C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p>
        </w:tc>
      </w:tr>
      <w:tr w:rsidTr="00200C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r w:rsidRPr="003D7141">
              <w:rPr>
                <w:rStyle w:val="Emphasis"/>
              </w:rPr>
              <w:t>Appropriate policies and procedures for travelling safely to remote communities may include</w:t>
            </w:r>
            <w:r w:rsidRPr="003D7141">
              <w:t>:</w:t>
            </w:r>
          </w:p>
        </w:tc>
        <w:tc>
          <w:tcPr>
            <w:tcW w:w="5670" w:type="dxa"/>
            <w:tcBorders>
              <w:top w:val="nil"/>
              <w:left w:val="nil"/>
              <w:bottom w:val="nil"/>
              <w:right w:val="nil"/>
            </w:tcBorders>
            <w:tcMar>
              <w:top w:w="0" w:type="dxa"/>
              <w:left w:w="62" w:type="dxa"/>
              <w:bottom w:w="0" w:type="dxa"/>
              <w:right w:w="62" w:type="dxa"/>
            </w:tcMar>
          </w:tcPr>
          <w:p w:rsidR="00000000" w:rsidRPr="003D7141" w:rsidP="003D7141">
            <w:pPr>
              <w:pStyle w:val="ListBullet"/>
            </w:pPr>
            <w:r w:rsidRPr="003D7141">
              <w:t>Safe driving practice</w:t>
            </w:r>
          </w:p>
          <w:p w:rsidR="00000000" w:rsidRPr="003D7141" w:rsidP="003D7141">
            <w:pPr>
              <w:pStyle w:val="ListBullet2"/>
            </w:pPr>
            <w:r w:rsidRPr="003D7141">
              <w:t>adjusting driving to suit a range of conditions</w:t>
            </w:r>
          </w:p>
          <w:p w:rsidR="00000000" w:rsidRPr="003D7141" w:rsidP="003D7141">
            <w:pPr>
              <w:pStyle w:val="ListBullet2"/>
            </w:pPr>
            <w:r w:rsidRPr="003D7141">
              <w:t>avoiding fatigue</w:t>
            </w:r>
          </w:p>
          <w:p w:rsidR="00000000" w:rsidRPr="003D7141" w:rsidP="003D7141">
            <w:pPr>
              <w:pStyle w:val="ListBullet2"/>
            </w:pPr>
            <w:r w:rsidRPr="003D7141">
              <w:t>vehicle monitoring</w:t>
            </w:r>
          </w:p>
          <w:p w:rsidR="00000000" w:rsidRPr="003D7141" w:rsidP="003D7141">
            <w:pPr>
              <w:pStyle w:val="ListBullet2"/>
            </w:pPr>
            <w:r w:rsidRPr="003D7141">
              <w:t>dealing with punctures and other minor repairs as appropriate</w:t>
            </w:r>
          </w:p>
          <w:p w:rsidR="00000000" w:rsidP="003D7141">
            <w:pPr>
              <w:pStyle w:val="ListBullet2"/>
              <w:rPr>
                <w:lang w:val="en-NZ"/>
              </w:rPr>
            </w:pPr>
            <w:r w:rsidRPr="003D7141">
              <w:t xml:space="preserve">following procedures for serious breakdowns </w:t>
            </w:r>
          </w:p>
        </w:tc>
      </w:tr>
      <w:tr w:rsidTr="00200C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p>
        </w:tc>
      </w:tr>
      <w:tr w:rsidTr="00200C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r w:rsidRPr="003D7141">
              <w:rPr>
                <w:rStyle w:val="Emphasis"/>
              </w:rPr>
              <w:t>Communication equipment may include</w:t>
            </w:r>
            <w:r w:rsidRPr="003D7141">
              <w:t>:</w:t>
            </w:r>
          </w:p>
        </w:tc>
        <w:tc>
          <w:tcPr>
            <w:tcW w:w="5670" w:type="dxa"/>
            <w:tcBorders>
              <w:top w:val="nil"/>
              <w:left w:val="nil"/>
              <w:bottom w:val="nil"/>
              <w:right w:val="nil"/>
            </w:tcBorders>
            <w:tcMar>
              <w:top w:w="0" w:type="dxa"/>
              <w:left w:w="62" w:type="dxa"/>
              <w:bottom w:w="0" w:type="dxa"/>
              <w:right w:w="62" w:type="dxa"/>
            </w:tcMar>
          </w:tcPr>
          <w:p w:rsidR="00000000" w:rsidRPr="003D7141" w:rsidP="003D7141">
            <w:pPr>
              <w:pStyle w:val="ListBullet"/>
            </w:pPr>
            <w:r w:rsidRPr="003D7141">
              <w:t>2 way radios</w:t>
            </w:r>
          </w:p>
          <w:p w:rsidR="00000000" w:rsidP="003D7141">
            <w:pPr>
              <w:pStyle w:val="ListBullet"/>
              <w:rPr>
                <w:lang w:val="en-NZ"/>
              </w:rPr>
            </w:pPr>
            <w:r w:rsidRPr="003D7141">
              <w:t>Mobile phones</w:t>
            </w:r>
          </w:p>
        </w:tc>
      </w:tr>
      <w:tr w:rsidTr="00200C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p>
        </w:tc>
      </w:tr>
      <w:tr w:rsidTr="00200C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r w:rsidRPr="003D7141">
              <w:rPr>
                <w:rStyle w:val="Emphasis"/>
              </w:rPr>
              <w:t>Communication procedures and policy may include</w:t>
            </w:r>
            <w:r w:rsidRPr="003D7141">
              <w:t>:</w:t>
            </w:r>
          </w:p>
        </w:tc>
        <w:tc>
          <w:tcPr>
            <w:tcW w:w="5670" w:type="dxa"/>
            <w:tcBorders>
              <w:top w:val="nil"/>
              <w:left w:val="nil"/>
              <w:bottom w:val="nil"/>
              <w:right w:val="nil"/>
            </w:tcBorders>
            <w:tcMar>
              <w:top w:w="0" w:type="dxa"/>
              <w:left w:w="62" w:type="dxa"/>
              <w:bottom w:w="0" w:type="dxa"/>
              <w:right w:w="62" w:type="dxa"/>
            </w:tcMar>
          </w:tcPr>
          <w:p w:rsidR="00000000" w:rsidP="003D7141">
            <w:pPr>
              <w:pStyle w:val="ListBullet"/>
              <w:rPr>
                <w:lang w:val="en-NZ"/>
              </w:rPr>
            </w:pPr>
            <w:r w:rsidRPr="003D7141">
              <w:t>Maintaining regular contact with 'home-base' or other staff</w:t>
            </w:r>
          </w:p>
        </w:tc>
      </w:tr>
      <w:tr w:rsidTr="00200C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p>
        </w:tc>
      </w:tr>
      <w:tr w:rsidTr="00200C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7141">
            <w:pPr>
              <w:pStyle w:val="BodyText"/>
              <w:rPr>
                <w:lang w:val="en-NZ"/>
              </w:rPr>
            </w:pPr>
            <w:r w:rsidRPr="003D7141">
              <w:rPr>
                <w:rStyle w:val="Emphasis"/>
              </w:rPr>
              <w:t>Personal needs may include</w:t>
            </w:r>
            <w:r w:rsidRPr="003D7141">
              <w:t>:</w:t>
            </w:r>
          </w:p>
        </w:tc>
        <w:tc>
          <w:tcPr>
            <w:tcW w:w="5670" w:type="dxa"/>
            <w:tcBorders>
              <w:top w:val="nil"/>
              <w:left w:val="nil"/>
              <w:bottom w:val="nil"/>
              <w:right w:val="nil"/>
            </w:tcBorders>
            <w:tcMar>
              <w:top w:w="0" w:type="dxa"/>
              <w:left w:w="62" w:type="dxa"/>
              <w:bottom w:w="0" w:type="dxa"/>
              <w:right w:w="62" w:type="dxa"/>
            </w:tcMar>
          </w:tcPr>
          <w:p w:rsidR="00000000" w:rsidRPr="003D7141" w:rsidP="003D7141">
            <w:pPr>
              <w:pStyle w:val="ListBullet"/>
            </w:pPr>
            <w:r w:rsidRPr="003D7141">
              <w:t xml:space="preserve">Food </w:t>
            </w:r>
          </w:p>
          <w:p w:rsidR="00000000" w:rsidRPr="003D7141" w:rsidP="003D7141">
            <w:pPr>
              <w:pStyle w:val="ListBullet"/>
            </w:pPr>
            <w:r w:rsidRPr="003D7141">
              <w:t xml:space="preserve">Drink </w:t>
            </w:r>
          </w:p>
          <w:p w:rsidR="00000000" w:rsidRPr="003D7141" w:rsidP="003D7141">
            <w:pPr>
              <w:pStyle w:val="ListBullet"/>
            </w:pPr>
            <w:r w:rsidRPr="003D7141">
              <w:t xml:space="preserve">Clothing </w:t>
            </w:r>
          </w:p>
          <w:p w:rsidR="00000000" w:rsidRPr="003D7141" w:rsidP="003D7141">
            <w:pPr>
              <w:pStyle w:val="ListBullet"/>
            </w:pPr>
            <w:r w:rsidRPr="003D7141">
              <w:t xml:space="preserve">Tent </w:t>
            </w:r>
          </w:p>
          <w:p w:rsidR="00000000" w:rsidRPr="003D7141" w:rsidP="003D7141">
            <w:pPr>
              <w:pStyle w:val="ListBullet"/>
            </w:pPr>
            <w:r w:rsidRPr="003D7141">
              <w:t xml:space="preserve">Sleeping bag/ swag </w:t>
            </w:r>
          </w:p>
          <w:p w:rsidR="00000000" w:rsidRPr="003D7141" w:rsidP="003D7141">
            <w:pPr>
              <w:pStyle w:val="ListBullet"/>
            </w:pPr>
            <w:r w:rsidRPr="003D7141">
              <w:t xml:space="preserve">Cleaning </w:t>
            </w:r>
          </w:p>
          <w:p w:rsidR="00000000" w:rsidRPr="003D7141" w:rsidP="003D7141">
            <w:pPr>
              <w:pStyle w:val="ListBullet"/>
            </w:pPr>
            <w:r w:rsidRPr="003D7141">
              <w:t>First aid kit</w:t>
            </w:r>
          </w:p>
        </w:tc>
      </w:tr>
    </w:tbl>
    <w:p w:rsidR="00200C52" w:rsidP="003D7141">
      <w:pPr>
        <w:pStyle w:val="BodyText"/>
      </w:pPr>
    </w:p>
    <w:p w:rsidR="00200C52" w:rsidP="003D7141">
      <w:pPr>
        <w:pStyle w:val="BodyText"/>
      </w:pPr>
    </w:p>
    <w:p w:rsidR="00000000" w:rsidRPr="003D7141" w:rsidP="003D7141">
      <w:pPr>
        <w:pStyle w:val="Heading1"/>
      </w:pPr>
      <w:bookmarkStart w:id="12" w:name="O_295326"/>
      <w:bookmarkEnd w:id="12"/>
      <w:r w:rsidRPr="003D7141">
        <w:t>Unit Sector(s)</w:t>
      </w:r>
    </w:p>
    <w:p w:rsidR="00000000" w:rsidRPr="003D7141" w:rsidP="003D7141">
      <w:pPr>
        <w:pStyle w:val="BodyText"/>
      </w:pPr>
      <w:r w:rsidRPr="003D7141">
        <w:t>Not Applicable</w:t>
      </w:r>
    </w:p>
    <w:p w:rsidR="00000000" w:rsidRPr="003D7141" w:rsidP="003D7141"/>
    <w:sectPr w:rsidSect="003D71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1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0C52" w:rsidP="00200C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1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C52" w:rsidP="003D71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00C52" w:rsidP="003D71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00C52" w:rsidP="003D71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1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0C52" w:rsidP="00200C5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1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C52" w:rsidP="003D7141">
    <w:pPr>
      <w:pStyle w:val="Header"/>
      <w:framePr w:wrap="around"/>
    </w:pPr>
    <w:r>
      <w:fldChar w:fldCharType="begin"/>
    </w:r>
    <w:r>
      <w:instrText xml:space="preserve"> TITLE   \* MERGEFORMAT </w:instrText>
    </w:r>
    <w:r>
      <w:fldChar w:fldCharType="separate"/>
    </w:r>
    <w:r>
      <w:t>HLTRAH301C Undertake visits to remote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0C52" w:rsidP="003D71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D844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BA4C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B4B2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1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7141"/>
    <w:pPr>
      <w:spacing w:before="360" w:after="60"/>
      <w:outlineLvl w:val="0"/>
    </w:pPr>
    <w:rPr>
      <w:sz w:val="32"/>
    </w:rPr>
  </w:style>
  <w:style w:type="paragraph" w:styleId="Heading2">
    <w:name w:val="heading 2"/>
    <w:basedOn w:val="HeadingBase"/>
    <w:next w:val="BodyText"/>
    <w:link w:val="Heading2Char"/>
    <w:qFormat/>
    <w:rsid w:val="003D7141"/>
    <w:pPr>
      <w:keepLines/>
      <w:spacing w:before="240" w:after="120"/>
      <w:outlineLvl w:val="1"/>
    </w:pPr>
    <w:rPr>
      <w:sz w:val="28"/>
      <w:szCs w:val="40"/>
    </w:rPr>
  </w:style>
  <w:style w:type="paragraph" w:styleId="Heading3">
    <w:name w:val="heading 3"/>
    <w:basedOn w:val="HeadingBase"/>
    <w:next w:val="BodyText"/>
    <w:link w:val="Heading3Char"/>
    <w:qFormat/>
    <w:rsid w:val="003D7141"/>
    <w:pPr>
      <w:spacing w:before="180" w:after="120"/>
      <w:outlineLvl w:val="2"/>
    </w:pPr>
    <w:rPr>
      <w:spacing w:val="-10"/>
      <w:kern w:val="32"/>
    </w:rPr>
  </w:style>
  <w:style w:type="paragraph" w:styleId="Heading4">
    <w:name w:val="heading 4"/>
    <w:basedOn w:val="HeadingBase"/>
    <w:next w:val="BodyText"/>
    <w:link w:val="Heading4Char"/>
    <w:qFormat/>
    <w:rsid w:val="003D7141"/>
    <w:pPr>
      <w:spacing w:before="160" w:after="120"/>
      <w:outlineLvl w:val="3"/>
    </w:pPr>
    <w:rPr>
      <w:sz w:val="22"/>
    </w:rPr>
  </w:style>
  <w:style w:type="paragraph" w:styleId="Heading5">
    <w:name w:val="heading 5"/>
    <w:basedOn w:val="HeadingBase"/>
    <w:next w:val="Normal"/>
    <w:link w:val="Heading5Char"/>
    <w:qFormat/>
    <w:rsid w:val="003D7141"/>
    <w:pPr>
      <w:spacing w:before="80"/>
      <w:outlineLvl w:val="4"/>
    </w:pPr>
    <w:rPr>
      <w:color w:val="918585"/>
      <w:sz w:val="20"/>
    </w:rPr>
  </w:style>
  <w:style w:type="paragraph" w:styleId="Heading6">
    <w:name w:val="heading 6"/>
    <w:basedOn w:val="HeadingBase"/>
    <w:next w:val="Normal"/>
    <w:link w:val="Heading6Char"/>
    <w:qFormat/>
    <w:rsid w:val="003D7141"/>
    <w:pPr>
      <w:spacing w:before="60"/>
      <w:outlineLvl w:val="5"/>
    </w:pPr>
    <w:rPr>
      <w:color w:val="918585"/>
      <w:sz w:val="20"/>
    </w:rPr>
  </w:style>
  <w:style w:type="paragraph" w:styleId="Heading7">
    <w:name w:val="heading 7"/>
    <w:basedOn w:val="Normal"/>
    <w:next w:val="Normal"/>
    <w:link w:val="Heading7Char"/>
    <w:qFormat/>
    <w:rsid w:val="003D7141"/>
    <w:pPr>
      <w:ind w:left="720"/>
      <w:outlineLvl w:val="6"/>
    </w:pPr>
    <w:rPr>
      <w:i/>
    </w:rPr>
  </w:style>
  <w:style w:type="paragraph" w:styleId="Heading8">
    <w:name w:val="heading 8"/>
    <w:basedOn w:val="Normal"/>
    <w:next w:val="Normal"/>
    <w:link w:val="Heading8Char"/>
    <w:qFormat/>
    <w:rsid w:val="003D7141"/>
    <w:pPr>
      <w:ind w:left="720"/>
      <w:outlineLvl w:val="7"/>
    </w:pPr>
    <w:rPr>
      <w:i/>
    </w:rPr>
  </w:style>
  <w:style w:type="paragraph" w:styleId="Heading9">
    <w:name w:val="heading 9"/>
    <w:basedOn w:val="Normal"/>
    <w:next w:val="Normal"/>
    <w:link w:val="Heading9Char"/>
    <w:qFormat/>
    <w:rsid w:val="003D7141"/>
    <w:pPr>
      <w:ind w:left="720"/>
      <w:outlineLvl w:val="8"/>
    </w:pPr>
    <w:rPr>
      <w:i/>
    </w:rPr>
  </w:style>
  <w:style w:type="character" w:default="1" w:styleId="DefaultParagraphFont">
    <w:name w:val="Default Paragraph Font"/>
    <w:uiPriority w:val="1"/>
    <w:unhideWhenUsed/>
    <w:rsid w:val="003D71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141"/>
  </w:style>
  <w:style w:type="character" w:customStyle="1" w:styleId="Heading1Char">
    <w:name w:val="Heading 1 Char"/>
    <w:link w:val="Heading1"/>
    <w:rsid w:val="003D7141"/>
    <w:rPr>
      <w:rFonts w:ascii="Times New Roman" w:eastAsia="Times New Roman" w:hAnsi="Times New Roman" w:cs="Times New Roman"/>
      <w:b/>
      <w:sz w:val="32"/>
      <w:szCs w:val="20"/>
      <w:lang w:eastAsia="en-US"/>
    </w:rPr>
  </w:style>
  <w:style w:type="paragraph" w:styleId="BodyText">
    <w:name w:val="Body Text"/>
    <w:basedOn w:val="Normal"/>
    <w:link w:val="BodyTextChar"/>
    <w:rsid w:val="003D7141"/>
    <w:pPr>
      <w:spacing w:before="120" w:after="120"/>
      <w:contextualSpacing/>
    </w:pPr>
    <w:rPr>
      <w:rFonts w:ascii="Times New Roman" w:hAnsi="Times New Roman"/>
      <w:sz w:val="24"/>
      <w:szCs w:val="22"/>
    </w:rPr>
  </w:style>
  <w:style w:type="character" w:customStyle="1" w:styleId="BodyTextChar">
    <w:name w:val="Body Text Char"/>
    <w:link w:val="BodyText"/>
    <w:rsid w:val="003D7141"/>
    <w:rPr>
      <w:rFonts w:ascii="Times New Roman" w:eastAsia="Times New Roman" w:hAnsi="Times New Roman" w:cs="Times New Roman"/>
      <w:sz w:val="24"/>
      <w:lang w:val="en-US" w:eastAsia="en-US"/>
    </w:rPr>
  </w:style>
  <w:style w:type="paragraph" w:styleId="Footer">
    <w:name w:val="footer"/>
    <w:basedOn w:val="Normal"/>
    <w:link w:val="FooterChar"/>
    <w:rsid w:val="003D71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D7141"/>
    <w:rPr>
      <w:rFonts w:ascii="Times New Roman" w:eastAsia="Times New Roman" w:hAnsi="Times New Roman" w:cs="Times New Roman"/>
      <w:sz w:val="16"/>
      <w:lang w:val="en-US" w:eastAsia="en-US"/>
    </w:rPr>
  </w:style>
  <w:style w:type="paragraph" w:styleId="List">
    <w:name w:val="List"/>
    <w:basedOn w:val="BodyText"/>
    <w:next w:val="BodyText"/>
    <w:rsid w:val="003D7141"/>
    <w:pPr>
      <w:tabs>
        <w:tab w:val="left" w:pos="340"/>
      </w:tabs>
      <w:spacing w:before="60" w:after="60"/>
      <w:ind w:left="340" w:hanging="340"/>
    </w:pPr>
  </w:style>
  <w:style w:type="paragraph" w:styleId="ListBullet">
    <w:name w:val="List Bullet"/>
    <w:basedOn w:val="List"/>
    <w:rsid w:val="003D7141"/>
    <w:pPr>
      <w:numPr>
        <w:numId w:val="13"/>
      </w:numPr>
      <w:tabs>
        <w:tab w:val="clear" w:pos="340"/>
      </w:tabs>
      <w:spacing w:before="40" w:after="40"/>
    </w:pPr>
  </w:style>
  <w:style w:type="character" w:customStyle="1" w:styleId="SpecialBold">
    <w:name w:val="Special Bold"/>
    <w:rsid w:val="003D7141"/>
    <w:rPr>
      <w:b/>
      <w:spacing w:val="0"/>
    </w:rPr>
  </w:style>
  <w:style w:type="paragraph" w:styleId="ListBullet2">
    <w:name w:val="List Bullet 2"/>
    <w:basedOn w:val="List2"/>
    <w:rsid w:val="003D7141"/>
    <w:pPr>
      <w:numPr>
        <w:numId w:val="14"/>
      </w:numPr>
      <w:tabs>
        <w:tab w:val="clear" w:pos="680"/>
      </w:tabs>
    </w:pPr>
  </w:style>
  <w:style w:type="paragraph" w:styleId="Header">
    <w:name w:val="header"/>
    <w:basedOn w:val="Normal"/>
    <w:link w:val="HeaderChar"/>
    <w:rsid w:val="003D71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D7141"/>
    <w:rPr>
      <w:rFonts w:ascii="Times New Roman" w:eastAsia="Times New Roman" w:hAnsi="Times New Roman" w:cs="Times New Roman"/>
      <w:sz w:val="16"/>
      <w:szCs w:val="20"/>
      <w:lang w:val="en-GB" w:eastAsia="en-US"/>
    </w:rPr>
  </w:style>
  <w:style w:type="character" w:styleId="Emphasis">
    <w:name w:val="Emphasis"/>
    <w:qFormat/>
    <w:rsid w:val="003D7141"/>
    <w:rPr>
      <w:i/>
    </w:rPr>
  </w:style>
  <w:style w:type="paragraph" w:customStyle="1" w:styleId="SuperHeading">
    <w:name w:val="SuperHeading"/>
    <w:basedOn w:val="Normal"/>
    <w:rsid w:val="003D7141"/>
    <w:pPr>
      <w:spacing w:before="240" w:after="120"/>
      <w:outlineLvl w:val="0"/>
    </w:pPr>
    <w:rPr>
      <w:rFonts w:ascii="Times New Roman" w:hAnsi="Times New Roman"/>
      <w:b/>
      <w:sz w:val="28"/>
    </w:rPr>
  </w:style>
  <w:style w:type="paragraph" w:customStyle="1" w:styleId="AllowPageBreak">
    <w:name w:val="AllowPageBreak"/>
    <w:rsid w:val="003D71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D7141"/>
    <w:rPr>
      <w:rFonts w:ascii="Times New Roman" w:eastAsia="Times New Roman" w:hAnsi="Times New Roman" w:cs="Times New Roman"/>
      <w:b/>
      <w:sz w:val="28"/>
      <w:szCs w:val="40"/>
      <w:lang w:eastAsia="en-US"/>
    </w:rPr>
  </w:style>
  <w:style w:type="character" w:customStyle="1" w:styleId="Heading3Char">
    <w:name w:val="Heading 3 Char"/>
    <w:link w:val="Heading3"/>
    <w:rsid w:val="003D714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D7141"/>
    <w:rPr>
      <w:rFonts w:ascii="Times New Roman" w:eastAsia="Times New Roman" w:hAnsi="Times New Roman" w:cs="Times New Roman"/>
      <w:b/>
      <w:szCs w:val="20"/>
      <w:lang w:eastAsia="en-US"/>
    </w:rPr>
  </w:style>
  <w:style w:type="character" w:customStyle="1" w:styleId="Heading5Char">
    <w:name w:val="Heading 5 Char"/>
    <w:link w:val="Heading5"/>
    <w:rsid w:val="003D714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D71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1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71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7141"/>
    <w:rPr>
      <w:rFonts w:ascii="Courier New" w:eastAsia="Times New Roman" w:hAnsi="Courier New" w:cs="Times New Roman"/>
      <w:i/>
      <w:szCs w:val="20"/>
      <w:lang w:val="en-US" w:eastAsia="en-US"/>
    </w:rPr>
  </w:style>
  <w:style w:type="paragraph" w:customStyle="1" w:styleId="HeadingBase">
    <w:name w:val="Heading Base"/>
    <w:rsid w:val="003D71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141"/>
    <w:pPr>
      <w:tabs>
        <w:tab w:val="right" w:leader="dot" w:pos="9072"/>
      </w:tabs>
      <w:ind w:left="567"/>
    </w:pPr>
    <w:rPr>
      <w:szCs w:val="22"/>
    </w:rPr>
  </w:style>
  <w:style w:type="paragraph" w:customStyle="1" w:styleId="TOCBase">
    <w:name w:val="TOC Base"/>
    <w:rsid w:val="003D71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141"/>
    <w:pPr>
      <w:tabs>
        <w:tab w:val="right" w:leader="dot" w:pos="9072"/>
      </w:tabs>
      <w:spacing w:before="40" w:after="40"/>
      <w:ind w:left="284"/>
    </w:pPr>
    <w:rPr>
      <w:rFonts w:ascii="Times New Roman" w:hAnsi="Times New Roman"/>
    </w:rPr>
  </w:style>
  <w:style w:type="paragraph" w:styleId="TOC1">
    <w:name w:val="toc 1"/>
    <w:basedOn w:val="TOCBase"/>
    <w:next w:val="Normal"/>
    <w:rsid w:val="003D71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7141"/>
    <w:pPr>
      <w:spacing w:before="5040"/>
      <w:jc w:val="center"/>
    </w:pPr>
    <w:rPr>
      <w:sz w:val="48"/>
      <w:szCs w:val="72"/>
      <w:lang w:val="en-US"/>
    </w:rPr>
  </w:style>
  <w:style w:type="character" w:customStyle="1" w:styleId="TitleChar">
    <w:name w:val="Title Char"/>
    <w:link w:val="Title"/>
    <w:rsid w:val="003D71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141"/>
    <w:pPr>
      <w:tabs>
        <w:tab w:val="left" w:pos="3600"/>
        <w:tab w:val="left" w:pos="3958"/>
      </w:tabs>
    </w:pPr>
  </w:style>
  <w:style w:type="paragraph" w:customStyle="1" w:styleId="Note">
    <w:name w:val="Note"/>
    <w:basedOn w:val="BodyText"/>
    <w:rsid w:val="003D71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141"/>
    <w:pPr>
      <w:framePr w:wrap="auto" w:hAnchor="text" w:y="6049"/>
    </w:pPr>
    <w:rPr>
      <w:color w:val="000000"/>
      <w:sz w:val="40"/>
    </w:rPr>
  </w:style>
  <w:style w:type="paragraph" w:customStyle="1" w:styleId="TOCTitle">
    <w:name w:val="TOCTitle"/>
    <w:basedOn w:val="Heading1"/>
    <w:rsid w:val="003D7141"/>
    <w:pPr>
      <w:spacing w:after="240"/>
      <w:jc w:val="center"/>
      <w:outlineLvl w:val="9"/>
    </w:pPr>
    <w:rPr>
      <w:caps/>
    </w:rPr>
  </w:style>
  <w:style w:type="paragraph" w:customStyle="1" w:styleId="Version">
    <w:name w:val="Version"/>
    <w:rsid w:val="003D71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7141"/>
    <w:pPr>
      <w:keepNext w:val="0"/>
      <w:tabs>
        <w:tab w:val="right" w:pos="4176"/>
      </w:tabs>
      <w:ind w:left="198" w:hanging="198"/>
    </w:pPr>
    <w:rPr>
      <w:rFonts w:ascii="Garamond" w:hAnsi="Garamond"/>
    </w:rPr>
  </w:style>
  <w:style w:type="paragraph" w:styleId="IndexHeading">
    <w:name w:val="index heading"/>
    <w:basedOn w:val="Normal"/>
    <w:next w:val="Index1"/>
    <w:semiHidden/>
    <w:rsid w:val="003D7141"/>
    <w:pPr>
      <w:spacing w:before="120" w:after="120"/>
    </w:pPr>
    <w:rPr>
      <w:rFonts w:ascii="Arial" w:hAnsi="Arial"/>
      <w:b/>
      <w:color w:val="918585"/>
      <w:sz w:val="24"/>
    </w:rPr>
  </w:style>
  <w:style w:type="paragraph" w:customStyle="1" w:styleId="Chapter">
    <w:name w:val="Chapter"/>
    <w:basedOn w:val="Normal"/>
    <w:rsid w:val="003D7141"/>
    <w:pPr>
      <w:spacing w:before="240"/>
    </w:pPr>
    <w:rPr>
      <w:rFonts w:ascii="Times New Roman" w:hAnsi="Times New Roman"/>
      <w:smallCaps/>
      <w:spacing w:val="80"/>
      <w:sz w:val="28"/>
    </w:rPr>
  </w:style>
  <w:style w:type="paragraph" w:customStyle="1" w:styleId="InChapter">
    <w:name w:val="InChapter"/>
    <w:basedOn w:val="Heading3"/>
    <w:rsid w:val="003D7141"/>
    <w:pPr>
      <w:spacing w:after="240"/>
      <w:outlineLvl w:val="9"/>
    </w:pPr>
    <w:rPr>
      <w:noProof/>
    </w:rPr>
  </w:style>
  <w:style w:type="paragraph" w:styleId="Index2">
    <w:name w:val="index 2"/>
    <w:basedOn w:val="Normal"/>
    <w:next w:val="Normal"/>
    <w:semiHidden/>
    <w:rsid w:val="003D7141"/>
    <w:pPr>
      <w:tabs>
        <w:tab w:val="right" w:pos="4176"/>
      </w:tabs>
      <w:ind w:left="568" w:hanging="284"/>
    </w:pPr>
    <w:rPr>
      <w:rFonts w:ascii="Garamond" w:hAnsi="Garamond"/>
    </w:rPr>
  </w:style>
  <w:style w:type="paragraph" w:customStyle="1" w:styleId="Byline">
    <w:name w:val="Byline"/>
    <w:rsid w:val="003D71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141"/>
    <w:pPr>
      <w:tabs>
        <w:tab w:val="clear" w:pos="3600"/>
        <w:tab w:val="clear" w:pos="3958"/>
      </w:tabs>
      <w:jc w:val="right"/>
    </w:pPr>
  </w:style>
  <w:style w:type="paragraph" w:styleId="Caption">
    <w:name w:val="caption"/>
    <w:basedOn w:val="BodyText"/>
    <w:next w:val="Normal"/>
    <w:qFormat/>
    <w:rsid w:val="003D7141"/>
    <w:pPr>
      <w:framePr w:w="2268" w:hSpace="181" w:vSpace="181" w:wrap="around" w:vAnchor="text" w:hAnchor="page" w:x="1135" w:y="285" w:anchorLock="1"/>
    </w:pPr>
    <w:rPr>
      <w:i/>
    </w:rPr>
  </w:style>
  <w:style w:type="paragraph" w:customStyle="1" w:styleId="MiniTOCTitle">
    <w:name w:val="MiniTOCTitle"/>
    <w:basedOn w:val="Heading4"/>
    <w:rsid w:val="003D7141"/>
    <w:pPr>
      <w:spacing w:before="240"/>
      <w:outlineLvl w:val="9"/>
    </w:pPr>
    <w:rPr>
      <w:noProof/>
      <w:sz w:val="24"/>
    </w:rPr>
  </w:style>
  <w:style w:type="paragraph" w:customStyle="1" w:styleId="MiniTOCItem">
    <w:name w:val="MiniTOCItem"/>
    <w:basedOn w:val="ListBullet"/>
    <w:rsid w:val="003D7141"/>
    <w:pPr>
      <w:numPr>
        <w:numId w:val="0"/>
      </w:numPr>
      <w:tabs>
        <w:tab w:val="right" w:leader="dot" w:pos="6521"/>
      </w:tabs>
      <w:spacing w:before="0" w:after="0"/>
    </w:pPr>
  </w:style>
  <w:style w:type="paragraph" w:customStyle="1" w:styleId="TOFTitle">
    <w:name w:val="TOFTitle"/>
    <w:basedOn w:val="TOCTitle"/>
    <w:rsid w:val="003D7141"/>
  </w:style>
  <w:style w:type="paragraph" w:styleId="TableofFigures">
    <w:name w:val="table of figures"/>
    <w:basedOn w:val="Normal"/>
    <w:next w:val="Normal"/>
    <w:semiHidden/>
    <w:rsid w:val="003D7141"/>
    <w:pPr>
      <w:tabs>
        <w:tab w:val="right" w:leader="dot" w:pos="9072"/>
      </w:tabs>
      <w:ind w:left="970" w:hanging="403"/>
    </w:pPr>
    <w:rPr>
      <w:rFonts w:ascii="Times New Roman" w:hAnsi="Times New Roman"/>
      <w:b/>
    </w:rPr>
  </w:style>
  <w:style w:type="paragraph" w:styleId="ListNumber">
    <w:name w:val="List Number"/>
    <w:basedOn w:val="List"/>
    <w:rsid w:val="003D7141"/>
    <w:pPr>
      <w:numPr>
        <w:numId w:val="11"/>
      </w:numPr>
    </w:pPr>
  </w:style>
  <w:style w:type="character" w:customStyle="1" w:styleId="WingdingSymbols">
    <w:name w:val="Wingding Symbols"/>
    <w:rsid w:val="003D7141"/>
    <w:rPr>
      <w:rFonts w:ascii="Wingdings" w:hAnsi="Wingdings"/>
    </w:rPr>
  </w:style>
  <w:style w:type="paragraph" w:customStyle="1" w:styleId="TableHeading">
    <w:name w:val="Table Heading"/>
    <w:basedOn w:val="HeadingBase"/>
    <w:rsid w:val="003D7141"/>
    <w:pPr>
      <w:keepLines/>
      <w:pBdr>
        <w:bottom w:val="single" w:sz="6" w:space="1" w:color="918585"/>
      </w:pBdr>
      <w:spacing w:before="240"/>
    </w:pPr>
  </w:style>
  <w:style w:type="character" w:customStyle="1" w:styleId="HotSpot">
    <w:name w:val="HotSpot"/>
    <w:rsid w:val="003D7141"/>
    <w:rPr>
      <w:color w:val="0033CC"/>
      <w:u w:val="none"/>
    </w:rPr>
  </w:style>
  <w:style w:type="paragraph" w:customStyle="1" w:styleId="BodyTextRight">
    <w:name w:val="Body Text Right"/>
    <w:basedOn w:val="BodyText"/>
    <w:rsid w:val="003D7141"/>
    <w:pPr>
      <w:spacing w:before="0" w:after="0"/>
      <w:jc w:val="right"/>
    </w:pPr>
  </w:style>
  <w:style w:type="paragraph" w:styleId="Index3">
    <w:name w:val="index 3"/>
    <w:basedOn w:val="ListNumber2"/>
    <w:next w:val="Normal"/>
    <w:semiHidden/>
    <w:rsid w:val="003D7141"/>
    <w:pPr>
      <w:numPr>
        <w:numId w:val="0"/>
      </w:numPr>
      <w:tabs>
        <w:tab w:val="right" w:leader="dot" w:pos="4176"/>
      </w:tabs>
    </w:pPr>
  </w:style>
  <w:style w:type="paragraph" w:styleId="ListNumber2">
    <w:name w:val="List Number 2"/>
    <w:basedOn w:val="List2"/>
    <w:rsid w:val="003D7141"/>
    <w:pPr>
      <w:numPr>
        <w:numId w:val="10"/>
      </w:numPr>
      <w:tabs>
        <w:tab w:val="clear" w:pos="1060"/>
      </w:tabs>
    </w:pPr>
  </w:style>
  <w:style w:type="paragraph" w:customStyle="1" w:styleId="MarginNote">
    <w:name w:val="Margin Note"/>
    <w:basedOn w:val="BodyText"/>
    <w:rsid w:val="003D71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1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D71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7141"/>
    <w:rPr>
      <w:sz w:val="32"/>
    </w:rPr>
  </w:style>
  <w:style w:type="paragraph" w:customStyle="1" w:styleId="HeadingProcedure">
    <w:name w:val="Heading Procedure"/>
    <w:basedOn w:val="HeadingBase"/>
    <w:next w:val="Normal"/>
    <w:rsid w:val="003D7141"/>
    <w:pPr>
      <w:tabs>
        <w:tab w:val="left" w:pos="0"/>
      </w:tabs>
      <w:spacing w:before="120" w:after="60"/>
    </w:pPr>
    <w:rPr>
      <w:i/>
      <w:color w:val="918585"/>
      <w:sz w:val="22"/>
    </w:rPr>
  </w:style>
  <w:style w:type="paragraph" w:customStyle="1" w:styleId="TableBodyText">
    <w:name w:val="Table Body Text"/>
    <w:basedOn w:val="BodyText"/>
    <w:rsid w:val="003D7141"/>
    <w:pPr>
      <w:spacing w:before="60" w:after="60"/>
    </w:pPr>
  </w:style>
  <w:style w:type="paragraph" w:styleId="ListContinue">
    <w:name w:val="List Continue"/>
    <w:basedOn w:val="List"/>
    <w:rsid w:val="003D7141"/>
    <w:pPr>
      <w:ind w:firstLine="0"/>
    </w:pPr>
  </w:style>
  <w:style w:type="paragraph" w:customStyle="1" w:styleId="ListNote">
    <w:name w:val="List Note"/>
    <w:basedOn w:val="List"/>
    <w:rsid w:val="003D7141"/>
    <w:pPr>
      <w:pBdr>
        <w:top w:val="single" w:sz="6" w:space="2" w:color="918585"/>
        <w:bottom w:val="single" w:sz="6" w:space="2" w:color="918585"/>
      </w:pBdr>
      <w:tabs>
        <w:tab w:val="left" w:pos="1021"/>
      </w:tabs>
      <w:ind w:firstLine="0"/>
    </w:pPr>
  </w:style>
  <w:style w:type="paragraph" w:customStyle="1" w:styleId="Warning">
    <w:name w:val="Warning"/>
    <w:basedOn w:val="BodyText"/>
    <w:rsid w:val="003D7141"/>
    <w:pPr>
      <w:shd w:val="clear" w:color="auto" w:fill="D9D9D9"/>
      <w:tabs>
        <w:tab w:val="left" w:pos="992"/>
      </w:tabs>
      <w:ind w:left="119" w:right="119"/>
    </w:pPr>
    <w:rPr>
      <w:sz w:val="20"/>
    </w:rPr>
  </w:style>
  <w:style w:type="paragraph" w:customStyle="1" w:styleId="MarginIcons">
    <w:name w:val="Margin Icons"/>
    <w:basedOn w:val="BodyText"/>
    <w:rsid w:val="003D714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D7141"/>
    <w:rPr>
      <w:rFonts w:ascii="Courier New" w:hAnsi="Courier New"/>
    </w:rPr>
  </w:style>
  <w:style w:type="paragraph" w:customStyle="1" w:styleId="NoteBullet">
    <w:name w:val="Note Bullet"/>
    <w:basedOn w:val="Note"/>
    <w:rsid w:val="003D7141"/>
    <w:pPr>
      <w:tabs>
        <w:tab w:val="clear" w:pos="680"/>
      </w:tabs>
      <w:spacing w:before="60" w:after="60"/>
    </w:pPr>
  </w:style>
  <w:style w:type="paragraph" w:customStyle="1" w:styleId="SubHeading2">
    <w:name w:val="SubHeading2"/>
    <w:basedOn w:val="HeadingBase"/>
    <w:rsid w:val="003D7141"/>
    <w:pPr>
      <w:spacing w:before="240" w:after="60"/>
    </w:pPr>
    <w:rPr>
      <w:sz w:val="20"/>
    </w:rPr>
  </w:style>
  <w:style w:type="paragraph" w:customStyle="1" w:styleId="SubHeading1">
    <w:name w:val="SubHeading1"/>
    <w:basedOn w:val="HeadingBase"/>
    <w:rsid w:val="003D7141"/>
    <w:pPr>
      <w:spacing w:before="240" w:after="60"/>
    </w:pPr>
    <w:rPr>
      <w:color w:val="918585"/>
      <w:sz w:val="22"/>
    </w:rPr>
  </w:style>
  <w:style w:type="paragraph" w:customStyle="1" w:styleId="SideHeading">
    <w:name w:val="Side Heading"/>
    <w:basedOn w:val="HeadingBase"/>
    <w:rsid w:val="003D71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141"/>
    <w:pPr>
      <w:numPr>
        <w:numId w:val="12"/>
      </w:numPr>
    </w:pPr>
  </w:style>
  <w:style w:type="paragraph" w:styleId="PlainText">
    <w:name w:val="Plain Text"/>
    <w:basedOn w:val="Normal"/>
    <w:link w:val="PlainTextChar"/>
    <w:rsid w:val="003D7141"/>
    <w:rPr>
      <w:sz w:val="20"/>
    </w:rPr>
  </w:style>
  <w:style w:type="character" w:customStyle="1" w:styleId="PlainTextChar">
    <w:name w:val="Plain Text Char"/>
    <w:basedOn w:val="DefaultParagraphFont"/>
    <w:link w:val="PlainText"/>
    <w:rsid w:val="003D7141"/>
    <w:rPr>
      <w:rFonts w:ascii="Courier New" w:eastAsia="Times New Roman" w:hAnsi="Courier New" w:cs="Times New Roman"/>
      <w:sz w:val="20"/>
      <w:szCs w:val="20"/>
      <w:lang w:val="en-US" w:eastAsia="en-US"/>
    </w:rPr>
  </w:style>
  <w:style w:type="character" w:customStyle="1" w:styleId="MenuOption">
    <w:name w:val="Menu Option"/>
    <w:rsid w:val="003D7141"/>
    <w:rPr>
      <w:b/>
      <w:smallCaps/>
    </w:rPr>
  </w:style>
  <w:style w:type="paragraph" w:customStyle="1" w:styleId="TableListNumber">
    <w:name w:val="Table List Number"/>
    <w:basedOn w:val="ListNumber"/>
    <w:rsid w:val="003D7141"/>
    <w:pPr>
      <w:numPr>
        <w:numId w:val="0"/>
      </w:numPr>
    </w:pPr>
  </w:style>
  <w:style w:type="paragraph" w:styleId="TOC4">
    <w:name w:val="toc 4"/>
    <w:basedOn w:val="TOCBase"/>
    <w:next w:val="Normal"/>
    <w:semiHidden/>
    <w:rsid w:val="003D7141"/>
    <w:pPr>
      <w:tabs>
        <w:tab w:val="right" w:leader="dot" w:pos="9071"/>
      </w:tabs>
      <w:ind w:left="1701"/>
    </w:pPr>
  </w:style>
  <w:style w:type="paragraph" w:customStyle="1" w:styleId="ListAlpha">
    <w:name w:val="List Alpha"/>
    <w:basedOn w:val="List"/>
    <w:rsid w:val="003D7141"/>
    <w:pPr>
      <w:numPr>
        <w:numId w:val="9"/>
      </w:numPr>
    </w:pPr>
  </w:style>
  <w:style w:type="paragraph" w:customStyle="1" w:styleId="ListAlpha2">
    <w:name w:val="List Alpha 2"/>
    <w:basedOn w:val="List2"/>
    <w:rsid w:val="003D7141"/>
    <w:pPr>
      <w:numPr>
        <w:numId w:val="8"/>
      </w:numPr>
    </w:pPr>
  </w:style>
  <w:style w:type="paragraph" w:styleId="List2">
    <w:name w:val="List 2"/>
    <w:basedOn w:val="BodyText"/>
    <w:rsid w:val="003D7141"/>
    <w:pPr>
      <w:tabs>
        <w:tab w:val="left" w:pos="680"/>
      </w:tabs>
      <w:spacing w:before="60" w:after="60"/>
      <w:ind w:left="680" w:hanging="340"/>
    </w:pPr>
  </w:style>
  <w:style w:type="paragraph" w:styleId="List3">
    <w:name w:val="List 3"/>
    <w:basedOn w:val="BodyText"/>
    <w:rsid w:val="003D7141"/>
    <w:pPr>
      <w:tabs>
        <w:tab w:val="left" w:pos="1021"/>
      </w:tabs>
      <w:spacing w:before="60" w:after="60"/>
      <w:ind w:left="1020" w:hanging="340"/>
    </w:pPr>
  </w:style>
  <w:style w:type="paragraph" w:styleId="List4">
    <w:name w:val="List 4"/>
    <w:basedOn w:val="BodyText"/>
    <w:rsid w:val="003D7141"/>
    <w:pPr>
      <w:tabs>
        <w:tab w:val="left" w:pos="1361"/>
      </w:tabs>
      <w:spacing w:before="60" w:after="60"/>
      <w:ind w:left="1361" w:hanging="340"/>
    </w:pPr>
  </w:style>
  <w:style w:type="paragraph" w:styleId="List5">
    <w:name w:val="List 5"/>
    <w:basedOn w:val="BodyText"/>
    <w:rsid w:val="003D7141"/>
    <w:pPr>
      <w:tabs>
        <w:tab w:val="left" w:pos="1701"/>
      </w:tabs>
      <w:spacing w:before="60" w:after="60"/>
      <w:ind w:left="1701" w:hanging="340"/>
    </w:pPr>
  </w:style>
  <w:style w:type="paragraph" w:styleId="ListBullet3">
    <w:name w:val="List Bullet 3"/>
    <w:basedOn w:val="List3"/>
    <w:rsid w:val="003D7141"/>
    <w:pPr>
      <w:numPr>
        <w:numId w:val="15"/>
      </w:numPr>
      <w:tabs>
        <w:tab w:val="clear" w:pos="1021"/>
      </w:tabs>
      <w:ind w:left="1037" w:hanging="357"/>
    </w:pPr>
  </w:style>
  <w:style w:type="paragraph" w:styleId="ListBullet4">
    <w:name w:val="List Bullet 4"/>
    <w:basedOn w:val="List4"/>
    <w:rsid w:val="003D7141"/>
    <w:pPr>
      <w:numPr>
        <w:numId w:val="3"/>
      </w:numPr>
    </w:pPr>
  </w:style>
  <w:style w:type="paragraph" w:styleId="ListBullet5">
    <w:name w:val="List Bullet 5"/>
    <w:basedOn w:val="List5"/>
    <w:rsid w:val="003D7141"/>
    <w:pPr>
      <w:numPr>
        <w:numId w:val="4"/>
      </w:numPr>
    </w:pPr>
  </w:style>
  <w:style w:type="paragraph" w:styleId="ListContinue2">
    <w:name w:val="List Continue 2"/>
    <w:basedOn w:val="List2"/>
    <w:rsid w:val="003D7141"/>
    <w:pPr>
      <w:ind w:firstLine="0"/>
    </w:pPr>
  </w:style>
  <w:style w:type="paragraph" w:styleId="ListContinue3">
    <w:name w:val="List Continue 3"/>
    <w:basedOn w:val="List3"/>
    <w:rsid w:val="003D7141"/>
    <w:pPr>
      <w:ind w:left="1021" w:firstLine="0"/>
    </w:pPr>
  </w:style>
  <w:style w:type="paragraph" w:styleId="ListContinue4">
    <w:name w:val="List Continue 4"/>
    <w:basedOn w:val="List4"/>
    <w:rsid w:val="003D7141"/>
    <w:pPr>
      <w:ind w:firstLine="0"/>
    </w:pPr>
  </w:style>
  <w:style w:type="paragraph" w:styleId="ListContinue5">
    <w:name w:val="List Continue 5"/>
    <w:basedOn w:val="List5"/>
    <w:rsid w:val="003D7141"/>
    <w:pPr>
      <w:ind w:firstLine="0"/>
    </w:pPr>
  </w:style>
  <w:style w:type="paragraph" w:styleId="ListNumber3">
    <w:name w:val="List Number 3"/>
    <w:basedOn w:val="List3"/>
    <w:rsid w:val="003D7141"/>
    <w:pPr>
      <w:numPr>
        <w:numId w:val="5"/>
      </w:numPr>
    </w:pPr>
  </w:style>
  <w:style w:type="paragraph" w:styleId="ListNumber4">
    <w:name w:val="List Number 4"/>
    <w:basedOn w:val="List4"/>
    <w:rsid w:val="003D7141"/>
    <w:pPr>
      <w:numPr>
        <w:numId w:val="6"/>
      </w:numPr>
    </w:pPr>
  </w:style>
  <w:style w:type="paragraph" w:styleId="ListNumber5">
    <w:name w:val="List Number 5"/>
    <w:basedOn w:val="List5"/>
    <w:rsid w:val="003D7141"/>
    <w:pPr>
      <w:numPr>
        <w:numId w:val="7"/>
      </w:numPr>
    </w:pPr>
  </w:style>
  <w:style w:type="paragraph" w:styleId="BlockText">
    <w:name w:val="Block Text"/>
    <w:basedOn w:val="Normal"/>
    <w:rsid w:val="003D7141"/>
    <w:pPr>
      <w:spacing w:after="120"/>
      <w:ind w:left="1440" w:right="1440"/>
    </w:pPr>
  </w:style>
  <w:style w:type="character" w:customStyle="1" w:styleId="Subscript">
    <w:name w:val="Subscript"/>
    <w:rsid w:val="003D7141"/>
    <w:rPr>
      <w:sz w:val="16"/>
      <w:vertAlign w:val="subscript"/>
    </w:rPr>
  </w:style>
  <w:style w:type="character" w:customStyle="1" w:styleId="Superscript">
    <w:name w:val="Superscript"/>
    <w:rsid w:val="003D7141"/>
    <w:rPr>
      <w:sz w:val="16"/>
      <w:vertAlign w:val="superscript"/>
    </w:rPr>
  </w:style>
  <w:style w:type="character" w:customStyle="1" w:styleId="Symbols">
    <w:name w:val="Symbols"/>
    <w:rsid w:val="003D7141"/>
    <w:rPr>
      <w:rFonts w:ascii="Symbol" w:hAnsi="Symbol"/>
    </w:rPr>
  </w:style>
  <w:style w:type="character" w:customStyle="1" w:styleId="MenuOptions">
    <w:name w:val="Menu Options"/>
    <w:rsid w:val="003D7141"/>
    <w:rPr>
      <w:rFonts w:ascii="Arial Narrow" w:hAnsi="Arial Narrow"/>
      <w:smallCaps/>
    </w:rPr>
  </w:style>
  <w:style w:type="character" w:customStyle="1" w:styleId="Buttons">
    <w:name w:val="Buttons"/>
    <w:rsid w:val="003D7141"/>
    <w:rPr>
      <w:b/>
    </w:rPr>
  </w:style>
  <w:style w:type="character" w:customStyle="1" w:styleId="Underlined">
    <w:name w:val="Underlined"/>
    <w:rsid w:val="003D7141"/>
    <w:rPr>
      <w:u w:val="single"/>
    </w:rPr>
  </w:style>
  <w:style w:type="paragraph" w:customStyle="1" w:styleId="TableBodyTextRight">
    <w:name w:val="Table Body Text Right"/>
    <w:basedOn w:val="TableBodyText"/>
    <w:rsid w:val="003D7141"/>
    <w:pPr>
      <w:widowControl w:val="0"/>
      <w:autoSpaceDE w:val="0"/>
      <w:autoSpaceDN w:val="0"/>
      <w:adjustRightInd w:val="0"/>
      <w:jc w:val="right"/>
    </w:pPr>
    <w:rPr>
      <w:rFonts w:cs="Arial"/>
      <w:szCs w:val="18"/>
    </w:rPr>
  </w:style>
  <w:style w:type="paragraph" w:customStyle="1" w:styleId="CopyrightText">
    <w:name w:val="Copyright Text"/>
    <w:basedOn w:val="BodyText"/>
    <w:rsid w:val="003D7141"/>
    <w:rPr>
      <w:sz w:val="18"/>
    </w:rPr>
  </w:style>
  <w:style w:type="paragraph" w:customStyle="1" w:styleId="BodySmallRight">
    <w:name w:val="Body Small Right"/>
    <w:basedOn w:val="BodyTextRight"/>
    <w:rsid w:val="003D7141"/>
    <w:rPr>
      <w:sz w:val="18"/>
      <w:szCs w:val="18"/>
    </w:rPr>
  </w:style>
  <w:style w:type="paragraph" w:customStyle="1" w:styleId="MarginEdition">
    <w:name w:val="Margin Edition"/>
    <w:basedOn w:val="MarginNote"/>
    <w:rsid w:val="003D7141"/>
    <w:pPr>
      <w:spacing w:before="0" w:after="0"/>
    </w:pPr>
    <w:rPr>
      <w:rFonts w:ascii="Times New Roman" w:hAnsi="Times New Roman"/>
      <w:color w:val="999999"/>
    </w:rPr>
  </w:style>
  <w:style w:type="paragraph" w:customStyle="1" w:styleId="Spacer">
    <w:name w:val="Spacer"/>
    <w:basedOn w:val="Normal"/>
    <w:rsid w:val="003D7141"/>
    <w:rPr>
      <w:sz w:val="2"/>
      <w:szCs w:val="2"/>
    </w:rPr>
  </w:style>
  <w:style w:type="character" w:customStyle="1" w:styleId="Small">
    <w:name w:val="Small"/>
    <w:rsid w:val="003D7141"/>
    <w:rPr>
      <w:sz w:val="16"/>
    </w:rPr>
  </w:style>
  <w:style w:type="paragraph" w:customStyle="1" w:styleId="WideTable">
    <w:name w:val="Wide Table"/>
    <w:basedOn w:val="Normal"/>
    <w:rsid w:val="003D7141"/>
    <w:pPr>
      <w:ind w:left="-1418"/>
    </w:pPr>
    <w:rPr>
      <w:sz w:val="2"/>
      <w:szCs w:val="2"/>
    </w:rPr>
  </w:style>
  <w:style w:type="character" w:styleId="PageNumber">
    <w:name w:val="page number"/>
    <w:rsid w:val="003D7141"/>
  </w:style>
  <w:style w:type="paragraph" w:styleId="Quote">
    <w:name w:val="Quote"/>
    <w:basedOn w:val="Heading1"/>
    <w:link w:val="QuoteChar"/>
    <w:qFormat/>
    <w:rsid w:val="003D7141"/>
    <w:rPr>
      <w:b w:val="0"/>
      <w:sz w:val="72"/>
      <w:szCs w:val="72"/>
      <w:lang w:val="en-NZ"/>
    </w:rPr>
  </w:style>
  <w:style w:type="character" w:customStyle="1" w:styleId="QuoteChar">
    <w:name w:val="Quote Char"/>
    <w:link w:val="Quote"/>
    <w:rsid w:val="003D71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141"/>
    <w:pPr>
      <w:pageBreakBefore/>
    </w:pPr>
  </w:style>
  <w:style w:type="paragraph" w:customStyle="1" w:styleId="Border">
    <w:name w:val="Border"/>
    <w:basedOn w:val="Normal"/>
    <w:qFormat/>
    <w:rsid w:val="003D7141"/>
    <w:pPr>
      <w:pBdr>
        <w:top w:val="single" w:sz="18" w:space="1" w:color="auto"/>
      </w:pBdr>
    </w:pPr>
    <w:rPr>
      <w:rFonts w:ascii="Times New Roman" w:hAnsi="Times New Roman"/>
      <w:color w:val="FFFFFF"/>
      <w:sz w:val="2"/>
    </w:rPr>
  </w:style>
  <w:style w:type="character" w:styleId="IntenseEmphasis">
    <w:name w:val="Intense Emphasis"/>
    <w:uiPriority w:val="21"/>
    <w:qFormat/>
    <w:rsid w:val="003D7141"/>
    <w:rPr>
      <w:b/>
      <w:bCs/>
      <w:i/>
      <w:iCs/>
      <w:color w:val="auto"/>
    </w:rPr>
  </w:style>
  <w:style w:type="paragraph" w:styleId="IntenseQuote">
    <w:name w:val="Intense Quote"/>
    <w:basedOn w:val="Normal"/>
    <w:next w:val="Normal"/>
    <w:link w:val="IntenseQuoteChar"/>
    <w:uiPriority w:val="30"/>
    <w:qFormat/>
    <w:rsid w:val="003D714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D7141"/>
    <w:rPr>
      <w:rFonts w:ascii="Courier New" w:eastAsia="Times New Roman" w:hAnsi="Courier New" w:cs="Times New Roman"/>
      <w:b/>
      <w:bCs/>
      <w:i/>
      <w:iCs/>
      <w:szCs w:val="20"/>
      <w:lang w:val="en-US" w:eastAsia="en-US"/>
    </w:rPr>
  </w:style>
  <w:style w:type="character" w:styleId="SubtleReference">
    <w:name w:val="Subtle Reference"/>
    <w:uiPriority w:val="31"/>
    <w:qFormat/>
    <w:rsid w:val="003D7141"/>
    <w:rPr>
      <w:smallCaps/>
      <w:color w:val="auto"/>
      <w:u w:val="single"/>
    </w:rPr>
  </w:style>
  <w:style w:type="character" w:styleId="IntenseReference">
    <w:name w:val="Intense Reference"/>
    <w:uiPriority w:val="32"/>
    <w:qFormat/>
    <w:rsid w:val="003D7141"/>
    <w:rPr>
      <w:b/>
      <w:bCs/>
      <w:smallCaps/>
      <w:color w:val="auto"/>
      <w:spacing w:val="5"/>
      <w:u w:val="single"/>
    </w:rPr>
  </w:style>
  <w:style w:type="paragraph" w:customStyle="1" w:styleId="2ColumnHeading">
    <w:name w:val="2Column Heading"/>
    <w:basedOn w:val="BodyText"/>
    <w:qFormat/>
    <w:rsid w:val="003D7141"/>
    <w:pPr>
      <w:spacing w:after="60"/>
      <w:ind w:left="-2268"/>
    </w:pPr>
    <w:rPr>
      <w:b/>
    </w:rPr>
  </w:style>
  <w:style w:type="paragraph" w:customStyle="1" w:styleId="Heading1TOC">
    <w:name w:val="Heading1 TOC"/>
    <w:basedOn w:val="Normal"/>
    <w:qFormat/>
    <w:rsid w:val="003D7141"/>
    <w:pPr>
      <w:spacing w:before="240" w:after="120"/>
    </w:pPr>
    <w:rPr>
      <w:rFonts w:ascii="Times New Roman" w:hAnsi="Times New Roman"/>
      <w:b/>
      <w:sz w:val="32"/>
    </w:rPr>
  </w:style>
  <w:style w:type="paragraph" w:customStyle="1" w:styleId="Heading2TOC">
    <w:name w:val="Heading2 TOC"/>
    <w:basedOn w:val="Normal"/>
    <w:qFormat/>
    <w:rsid w:val="003D7141"/>
    <w:pPr>
      <w:spacing w:before="240" w:after="60"/>
    </w:pPr>
    <w:rPr>
      <w:rFonts w:ascii="Times New Roman" w:hAnsi="Times New Roman"/>
      <w:b/>
      <w:sz w:val="28"/>
    </w:rPr>
  </w:style>
  <w:style w:type="character" w:customStyle="1" w:styleId="Underline">
    <w:name w:val="Underline"/>
    <w:qFormat/>
    <w:rsid w:val="003D7141"/>
    <w:rPr>
      <w:u w:val="single"/>
    </w:rPr>
  </w:style>
  <w:style w:type="character" w:customStyle="1" w:styleId="BoldandItalics">
    <w:name w:val="Bold and Italics"/>
    <w:qFormat/>
    <w:rsid w:val="003D7141"/>
    <w:rPr>
      <w:b/>
      <w:i/>
      <w:u w:val="none"/>
    </w:rPr>
  </w:style>
  <w:style w:type="paragraph" w:styleId="BalloonText">
    <w:name w:val="Balloon Text"/>
    <w:basedOn w:val="Normal"/>
    <w:link w:val="BalloonTextChar"/>
    <w:rsid w:val="003D7141"/>
    <w:rPr>
      <w:rFonts w:ascii="Tahoma" w:hAnsi="Tahoma" w:cs="Tahoma"/>
      <w:sz w:val="16"/>
      <w:szCs w:val="16"/>
    </w:rPr>
  </w:style>
  <w:style w:type="character" w:customStyle="1" w:styleId="BalloonTextChar">
    <w:name w:val="Balloon Text Char"/>
    <w:link w:val="BalloonText"/>
    <w:rsid w:val="003D71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714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D714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1014</Words>
  <Characters>6183</Characters>
  <Application>Microsoft Office Word</Application>
  <DocSecurity>0</DocSecurity>
  <Lines>254</Lines>
  <Paragraphs>133</Paragraphs>
  <ScaleCrop>false</ScaleCrop>
  <Company>Author-it Software Corporation Ltd.</Company>
  <LinksUpToDate>false</LinksUpToDate>
  <CharactersWithSpaces>7159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HLTRAH301C Undertake visits to remote communities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2012-05-26T17:06:00Z</dcterms:created>
  <dcterms:modified xsi:type="dcterms:W3CDTF">2012-05-26T17:06:00Z</dcterms:modified>
</cp:coreProperties>
</file>