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0884" w:rsidP="00DA0884">
      <w:pPr>
        <w:pStyle w:val="Title"/>
      </w:pPr>
      <w:r>
        <w:fldChar w:fldCharType="begin"/>
      </w:r>
      <w:r>
        <w:instrText xml:space="preserve"> TITLE   \* MERGEFORMAT </w:instrText>
      </w:r>
      <w:r>
        <w:fldChar w:fldCharType="separate"/>
      </w:r>
      <w:r>
        <w:t>HLTPOP402C Assess readiness for and effect behaviour change</w:t>
      </w:r>
      <w:r>
        <w:fldChar w:fldCharType="end"/>
      </w:r>
    </w:p>
    <w:p w:rsidR="00DA0884" w:rsidP="00DA0884">
      <w:pPr>
        <w:pStyle w:val="Version"/>
        <w:sectPr w:rsidSect="00E16A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6A5E" w:rsidP="00E16A5E">
      <w:pPr>
        <w:pStyle w:val="SuperHeading"/>
      </w:pPr>
      <w:r w:rsidRPr="00E16A5E">
        <w:t>HLTPOP402C Assess readiness for and effect behaviour change</w:t>
      </w:r>
    </w:p>
    <w:p w:rsidR="00000000" w:rsidRPr="00E16A5E" w:rsidP="00E16A5E">
      <w:pPr>
        <w:pStyle w:val="Heading1"/>
      </w:pPr>
      <w:bookmarkStart w:id="1" w:name="O_271405"/>
      <w:bookmarkEnd w:id="1"/>
      <w:r w:rsidRPr="00E16A5E">
        <w:t>Modification History</w:t>
      </w:r>
    </w:p>
    <w:p w:rsidR="00000000" w:rsidRPr="00E16A5E" w:rsidP="00E16A5E">
      <w:pPr>
        <w:pStyle w:val="BodyText"/>
      </w:pPr>
      <w:r w:rsidRPr="00E16A5E">
        <w:t>Not Applicable</w:t>
      </w:r>
    </w:p>
    <w:p w:rsidR="00000000" w:rsidRPr="00E16A5E" w:rsidP="00E16A5E">
      <w:pPr>
        <w:pStyle w:val="AllowPageBreak"/>
      </w:pPr>
    </w:p>
    <w:p w:rsidR="00000000" w:rsidRPr="00E16A5E" w:rsidP="00E16A5E">
      <w:pPr>
        <w:pStyle w:val="Heading1"/>
      </w:pPr>
      <w:bookmarkStart w:id="2" w:name="O_206592"/>
      <w:bookmarkEnd w:id="2"/>
      <w:r w:rsidRPr="00E16A5E">
        <w:t>Unit Descriptor</w:t>
      </w:r>
    </w:p>
    <w:tbl>
      <w:tblPr>
        <w:tblW w:w="0" w:type="auto"/>
        <w:tblLayout w:type="fixed"/>
        <w:tblCellMar>
          <w:left w:w="62" w:type="dxa"/>
          <w:right w:w="62" w:type="dxa"/>
        </w:tblCellMar>
        <w:tblLook w:val="0000"/>
      </w:tblPr>
      <w:tblGrid>
        <w:gridCol w:w="3339"/>
        <w:gridCol w:w="5217"/>
      </w:tblGrid>
      <w:tr w:rsidTr="00DA0884">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16A5E">
            <w:pPr>
              <w:pStyle w:val="BodyText"/>
              <w:rPr>
                <w:lang w:val="en-NZ"/>
              </w:rPr>
            </w:pPr>
            <w:r w:rsidRPr="00E16A5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16A5E" w:rsidP="00E16A5E">
            <w:pPr>
              <w:pStyle w:val="BodyText"/>
            </w:pPr>
            <w:r w:rsidRPr="00E16A5E">
              <w:t>This unit recognises the importance of behaviour as a health determinant within the context of b</w:t>
            </w:r>
            <w:r w:rsidRPr="00E16A5E">
              <w:t>roader social determinants of health</w:t>
            </w:r>
          </w:p>
          <w:p w:rsidR="00000000" w:rsidRPr="00E16A5E" w:rsidP="00E16A5E">
            <w:pPr>
              <w:pStyle w:val="BodyText"/>
            </w:pPr>
            <w:r w:rsidRPr="00E16A5E">
              <w:t>It aims to develop skills to analyse behaviour that impacts health and ways in which to reinforce or change them to promote health</w:t>
            </w:r>
          </w:p>
        </w:tc>
      </w:tr>
    </w:tbl>
    <w:p w:rsidR="00DA0884" w:rsidP="00E16A5E">
      <w:pPr>
        <w:pStyle w:val="BodyText"/>
      </w:pPr>
    </w:p>
    <w:p w:rsidR="00DA0884" w:rsidP="00E16A5E">
      <w:pPr>
        <w:pStyle w:val="BodyText"/>
      </w:pPr>
    </w:p>
    <w:p w:rsidR="00000000" w:rsidRPr="00E16A5E" w:rsidP="00E16A5E">
      <w:pPr>
        <w:pStyle w:val="Heading1"/>
      </w:pPr>
      <w:bookmarkStart w:id="3" w:name="O_206594"/>
      <w:bookmarkEnd w:id="3"/>
      <w:r w:rsidRPr="00E16A5E">
        <w:t>Application of the Unit</w:t>
      </w:r>
    </w:p>
    <w:tbl>
      <w:tblPr>
        <w:tblW w:w="0" w:type="auto"/>
        <w:tblLayout w:type="fixed"/>
        <w:tblCellMar>
          <w:left w:w="62" w:type="dxa"/>
          <w:right w:w="62" w:type="dxa"/>
        </w:tblCellMar>
        <w:tblLook w:val="0000"/>
      </w:tblPr>
      <w:tblGrid>
        <w:gridCol w:w="3344"/>
        <w:gridCol w:w="5212"/>
      </w:tblGrid>
      <w:tr w:rsidTr="00DA0884">
        <w:tblPrEx>
          <w:tblW w:w="0" w:type="auto"/>
          <w:tblLayout w:type="fixed"/>
          <w:tblCellMar>
            <w:left w:w="62" w:type="dxa"/>
            <w:right w:w="62" w:type="dxa"/>
          </w:tblCellMar>
          <w:tblLook w:val="0000"/>
        </w:tblPrEx>
        <w:trPr>
          <w:tblHeader/>
        </w:trPr>
        <w:tc>
          <w:tcPr>
            <w:tcW w:w="3344" w:type="dxa"/>
            <w:tcBorders>
              <w:top w:val="nil"/>
              <w:left w:val="nil"/>
              <w:bottom w:val="nil"/>
              <w:right w:val="nil"/>
            </w:tcBorders>
            <w:tcMar>
              <w:top w:w="0" w:type="dxa"/>
              <w:left w:w="62" w:type="dxa"/>
              <w:bottom w:w="0" w:type="dxa"/>
              <w:right w:w="62" w:type="dxa"/>
            </w:tcMar>
          </w:tcPr>
          <w:p w:rsidR="00000000" w:rsidP="00E16A5E">
            <w:pPr>
              <w:pStyle w:val="BodyText"/>
              <w:rPr>
                <w:lang w:val="en-NZ"/>
              </w:rPr>
            </w:pPr>
            <w:r w:rsidRPr="00E16A5E">
              <w:rPr>
                <w:rStyle w:val="SpecialBold"/>
              </w:rPr>
              <w:t>Application</w:t>
            </w:r>
            <w:r w:rsidRPr="00E16A5E">
              <w:t xml:space="preserve"> </w:t>
            </w:r>
          </w:p>
        </w:tc>
        <w:tc>
          <w:tcPr>
            <w:tcW w:w="5212" w:type="dxa"/>
            <w:tcBorders>
              <w:top w:val="nil"/>
              <w:left w:val="nil"/>
              <w:bottom w:val="nil"/>
              <w:right w:val="nil"/>
            </w:tcBorders>
            <w:tcMar>
              <w:top w:w="0" w:type="dxa"/>
              <w:left w:w="62" w:type="dxa"/>
              <w:bottom w:w="0" w:type="dxa"/>
              <w:right w:w="62" w:type="dxa"/>
            </w:tcMar>
          </w:tcPr>
          <w:p w:rsidR="00000000" w:rsidRPr="00E16A5E" w:rsidP="00E16A5E">
            <w:pPr>
              <w:pStyle w:val="BodyText"/>
            </w:pPr>
            <w:r w:rsidRPr="00E16A5E">
              <w:t>Working in compliance with relevant legislation and regulations within which the worker's organisation operates is essential</w:t>
            </w:r>
          </w:p>
        </w:tc>
      </w:tr>
    </w:tbl>
    <w:p w:rsidR="00DA0884" w:rsidP="00E16A5E">
      <w:pPr>
        <w:pStyle w:val="BodyText"/>
      </w:pPr>
    </w:p>
    <w:p w:rsidR="00DA0884" w:rsidP="00E16A5E">
      <w:pPr>
        <w:pStyle w:val="BodyText"/>
      </w:pPr>
    </w:p>
    <w:p w:rsidR="00000000" w:rsidRPr="00E16A5E" w:rsidP="00E16A5E">
      <w:pPr>
        <w:pStyle w:val="Heading1"/>
      </w:pPr>
      <w:bookmarkStart w:id="4" w:name="O_279665"/>
      <w:bookmarkEnd w:id="4"/>
      <w:r w:rsidRPr="00E16A5E">
        <w:t>Licensing/Regulatory Information</w:t>
      </w:r>
    </w:p>
    <w:p w:rsidR="00000000" w:rsidRPr="00E16A5E" w:rsidP="00E16A5E">
      <w:pPr>
        <w:pStyle w:val="BodyText"/>
      </w:pPr>
      <w:r w:rsidRPr="00E16A5E">
        <w:t>Not Applicable</w:t>
      </w:r>
    </w:p>
    <w:p w:rsidR="00000000" w:rsidRPr="00E16A5E" w:rsidP="00E16A5E">
      <w:pPr>
        <w:pStyle w:val="AllowPageBreak"/>
      </w:pPr>
    </w:p>
    <w:p w:rsidR="00000000" w:rsidRPr="00E16A5E" w:rsidP="00E16A5E">
      <w:pPr>
        <w:pStyle w:val="Heading1"/>
      </w:pPr>
      <w:bookmarkStart w:id="5" w:name="O_284335"/>
      <w:bookmarkEnd w:id="5"/>
      <w:r w:rsidRPr="00E16A5E">
        <w:t>Pre-Requisites</w:t>
      </w:r>
    </w:p>
    <w:p w:rsidR="00000000" w:rsidRPr="00E16A5E" w:rsidP="00E16A5E">
      <w:pPr>
        <w:pStyle w:val="BodyText"/>
      </w:pPr>
      <w:r w:rsidRPr="00E16A5E">
        <w:t>Not Applicable</w:t>
      </w:r>
    </w:p>
    <w:p w:rsidR="00000000" w:rsidRPr="00E16A5E" w:rsidP="00E16A5E">
      <w:pPr>
        <w:pStyle w:val="AllowPageBreak"/>
      </w:pPr>
    </w:p>
    <w:p w:rsidR="00000000" w:rsidRPr="00E16A5E" w:rsidP="00E16A5E">
      <w:pPr>
        <w:pStyle w:val="Heading1"/>
      </w:pPr>
      <w:bookmarkStart w:id="6" w:name="O_206593"/>
      <w:bookmarkEnd w:id="6"/>
      <w:r w:rsidRPr="00E16A5E">
        <w:t>Employability Skills Information</w:t>
      </w:r>
    </w:p>
    <w:tbl>
      <w:tblPr>
        <w:tblW w:w="0" w:type="auto"/>
        <w:tblLayout w:type="fixed"/>
        <w:tblCellMar>
          <w:left w:w="62" w:type="dxa"/>
          <w:right w:w="62" w:type="dxa"/>
        </w:tblCellMar>
        <w:tblLook w:val="0000"/>
      </w:tblPr>
      <w:tblGrid>
        <w:gridCol w:w="3320"/>
        <w:gridCol w:w="5236"/>
      </w:tblGrid>
      <w:tr w:rsidTr="00DA088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16A5E">
            <w:pPr>
              <w:pStyle w:val="BodyText"/>
              <w:rPr>
                <w:lang w:val="en-NZ"/>
              </w:rPr>
            </w:pPr>
            <w:r w:rsidRPr="00E16A5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16A5E" w:rsidP="00E16A5E">
            <w:pPr>
              <w:pStyle w:val="BodyText"/>
            </w:pPr>
            <w:r w:rsidRPr="00E16A5E">
              <w:t>This unit contains Employability Skills</w:t>
            </w:r>
          </w:p>
        </w:tc>
      </w:tr>
    </w:tbl>
    <w:p w:rsidR="00DA0884" w:rsidP="00E16A5E">
      <w:pPr>
        <w:pStyle w:val="BodyText"/>
      </w:pPr>
    </w:p>
    <w:p w:rsidR="00DA0884" w:rsidP="00E16A5E">
      <w:pPr>
        <w:pStyle w:val="BodyText"/>
      </w:pPr>
    </w:p>
    <w:p w:rsidR="00000000" w:rsidRPr="00E16A5E" w:rsidP="00E16A5E">
      <w:pPr>
        <w:pStyle w:val="Heading1"/>
      </w:pPr>
      <w:bookmarkStart w:id="7" w:name="O_289451"/>
      <w:bookmarkEnd w:id="7"/>
      <w:r w:rsidRPr="00E16A5E">
        <w:t>Elements and Performance Criteria Pre-Content</w:t>
      </w:r>
    </w:p>
    <w:tbl>
      <w:tblPr>
        <w:tblW w:w="0" w:type="auto"/>
        <w:tblLayout w:type="fixed"/>
        <w:tblCellMar>
          <w:left w:w="62" w:type="dxa"/>
          <w:right w:w="62" w:type="dxa"/>
        </w:tblCellMar>
        <w:tblLook w:val="0000"/>
      </w:tblPr>
      <w:tblGrid>
        <w:gridCol w:w="3369"/>
        <w:gridCol w:w="5702"/>
      </w:tblGrid>
      <w:tr w:rsidTr="00DA088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6A5E">
            <w:pPr>
              <w:pStyle w:val="BodyText"/>
              <w:rPr>
                <w:lang w:val="en-NZ"/>
              </w:rPr>
            </w:pPr>
            <w:r w:rsidRPr="00E16A5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16A5E" w:rsidP="00E16A5E">
            <w:pPr>
              <w:pStyle w:val="BodyText"/>
            </w:pPr>
            <w:r w:rsidRPr="00E16A5E">
              <w:t>The Performance Criteria</w:t>
            </w:r>
            <w:r w:rsidRPr="00E16A5E">
              <w:t xml:space="preserve"> specify the level of performance required to demonstrate achievement of the Element. Terms in italics are elaborated in the Range Statement. </w:t>
            </w:r>
          </w:p>
        </w:tc>
      </w:tr>
    </w:tbl>
    <w:p w:rsidR="00000000" w:rsidRPr="00E16A5E" w:rsidP="00E16A5E">
      <w:pPr>
        <w:pStyle w:val="BodyText"/>
      </w:pPr>
    </w:p>
    <w:p w:rsidR="00000000" w:rsidRPr="00E16A5E" w:rsidP="00E16A5E">
      <w:pPr>
        <w:pStyle w:val="AllowPageBreak"/>
      </w:pPr>
    </w:p>
    <w:p w:rsidR="00000000" w:rsidRPr="00E16A5E" w:rsidP="00E16A5E">
      <w:pPr>
        <w:pStyle w:val="Heading1"/>
      </w:pPr>
      <w:bookmarkStart w:id="8" w:name="O_236118"/>
      <w:bookmarkEnd w:id="8"/>
      <w:r w:rsidRPr="00E16A5E">
        <w:t>Elements and Performance Criteria</w:t>
      </w:r>
    </w:p>
    <w:tbl>
      <w:tblPr>
        <w:tblW w:w="0" w:type="auto"/>
        <w:tblLayout w:type="fixed"/>
        <w:tblCellMar>
          <w:left w:w="62" w:type="dxa"/>
          <w:right w:w="62" w:type="dxa"/>
        </w:tblCellMar>
        <w:tblLook w:val="0000"/>
      </w:tblPr>
      <w:tblGrid>
        <w:gridCol w:w="3369"/>
        <w:gridCol w:w="5702"/>
      </w:tblGrid>
      <w:tr w:rsidTr="00DA088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16A5E" w:rsidP="00E16A5E">
            <w:pPr>
              <w:pStyle w:val="BodyText"/>
            </w:pPr>
            <w:r w:rsidRPr="00E16A5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16A5E">
            <w:pPr>
              <w:pStyle w:val="BodyText"/>
              <w:rPr>
                <w:lang w:val="en-NZ"/>
              </w:rPr>
            </w:pPr>
            <w:r w:rsidRPr="00E16A5E">
              <w:rPr>
                <w:rStyle w:val="SpecialBold"/>
              </w:rPr>
              <w:t>PERFORMANCE CRITERIA</w:t>
            </w:r>
          </w:p>
        </w:tc>
      </w:tr>
      <w:tr w:rsidTr="00DA088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6A5E">
            <w:pPr>
              <w:pStyle w:val="List"/>
              <w:rPr>
                <w:lang w:val="en-NZ"/>
              </w:rPr>
            </w:pPr>
            <w:r w:rsidRPr="00E16A5E">
              <w:t>1.</w:t>
            </w:r>
            <w:r w:rsidRPr="00E16A5E">
              <w:tab/>
              <w:t xml:space="preserve">Identify </w:t>
            </w:r>
            <w:r w:rsidRPr="00E16A5E">
              <w:rPr>
                <w:rStyle w:val="Emphasis"/>
              </w:rPr>
              <w:t>behaviour</w:t>
            </w:r>
            <w:r w:rsidRPr="00E16A5E">
              <w:t xml:space="preserve"> that impacts negatively on health and assess readiness for change</w:t>
            </w:r>
          </w:p>
        </w:tc>
        <w:tc>
          <w:tcPr>
            <w:tcW w:w="5702" w:type="dxa"/>
            <w:tcBorders>
              <w:top w:val="nil"/>
              <w:left w:val="nil"/>
              <w:bottom w:val="nil"/>
              <w:right w:val="nil"/>
            </w:tcBorders>
            <w:tcMar>
              <w:top w:w="0" w:type="dxa"/>
              <w:left w:w="62" w:type="dxa"/>
              <w:bottom w:w="0" w:type="dxa"/>
              <w:right w:w="62" w:type="dxa"/>
            </w:tcMar>
          </w:tcPr>
          <w:p w:rsidR="00000000" w:rsidRPr="00E16A5E" w:rsidP="00E16A5E">
            <w:pPr>
              <w:pStyle w:val="BodyText"/>
            </w:pPr>
            <w:r w:rsidRPr="00E16A5E">
              <w:t>1.1</w:t>
            </w:r>
            <w:r w:rsidRPr="00E16A5E">
              <w:tab/>
              <w:t xml:space="preserve">Demonstrate an understanding of social determinants of health and specific influences on individual's behaviour </w:t>
            </w:r>
          </w:p>
          <w:p w:rsidR="00000000" w:rsidRPr="00E16A5E" w:rsidP="00E16A5E">
            <w:pPr>
              <w:pStyle w:val="BodyText"/>
            </w:pPr>
            <w:r w:rsidRPr="00E16A5E">
              <w:t>1.2</w:t>
            </w:r>
            <w:r w:rsidRPr="00E16A5E">
              <w:tab/>
              <w:t xml:space="preserve">Demonstrate an understanding of environmental factors that restrain </w:t>
            </w:r>
            <w:r w:rsidRPr="00E16A5E">
              <w:t xml:space="preserve">change </w:t>
            </w:r>
          </w:p>
          <w:p w:rsidR="00000000" w:rsidRPr="00E16A5E" w:rsidP="00E16A5E">
            <w:pPr>
              <w:pStyle w:val="BodyText"/>
            </w:pPr>
            <w:r w:rsidRPr="00E16A5E">
              <w:t>1.3</w:t>
            </w:r>
            <w:r w:rsidRPr="00E16A5E">
              <w:tab/>
              <w:t xml:space="preserve">Identify behavioural health determinants </w:t>
            </w:r>
          </w:p>
          <w:p w:rsidR="00000000" w:rsidRPr="00E16A5E" w:rsidP="00E16A5E">
            <w:pPr>
              <w:pStyle w:val="BodyText"/>
            </w:pPr>
            <w:r w:rsidRPr="00E16A5E">
              <w:t>1.4</w:t>
            </w:r>
            <w:r w:rsidRPr="00E16A5E">
              <w:tab/>
              <w:t>Assess motivation, commitment and confidence levels to change attitudes, beliefs and behaviour in collaboration with other team members and or/ stakeholders</w:t>
            </w:r>
          </w:p>
          <w:p w:rsidR="00000000" w:rsidRPr="00E16A5E" w:rsidP="00E16A5E">
            <w:pPr>
              <w:pStyle w:val="BodyText"/>
            </w:pPr>
            <w:r w:rsidRPr="00E16A5E">
              <w:t>1.5</w:t>
            </w:r>
            <w:r w:rsidRPr="00E16A5E">
              <w:tab/>
              <w:t>Reinforce positive beliefs and behavi</w:t>
            </w:r>
            <w:r w:rsidRPr="00E16A5E">
              <w:t xml:space="preserve">our </w:t>
            </w:r>
          </w:p>
          <w:p w:rsidR="00000000" w:rsidP="00E16A5E">
            <w:pPr>
              <w:pStyle w:val="BodyText"/>
              <w:rPr>
                <w:lang w:val="en-NZ"/>
              </w:rPr>
            </w:pPr>
            <w:r w:rsidRPr="00E16A5E">
              <w:t>1.6</w:t>
            </w:r>
            <w:r w:rsidRPr="00E16A5E">
              <w:tab/>
              <w:t>Consider unintended consequences of desired behaviour and incorporate into the plan</w:t>
            </w:r>
          </w:p>
        </w:tc>
      </w:tr>
      <w:tr w:rsidTr="00DA088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16A5E">
            <w:pPr>
              <w:pStyle w:val="BodyText"/>
              <w:rPr>
                <w:lang w:val="en-NZ"/>
              </w:rPr>
            </w:pPr>
          </w:p>
        </w:tc>
      </w:tr>
      <w:tr w:rsidTr="00DA088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6A5E">
            <w:pPr>
              <w:pStyle w:val="List"/>
              <w:rPr>
                <w:lang w:val="en-NZ"/>
              </w:rPr>
            </w:pPr>
            <w:r w:rsidRPr="00E16A5E">
              <w:t>2.</w:t>
            </w:r>
            <w:r w:rsidRPr="00E16A5E">
              <w:tab/>
              <w:t xml:space="preserve">Develop and implement plan for behaviour change </w:t>
            </w:r>
          </w:p>
        </w:tc>
        <w:tc>
          <w:tcPr>
            <w:tcW w:w="5702" w:type="dxa"/>
            <w:tcBorders>
              <w:top w:val="nil"/>
              <w:left w:val="nil"/>
              <w:bottom w:val="nil"/>
              <w:right w:val="nil"/>
            </w:tcBorders>
            <w:tcMar>
              <w:top w:w="0" w:type="dxa"/>
              <w:left w:w="62" w:type="dxa"/>
              <w:bottom w:w="0" w:type="dxa"/>
              <w:right w:w="62" w:type="dxa"/>
            </w:tcMar>
          </w:tcPr>
          <w:p w:rsidR="00000000" w:rsidRPr="00E16A5E" w:rsidP="00E16A5E">
            <w:pPr>
              <w:pStyle w:val="BodyText"/>
            </w:pPr>
            <w:r w:rsidRPr="00E16A5E">
              <w:t>2.1</w:t>
            </w:r>
            <w:r w:rsidRPr="00E16A5E">
              <w:tab/>
              <w:t xml:space="preserve">Factor into the plan the contribution existing </w:t>
            </w:r>
            <w:r w:rsidRPr="00E16A5E">
              <w:rPr>
                <w:rStyle w:val="Emphasis"/>
              </w:rPr>
              <w:t>organisations</w:t>
            </w:r>
            <w:r w:rsidRPr="00E16A5E">
              <w:t xml:space="preserve"> and </w:t>
            </w:r>
            <w:r w:rsidRPr="00E16A5E">
              <w:rPr>
                <w:rStyle w:val="Emphasis"/>
              </w:rPr>
              <w:t>infrastructure</w:t>
            </w:r>
            <w:r w:rsidRPr="00E16A5E">
              <w:t xml:space="preserve"> can make towards facilitating individual behaviour change </w:t>
            </w:r>
          </w:p>
          <w:p w:rsidR="00000000" w:rsidRPr="00E16A5E" w:rsidP="00E16A5E">
            <w:pPr>
              <w:pStyle w:val="BodyText"/>
            </w:pPr>
            <w:r w:rsidRPr="00E16A5E">
              <w:t>2.2</w:t>
            </w:r>
            <w:r w:rsidRPr="00E16A5E">
              <w:tab/>
              <w:t xml:space="preserve">Fully explore the opportunity for collaborative partnerships to implement the plan </w:t>
            </w:r>
          </w:p>
          <w:p w:rsidR="00000000" w:rsidRPr="00E16A5E" w:rsidP="00E16A5E">
            <w:pPr>
              <w:pStyle w:val="BodyText"/>
            </w:pPr>
            <w:r w:rsidRPr="00E16A5E">
              <w:t>2.3</w:t>
            </w:r>
            <w:r w:rsidRPr="00E16A5E">
              <w:tab/>
              <w:t xml:space="preserve">Identify pro-active strategies to support behavioural change based on behaviour change models, research </w:t>
            </w:r>
            <w:r w:rsidRPr="00E16A5E">
              <w:t>available and consultations with experts and/or stakeholders</w:t>
            </w:r>
          </w:p>
          <w:p w:rsidR="00000000" w:rsidRPr="00E16A5E" w:rsidP="00E16A5E">
            <w:pPr>
              <w:pStyle w:val="BodyText"/>
            </w:pPr>
            <w:r w:rsidRPr="00E16A5E">
              <w:t>2.4</w:t>
            </w:r>
            <w:r w:rsidRPr="00E16A5E">
              <w:tab/>
              <w:t>Document a plan and implement in consultation with the individual involved</w:t>
            </w:r>
          </w:p>
          <w:p w:rsidR="00000000" w:rsidP="00E16A5E">
            <w:pPr>
              <w:pStyle w:val="BodyText"/>
              <w:rPr>
                <w:lang w:val="en-NZ"/>
              </w:rPr>
            </w:pPr>
            <w:r w:rsidRPr="00E16A5E">
              <w:t>2.5</w:t>
            </w:r>
            <w:r w:rsidRPr="00E16A5E">
              <w:tab/>
              <w:t xml:space="preserve">Construct an evaluation plan/strategy in consultation with the individual involved </w:t>
            </w:r>
          </w:p>
        </w:tc>
      </w:tr>
      <w:tr w:rsidTr="00DA088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16A5E">
            <w:pPr>
              <w:pStyle w:val="BodyText"/>
              <w:rPr>
                <w:lang w:val="en-NZ"/>
              </w:rPr>
            </w:pPr>
          </w:p>
        </w:tc>
      </w:tr>
      <w:tr w:rsidTr="00DA088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6A5E">
            <w:pPr>
              <w:pStyle w:val="List"/>
              <w:rPr>
                <w:lang w:val="en-NZ"/>
              </w:rPr>
            </w:pPr>
            <w:r w:rsidRPr="00E16A5E">
              <w:t>3.</w:t>
            </w:r>
            <w:r w:rsidRPr="00E16A5E">
              <w:tab/>
              <w:t>Monitor and review pr</w:t>
            </w:r>
            <w:r w:rsidRPr="00E16A5E">
              <w:t>ogress</w:t>
            </w:r>
          </w:p>
        </w:tc>
        <w:tc>
          <w:tcPr>
            <w:tcW w:w="5702" w:type="dxa"/>
            <w:tcBorders>
              <w:top w:val="nil"/>
              <w:left w:val="nil"/>
              <w:bottom w:val="nil"/>
              <w:right w:val="nil"/>
            </w:tcBorders>
            <w:tcMar>
              <w:top w:w="0" w:type="dxa"/>
              <w:left w:w="62" w:type="dxa"/>
              <w:bottom w:w="0" w:type="dxa"/>
              <w:right w:w="62" w:type="dxa"/>
            </w:tcMar>
          </w:tcPr>
          <w:p w:rsidR="00000000" w:rsidRPr="00E16A5E" w:rsidP="00E16A5E">
            <w:pPr>
              <w:pStyle w:val="BodyText"/>
            </w:pPr>
            <w:r w:rsidRPr="00E16A5E">
              <w:t>3.1</w:t>
            </w:r>
            <w:r w:rsidRPr="00E16A5E">
              <w:tab/>
              <w:t xml:space="preserve">Identify the most appropriate methods of data collection for recording behaviour </w:t>
            </w:r>
          </w:p>
          <w:p w:rsidR="00000000" w:rsidRPr="00E16A5E" w:rsidP="00E16A5E">
            <w:pPr>
              <w:pStyle w:val="BodyText"/>
            </w:pPr>
            <w:r w:rsidRPr="00E16A5E">
              <w:t>3.2</w:t>
            </w:r>
            <w:r w:rsidRPr="00E16A5E">
              <w:tab/>
              <w:t>Collect, summarise and review data related to individual behaviour</w:t>
            </w:r>
          </w:p>
          <w:p w:rsidR="00000000" w:rsidRPr="00E16A5E" w:rsidP="00E16A5E">
            <w:pPr>
              <w:pStyle w:val="BodyText"/>
            </w:pPr>
            <w:r w:rsidRPr="00E16A5E">
              <w:t>3.3</w:t>
            </w:r>
            <w:r w:rsidRPr="00E16A5E">
              <w:tab/>
              <w:t>Assess changes in behaviour in collaboration with the individual involved and other expe</w:t>
            </w:r>
            <w:r w:rsidRPr="00E16A5E">
              <w:t>rts as may be necessary</w:t>
            </w:r>
          </w:p>
          <w:p w:rsidR="00000000" w:rsidRPr="00E16A5E" w:rsidP="00E16A5E">
            <w:pPr>
              <w:pStyle w:val="BodyText"/>
            </w:pPr>
            <w:r w:rsidRPr="00E16A5E">
              <w:t>3.4</w:t>
            </w:r>
            <w:r w:rsidRPr="00E16A5E">
              <w:tab/>
              <w:t>Assess effectiveness of plan in collaboration with other experts and/or stakeholders</w:t>
            </w:r>
          </w:p>
          <w:p w:rsidR="00000000" w:rsidRPr="00E16A5E" w:rsidP="00E16A5E">
            <w:pPr>
              <w:pStyle w:val="BodyText"/>
            </w:pPr>
            <w:r w:rsidRPr="00E16A5E">
              <w:t>3.5</w:t>
            </w:r>
            <w:r w:rsidRPr="00E16A5E">
              <w:tab/>
              <w:t>Publish and report results of behaviour change strategies in relevant form</w:t>
            </w:r>
          </w:p>
        </w:tc>
      </w:tr>
    </w:tbl>
    <w:p w:rsidR="00DA0884" w:rsidP="00E16A5E">
      <w:pPr>
        <w:pStyle w:val="BodyText"/>
      </w:pPr>
    </w:p>
    <w:p w:rsidR="00DA0884" w:rsidP="00E16A5E">
      <w:pPr>
        <w:pStyle w:val="BodyText"/>
      </w:pPr>
    </w:p>
    <w:p w:rsidR="00000000" w:rsidRPr="00E16A5E" w:rsidP="00E16A5E">
      <w:pPr>
        <w:pStyle w:val="Heading1"/>
      </w:pPr>
      <w:bookmarkStart w:id="9" w:name="O_260068"/>
      <w:bookmarkEnd w:id="9"/>
      <w:r w:rsidRPr="00E16A5E">
        <w:t>Required Skills and Knowledge</w:t>
      </w:r>
    </w:p>
    <w:tbl>
      <w:tblPr>
        <w:tblW w:w="0" w:type="auto"/>
        <w:tblLayout w:type="fixed"/>
        <w:tblCellMar>
          <w:left w:w="62" w:type="dxa"/>
          <w:right w:w="62" w:type="dxa"/>
        </w:tblCellMar>
        <w:tblLook w:val="0000"/>
      </w:tblPr>
      <w:tblGrid>
        <w:gridCol w:w="9072"/>
      </w:tblGrid>
      <w:tr w:rsidTr="00DA088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16A5E">
            <w:pPr>
              <w:pStyle w:val="BodyText"/>
              <w:rPr>
                <w:lang w:val="en-NZ"/>
              </w:rPr>
            </w:pPr>
            <w:r w:rsidRPr="00E16A5E">
              <w:rPr>
                <w:rStyle w:val="SpecialBold"/>
              </w:rPr>
              <w:t>REQUI</w:t>
            </w:r>
            <w:r w:rsidRPr="00E16A5E">
              <w:rPr>
                <w:rStyle w:val="SpecialBold"/>
              </w:rPr>
              <w:t>RED SKILLS AND KNOWLEDGE</w:t>
            </w:r>
          </w:p>
        </w:tc>
      </w:tr>
      <w:tr w:rsidTr="00DA088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6A5E">
            <w:pPr>
              <w:pStyle w:val="BodyText"/>
              <w:rPr>
                <w:lang w:val="en-NZ"/>
              </w:rPr>
            </w:pPr>
          </w:p>
        </w:tc>
      </w:tr>
      <w:tr w:rsidTr="00DA088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6A5E">
            <w:pPr>
              <w:pStyle w:val="BodyText"/>
              <w:rPr>
                <w:lang w:val="en-NZ"/>
              </w:rPr>
            </w:pPr>
            <w:r w:rsidRPr="00E16A5E">
              <w:t>This describes the essential skills and knowledge and their level required for this unit.</w:t>
            </w:r>
          </w:p>
        </w:tc>
      </w:tr>
      <w:tr w:rsidTr="00DA088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6A5E">
            <w:pPr>
              <w:pStyle w:val="BodyText"/>
              <w:rPr>
                <w:lang w:val="en-NZ"/>
              </w:rPr>
            </w:pPr>
          </w:p>
        </w:tc>
      </w:tr>
      <w:tr w:rsidTr="00DA088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16A5E" w:rsidP="00E16A5E">
            <w:pPr>
              <w:pStyle w:val="BodyText"/>
            </w:pPr>
            <w:r w:rsidRPr="00E16A5E">
              <w:rPr>
                <w:rStyle w:val="Emphasis"/>
              </w:rPr>
              <w:t>Essential knowledge</w:t>
            </w:r>
            <w:r w:rsidRPr="00E16A5E">
              <w:t>:</w:t>
            </w:r>
          </w:p>
          <w:p w:rsidR="00000000" w:rsidRPr="00E16A5E" w:rsidP="00E16A5E">
            <w:pPr>
              <w:pStyle w:val="BodyText"/>
            </w:pPr>
            <w:r w:rsidRPr="00E16A5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16A5E" w:rsidP="00E16A5E">
            <w:pPr>
              <w:pStyle w:val="BodyText"/>
            </w:pPr>
            <w:r w:rsidRPr="00E16A5E">
              <w:t xml:space="preserve">This includes </w:t>
            </w:r>
            <w:r w:rsidRPr="00E16A5E">
              <w:t>knowledge of:</w:t>
            </w:r>
          </w:p>
          <w:p w:rsidR="00000000" w:rsidRPr="00E16A5E" w:rsidP="00E16A5E">
            <w:pPr>
              <w:pStyle w:val="ListBullet"/>
            </w:pPr>
            <w:r w:rsidRPr="00E16A5E">
              <w:t>Adult education principles</w:t>
            </w:r>
          </w:p>
          <w:p w:rsidR="00000000" w:rsidRPr="00E16A5E" w:rsidP="00E16A5E">
            <w:pPr>
              <w:pStyle w:val="ListBullet"/>
            </w:pPr>
            <w:r w:rsidRPr="00E16A5E">
              <w:t>Equity issues in population health</w:t>
            </w:r>
          </w:p>
          <w:p w:rsidR="00000000" w:rsidRPr="00E16A5E" w:rsidP="00E16A5E">
            <w:pPr>
              <w:pStyle w:val="ListBullet"/>
            </w:pPr>
            <w:r w:rsidRPr="00E16A5E">
              <w:t>Evidence-based practice</w:t>
            </w:r>
          </w:p>
          <w:p w:rsidR="00000000" w:rsidRPr="00E16A5E" w:rsidP="00E16A5E">
            <w:pPr>
              <w:pStyle w:val="ListBullet"/>
            </w:pPr>
            <w:r w:rsidRPr="00E16A5E">
              <w:t>National, State and local health policies, goals, targets and priorities</w:t>
            </w:r>
          </w:p>
          <w:p w:rsidR="00000000" w:rsidRPr="00E16A5E" w:rsidP="00E16A5E">
            <w:pPr>
              <w:pStyle w:val="ListBullet"/>
            </w:pPr>
            <w:r w:rsidRPr="00E16A5E">
              <w:t>Overview of the stages in population health project planning</w:t>
            </w:r>
          </w:p>
          <w:p w:rsidR="00000000" w:rsidRPr="00E16A5E" w:rsidP="00E16A5E">
            <w:pPr>
              <w:pStyle w:val="ListBullet"/>
            </w:pPr>
            <w:r w:rsidRPr="00E16A5E">
              <w:t>Quality assurance</w:t>
            </w:r>
          </w:p>
          <w:p w:rsidR="00000000" w:rsidRPr="00E16A5E" w:rsidP="00E16A5E">
            <w:pPr>
              <w:pStyle w:val="ListBullet"/>
            </w:pPr>
            <w:r w:rsidRPr="00E16A5E">
              <w:t>Rel</w:t>
            </w:r>
            <w:r w:rsidRPr="00E16A5E">
              <w:t>evant international charters/declarations and documents (e.g. Alma Ata, Ottawa Charter, Jakarta Declaration, The Solid Facts by WHO)</w:t>
            </w:r>
          </w:p>
          <w:p w:rsidR="00000000" w:rsidRPr="00E16A5E" w:rsidP="00E16A5E">
            <w:pPr>
              <w:pStyle w:val="ListBullet"/>
            </w:pPr>
            <w:r w:rsidRPr="00E16A5E">
              <w:t>Social change and advocacy processes</w:t>
            </w:r>
          </w:p>
          <w:p w:rsidR="00000000" w:rsidRPr="00E16A5E" w:rsidP="00E16A5E">
            <w:pPr>
              <w:pStyle w:val="ListBullet"/>
            </w:pPr>
            <w:r w:rsidRPr="00E16A5E">
              <w:t>Social determinants of health</w:t>
            </w:r>
          </w:p>
          <w:p w:rsidR="00000000" w:rsidRPr="00E16A5E" w:rsidP="00E16A5E">
            <w:pPr>
              <w:pStyle w:val="ListBullet"/>
            </w:pPr>
            <w:r w:rsidRPr="00E16A5E">
              <w:t>The relationship between attitudes, knowledge and lifestyle factors and behaviour</w:t>
            </w:r>
          </w:p>
          <w:p w:rsidR="00000000" w:rsidRPr="00E16A5E" w:rsidP="00E16A5E">
            <w:pPr>
              <w:pStyle w:val="ListBullet"/>
            </w:pPr>
            <w:r w:rsidRPr="00E16A5E">
              <w:t>The relationship between individual behaviour and health outcomes</w:t>
            </w:r>
          </w:p>
          <w:p w:rsidR="00000000" w:rsidP="00E16A5E">
            <w:pPr>
              <w:pStyle w:val="ListBullet"/>
              <w:rPr>
                <w:lang w:val="en-NZ"/>
              </w:rPr>
            </w:pPr>
            <w:r w:rsidRPr="00E16A5E">
              <w:t>Theory and practice of population health including health promotion, health protection and prevention of com</w:t>
            </w:r>
            <w:r w:rsidRPr="00E16A5E">
              <w:t>municable and non communicable diseases</w:t>
            </w:r>
          </w:p>
        </w:tc>
      </w:tr>
      <w:tr w:rsidTr="00DA088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6A5E">
            <w:pPr>
              <w:pStyle w:val="BodyText"/>
              <w:rPr>
                <w:lang w:val="en-NZ"/>
              </w:rPr>
            </w:pPr>
          </w:p>
        </w:tc>
      </w:tr>
      <w:tr w:rsidTr="00DA088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16A5E" w:rsidP="00E16A5E">
            <w:pPr>
              <w:pStyle w:val="BodyText"/>
            </w:pPr>
            <w:r w:rsidRPr="00E16A5E">
              <w:rPr>
                <w:rStyle w:val="Emphasis"/>
              </w:rPr>
              <w:t>Essential skills</w:t>
            </w:r>
            <w:r w:rsidRPr="00E16A5E">
              <w:t>:</w:t>
            </w:r>
          </w:p>
          <w:p w:rsidR="00000000" w:rsidRPr="00E16A5E" w:rsidP="00E16A5E">
            <w:pPr>
              <w:pStyle w:val="BodyText"/>
            </w:pPr>
            <w:r w:rsidRPr="00E16A5E">
              <w:t>It is critical that the candidate demonstrate the ability to effectively do the task outlined in elements and performance criteria of this unit, manage the task and manage contingencies in the co</w:t>
            </w:r>
            <w:r w:rsidRPr="00E16A5E">
              <w:t>ntext of the identified work role</w:t>
            </w:r>
          </w:p>
          <w:p w:rsidR="00000000" w:rsidRPr="00E16A5E" w:rsidP="00E16A5E">
            <w:pPr>
              <w:pStyle w:val="BodyText"/>
            </w:pPr>
            <w:r w:rsidRPr="00E16A5E">
              <w:t>This includes the ability to:</w:t>
            </w:r>
          </w:p>
          <w:p w:rsidR="00000000" w:rsidRPr="00E16A5E" w:rsidP="00E16A5E">
            <w:pPr>
              <w:pStyle w:val="ListBullet"/>
            </w:pPr>
            <w:r w:rsidRPr="00E16A5E">
              <w:t>Apply effective communication and interpersonal skills including:</w:t>
            </w:r>
          </w:p>
          <w:p w:rsidR="00000000" w:rsidRPr="00E16A5E" w:rsidP="00E16A5E">
            <w:pPr>
              <w:pStyle w:val="ListBullet2"/>
            </w:pPr>
            <w:r w:rsidRPr="00E16A5E">
              <w:t xml:space="preserve">high level written or verbal </w:t>
            </w:r>
          </w:p>
          <w:p w:rsidR="00000000" w:rsidRPr="00E16A5E" w:rsidP="00E16A5E">
            <w:pPr>
              <w:pStyle w:val="ListBullet2"/>
            </w:pPr>
            <w:r w:rsidRPr="00E16A5E">
              <w:t xml:space="preserve">negotiation and liaison </w:t>
            </w:r>
          </w:p>
          <w:p w:rsidR="00000000" w:rsidRPr="00E16A5E" w:rsidP="00E16A5E">
            <w:pPr>
              <w:pStyle w:val="ListBullet2"/>
            </w:pPr>
            <w:r w:rsidRPr="00E16A5E">
              <w:t xml:space="preserve">consultation </w:t>
            </w:r>
          </w:p>
          <w:p w:rsidR="00000000" w:rsidRPr="00E16A5E" w:rsidP="00E16A5E">
            <w:pPr>
              <w:pStyle w:val="ListBullet2"/>
            </w:pPr>
            <w:r w:rsidRPr="00E16A5E">
              <w:t xml:space="preserve">conflict resolution and mediation </w:t>
            </w:r>
          </w:p>
          <w:p w:rsidR="00000000" w:rsidRPr="00E16A5E" w:rsidP="00E16A5E">
            <w:pPr>
              <w:pStyle w:val="ListBullet"/>
            </w:pPr>
            <w:r w:rsidRPr="00E16A5E">
              <w:t>Apply analytical thinking, problem solving and critical appraisal</w:t>
            </w:r>
          </w:p>
          <w:p w:rsidR="00000000" w:rsidRPr="00E16A5E" w:rsidP="00E16A5E">
            <w:pPr>
              <w:pStyle w:val="ListBullet"/>
            </w:pPr>
            <w:r w:rsidRPr="00E16A5E">
              <w:t>Determine the impact of knowledge, values and environmental / cultural and lifestyle factors on behaviour</w:t>
            </w:r>
          </w:p>
          <w:p w:rsidR="00000000" w:rsidRPr="00E16A5E" w:rsidP="00E16A5E">
            <w:pPr>
              <w:pStyle w:val="ListBullet"/>
            </w:pPr>
            <w:r w:rsidRPr="00E16A5E">
              <w:t>Facilitate and contribute effectively to meetings, forums and other networks</w:t>
            </w:r>
          </w:p>
          <w:p w:rsidR="00000000" w:rsidRPr="00E16A5E" w:rsidP="00E16A5E">
            <w:pPr>
              <w:pStyle w:val="ListBullet"/>
            </w:pPr>
            <w:r w:rsidRPr="00E16A5E">
              <w:t>Identif</w:t>
            </w:r>
            <w:r w:rsidRPr="00E16A5E">
              <w:t>y individual behaviours that impact on health outcome</w:t>
            </w:r>
          </w:p>
          <w:p w:rsidR="00000000" w:rsidRPr="00E16A5E" w:rsidP="00E16A5E">
            <w:pPr>
              <w:pStyle w:val="ListBullet"/>
            </w:pPr>
            <w:r w:rsidRPr="00E16A5E">
              <w:t>Undertake work planning and management</w:t>
            </w:r>
          </w:p>
          <w:p w:rsidR="00000000" w:rsidRPr="00E16A5E" w:rsidP="00E16A5E">
            <w:pPr>
              <w:pStyle w:val="ListBullet"/>
            </w:pPr>
            <w:r w:rsidRPr="00E16A5E">
              <w:t>Work as part of a multi-disciplinary team and/or autonomously</w:t>
            </w:r>
          </w:p>
        </w:tc>
      </w:tr>
    </w:tbl>
    <w:p w:rsidR="00DA0884" w:rsidP="00E16A5E">
      <w:pPr>
        <w:pStyle w:val="BodyText"/>
      </w:pPr>
    </w:p>
    <w:p w:rsidR="00DA0884" w:rsidP="00E16A5E">
      <w:pPr>
        <w:pStyle w:val="BodyText"/>
      </w:pPr>
    </w:p>
    <w:p w:rsidR="00000000" w:rsidRPr="00E16A5E" w:rsidP="00E16A5E">
      <w:pPr>
        <w:pStyle w:val="Heading1"/>
      </w:pPr>
      <w:bookmarkStart w:id="10" w:name="O_244102"/>
      <w:bookmarkEnd w:id="10"/>
      <w:r w:rsidRPr="00E16A5E">
        <w:t>Evidence Guide</w:t>
      </w:r>
    </w:p>
    <w:tbl>
      <w:tblPr>
        <w:tblW w:w="0" w:type="auto"/>
        <w:tblLayout w:type="fixed"/>
        <w:tblCellMar>
          <w:left w:w="62" w:type="dxa"/>
          <w:right w:w="62" w:type="dxa"/>
        </w:tblCellMar>
        <w:tblLook w:val="0000"/>
      </w:tblPr>
      <w:tblGrid>
        <w:gridCol w:w="3402"/>
        <w:gridCol w:w="5670"/>
      </w:tblGrid>
      <w:tr w:rsidTr="00DA088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16A5E">
            <w:pPr>
              <w:pStyle w:val="BodyText"/>
              <w:rPr>
                <w:lang w:val="en-NZ"/>
              </w:rPr>
            </w:pPr>
            <w:r w:rsidRPr="00E16A5E">
              <w:rPr>
                <w:rStyle w:val="SpecialBold"/>
              </w:rPr>
              <w:t>EVIDENCE GUIDE</w:t>
            </w:r>
          </w:p>
        </w:tc>
      </w:tr>
      <w:tr w:rsidTr="00DA088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6A5E">
            <w:pPr>
              <w:pStyle w:val="BodyText"/>
              <w:rPr>
                <w:lang w:val="en-NZ"/>
              </w:rPr>
            </w:pPr>
          </w:p>
        </w:tc>
      </w:tr>
      <w:tr w:rsidTr="00DA088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6A5E">
            <w:pPr>
              <w:pStyle w:val="BodyText"/>
              <w:rPr>
                <w:lang w:val="en-NZ"/>
              </w:rPr>
            </w:pPr>
            <w:r w:rsidRPr="00E16A5E">
              <w:t>The evidence guide provides advice on assessment and must be read in conjunction with the Performance Criteria, Required Skills and Knowledge, the Range Statement and the Assessment Guidelines for this Training Package.</w:t>
            </w:r>
          </w:p>
        </w:tc>
      </w:tr>
      <w:tr w:rsidTr="00DA088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6A5E">
            <w:pPr>
              <w:pStyle w:val="BodyText"/>
              <w:rPr>
                <w:lang w:val="en-NZ"/>
              </w:rPr>
            </w:pPr>
          </w:p>
        </w:tc>
      </w:tr>
      <w:tr w:rsidTr="00DA08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6A5E">
            <w:pPr>
              <w:pStyle w:val="BodyText"/>
              <w:rPr>
                <w:lang w:val="en-NZ"/>
              </w:rPr>
            </w:pPr>
            <w:r w:rsidRPr="00E16A5E">
              <w:rPr>
                <w:rStyle w:val="Emphasis"/>
              </w:rPr>
              <w:t>Critical aspects for assessment</w:t>
            </w:r>
            <w:r w:rsidRPr="00E16A5E">
              <w:rPr>
                <w:rStyle w:val="Emphasis"/>
              </w:rPr>
              <w:t xml:space="preserve"> and evidence required to demonstrate this competency unit</w:t>
            </w:r>
            <w:r w:rsidRPr="00E16A5E">
              <w:t>:</w:t>
            </w:r>
          </w:p>
        </w:tc>
        <w:tc>
          <w:tcPr>
            <w:tcW w:w="5670" w:type="dxa"/>
            <w:tcBorders>
              <w:top w:val="nil"/>
              <w:left w:val="nil"/>
              <w:bottom w:val="nil"/>
              <w:right w:val="nil"/>
            </w:tcBorders>
            <w:tcMar>
              <w:top w:w="0" w:type="dxa"/>
              <w:left w:w="62" w:type="dxa"/>
              <w:bottom w:w="0" w:type="dxa"/>
              <w:right w:w="62" w:type="dxa"/>
            </w:tcMar>
          </w:tcPr>
          <w:p w:rsidR="00000000" w:rsidRPr="00E16A5E" w:rsidP="00E16A5E">
            <w:pPr>
              <w:pStyle w:val="ListBullet"/>
            </w:pPr>
            <w:r w:rsidRPr="00E16A5E">
              <w:t>The individual being assessed must provide evidence of specified essential knowledge as well as skills</w:t>
            </w:r>
          </w:p>
          <w:p w:rsidR="00000000" w:rsidP="00E16A5E">
            <w:pPr>
              <w:pStyle w:val="ListBullet"/>
              <w:rPr>
                <w:lang w:val="en-NZ"/>
              </w:rPr>
            </w:pPr>
            <w:r w:rsidRPr="00E16A5E">
              <w:t>Consideration should be given to assessing consistency of performance over a period of time</w:t>
            </w:r>
          </w:p>
        </w:tc>
      </w:tr>
      <w:tr w:rsidTr="00DA08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6A5E">
            <w:pPr>
              <w:pStyle w:val="BodyText"/>
              <w:rPr>
                <w:lang w:val="en-NZ"/>
              </w:rPr>
            </w:pPr>
          </w:p>
        </w:tc>
      </w:tr>
      <w:tr w:rsidTr="00DA08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6A5E">
            <w:pPr>
              <w:pStyle w:val="BodyText"/>
              <w:rPr>
                <w:lang w:val="en-NZ"/>
              </w:rPr>
            </w:pPr>
            <w:r w:rsidRPr="00E16A5E">
              <w:rPr>
                <w:rStyle w:val="Emphasis"/>
              </w:rPr>
              <w:t>Access and equity considerations</w:t>
            </w:r>
            <w:r w:rsidRPr="00E16A5E">
              <w:t>:</w:t>
            </w:r>
          </w:p>
        </w:tc>
        <w:tc>
          <w:tcPr>
            <w:tcW w:w="5670" w:type="dxa"/>
            <w:tcBorders>
              <w:top w:val="nil"/>
              <w:left w:val="nil"/>
              <w:bottom w:val="nil"/>
              <w:right w:val="nil"/>
            </w:tcBorders>
            <w:tcMar>
              <w:top w:w="0" w:type="dxa"/>
              <w:left w:w="62" w:type="dxa"/>
              <w:bottom w:w="0" w:type="dxa"/>
              <w:right w:w="62" w:type="dxa"/>
            </w:tcMar>
          </w:tcPr>
          <w:p w:rsidR="00000000" w:rsidRPr="00E16A5E" w:rsidP="00E16A5E">
            <w:pPr>
              <w:pStyle w:val="ListBullet"/>
            </w:pPr>
            <w:r w:rsidRPr="00E16A5E">
              <w:t>All workers in the health industry should be aware of access and equity issues in relation to their own area of work</w:t>
            </w:r>
          </w:p>
          <w:p w:rsidR="00000000" w:rsidRPr="00E16A5E" w:rsidP="00E16A5E">
            <w:pPr>
              <w:pStyle w:val="ListBullet"/>
            </w:pPr>
            <w:r w:rsidRPr="00E16A5E">
              <w:t xml:space="preserve">All workers should develop their ability to work in a culturally diverse environment </w:t>
            </w:r>
          </w:p>
          <w:p w:rsidR="00000000" w:rsidRPr="00E16A5E" w:rsidP="00E16A5E">
            <w:pPr>
              <w:pStyle w:val="ListBullet"/>
            </w:pPr>
            <w:r w:rsidRPr="00E16A5E">
              <w:t>In recognition of particular health issues facing Aboriginal and Torres Strait Islander communities, workers should be aware of cultural, historical and current issues impacting on health of Aboriginal and Torres Strait Islander people</w:t>
            </w:r>
          </w:p>
          <w:p w:rsidR="00000000" w:rsidP="00E16A5E">
            <w:pPr>
              <w:pStyle w:val="ListBullet"/>
              <w:rPr>
                <w:lang w:val="en-NZ"/>
              </w:rPr>
            </w:pPr>
            <w:r w:rsidRPr="00E16A5E">
              <w:t>Assessors and traine</w:t>
            </w:r>
            <w:r w:rsidRPr="00E16A5E">
              <w:t>rs must take into account relevant access and equity issues, in particular relating to factors impacting on health of Aboriginal and/or Torres Strait Islander clients and communities</w:t>
            </w:r>
          </w:p>
        </w:tc>
      </w:tr>
      <w:tr w:rsidTr="00DA08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6A5E">
            <w:pPr>
              <w:pStyle w:val="BodyText"/>
              <w:rPr>
                <w:lang w:val="en-NZ"/>
              </w:rPr>
            </w:pPr>
          </w:p>
        </w:tc>
      </w:tr>
      <w:tr w:rsidTr="00DA08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6A5E">
            <w:pPr>
              <w:pStyle w:val="BodyText"/>
              <w:rPr>
                <w:lang w:val="en-NZ"/>
              </w:rPr>
            </w:pPr>
            <w:r w:rsidRPr="00E16A5E">
              <w:rPr>
                <w:rStyle w:val="Emphasis"/>
              </w:rPr>
              <w:t>Context of and specific resources for assessment</w:t>
            </w:r>
            <w:r w:rsidRPr="00E16A5E">
              <w:t>:</w:t>
            </w:r>
          </w:p>
        </w:tc>
        <w:tc>
          <w:tcPr>
            <w:tcW w:w="5670" w:type="dxa"/>
            <w:tcBorders>
              <w:top w:val="nil"/>
              <w:left w:val="nil"/>
              <w:bottom w:val="nil"/>
              <w:right w:val="nil"/>
            </w:tcBorders>
            <w:tcMar>
              <w:top w:w="0" w:type="dxa"/>
              <w:left w:w="62" w:type="dxa"/>
              <w:bottom w:w="0" w:type="dxa"/>
              <w:right w:w="62" w:type="dxa"/>
            </w:tcMar>
          </w:tcPr>
          <w:p w:rsidR="00000000" w:rsidRPr="00E16A5E" w:rsidP="00E16A5E">
            <w:pPr>
              <w:pStyle w:val="ListBullet"/>
            </w:pPr>
            <w:r w:rsidRPr="00E16A5E">
              <w:t xml:space="preserve">This unit is most </w:t>
            </w:r>
            <w:r w:rsidRPr="00E16A5E">
              <w:t>appropriately assessed in the classroom environment</w:t>
            </w:r>
          </w:p>
          <w:p w:rsidR="00000000" w:rsidRPr="00E16A5E" w:rsidP="00E16A5E">
            <w:pPr>
              <w:pStyle w:val="ListBullet"/>
            </w:pPr>
            <w:r w:rsidRPr="00E16A5E">
              <w:t>Assessment may contain a theoretical emphasis.</w:t>
            </w:r>
          </w:p>
          <w:p w:rsidR="00000000" w:rsidRPr="00E16A5E" w:rsidP="00E16A5E">
            <w:pPr>
              <w:pStyle w:val="ListBullet"/>
            </w:pPr>
            <w:r w:rsidRPr="00E16A5E">
              <w:t>Access to:</w:t>
            </w:r>
          </w:p>
          <w:p w:rsidR="00000000" w:rsidRPr="00E16A5E" w:rsidP="00E16A5E">
            <w:pPr>
              <w:pStyle w:val="ListBullet2"/>
            </w:pPr>
            <w:r w:rsidRPr="00E16A5E">
              <w:t>a range of government and non government policy documents and reports and statistics</w:t>
            </w:r>
          </w:p>
          <w:p w:rsidR="00000000" w:rsidRPr="00E16A5E" w:rsidP="00E16A5E">
            <w:pPr>
              <w:pStyle w:val="ListBullet2"/>
            </w:pPr>
            <w:r w:rsidRPr="00E16A5E">
              <w:t>journals, books and external expertise</w:t>
            </w:r>
          </w:p>
          <w:p w:rsidR="00000000" w:rsidRPr="00E16A5E" w:rsidP="00E16A5E">
            <w:pPr>
              <w:pStyle w:val="ListBullet2"/>
            </w:pPr>
            <w:r w:rsidRPr="00E16A5E">
              <w:t>documents and other materials (charters, declarations, discussion papers, etc.) from international conferences on population health</w:t>
            </w:r>
          </w:p>
          <w:p w:rsidR="00000000" w:rsidP="00E16A5E">
            <w:pPr>
              <w:pStyle w:val="ListBullet2"/>
              <w:rPr>
                <w:lang w:val="en-NZ"/>
              </w:rPr>
            </w:pPr>
            <w:r w:rsidRPr="00E16A5E">
              <w:t>organisation policies and procedures</w:t>
            </w:r>
          </w:p>
        </w:tc>
      </w:tr>
      <w:tr w:rsidTr="00DA08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6A5E">
            <w:pPr>
              <w:pStyle w:val="BodyText"/>
              <w:rPr>
                <w:lang w:val="en-NZ"/>
              </w:rPr>
            </w:pPr>
          </w:p>
        </w:tc>
      </w:tr>
      <w:tr w:rsidTr="00DA08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6A5E">
            <w:pPr>
              <w:pStyle w:val="BodyText"/>
              <w:rPr>
                <w:lang w:val="en-NZ"/>
              </w:rPr>
            </w:pPr>
            <w:r w:rsidRPr="00E16A5E">
              <w:rPr>
                <w:rStyle w:val="Emphasis"/>
              </w:rPr>
              <w:t>Method of assessment may include</w:t>
            </w:r>
            <w:r w:rsidRPr="00E16A5E">
              <w:t>:</w:t>
            </w:r>
          </w:p>
        </w:tc>
        <w:tc>
          <w:tcPr>
            <w:tcW w:w="5670" w:type="dxa"/>
            <w:tcBorders>
              <w:top w:val="nil"/>
              <w:left w:val="nil"/>
              <w:bottom w:val="nil"/>
              <w:right w:val="nil"/>
            </w:tcBorders>
            <w:tcMar>
              <w:top w:w="0" w:type="dxa"/>
              <w:left w:w="62" w:type="dxa"/>
              <w:bottom w:w="0" w:type="dxa"/>
              <w:right w:w="62" w:type="dxa"/>
            </w:tcMar>
          </w:tcPr>
          <w:p w:rsidR="00000000" w:rsidRPr="00E16A5E" w:rsidP="00E16A5E">
            <w:pPr>
              <w:pStyle w:val="ListBullet"/>
            </w:pPr>
            <w:r w:rsidRPr="00E16A5E">
              <w:t>Observation of performance</w:t>
            </w:r>
          </w:p>
          <w:p w:rsidR="00000000" w:rsidRPr="00E16A5E" w:rsidP="00E16A5E">
            <w:pPr>
              <w:pStyle w:val="ListBullet"/>
            </w:pPr>
            <w:r w:rsidRPr="00E16A5E">
              <w:t>Written tasks</w:t>
            </w:r>
          </w:p>
          <w:p w:rsidR="00000000" w:rsidRPr="00E16A5E" w:rsidP="00E16A5E">
            <w:pPr>
              <w:pStyle w:val="ListBullet"/>
            </w:pPr>
            <w:r w:rsidRPr="00E16A5E">
              <w:t>Interviewing and questioning</w:t>
            </w:r>
          </w:p>
          <w:p w:rsidR="00000000" w:rsidRPr="00E16A5E" w:rsidP="00E16A5E">
            <w:pPr>
              <w:pStyle w:val="ListBullet"/>
            </w:pPr>
            <w:r w:rsidRPr="00E16A5E">
              <w:t>Formal appraisal systems</w:t>
            </w:r>
          </w:p>
          <w:p w:rsidR="00000000" w:rsidRPr="00E16A5E" w:rsidP="00E16A5E">
            <w:pPr>
              <w:pStyle w:val="ListBullet"/>
            </w:pPr>
            <w:r w:rsidRPr="00E16A5E">
              <w:t>Staff client feedback</w:t>
            </w:r>
          </w:p>
          <w:p w:rsidR="00000000" w:rsidRPr="00E16A5E" w:rsidP="00E16A5E">
            <w:pPr>
              <w:pStyle w:val="ListBullet"/>
            </w:pPr>
            <w:r w:rsidRPr="00E16A5E">
              <w:t>Portfolio/CV</w:t>
            </w:r>
          </w:p>
          <w:p w:rsidR="00000000" w:rsidRPr="00E16A5E" w:rsidP="00E16A5E">
            <w:pPr>
              <w:pStyle w:val="ListBullet"/>
            </w:pPr>
            <w:r w:rsidRPr="00E16A5E">
              <w:t>Supporting statement of supervisors</w:t>
            </w:r>
          </w:p>
          <w:p w:rsidR="00000000" w:rsidRPr="00E16A5E" w:rsidP="00E16A5E">
            <w:pPr>
              <w:pStyle w:val="ListBullet"/>
            </w:pPr>
            <w:r w:rsidRPr="00E16A5E">
              <w:t>Evidence of relevant work experience/formal or informal learning</w:t>
            </w:r>
          </w:p>
          <w:p w:rsidR="00000000" w:rsidP="00E16A5E">
            <w:pPr>
              <w:pStyle w:val="ListBullet"/>
              <w:rPr>
                <w:lang w:val="en-NZ"/>
              </w:rPr>
            </w:pPr>
            <w:r w:rsidRPr="00E16A5E">
              <w:t>Case studies and scenarios as a basis for the discussion of issues</w:t>
            </w:r>
            <w:r w:rsidRPr="00E16A5E">
              <w:t xml:space="preserve"> in facilitating learning and individual behaviour change</w:t>
            </w:r>
          </w:p>
        </w:tc>
      </w:tr>
      <w:tr w:rsidTr="00DA08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16A5E" w:rsidP="00E16A5E">
            <w:pPr>
              <w:pStyle w:val="BodyText"/>
            </w:pPr>
          </w:p>
        </w:tc>
      </w:tr>
    </w:tbl>
    <w:p w:rsidR="00DA0884" w:rsidP="00E16A5E">
      <w:pPr>
        <w:pStyle w:val="BodyText"/>
      </w:pPr>
    </w:p>
    <w:p w:rsidR="00DA0884" w:rsidP="00E16A5E">
      <w:pPr>
        <w:pStyle w:val="BodyText"/>
      </w:pPr>
    </w:p>
    <w:p w:rsidR="00000000" w:rsidRPr="00E16A5E" w:rsidP="00E16A5E">
      <w:pPr>
        <w:pStyle w:val="Heading1"/>
      </w:pPr>
      <w:bookmarkStart w:id="11" w:name="O_252085"/>
      <w:bookmarkEnd w:id="11"/>
      <w:r w:rsidRPr="00E16A5E">
        <w:t>Range Statement</w:t>
      </w:r>
    </w:p>
    <w:tbl>
      <w:tblPr>
        <w:tblW w:w="0" w:type="auto"/>
        <w:tblLayout w:type="fixed"/>
        <w:tblCellMar>
          <w:left w:w="62" w:type="dxa"/>
          <w:right w:w="62" w:type="dxa"/>
        </w:tblCellMar>
        <w:tblLook w:val="0000"/>
      </w:tblPr>
      <w:tblGrid>
        <w:gridCol w:w="3402"/>
        <w:gridCol w:w="5670"/>
      </w:tblGrid>
      <w:tr w:rsidTr="00DA088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16A5E">
            <w:pPr>
              <w:pStyle w:val="BodyText"/>
              <w:rPr>
                <w:lang w:val="en-NZ"/>
              </w:rPr>
            </w:pPr>
            <w:r w:rsidRPr="00E16A5E">
              <w:rPr>
                <w:rStyle w:val="SpecialBold"/>
              </w:rPr>
              <w:t>RANGE STATEMENT</w:t>
            </w:r>
          </w:p>
        </w:tc>
      </w:tr>
      <w:tr w:rsidTr="00DA088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6A5E">
            <w:pPr>
              <w:pStyle w:val="BodyText"/>
              <w:rPr>
                <w:lang w:val="en-NZ"/>
              </w:rPr>
            </w:pPr>
          </w:p>
        </w:tc>
      </w:tr>
      <w:tr w:rsidTr="00DA088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6A5E">
            <w:pPr>
              <w:pStyle w:val="BodyText"/>
              <w:rPr>
                <w:lang w:val="en-NZ"/>
              </w:rPr>
            </w:pPr>
            <w:r w:rsidRPr="00E16A5E">
              <w:t>The Range Statement relates to the unit of competency as a whole.  It allows for different work environmen</w:t>
            </w:r>
            <w:r w:rsidRPr="00E16A5E">
              <w:t>ts and situations that may affect performance.  Add any essential operating conditions that may be present with training and assessment depending on the work situation, needs of the candidate, accessibility of the item, and local industry and regional cont</w:t>
            </w:r>
            <w:r w:rsidRPr="00E16A5E">
              <w:t>exts.</w:t>
            </w:r>
          </w:p>
        </w:tc>
      </w:tr>
      <w:tr w:rsidTr="00DA08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6A5E">
            <w:pPr>
              <w:pStyle w:val="BodyText"/>
              <w:rPr>
                <w:lang w:val="en-NZ"/>
              </w:rPr>
            </w:pPr>
          </w:p>
        </w:tc>
      </w:tr>
      <w:tr w:rsidTr="00DA08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6A5E">
            <w:pPr>
              <w:pStyle w:val="BodyText"/>
              <w:rPr>
                <w:lang w:val="en-NZ"/>
              </w:rPr>
            </w:pPr>
            <w:r w:rsidRPr="00E16A5E">
              <w:rPr>
                <w:rStyle w:val="Emphasis"/>
              </w:rPr>
              <w:t>Individual behaviours that influence health outcome may include</w:t>
            </w:r>
            <w:r w:rsidRPr="00E16A5E">
              <w:t>:</w:t>
            </w:r>
          </w:p>
        </w:tc>
        <w:tc>
          <w:tcPr>
            <w:tcW w:w="5670" w:type="dxa"/>
            <w:tcBorders>
              <w:top w:val="nil"/>
              <w:left w:val="nil"/>
              <w:bottom w:val="nil"/>
              <w:right w:val="nil"/>
            </w:tcBorders>
            <w:tcMar>
              <w:top w:w="0" w:type="dxa"/>
              <w:left w:w="62" w:type="dxa"/>
              <w:bottom w:w="0" w:type="dxa"/>
              <w:right w:w="62" w:type="dxa"/>
            </w:tcMar>
          </w:tcPr>
          <w:p w:rsidR="00000000" w:rsidRPr="00E16A5E" w:rsidP="00E16A5E">
            <w:pPr>
              <w:pStyle w:val="ListBullet"/>
            </w:pPr>
            <w:r w:rsidRPr="00E16A5E">
              <w:t>Diet</w:t>
            </w:r>
          </w:p>
          <w:p w:rsidR="00000000" w:rsidRPr="00E16A5E" w:rsidP="00E16A5E">
            <w:pPr>
              <w:pStyle w:val="ListBullet"/>
            </w:pPr>
            <w:r w:rsidRPr="00E16A5E">
              <w:t>Physical activity</w:t>
            </w:r>
          </w:p>
          <w:p w:rsidR="00000000" w:rsidRPr="00E16A5E" w:rsidP="00E16A5E">
            <w:pPr>
              <w:pStyle w:val="ListBullet"/>
            </w:pPr>
            <w:r w:rsidRPr="00E16A5E">
              <w:t>Alcohol consumption</w:t>
            </w:r>
          </w:p>
          <w:p w:rsidR="00000000" w:rsidRPr="00E16A5E" w:rsidP="00E16A5E">
            <w:pPr>
              <w:pStyle w:val="ListBullet"/>
            </w:pPr>
            <w:r w:rsidRPr="00E16A5E">
              <w:t>Drug intake</w:t>
            </w:r>
          </w:p>
          <w:p w:rsidR="00000000" w:rsidRPr="00E16A5E" w:rsidP="00E16A5E">
            <w:pPr>
              <w:pStyle w:val="ListBullet"/>
            </w:pPr>
            <w:r w:rsidRPr="00E16A5E">
              <w:t>Stress mediating activities</w:t>
            </w:r>
          </w:p>
          <w:p w:rsidR="00000000" w:rsidP="00E16A5E">
            <w:pPr>
              <w:pStyle w:val="ListBullet"/>
              <w:rPr>
                <w:lang w:val="en-NZ"/>
              </w:rPr>
            </w:pPr>
            <w:r w:rsidRPr="00E16A5E">
              <w:t>Smoking</w:t>
            </w:r>
          </w:p>
        </w:tc>
      </w:tr>
      <w:tr w:rsidTr="00DA08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6A5E">
            <w:pPr>
              <w:pStyle w:val="BodyText"/>
              <w:rPr>
                <w:lang w:val="en-NZ"/>
              </w:rPr>
            </w:pPr>
          </w:p>
        </w:tc>
      </w:tr>
      <w:tr w:rsidTr="00DA08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6A5E">
            <w:pPr>
              <w:pStyle w:val="BodyText"/>
              <w:rPr>
                <w:lang w:val="en-NZ"/>
              </w:rPr>
            </w:pPr>
            <w:r w:rsidRPr="00E16A5E">
              <w:rPr>
                <w:rStyle w:val="Emphasis"/>
              </w:rPr>
              <w:t>Selected behaviour change models may include but are not restricted to</w:t>
            </w:r>
            <w:r w:rsidRPr="00E16A5E">
              <w:t>:</w:t>
            </w:r>
          </w:p>
        </w:tc>
        <w:tc>
          <w:tcPr>
            <w:tcW w:w="5670" w:type="dxa"/>
            <w:tcBorders>
              <w:top w:val="nil"/>
              <w:left w:val="nil"/>
              <w:bottom w:val="nil"/>
              <w:right w:val="nil"/>
            </w:tcBorders>
            <w:tcMar>
              <w:top w:w="0" w:type="dxa"/>
              <w:left w:w="62" w:type="dxa"/>
              <w:bottom w:w="0" w:type="dxa"/>
              <w:right w:w="62" w:type="dxa"/>
            </w:tcMar>
          </w:tcPr>
          <w:p w:rsidR="00000000" w:rsidRPr="00E16A5E" w:rsidP="00E16A5E">
            <w:pPr>
              <w:pStyle w:val="ListBullet"/>
            </w:pPr>
            <w:r w:rsidRPr="00E16A5E">
              <w:t>Health belief model</w:t>
            </w:r>
          </w:p>
          <w:p w:rsidR="00000000" w:rsidRPr="00E16A5E" w:rsidP="00E16A5E">
            <w:pPr>
              <w:pStyle w:val="ListBullet"/>
            </w:pPr>
            <w:r w:rsidRPr="00E16A5E">
              <w:t>Behaviour change models</w:t>
            </w:r>
          </w:p>
          <w:p w:rsidR="00000000" w:rsidRPr="00E16A5E" w:rsidP="00E16A5E">
            <w:pPr>
              <w:pStyle w:val="ListBullet"/>
            </w:pPr>
            <w:r w:rsidRPr="00E16A5E">
              <w:t>Motivational change models</w:t>
            </w:r>
          </w:p>
          <w:p w:rsidR="00000000" w:rsidRPr="00E16A5E" w:rsidP="00E16A5E">
            <w:pPr>
              <w:pStyle w:val="ListBullet"/>
            </w:pPr>
            <w:r w:rsidRPr="00E16A5E">
              <w:t>Social cognitive model</w:t>
            </w:r>
          </w:p>
          <w:p w:rsidR="00000000" w:rsidP="00E16A5E">
            <w:pPr>
              <w:pStyle w:val="ListBullet"/>
              <w:rPr>
                <w:lang w:val="en-NZ"/>
              </w:rPr>
            </w:pPr>
            <w:r w:rsidRPr="00E16A5E">
              <w:t>Theory of planned behaviour</w:t>
            </w:r>
          </w:p>
        </w:tc>
      </w:tr>
      <w:tr w:rsidTr="00DA08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6A5E">
            <w:pPr>
              <w:pStyle w:val="BodyText"/>
              <w:rPr>
                <w:lang w:val="en-NZ"/>
              </w:rPr>
            </w:pPr>
          </w:p>
        </w:tc>
      </w:tr>
      <w:tr w:rsidTr="00DA08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6A5E">
            <w:pPr>
              <w:pStyle w:val="BodyText"/>
              <w:rPr>
                <w:lang w:val="en-NZ"/>
              </w:rPr>
            </w:pPr>
            <w:r w:rsidRPr="00E16A5E">
              <w:rPr>
                <w:rStyle w:val="Emphasis"/>
              </w:rPr>
              <w:t>Sources of information for the relationship between individual behaviour and health outcome may include</w:t>
            </w:r>
            <w:r w:rsidRPr="00E16A5E">
              <w:t>:</w:t>
            </w:r>
          </w:p>
        </w:tc>
        <w:tc>
          <w:tcPr>
            <w:tcW w:w="5670" w:type="dxa"/>
            <w:tcBorders>
              <w:top w:val="nil"/>
              <w:left w:val="nil"/>
              <w:bottom w:val="nil"/>
              <w:right w:val="nil"/>
            </w:tcBorders>
            <w:tcMar>
              <w:top w:w="0" w:type="dxa"/>
              <w:left w:w="62" w:type="dxa"/>
              <w:bottom w:w="0" w:type="dxa"/>
              <w:right w:w="62" w:type="dxa"/>
            </w:tcMar>
          </w:tcPr>
          <w:p w:rsidR="00000000" w:rsidRPr="00E16A5E" w:rsidP="00E16A5E">
            <w:pPr>
              <w:pStyle w:val="ListBullet"/>
            </w:pPr>
            <w:r w:rsidRPr="00E16A5E">
              <w:t>Literature from population health and related disciplines such as published books, papers and reports</w:t>
            </w:r>
          </w:p>
          <w:p w:rsidR="00000000" w:rsidRPr="00E16A5E" w:rsidP="00E16A5E">
            <w:pPr>
              <w:pStyle w:val="ListBullet"/>
            </w:pPr>
            <w:r w:rsidRPr="00E16A5E">
              <w:t>Demographic data and information</w:t>
            </w:r>
          </w:p>
          <w:p w:rsidR="00000000" w:rsidRPr="00E16A5E" w:rsidP="00E16A5E">
            <w:pPr>
              <w:pStyle w:val="ListBullet"/>
            </w:pPr>
            <w:r w:rsidRPr="00E16A5E">
              <w:t>Socio-economic data and information</w:t>
            </w:r>
          </w:p>
          <w:p w:rsidR="00000000" w:rsidRPr="00E16A5E" w:rsidP="00E16A5E">
            <w:pPr>
              <w:pStyle w:val="ListBullet"/>
            </w:pPr>
            <w:r w:rsidRPr="00E16A5E">
              <w:t>Data and information from health research and health studies</w:t>
            </w:r>
          </w:p>
          <w:p w:rsidR="00000000" w:rsidRPr="00E16A5E" w:rsidP="00E16A5E">
            <w:pPr>
              <w:pStyle w:val="ListBullet"/>
            </w:pPr>
            <w:r w:rsidRPr="00E16A5E">
              <w:t>Expert informants</w:t>
            </w:r>
          </w:p>
          <w:p w:rsidR="00000000" w:rsidP="00E16A5E">
            <w:pPr>
              <w:pStyle w:val="ListBullet"/>
              <w:rPr>
                <w:lang w:val="en-NZ"/>
              </w:rPr>
            </w:pPr>
            <w:r w:rsidRPr="00E16A5E">
              <w:t>Nation</w:t>
            </w:r>
            <w:r w:rsidRPr="00E16A5E">
              <w:t>al, state and local health policy documents and implementation guidelines</w:t>
            </w:r>
          </w:p>
        </w:tc>
      </w:tr>
      <w:tr w:rsidTr="00DA08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6A5E">
            <w:pPr>
              <w:pStyle w:val="BodyText"/>
              <w:rPr>
                <w:lang w:val="en-NZ"/>
              </w:rPr>
            </w:pPr>
          </w:p>
        </w:tc>
      </w:tr>
      <w:tr w:rsidTr="00DA08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6A5E">
            <w:pPr>
              <w:pStyle w:val="BodyText"/>
              <w:rPr>
                <w:lang w:val="en-NZ"/>
              </w:rPr>
            </w:pPr>
            <w:r w:rsidRPr="00E16A5E">
              <w:rPr>
                <w:rStyle w:val="Emphasis"/>
              </w:rPr>
              <w:t>Organisations may include</w:t>
            </w:r>
          </w:p>
        </w:tc>
        <w:tc>
          <w:tcPr>
            <w:tcW w:w="5670" w:type="dxa"/>
            <w:tcBorders>
              <w:top w:val="nil"/>
              <w:left w:val="nil"/>
              <w:bottom w:val="nil"/>
              <w:right w:val="nil"/>
            </w:tcBorders>
            <w:tcMar>
              <w:top w:w="0" w:type="dxa"/>
              <w:left w:w="62" w:type="dxa"/>
              <w:bottom w:w="0" w:type="dxa"/>
              <w:right w:w="62" w:type="dxa"/>
            </w:tcMar>
          </w:tcPr>
          <w:p w:rsidR="00000000" w:rsidRPr="00E16A5E" w:rsidP="00E16A5E">
            <w:pPr>
              <w:pStyle w:val="ListBullet"/>
            </w:pPr>
            <w:r w:rsidRPr="00E16A5E">
              <w:t>Divisions of population health or public health units</w:t>
            </w:r>
          </w:p>
          <w:p w:rsidR="00000000" w:rsidRPr="00E16A5E" w:rsidP="00E16A5E">
            <w:pPr>
              <w:pStyle w:val="ListBullet"/>
            </w:pPr>
            <w:r w:rsidRPr="00E16A5E">
              <w:t>Community health services</w:t>
            </w:r>
          </w:p>
          <w:p w:rsidR="00000000" w:rsidRPr="00E16A5E" w:rsidP="00E16A5E">
            <w:pPr>
              <w:pStyle w:val="ListBullet"/>
            </w:pPr>
            <w:r w:rsidRPr="00E16A5E">
              <w:t>Specific programs</w:t>
            </w:r>
          </w:p>
          <w:p w:rsidR="00000000" w:rsidRPr="00E16A5E" w:rsidP="00E16A5E">
            <w:pPr>
              <w:pStyle w:val="ListBullet"/>
            </w:pPr>
            <w:r w:rsidRPr="00E16A5E">
              <w:t>Local government services</w:t>
            </w:r>
          </w:p>
          <w:p w:rsidR="00000000" w:rsidRPr="00E16A5E" w:rsidP="00E16A5E">
            <w:pPr>
              <w:pStyle w:val="ListBullet"/>
            </w:pPr>
            <w:r w:rsidRPr="00E16A5E">
              <w:t>Aboriginal health Services</w:t>
            </w:r>
          </w:p>
          <w:p w:rsidR="00000000" w:rsidP="00E16A5E">
            <w:pPr>
              <w:pStyle w:val="ListBullet"/>
              <w:rPr>
                <w:lang w:val="en-NZ"/>
              </w:rPr>
            </w:pPr>
            <w:r w:rsidRPr="00E16A5E">
              <w:t>Non government health promotion programs e.g. Cancer Council, Heart Foundation, Asthma Association</w:t>
            </w:r>
          </w:p>
        </w:tc>
      </w:tr>
      <w:tr w:rsidTr="00DA08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6A5E">
            <w:pPr>
              <w:pStyle w:val="BodyText"/>
              <w:rPr>
                <w:lang w:val="en-NZ"/>
              </w:rPr>
            </w:pPr>
          </w:p>
        </w:tc>
      </w:tr>
      <w:tr w:rsidTr="00DA08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6A5E">
            <w:pPr>
              <w:pStyle w:val="BodyText"/>
              <w:rPr>
                <w:lang w:val="en-NZ"/>
              </w:rPr>
            </w:pPr>
            <w:r w:rsidRPr="00E16A5E">
              <w:rPr>
                <w:rStyle w:val="Emphasis"/>
              </w:rPr>
              <w:t>Infrastructure may include</w:t>
            </w:r>
            <w:r w:rsidRPr="00E16A5E">
              <w:t>:</w:t>
            </w:r>
          </w:p>
        </w:tc>
        <w:tc>
          <w:tcPr>
            <w:tcW w:w="5670" w:type="dxa"/>
            <w:tcBorders>
              <w:top w:val="nil"/>
              <w:left w:val="nil"/>
              <w:bottom w:val="nil"/>
              <w:right w:val="nil"/>
            </w:tcBorders>
            <w:tcMar>
              <w:top w:w="0" w:type="dxa"/>
              <w:left w:w="62" w:type="dxa"/>
              <w:bottom w:w="0" w:type="dxa"/>
              <w:right w:w="62" w:type="dxa"/>
            </w:tcMar>
          </w:tcPr>
          <w:p w:rsidR="00000000" w:rsidRPr="00E16A5E" w:rsidP="00E16A5E">
            <w:pPr>
              <w:pStyle w:val="ListBullet"/>
            </w:pPr>
            <w:r w:rsidRPr="00E16A5E">
              <w:t>Transport routes</w:t>
            </w:r>
          </w:p>
          <w:p w:rsidR="00000000" w:rsidP="00E16A5E">
            <w:pPr>
              <w:pStyle w:val="ListBullet"/>
              <w:rPr>
                <w:lang w:val="en-NZ"/>
              </w:rPr>
            </w:pPr>
            <w:r w:rsidRPr="00E16A5E">
              <w:t>Recreational facilities</w:t>
            </w:r>
          </w:p>
        </w:tc>
      </w:tr>
      <w:tr w:rsidTr="00DA08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6A5E">
            <w:pPr>
              <w:pStyle w:val="BodyText"/>
              <w:rPr>
                <w:lang w:val="en-NZ"/>
              </w:rPr>
            </w:pPr>
          </w:p>
        </w:tc>
      </w:tr>
      <w:tr w:rsidTr="00DA08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6A5E">
            <w:pPr>
              <w:pStyle w:val="BodyText"/>
              <w:rPr>
                <w:lang w:val="en-NZ"/>
              </w:rPr>
            </w:pPr>
            <w:r w:rsidRPr="00E16A5E">
              <w:rPr>
                <w:rStyle w:val="Emphasis"/>
              </w:rPr>
              <w:t>A range of resources may include</w:t>
            </w:r>
            <w:r w:rsidRPr="00E16A5E">
              <w:t>:</w:t>
            </w:r>
          </w:p>
        </w:tc>
        <w:tc>
          <w:tcPr>
            <w:tcW w:w="5670" w:type="dxa"/>
            <w:tcBorders>
              <w:top w:val="nil"/>
              <w:left w:val="nil"/>
              <w:bottom w:val="nil"/>
              <w:right w:val="nil"/>
            </w:tcBorders>
            <w:tcMar>
              <w:top w:w="0" w:type="dxa"/>
              <w:left w:w="62" w:type="dxa"/>
              <w:bottom w:w="0" w:type="dxa"/>
              <w:right w:w="62" w:type="dxa"/>
            </w:tcMar>
          </w:tcPr>
          <w:p w:rsidR="00000000" w:rsidRPr="00E16A5E" w:rsidP="00E16A5E">
            <w:pPr>
              <w:pStyle w:val="ListBullet"/>
            </w:pPr>
            <w:r w:rsidRPr="00E16A5E">
              <w:t>Print</w:t>
            </w:r>
          </w:p>
          <w:p w:rsidR="00000000" w:rsidRPr="00E16A5E" w:rsidP="00E16A5E">
            <w:pPr>
              <w:pStyle w:val="ListBullet"/>
            </w:pPr>
            <w:r w:rsidRPr="00E16A5E">
              <w:t>Electronic resources</w:t>
            </w:r>
          </w:p>
          <w:p w:rsidR="00000000" w:rsidP="00E16A5E">
            <w:pPr>
              <w:pStyle w:val="ListBullet"/>
              <w:rPr>
                <w:lang w:val="en-NZ"/>
              </w:rPr>
            </w:pPr>
            <w:r w:rsidRPr="00E16A5E">
              <w:t>Workshops</w:t>
            </w:r>
          </w:p>
        </w:tc>
      </w:tr>
      <w:tr w:rsidTr="00DA08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6A5E">
            <w:pPr>
              <w:pStyle w:val="BodyText"/>
              <w:rPr>
                <w:lang w:val="en-NZ"/>
              </w:rPr>
            </w:pPr>
          </w:p>
        </w:tc>
      </w:tr>
      <w:tr w:rsidTr="00DA08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6A5E">
            <w:pPr>
              <w:pStyle w:val="BodyText"/>
              <w:rPr>
                <w:lang w:val="en-NZ"/>
              </w:rPr>
            </w:pPr>
            <w:r w:rsidRPr="00E16A5E">
              <w:rPr>
                <w:rStyle w:val="Emphasis"/>
              </w:rPr>
              <w:t>Contextual influences on individual health may</w:t>
            </w:r>
            <w:r w:rsidRPr="00E16A5E">
              <w:t xml:space="preserve">  </w:t>
            </w:r>
            <w:r w:rsidRPr="00E16A5E">
              <w:rPr>
                <w:rStyle w:val="Emphasis"/>
              </w:rPr>
              <w:t>include the following</w:t>
            </w:r>
            <w:r w:rsidRPr="00E16A5E">
              <w:t>:</w:t>
            </w:r>
          </w:p>
        </w:tc>
        <w:tc>
          <w:tcPr>
            <w:tcW w:w="5670" w:type="dxa"/>
            <w:tcBorders>
              <w:top w:val="nil"/>
              <w:left w:val="nil"/>
              <w:bottom w:val="nil"/>
              <w:right w:val="nil"/>
            </w:tcBorders>
            <w:tcMar>
              <w:top w:w="0" w:type="dxa"/>
              <w:left w:w="62" w:type="dxa"/>
              <w:bottom w:w="0" w:type="dxa"/>
              <w:right w:w="62" w:type="dxa"/>
            </w:tcMar>
          </w:tcPr>
          <w:p w:rsidR="00000000" w:rsidRPr="00E16A5E" w:rsidP="00E16A5E">
            <w:pPr>
              <w:pStyle w:val="ListBullet"/>
            </w:pPr>
            <w:r w:rsidRPr="00E16A5E">
              <w:t>Socioeconomic status</w:t>
            </w:r>
          </w:p>
          <w:p w:rsidR="00000000" w:rsidRPr="00E16A5E" w:rsidP="00E16A5E">
            <w:pPr>
              <w:pStyle w:val="ListBullet"/>
            </w:pPr>
            <w:r w:rsidRPr="00E16A5E">
              <w:t>Age</w:t>
            </w:r>
          </w:p>
          <w:p w:rsidR="00000000" w:rsidRPr="00E16A5E" w:rsidP="00E16A5E">
            <w:pPr>
              <w:pStyle w:val="ListBullet"/>
            </w:pPr>
            <w:r w:rsidRPr="00E16A5E">
              <w:t>Education level</w:t>
            </w:r>
          </w:p>
          <w:p w:rsidR="00000000" w:rsidRPr="00E16A5E" w:rsidP="00E16A5E">
            <w:pPr>
              <w:pStyle w:val="ListBullet"/>
            </w:pPr>
            <w:r w:rsidRPr="00E16A5E">
              <w:t>Ethnic background</w:t>
            </w:r>
          </w:p>
          <w:p w:rsidR="00000000" w:rsidRPr="00E16A5E" w:rsidP="00E16A5E">
            <w:pPr>
              <w:pStyle w:val="ListBullet"/>
            </w:pPr>
            <w:r w:rsidRPr="00E16A5E">
              <w:t>Geographical location</w:t>
            </w:r>
          </w:p>
          <w:p w:rsidR="00000000" w:rsidRPr="00E16A5E" w:rsidP="00E16A5E">
            <w:pPr>
              <w:pStyle w:val="ListBullet"/>
            </w:pPr>
            <w:r w:rsidRPr="00E16A5E">
              <w:t>Disability</w:t>
            </w:r>
          </w:p>
          <w:p w:rsidR="00000000" w:rsidRPr="00E16A5E" w:rsidP="00E16A5E">
            <w:pPr>
              <w:pStyle w:val="ListBullet"/>
            </w:pPr>
            <w:r w:rsidRPr="00E16A5E">
              <w:t>Sexual identity</w:t>
            </w:r>
          </w:p>
          <w:p w:rsidR="00000000" w:rsidRPr="00E16A5E" w:rsidP="00E16A5E">
            <w:pPr>
              <w:pStyle w:val="ListBullet"/>
            </w:pPr>
            <w:r w:rsidRPr="00E16A5E">
              <w:t>Early childhood experience and environment</w:t>
            </w:r>
          </w:p>
          <w:p w:rsidR="00000000" w:rsidRPr="00E16A5E" w:rsidP="00E16A5E">
            <w:pPr>
              <w:pStyle w:val="ListBullet"/>
            </w:pPr>
            <w:r w:rsidRPr="00E16A5E">
              <w:t>Housing security</w:t>
            </w:r>
          </w:p>
          <w:p w:rsidR="00000000" w:rsidRPr="00E16A5E" w:rsidP="00E16A5E">
            <w:pPr>
              <w:pStyle w:val="ListBullet"/>
            </w:pPr>
            <w:r w:rsidRPr="00E16A5E">
              <w:t>Access to transport</w:t>
            </w:r>
          </w:p>
          <w:p w:rsidR="00000000" w:rsidP="00E16A5E">
            <w:pPr>
              <w:pStyle w:val="ListBullet"/>
              <w:rPr>
                <w:lang w:val="en-NZ"/>
              </w:rPr>
            </w:pPr>
            <w:r w:rsidRPr="00E16A5E">
              <w:t>Employment status</w:t>
            </w:r>
          </w:p>
        </w:tc>
      </w:tr>
      <w:tr w:rsidTr="00DA08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16A5E" w:rsidP="00E16A5E">
            <w:pPr>
              <w:pStyle w:val="BodyText"/>
            </w:pPr>
          </w:p>
        </w:tc>
      </w:tr>
    </w:tbl>
    <w:p w:rsidR="00DA0884" w:rsidP="00E16A5E">
      <w:pPr>
        <w:pStyle w:val="BodyText"/>
      </w:pPr>
    </w:p>
    <w:p w:rsidR="00DA0884" w:rsidP="00E16A5E">
      <w:pPr>
        <w:pStyle w:val="BodyText"/>
      </w:pPr>
    </w:p>
    <w:p w:rsidR="00000000" w:rsidRPr="00E16A5E" w:rsidP="00E16A5E">
      <w:pPr>
        <w:pStyle w:val="Heading1"/>
      </w:pPr>
      <w:bookmarkStart w:id="12" w:name="O_295311"/>
      <w:bookmarkEnd w:id="12"/>
      <w:r w:rsidRPr="00E16A5E">
        <w:t>Unit Sector(s)</w:t>
      </w:r>
    </w:p>
    <w:p w:rsidR="00000000" w:rsidRPr="00E16A5E" w:rsidP="00E16A5E">
      <w:pPr>
        <w:pStyle w:val="BodyText"/>
      </w:pPr>
      <w:r w:rsidRPr="00E16A5E">
        <w:t>Not Applicable</w:t>
      </w:r>
    </w:p>
    <w:p w:rsidR="00000000" w:rsidRPr="00E16A5E" w:rsidP="00E16A5E"/>
    <w:sectPr w:rsidSect="00E16A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A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0884" w:rsidP="00DA08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A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884" w:rsidP="00E16A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A0884" w:rsidP="00E16A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A0884" w:rsidP="00E16A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A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0884" w:rsidP="00DA08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A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884" w:rsidP="00E16A5E">
    <w:pPr>
      <w:pStyle w:val="Header"/>
      <w:framePr w:wrap="around"/>
    </w:pPr>
    <w:r>
      <w:fldChar w:fldCharType="begin"/>
    </w:r>
    <w:r>
      <w:instrText xml:space="preserve"> TITLE   \* MERGEFORMAT </w:instrText>
    </w:r>
    <w:r>
      <w:fldChar w:fldCharType="separate"/>
    </w:r>
    <w:r>
      <w:t>HLTPOP402C Assess readiness for and effect behaviour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A0884" w:rsidP="00E16A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28AA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187C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5038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A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6A5E"/>
    <w:pPr>
      <w:spacing w:before="360" w:after="60"/>
      <w:outlineLvl w:val="0"/>
    </w:pPr>
    <w:rPr>
      <w:sz w:val="32"/>
    </w:rPr>
  </w:style>
  <w:style w:type="paragraph" w:styleId="Heading2">
    <w:name w:val="heading 2"/>
    <w:basedOn w:val="HeadingBase"/>
    <w:next w:val="BodyText"/>
    <w:link w:val="Heading2Char"/>
    <w:qFormat/>
    <w:rsid w:val="00E16A5E"/>
    <w:pPr>
      <w:keepLines/>
      <w:spacing w:before="240" w:after="120"/>
      <w:outlineLvl w:val="1"/>
    </w:pPr>
    <w:rPr>
      <w:sz w:val="28"/>
      <w:szCs w:val="40"/>
    </w:rPr>
  </w:style>
  <w:style w:type="paragraph" w:styleId="Heading3">
    <w:name w:val="heading 3"/>
    <w:basedOn w:val="HeadingBase"/>
    <w:next w:val="BodyText"/>
    <w:link w:val="Heading3Char"/>
    <w:qFormat/>
    <w:rsid w:val="00E16A5E"/>
    <w:pPr>
      <w:spacing w:before="180" w:after="120"/>
      <w:outlineLvl w:val="2"/>
    </w:pPr>
    <w:rPr>
      <w:spacing w:val="-10"/>
      <w:kern w:val="32"/>
    </w:rPr>
  </w:style>
  <w:style w:type="paragraph" w:styleId="Heading4">
    <w:name w:val="heading 4"/>
    <w:basedOn w:val="HeadingBase"/>
    <w:next w:val="BodyText"/>
    <w:link w:val="Heading4Char"/>
    <w:qFormat/>
    <w:rsid w:val="00E16A5E"/>
    <w:pPr>
      <w:spacing w:before="160" w:after="120"/>
      <w:outlineLvl w:val="3"/>
    </w:pPr>
    <w:rPr>
      <w:sz w:val="22"/>
    </w:rPr>
  </w:style>
  <w:style w:type="paragraph" w:styleId="Heading5">
    <w:name w:val="heading 5"/>
    <w:basedOn w:val="HeadingBase"/>
    <w:next w:val="Normal"/>
    <w:link w:val="Heading5Char"/>
    <w:qFormat/>
    <w:rsid w:val="00E16A5E"/>
    <w:pPr>
      <w:spacing w:before="80"/>
      <w:outlineLvl w:val="4"/>
    </w:pPr>
    <w:rPr>
      <w:color w:val="918585"/>
      <w:sz w:val="20"/>
    </w:rPr>
  </w:style>
  <w:style w:type="paragraph" w:styleId="Heading6">
    <w:name w:val="heading 6"/>
    <w:basedOn w:val="HeadingBase"/>
    <w:next w:val="Normal"/>
    <w:link w:val="Heading6Char"/>
    <w:qFormat/>
    <w:rsid w:val="00E16A5E"/>
    <w:pPr>
      <w:spacing w:before="60"/>
      <w:outlineLvl w:val="5"/>
    </w:pPr>
    <w:rPr>
      <w:color w:val="918585"/>
      <w:sz w:val="20"/>
    </w:rPr>
  </w:style>
  <w:style w:type="paragraph" w:styleId="Heading7">
    <w:name w:val="heading 7"/>
    <w:basedOn w:val="Normal"/>
    <w:next w:val="Normal"/>
    <w:link w:val="Heading7Char"/>
    <w:qFormat/>
    <w:rsid w:val="00E16A5E"/>
    <w:pPr>
      <w:ind w:left="720"/>
      <w:outlineLvl w:val="6"/>
    </w:pPr>
    <w:rPr>
      <w:i/>
    </w:rPr>
  </w:style>
  <w:style w:type="paragraph" w:styleId="Heading8">
    <w:name w:val="heading 8"/>
    <w:basedOn w:val="Normal"/>
    <w:next w:val="Normal"/>
    <w:link w:val="Heading8Char"/>
    <w:qFormat/>
    <w:rsid w:val="00E16A5E"/>
    <w:pPr>
      <w:ind w:left="720"/>
      <w:outlineLvl w:val="7"/>
    </w:pPr>
    <w:rPr>
      <w:i/>
    </w:rPr>
  </w:style>
  <w:style w:type="paragraph" w:styleId="Heading9">
    <w:name w:val="heading 9"/>
    <w:basedOn w:val="Normal"/>
    <w:next w:val="Normal"/>
    <w:link w:val="Heading9Char"/>
    <w:qFormat/>
    <w:rsid w:val="00E16A5E"/>
    <w:pPr>
      <w:ind w:left="720"/>
      <w:outlineLvl w:val="8"/>
    </w:pPr>
    <w:rPr>
      <w:i/>
    </w:rPr>
  </w:style>
  <w:style w:type="character" w:default="1" w:styleId="DefaultParagraphFont">
    <w:name w:val="Default Paragraph Font"/>
    <w:uiPriority w:val="1"/>
    <w:unhideWhenUsed/>
    <w:rsid w:val="00E16A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6A5E"/>
  </w:style>
  <w:style w:type="character" w:customStyle="1" w:styleId="Heading1Char">
    <w:name w:val="Heading 1 Char"/>
    <w:basedOn w:val="DefaultParagraphFont"/>
    <w:link w:val="Heading1"/>
    <w:rsid w:val="00E16A5E"/>
    <w:rPr>
      <w:rFonts w:ascii="Times New Roman" w:eastAsia="Times New Roman" w:hAnsi="Times New Roman" w:cs="Times New Roman"/>
      <w:b/>
      <w:sz w:val="32"/>
      <w:szCs w:val="20"/>
      <w:lang w:eastAsia="en-US"/>
    </w:rPr>
  </w:style>
  <w:style w:type="paragraph" w:styleId="BodyText">
    <w:name w:val="Body Text"/>
    <w:basedOn w:val="Normal"/>
    <w:link w:val="BodyTextChar"/>
    <w:rsid w:val="00E16A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6A5E"/>
    <w:rPr>
      <w:rFonts w:ascii="Times New Roman" w:eastAsia="Times New Roman" w:hAnsi="Times New Roman" w:cs="Times New Roman"/>
      <w:sz w:val="24"/>
      <w:lang w:val="en-US" w:eastAsia="en-US"/>
    </w:rPr>
  </w:style>
  <w:style w:type="paragraph" w:styleId="Footer">
    <w:name w:val="footer"/>
    <w:basedOn w:val="Normal"/>
    <w:link w:val="FooterChar"/>
    <w:rsid w:val="00E16A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6A5E"/>
    <w:rPr>
      <w:rFonts w:ascii="Times New Roman" w:eastAsia="Times New Roman" w:hAnsi="Times New Roman" w:cs="Times New Roman"/>
      <w:sz w:val="16"/>
      <w:lang w:val="en-US" w:eastAsia="en-US"/>
    </w:rPr>
  </w:style>
  <w:style w:type="paragraph" w:styleId="List">
    <w:name w:val="List"/>
    <w:basedOn w:val="BodyText"/>
    <w:next w:val="BodyText"/>
    <w:rsid w:val="00E16A5E"/>
    <w:pPr>
      <w:tabs>
        <w:tab w:val="left" w:pos="340"/>
      </w:tabs>
      <w:spacing w:before="60" w:after="60"/>
      <w:ind w:left="340" w:hanging="340"/>
    </w:pPr>
  </w:style>
  <w:style w:type="paragraph" w:styleId="ListBullet">
    <w:name w:val="List Bullet"/>
    <w:basedOn w:val="List"/>
    <w:rsid w:val="00E16A5E"/>
    <w:pPr>
      <w:numPr>
        <w:numId w:val="13"/>
      </w:numPr>
      <w:tabs>
        <w:tab w:val="clear" w:pos="340"/>
      </w:tabs>
      <w:spacing w:before="40" w:after="40"/>
    </w:pPr>
  </w:style>
  <w:style w:type="character" w:customStyle="1" w:styleId="SpecialBold">
    <w:name w:val="Special Bold"/>
    <w:basedOn w:val="DefaultParagraphFont"/>
    <w:rsid w:val="00E16A5E"/>
    <w:rPr>
      <w:b/>
      <w:spacing w:val="0"/>
    </w:rPr>
  </w:style>
  <w:style w:type="paragraph" w:styleId="ListBullet2">
    <w:name w:val="List Bullet 2"/>
    <w:basedOn w:val="List2"/>
    <w:rsid w:val="00E16A5E"/>
    <w:pPr>
      <w:numPr>
        <w:numId w:val="14"/>
      </w:numPr>
      <w:tabs>
        <w:tab w:val="clear" w:pos="680"/>
      </w:tabs>
    </w:pPr>
  </w:style>
  <w:style w:type="paragraph" w:styleId="Header">
    <w:name w:val="header"/>
    <w:basedOn w:val="Normal"/>
    <w:link w:val="HeaderChar"/>
    <w:rsid w:val="00E16A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6A5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16A5E"/>
    <w:rPr>
      <w:i/>
    </w:rPr>
  </w:style>
  <w:style w:type="paragraph" w:customStyle="1" w:styleId="SuperHeading">
    <w:name w:val="SuperHeading"/>
    <w:basedOn w:val="Normal"/>
    <w:rsid w:val="00E16A5E"/>
    <w:pPr>
      <w:spacing w:before="240" w:after="120"/>
      <w:outlineLvl w:val="0"/>
    </w:pPr>
    <w:rPr>
      <w:rFonts w:ascii="Times New Roman" w:hAnsi="Times New Roman"/>
      <w:b/>
      <w:sz w:val="28"/>
    </w:rPr>
  </w:style>
  <w:style w:type="paragraph" w:customStyle="1" w:styleId="AllowPageBreak">
    <w:name w:val="AllowPageBreak"/>
    <w:rsid w:val="00E16A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6A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6A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6A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6A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6A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6A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6A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6A5E"/>
    <w:rPr>
      <w:rFonts w:ascii="Courier New" w:eastAsia="Times New Roman" w:hAnsi="Courier New" w:cs="Times New Roman"/>
      <w:i/>
      <w:szCs w:val="20"/>
      <w:lang w:val="en-US" w:eastAsia="en-US"/>
    </w:rPr>
  </w:style>
  <w:style w:type="paragraph" w:customStyle="1" w:styleId="HeadingBase">
    <w:name w:val="Heading Base"/>
    <w:rsid w:val="00E16A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6A5E"/>
    <w:pPr>
      <w:tabs>
        <w:tab w:val="right" w:leader="dot" w:pos="9072"/>
      </w:tabs>
      <w:ind w:left="567"/>
    </w:pPr>
    <w:rPr>
      <w:szCs w:val="22"/>
    </w:rPr>
  </w:style>
  <w:style w:type="paragraph" w:customStyle="1" w:styleId="TOCBase">
    <w:name w:val="TOC Base"/>
    <w:rsid w:val="00E16A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6A5E"/>
    <w:pPr>
      <w:tabs>
        <w:tab w:val="right" w:leader="dot" w:pos="9072"/>
      </w:tabs>
      <w:spacing w:before="40" w:after="40"/>
      <w:ind w:left="284"/>
    </w:pPr>
    <w:rPr>
      <w:rFonts w:ascii="Times New Roman" w:hAnsi="Times New Roman"/>
    </w:rPr>
  </w:style>
  <w:style w:type="paragraph" w:styleId="TOC1">
    <w:name w:val="toc 1"/>
    <w:basedOn w:val="TOCBase"/>
    <w:next w:val="Normal"/>
    <w:rsid w:val="00E16A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6A5E"/>
    <w:pPr>
      <w:spacing w:before="5040"/>
      <w:jc w:val="center"/>
    </w:pPr>
    <w:rPr>
      <w:sz w:val="48"/>
      <w:szCs w:val="72"/>
      <w:lang w:val="en-US"/>
    </w:rPr>
  </w:style>
  <w:style w:type="character" w:customStyle="1" w:styleId="TitleChar">
    <w:name w:val="Title Char"/>
    <w:basedOn w:val="DefaultParagraphFont"/>
    <w:link w:val="Title"/>
    <w:rsid w:val="00E16A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6A5E"/>
    <w:pPr>
      <w:tabs>
        <w:tab w:val="left" w:pos="3600"/>
        <w:tab w:val="left" w:pos="3958"/>
      </w:tabs>
    </w:pPr>
  </w:style>
  <w:style w:type="paragraph" w:customStyle="1" w:styleId="Note">
    <w:name w:val="Note"/>
    <w:basedOn w:val="BodyText"/>
    <w:rsid w:val="00E16A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6A5E"/>
    <w:pPr>
      <w:framePr w:wrap="auto" w:hAnchor="text" w:y="6049"/>
    </w:pPr>
    <w:rPr>
      <w:color w:val="000000"/>
      <w:sz w:val="40"/>
    </w:rPr>
  </w:style>
  <w:style w:type="paragraph" w:customStyle="1" w:styleId="TOCTitle">
    <w:name w:val="TOCTitle"/>
    <w:basedOn w:val="Heading1"/>
    <w:rsid w:val="00E16A5E"/>
    <w:pPr>
      <w:spacing w:after="240"/>
      <w:jc w:val="center"/>
      <w:outlineLvl w:val="9"/>
    </w:pPr>
    <w:rPr>
      <w:caps/>
    </w:rPr>
  </w:style>
  <w:style w:type="paragraph" w:customStyle="1" w:styleId="Version">
    <w:name w:val="Version"/>
    <w:rsid w:val="00E16A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6A5E"/>
    <w:pPr>
      <w:keepNext w:val="0"/>
      <w:tabs>
        <w:tab w:val="right" w:pos="4176"/>
      </w:tabs>
      <w:ind w:left="198" w:hanging="198"/>
    </w:pPr>
    <w:rPr>
      <w:rFonts w:ascii="Garamond" w:hAnsi="Garamond"/>
    </w:rPr>
  </w:style>
  <w:style w:type="paragraph" w:styleId="IndexHeading">
    <w:name w:val="index heading"/>
    <w:basedOn w:val="Normal"/>
    <w:next w:val="Index1"/>
    <w:semiHidden/>
    <w:rsid w:val="00E16A5E"/>
    <w:pPr>
      <w:spacing w:before="120" w:after="120"/>
    </w:pPr>
    <w:rPr>
      <w:rFonts w:ascii="Arial" w:hAnsi="Arial"/>
      <w:b/>
      <w:color w:val="918585"/>
      <w:sz w:val="24"/>
    </w:rPr>
  </w:style>
  <w:style w:type="paragraph" w:customStyle="1" w:styleId="Chapter">
    <w:name w:val="Chapter"/>
    <w:basedOn w:val="Normal"/>
    <w:rsid w:val="00E16A5E"/>
    <w:pPr>
      <w:spacing w:before="240"/>
    </w:pPr>
    <w:rPr>
      <w:rFonts w:ascii="Times New Roman" w:hAnsi="Times New Roman"/>
      <w:smallCaps/>
      <w:spacing w:val="80"/>
      <w:sz w:val="28"/>
    </w:rPr>
  </w:style>
  <w:style w:type="paragraph" w:customStyle="1" w:styleId="InChapter">
    <w:name w:val="InChapter"/>
    <w:basedOn w:val="Heading3"/>
    <w:rsid w:val="00E16A5E"/>
    <w:pPr>
      <w:spacing w:after="240"/>
      <w:outlineLvl w:val="9"/>
    </w:pPr>
    <w:rPr>
      <w:noProof/>
    </w:rPr>
  </w:style>
  <w:style w:type="paragraph" w:styleId="Index2">
    <w:name w:val="index 2"/>
    <w:basedOn w:val="Normal"/>
    <w:next w:val="Normal"/>
    <w:semiHidden/>
    <w:rsid w:val="00E16A5E"/>
    <w:pPr>
      <w:tabs>
        <w:tab w:val="right" w:pos="4176"/>
      </w:tabs>
      <w:ind w:left="568" w:hanging="284"/>
    </w:pPr>
    <w:rPr>
      <w:rFonts w:ascii="Garamond" w:hAnsi="Garamond"/>
    </w:rPr>
  </w:style>
  <w:style w:type="paragraph" w:customStyle="1" w:styleId="Byline">
    <w:name w:val="Byline"/>
    <w:rsid w:val="00E16A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6A5E"/>
    <w:pPr>
      <w:tabs>
        <w:tab w:val="clear" w:pos="3600"/>
        <w:tab w:val="clear" w:pos="3958"/>
      </w:tabs>
      <w:jc w:val="right"/>
    </w:pPr>
  </w:style>
  <w:style w:type="paragraph" w:styleId="Caption">
    <w:name w:val="caption"/>
    <w:basedOn w:val="BodyText"/>
    <w:next w:val="Normal"/>
    <w:qFormat/>
    <w:rsid w:val="00E16A5E"/>
    <w:pPr>
      <w:framePr w:w="2268" w:hSpace="181" w:vSpace="181" w:wrap="around" w:vAnchor="text" w:hAnchor="page" w:x="1135" w:y="285" w:anchorLock="1"/>
    </w:pPr>
    <w:rPr>
      <w:i/>
    </w:rPr>
  </w:style>
  <w:style w:type="paragraph" w:customStyle="1" w:styleId="MiniTOCTitle">
    <w:name w:val="MiniTOCTitle"/>
    <w:basedOn w:val="Heading4"/>
    <w:rsid w:val="00E16A5E"/>
    <w:pPr>
      <w:spacing w:before="240"/>
      <w:outlineLvl w:val="9"/>
    </w:pPr>
    <w:rPr>
      <w:noProof/>
      <w:sz w:val="24"/>
    </w:rPr>
  </w:style>
  <w:style w:type="paragraph" w:customStyle="1" w:styleId="MiniTOCItem">
    <w:name w:val="MiniTOCItem"/>
    <w:basedOn w:val="ListBullet"/>
    <w:rsid w:val="00E16A5E"/>
    <w:pPr>
      <w:numPr>
        <w:numId w:val="0"/>
      </w:numPr>
      <w:tabs>
        <w:tab w:val="right" w:leader="dot" w:pos="6521"/>
      </w:tabs>
      <w:spacing w:before="0" w:after="0"/>
    </w:pPr>
  </w:style>
  <w:style w:type="paragraph" w:customStyle="1" w:styleId="TOFTitle">
    <w:name w:val="TOFTitle"/>
    <w:basedOn w:val="TOCTitle"/>
    <w:rsid w:val="00E16A5E"/>
  </w:style>
  <w:style w:type="paragraph" w:styleId="TableofFigures">
    <w:name w:val="table of figures"/>
    <w:basedOn w:val="Normal"/>
    <w:next w:val="Normal"/>
    <w:semiHidden/>
    <w:rsid w:val="00E16A5E"/>
    <w:pPr>
      <w:tabs>
        <w:tab w:val="right" w:leader="dot" w:pos="9072"/>
      </w:tabs>
      <w:ind w:left="970" w:hanging="403"/>
    </w:pPr>
    <w:rPr>
      <w:rFonts w:ascii="Times New Roman" w:hAnsi="Times New Roman"/>
      <w:b/>
    </w:rPr>
  </w:style>
  <w:style w:type="paragraph" w:styleId="ListNumber">
    <w:name w:val="List Number"/>
    <w:basedOn w:val="List"/>
    <w:rsid w:val="00E16A5E"/>
    <w:pPr>
      <w:numPr>
        <w:numId w:val="11"/>
      </w:numPr>
    </w:pPr>
  </w:style>
  <w:style w:type="character" w:customStyle="1" w:styleId="WingdingSymbols">
    <w:name w:val="Wingding Symbols"/>
    <w:rsid w:val="00E16A5E"/>
    <w:rPr>
      <w:rFonts w:ascii="Wingdings" w:hAnsi="Wingdings"/>
    </w:rPr>
  </w:style>
  <w:style w:type="paragraph" w:customStyle="1" w:styleId="TableHeading">
    <w:name w:val="Table Heading"/>
    <w:basedOn w:val="HeadingBase"/>
    <w:rsid w:val="00E16A5E"/>
    <w:pPr>
      <w:keepLines/>
      <w:pBdr>
        <w:bottom w:val="single" w:sz="6" w:space="1" w:color="918585"/>
      </w:pBdr>
      <w:spacing w:before="240"/>
    </w:pPr>
  </w:style>
  <w:style w:type="character" w:customStyle="1" w:styleId="HotSpot">
    <w:name w:val="HotSpot"/>
    <w:rsid w:val="00E16A5E"/>
    <w:rPr>
      <w:color w:val="0033CC"/>
      <w:u w:val="none"/>
    </w:rPr>
  </w:style>
  <w:style w:type="paragraph" w:customStyle="1" w:styleId="BodyTextRight">
    <w:name w:val="Body Text Right"/>
    <w:basedOn w:val="BodyText"/>
    <w:rsid w:val="00E16A5E"/>
    <w:pPr>
      <w:spacing w:before="0" w:after="0"/>
      <w:jc w:val="right"/>
    </w:pPr>
  </w:style>
  <w:style w:type="paragraph" w:styleId="Index3">
    <w:name w:val="index 3"/>
    <w:basedOn w:val="ListNumber2"/>
    <w:next w:val="Normal"/>
    <w:semiHidden/>
    <w:rsid w:val="00E16A5E"/>
    <w:pPr>
      <w:numPr>
        <w:numId w:val="0"/>
      </w:numPr>
      <w:tabs>
        <w:tab w:val="right" w:leader="dot" w:pos="4176"/>
      </w:tabs>
    </w:pPr>
  </w:style>
  <w:style w:type="paragraph" w:styleId="ListNumber2">
    <w:name w:val="List Number 2"/>
    <w:basedOn w:val="List2"/>
    <w:rsid w:val="00E16A5E"/>
    <w:pPr>
      <w:numPr>
        <w:numId w:val="10"/>
      </w:numPr>
      <w:tabs>
        <w:tab w:val="clear" w:pos="1060"/>
      </w:tabs>
    </w:pPr>
  </w:style>
  <w:style w:type="paragraph" w:customStyle="1" w:styleId="MarginNote">
    <w:name w:val="Margin Note"/>
    <w:basedOn w:val="BodyText"/>
    <w:rsid w:val="00E16A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6A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6A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6A5E"/>
    <w:rPr>
      <w:sz w:val="32"/>
    </w:rPr>
  </w:style>
  <w:style w:type="paragraph" w:customStyle="1" w:styleId="HeadingProcedure">
    <w:name w:val="Heading Procedure"/>
    <w:basedOn w:val="HeadingBase"/>
    <w:next w:val="Normal"/>
    <w:rsid w:val="00E16A5E"/>
    <w:pPr>
      <w:tabs>
        <w:tab w:val="left" w:pos="0"/>
      </w:tabs>
      <w:spacing w:before="120" w:after="60"/>
    </w:pPr>
    <w:rPr>
      <w:i/>
      <w:color w:val="918585"/>
      <w:sz w:val="22"/>
    </w:rPr>
  </w:style>
  <w:style w:type="paragraph" w:customStyle="1" w:styleId="TableBodyText">
    <w:name w:val="Table Body Text"/>
    <w:basedOn w:val="BodyText"/>
    <w:rsid w:val="00E16A5E"/>
    <w:pPr>
      <w:spacing w:before="60" w:after="60"/>
    </w:pPr>
  </w:style>
  <w:style w:type="paragraph" w:styleId="ListContinue">
    <w:name w:val="List Continue"/>
    <w:basedOn w:val="List"/>
    <w:rsid w:val="00E16A5E"/>
    <w:pPr>
      <w:ind w:firstLine="0"/>
    </w:pPr>
  </w:style>
  <w:style w:type="paragraph" w:customStyle="1" w:styleId="ListNote">
    <w:name w:val="List Note"/>
    <w:basedOn w:val="List"/>
    <w:rsid w:val="00E16A5E"/>
    <w:pPr>
      <w:pBdr>
        <w:top w:val="single" w:sz="6" w:space="2" w:color="918585"/>
        <w:bottom w:val="single" w:sz="6" w:space="2" w:color="918585"/>
      </w:pBdr>
      <w:tabs>
        <w:tab w:val="left" w:pos="1021"/>
      </w:tabs>
      <w:ind w:firstLine="0"/>
    </w:pPr>
  </w:style>
  <w:style w:type="paragraph" w:customStyle="1" w:styleId="Warning">
    <w:name w:val="Warning"/>
    <w:basedOn w:val="BodyText"/>
    <w:rsid w:val="00E16A5E"/>
    <w:pPr>
      <w:shd w:val="clear" w:color="auto" w:fill="D9D9D9"/>
      <w:tabs>
        <w:tab w:val="left" w:pos="992"/>
      </w:tabs>
      <w:ind w:left="119" w:right="119"/>
    </w:pPr>
    <w:rPr>
      <w:sz w:val="20"/>
    </w:rPr>
  </w:style>
  <w:style w:type="paragraph" w:customStyle="1" w:styleId="MarginIcons">
    <w:name w:val="Margin Icons"/>
    <w:basedOn w:val="BodyText"/>
    <w:rsid w:val="00E16A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6A5E"/>
    <w:rPr>
      <w:rFonts w:ascii="Courier New" w:hAnsi="Courier New"/>
    </w:rPr>
  </w:style>
  <w:style w:type="paragraph" w:customStyle="1" w:styleId="NoteBullet">
    <w:name w:val="Note Bullet"/>
    <w:basedOn w:val="Note"/>
    <w:rsid w:val="00E16A5E"/>
    <w:pPr>
      <w:tabs>
        <w:tab w:val="clear" w:pos="680"/>
      </w:tabs>
      <w:spacing w:before="60" w:after="60"/>
    </w:pPr>
  </w:style>
  <w:style w:type="paragraph" w:customStyle="1" w:styleId="SubHeading2">
    <w:name w:val="SubHeading2"/>
    <w:basedOn w:val="HeadingBase"/>
    <w:rsid w:val="00E16A5E"/>
    <w:pPr>
      <w:spacing w:before="240" w:after="60"/>
    </w:pPr>
    <w:rPr>
      <w:sz w:val="20"/>
    </w:rPr>
  </w:style>
  <w:style w:type="paragraph" w:customStyle="1" w:styleId="SubHeading1">
    <w:name w:val="SubHeading1"/>
    <w:basedOn w:val="HeadingBase"/>
    <w:rsid w:val="00E16A5E"/>
    <w:pPr>
      <w:spacing w:before="240" w:after="60"/>
    </w:pPr>
    <w:rPr>
      <w:color w:val="918585"/>
      <w:sz w:val="22"/>
    </w:rPr>
  </w:style>
  <w:style w:type="paragraph" w:customStyle="1" w:styleId="SideHeading">
    <w:name w:val="Side Heading"/>
    <w:basedOn w:val="HeadingBase"/>
    <w:rsid w:val="00E16A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6A5E"/>
    <w:pPr>
      <w:numPr>
        <w:numId w:val="12"/>
      </w:numPr>
    </w:pPr>
  </w:style>
  <w:style w:type="paragraph" w:styleId="PlainText">
    <w:name w:val="Plain Text"/>
    <w:basedOn w:val="Normal"/>
    <w:link w:val="PlainTextChar"/>
    <w:rsid w:val="00E16A5E"/>
    <w:rPr>
      <w:sz w:val="20"/>
    </w:rPr>
  </w:style>
  <w:style w:type="character" w:customStyle="1" w:styleId="PlainTextChar">
    <w:name w:val="Plain Text Char"/>
    <w:basedOn w:val="DefaultParagraphFont"/>
    <w:link w:val="PlainText"/>
    <w:rsid w:val="00E16A5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6A5E"/>
    <w:rPr>
      <w:b/>
      <w:smallCaps/>
    </w:rPr>
  </w:style>
  <w:style w:type="paragraph" w:customStyle="1" w:styleId="TableListNumber">
    <w:name w:val="Table List Number"/>
    <w:basedOn w:val="ListNumber"/>
    <w:rsid w:val="00E16A5E"/>
    <w:pPr>
      <w:numPr>
        <w:numId w:val="0"/>
      </w:numPr>
    </w:pPr>
  </w:style>
  <w:style w:type="paragraph" w:styleId="TOC4">
    <w:name w:val="toc 4"/>
    <w:basedOn w:val="TOCBase"/>
    <w:next w:val="Normal"/>
    <w:semiHidden/>
    <w:rsid w:val="00E16A5E"/>
    <w:pPr>
      <w:tabs>
        <w:tab w:val="right" w:leader="dot" w:pos="9071"/>
      </w:tabs>
      <w:ind w:left="1701"/>
    </w:pPr>
  </w:style>
  <w:style w:type="paragraph" w:customStyle="1" w:styleId="ListAlpha">
    <w:name w:val="List Alpha"/>
    <w:basedOn w:val="List"/>
    <w:rsid w:val="00E16A5E"/>
    <w:pPr>
      <w:numPr>
        <w:numId w:val="9"/>
      </w:numPr>
    </w:pPr>
  </w:style>
  <w:style w:type="paragraph" w:customStyle="1" w:styleId="ListAlpha2">
    <w:name w:val="List Alpha 2"/>
    <w:basedOn w:val="List2"/>
    <w:rsid w:val="00E16A5E"/>
    <w:pPr>
      <w:numPr>
        <w:numId w:val="8"/>
      </w:numPr>
    </w:pPr>
  </w:style>
  <w:style w:type="paragraph" w:styleId="List2">
    <w:name w:val="List 2"/>
    <w:basedOn w:val="BodyText"/>
    <w:rsid w:val="00E16A5E"/>
    <w:pPr>
      <w:tabs>
        <w:tab w:val="left" w:pos="680"/>
      </w:tabs>
      <w:spacing w:before="60" w:after="60"/>
      <w:ind w:left="680" w:hanging="340"/>
    </w:pPr>
  </w:style>
  <w:style w:type="paragraph" w:styleId="List3">
    <w:name w:val="List 3"/>
    <w:basedOn w:val="BodyText"/>
    <w:rsid w:val="00E16A5E"/>
    <w:pPr>
      <w:tabs>
        <w:tab w:val="left" w:pos="1021"/>
      </w:tabs>
      <w:spacing w:before="60" w:after="60"/>
      <w:ind w:left="1020" w:hanging="340"/>
    </w:pPr>
  </w:style>
  <w:style w:type="paragraph" w:styleId="List4">
    <w:name w:val="List 4"/>
    <w:basedOn w:val="BodyText"/>
    <w:rsid w:val="00E16A5E"/>
    <w:pPr>
      <w:tabs>
        <w:tab w:val="left" w:pos="1361"/>
      </w:tabs>
      <w:spacing w:before="60" w:after="60"/>
      <w:ind w:left="1361" w:hanging="340"/>
    </w:pPr>
  </w:style>
  <w:style w:type="paragraph" w:styleId="List5">
    <w:name w:val="List 5"/>
    <w:basedOn w:val="BodyText"/>
    <w:rsid w:val="00E16A5E"/>
    <w:pPr>
      <w:tabs>
        <w:tab w:val="left" w:pos="1701"/>
      </w:tabs>
      <w:spacing w:before="60" w:after="60"/>
      <w:ind w:left="1701" w:hanging="340"/>
    </w:pPr>
  </w:style>
  <w:style w:type="paragraph" w:styleId="ListBullet3">
    <w:name w:val="List Bullet 3"/>
    <w:basedOn w:val="List3"/>
    <w:rsid w:val="00E16A5E"/>
    <w:pPr>
      <w:numPr>
        <w:numId w:val="15"/>
      </w:numPr>
      <w:tabs>
        <w:tab w:val="clear" w:pos="1021"/>
      </w:tabs>
      <w:ind w:left="1037" w:hanging="357"/>
    </w:pPr>
  </w:style>
  <w:style w:type="paragraph" w:styleId="ListBullet4">
    <w:name w:val="List Bullet 4"/>
    <w:basedOn w:val="List4"/>
    <w:rsid w:val="00E16A5E"/>
    <w:pPr>
      <w:numPr>
        <w:numId w:val="3"/>
      </w:numPr>
    </w:pPr>
  </w:style>
  <w:style w:type="paragraph" w:styleId="ListBullet5">
    <w:name w:val="List Bullet 5"/>
    <w:basedOn w:val="List5"/>
    <w:rsid w:val="00E16A5E"/>
    <w:pPr>
      <w:numPr>
        <w:numId w:val="4"/>
      </w:numPr>
    </w:pPr>
  </w:style>
  <w:style w:type="paragraph" w:styleId="ListContinue2">
    <w:name w:val="List Continue 2"/>
    <w:basedOn w:val="List2"/>
    <w:rsid w:val="00E16A5E"/>
    <w:pPr>
      <w:ind w:firstLine="0"/>
    </w:pPr>
  </w:style>
  <w:style w:type="paragraph" w:styleId="ListContinue3">
    <w:name w:val="List Continue 3"/>
    <w:basedOn w:val="List3"/>
    <w:rsid w:val="00E16A5E"/>
    <w:pPr>
      <w:ind w:left="1021" w:firstLine="0"/>
    </w:pPr>
  </w:style>
  <w:style w:type="paragraph" w:styleId="ListContinue4">
    <w:name w:val="List Continue 4"/>
    <w:basedOn w:val="List4"/>
    <w:rsid w:val="00E16A5E"/>
    <w:pPr>
      <w:ind w:firstLine="0"/>
    </w:pPr>
  </w:style>
  <w:style w:type="paragraph" w:styleId="ListContinue5">
    <w:name w:val="List Continue 5"/>
    <w:basedOn w:val="List5"/>
    <w:rsid w:val="00E16A5E"/>
    <w:pPr>
      <w:ind w:firstLine="0"/>
    </w:pPr>
  </w:style>
  <w:style w:type="paragraph" w:styleId="ListNumber3">
    <w:name w:val="List Number 3"/>
    <w:basedOn w:val="List3"/>
    <w:rsid w:val="00E16A5E"/>
    <w:pPr>
      <w:numPr>
        <w:numId w:val="5"/>
      </w:numPr>
    </w:pPr>
  </w:style>
  <w:style w:type="paragraph" w:styleId="ListNumber4">
    <w:name w:val="List Number 4"/>
    <w:basedOn w:val="List4"/>
    <w:rsid w:val="00E16A5E"/>
    <w:pPr>
      <w:numPr>
        <w:numId w:val="6"/>
      </w:numPr>
    </w:pPr>
  </w:style>
  <w:style w:type="paragraph" w:styleId="ListNumber5">
    <w:name w:val="List Number 5"/>
    <w:basedOn w:val="List5"/>
    <w:rsid w:val="00E16A5E"/>
    <w:pPr>
      <w:numPr>
        <w:numId w:val="7"/>
      </w:numPr>
    </w:pPr>
  </w:style>
  <w:style w:type="paragraph" w:styleId="BlockText">
    <w:name w:val="Block Text"/>
    <w:basedOn w:val="Normal"/>
    <w:rsid w:val="00E16A5E"/>
    <w:pPr>
      <w:spacing w:after="120"/>
      <w:ind w:left="1440" w:right="1440"/>
    </w:pPr>
  </w:style>
  <w:style w:type="character" w:customStyle="1" w:styleId="Subscript">
    <w:name w:val="Subscript"/>
    <w:basedOn w:val="DefaultParagraphFont"/>
    <w:rsid w:val="00E16A5E"/>
    <w:rPr>
      <w:sz w:val="16"/>
      <w:vertAlign w:val="subscript"/>
    </w:rPr>
  </w:style>
  <w:style w:type="character" w:customStyle="1" w:styleId="Superscript">
    <w:name w:val="Superscript"/>
    <w:basedOn w:val="DefaultParagraphFont"/>
    <w:rsid w:val="00E16A5E"/>
    <w:rPr>
      <w:sz w:val="16"/>
      <w:vertAlign w:val="superscript"/>
    </w:rPr>
  </w:style>
  <w:style w:type="character" w:customStyle="1" w:styleId="Symbols">
    <w:name w:val="Symbols"/>
    <w:basedOn w:val="DefaultParagraphFont"/>
    <w:rsid w:val="00E16A5E"/>
    <w:rPr>
      <w:rFonts w:ascii="Symbol" w:hAnsi="Symbol"/>
    </w:rPr>
  </w:style>
  <w:style w:type="character" w:customStyle="1" w:styleId="MenuOptions">
    <w:name w:val="Menu Options"/>
    <w:basedOn w:val="DefaultParagraphFont"/>
    <w:rsid w:val="00E16A5E"/>
    <w:rPr>
      <w:rFonts w:ascii="Arial Narrow" w:hAnsi="Arial Narrow"/>
      <w:smallCaps/>
    </w:rPr>
  </w:style>
  <w:style w:type="character" w:customStyle="1" w:styleId="Buttons">
    <w:name w:val="Buttons"/>
    <w:basedOn w:val="DefaultParagraphFont"/>
    <w:rsid w:val="00E16A5E"/>
    <w:rPr>
      <w:b/>
    </w:rPr>
  </w:style>
  <w:style w:type="character" w:customStyle="1" w:styleId="Underlined">
    <w:name w:val="Underlined"/>
    <w:basedOn w:val="DefaultParagraphFont"/>
    <w:rsid w:val="00E16A5E"/>
    <w:rPr>
      <w:u w:val="single"/>
    </w:rPr>
  </w:style>
  <w:style w:type="paragraph" w:customStyle="1" w:styleId="TableBodyTextRight">
    <w:name w:val="Table Body Text Right"/>
    <w:basedOn w:val="TableBodyText"/>
    <w:rsid w:val="00E16A5E"/>
    <w:pPr>
      <w:widowControl w:val="0"/>
      <w:autoSpaceDE w:val="0"/>
      <w:autoSpaceDN w:val="0"/>
      <w:adjustRightInd w:val="0"/>
      <w:jc w:val="right"/>
    </w:pPr>
    <w:rPr>
      <w:rFonts w:cs="Arial"/>
      <w:szCs w:val="18"/>
    </w:rPr>
  </w:style>
  <w:style w:type="paragraph" w:customStyle="1" w:styleId="CopyrightText">
    <w:name w:val="Copyright Text"/>
    <w:basedOn w:val="BodyText"/>
    <w:rsid w:val="00E16A5E"/>
    <w:rPr>
      <w:sz w:val="18"/>
    </w:rPr>
  </w:style>
  <w:style w:type="paragraph" w:customStyle="1" w:styleId="BodySmallRight">
    <w:name w:val="Body Small Right"/>
    <w:basedOn w:val="BodyTextRight"/>
    <w:rsid w:val="00E16A5E"/>
    <w:rPr>
      <w:sz w:val="18"/>
      <w:szCs w:val="18"/>
    </w:rPr>
  </w:style>
  <w:style w:type="paragraph" w:customStyle="1" w:styleId="MarginEdition">
    <w:name w:val="Margin Edition"/>
    <w:basedOn w:val="MarginNote"/>
    <w:rsid w:val="00E16A5E"/>
    <w:pPr>
      <w:spacing w:before="0" w:after="0"/>
    </w:pPr>
    <w:rPr>
      <w:rFonts w:ascii="Times New Roman" w:hAnsi="Times New Roman"/>
      <w:color w:val="999999"/>
    </w:rPr>
  </w:style>
  <w:style w:type="paragraph" w:customStyle="1" w:styleId="Spacer">
    <w:name w:val="Spacer"/>
    <w:basedOn w:val="Normal"/>
    <w:rsid w:val="00E16A5E"/>
    <w:rPr>
      <w:sz w:val="2"/>
      <w:szCs w:val="2"/>
    </w:rPr>
  </w:style>
  <w:style w:type="character" w:customStyle="1" w:styleId="Small">
    <w:name w:val="Small"/>
    <w:basedOn w:val="DefaultParagraphFont"/>
    <w:rsid w:val="00E16A5E"/>
    <w:rPr>
      <w:sz w:val="16"/>
    </w:rPr>
  </w:style>
  <w:style w:type="paragraph" w:customStyle="1" w:styleId="WideTable">
    <w:name w:val="Wide Table"/>
    <w:basedOn w:val="Normal"/>
    <w:rsid w:val="00E16A5E"/>
    <w:pPr>
      <w:ind w:left="-1418"/>
    </w:pPr>
    <w:rPr>
      <w:sz w:val="2"/>
      <w:szCs w:val="2"/>
    </w:rPr>
  </w:style>
  <w:style w:type="character" w:styleId="PageNumber">
    <w:name w:val="page number"/>
    <w:basedOn w:val="DefaultParagraphFont"/>
    <w:rsid w:val="00E16A5E"/>
  </w:style>
  <w:style w:type="paragraph" w:styleId="Quote">
    <w:name w:val="Quote"/>
    <w:basedOn w:val="Heading1"/>
    <w:link w:val="QuoteChar"/>
    <w:qFormat/>
    <w:rsid w:val="00E16A5E"/>
    <w:rPr>
      <w:b w:val="0"/>
      <w:sz w:val="72"/>
      <w:szCs w:val="72"/>
      <w:lang w:val="en-NZ"/>
    </w:rPr>
  </w:style>
  <w:style w:type="character" w:customStyle="1" w:styleId="QuoteChar">
    <w:name w:val="Quote Char"/>
    <w:basedOn w:val="DefaultParagraphFont"/>
    <w:link w:val="Quote"/>
    <w:rsid w:val="00E16A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6A5E"/>
    <w:pPr>
      <w:pageBreakBefore/>
    </w:pPr>
  </w:style>
  <w:style w:type="paragraph" w:customStyle="1" w:styleId="Border">
    <w:name w:val="Border"/>
    <w:basedOn w:val="Normal"/>
    <w:qFormat/>
    <w:rsid w:val="00E16A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6A5E"/>
    <w:rPr>
      <w:b/>
      <w:bCs/>
      <w:i/>
      <w:iCs/>
      <w:color w:val="auto"/>
    </w:rPr>
  </w:style>
  <w:style w:type="paragraph" w:styleId="IntenseQuote">
    <w:name w:val="Intense Quote"/>
    <w:basedOn w:val="Normal"/>
    <w:next w:val="Normal"/>
    <w:link w:val="IntenseQuoteChar"/>
    <w:uiPriority w:val="30"/>
    <w:qFormat/>
    <w:rsid w:val="00E16A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6A5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6A5E"/>
    <w:rPr>
      <w:smallCaps/>
      <w:color w:val="auto"/>
      <w:u w:val="single"/>
    </w:rPr>
  </w:style>
  <w:style w:type="character" w:styleId="IntenseReference">
    <w:name w:val="Intense Reference"/>
    <w:basedOn w:val="DefaultParagraphFont"/>
    <w:uiPriority w:val="32"/>
    <w:qFormat/>
    <w:rsid w:val="00E16A5E"/>
    <w:rPr>
      <w:b/>
      <w:bCs/>
      <w:smallCaps/>
      <w:color w:val="auto"/>
      <w:spacing w:val="5"/>
      <w:u w:val="single"/>
    </w:rPr>
  </w:style>
  <w:style w:type="paragraph" w:customStyle="1" w:styleId="2ColumnHeading">
    <w:name w:val="2Column Heading"/>
    <w:basedOn w:val="BodyText"/>
    <w:qFormat/>
    <w:rsid w:val="00E16A5E"/>
    <w:pPr>
      <w:spacing w:after="60"/>
      <w:ind w:left="-2268"/>
    </w:pPr>
    <w:rPr>
      <w:b/>
    </w:rPr>
  </w:style>
  <w:style w:type="paragraph" w:customStyle="1" w:styleId="Heading1TOC">
    <w:name w:val="Heading1 TOC"/>
    <w:basedOn w:val="Normal"/>
    <w:qFormat/>
    <w:rsid w:val="00E16A5E"/>
    <w:pPr>
      <w:spacing w:before="240" w:after="120"/>
    </w:pPr>
    <w:rPr>
      <w:rFonts w:ascii="Times New Roman" w:hAnsi="Times New Roman"/>
      <w:b/>
      <w:sz w:val="32"/>
    </w:rPr>
  </w:style>
  <w:style w:type="paragraph" w:customStyle="1" w:styleId="Heading2TOC">
    <w:name w:val="Heading2 TOC"/>
    <w:basedOn w:val="Normal"/>
    <w:qFormat/>
    <w:rsid w:val="00E16A5E"/>
    <w:pPr>
      <w:spacing w:before="240" w:after="60"/>
    </w:pPr>
    <w:rPr>
      <w:rFonts w:ascii="Times New Roman" w:hAnsi="Times New Roman"/>
      <w:b/>
      <w:sz w:val="28"/>
    </w:rPr>
  </w:style>
  <w:style w:type="character" w:customStyle="1" w:styleId="Underline">
    <w:name w:val="Underline"/>
    <w:basedOn w:val="DefaultParagraphFont"/>
    <w:qFormat/>
    <w:rsid w:val="00E16A5E"/>
    <w:rPr>
      <w:u w:val="single"/>
    </w:rPr>
  </w:style>
  <w:style w:type="character" w:customStyle="1" w:styleId="BoldandItalics">
    <w:name w:val="Bold and Italics"/>
    <w:qFormat/>
    <w:rsid w:val="00E16A5E"/>
    <w:rPr>
      <w:b/>
      <w:i/>
      <w:u w:val="none"/>
    </w:rPr>
  </w:style>
  <w:style w:type="paragraph" w:styleId="BalloonText">
    <w:name w:val="Balloon Text"/>
    <w:basedOn w:val="Normal"/>
    <w:link w:val="BalloonTextChar"/>
    <w:rsid w:val="00E16A5E"/>
    <w:rPr>
      <w:rFonts w:ascii="Tahoma" w:hAnsi="Tahoma" w:cs="Tahoma"/>
      <w:sz w:val="16"/>
      <w:szCs w:val="16"/>
    </w:rPr>
  </w:style>
  <w:style w:type="character" w:customStyle="1" w:styleId="BalloonTextChar">
    <w:name w:val="Balloon Text Char"/>
    <w:basedOn w:val="DefaultParagraphFont"/>
    <w:link w:val="BalloonText"/>
    <w:rsid w:val="00E16A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6A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6A5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1207</Words>
  <Characters>7723</Characters>
  <Application>Microsoft Office Word</Application>
  <DocSecurity>0</DocSecurity>
  <Lines>300</Lines>
  <Paragraphs>156</Paragraphs>
  <ScaleCrop>false</ScaleCrop>
  <Company>Author-it Software Corporation Ltd.</Company>
  <LinksUpToDate>false</LinksUpToDate>
  <CharactersWithSpaces>8876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HLTPOP402C Assess readiness for and effect behaviour change</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2012-05-26T17:05:00Z</dcterms:created>
  <dcterms:modified xsi:type="dcterms:W3CDTF">2012-05-26T17:05:00Z</dcterms:modified>
</cp:coreProperties>
</file>