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E50" w:rsidP="00C22E50">
      <w:pPr>
        <w:pStyle w:val="Title"/>
      </w:pPr>
      <w:bookmarkStart w:id="0" w:name="_GoBack"/>
      <w:bookmarkEnd w:id="0"/>
      <w:r>
        <w:fldChar w:fldCharType="begin"/>
      </w:r>
      <w:r>
        <w:instrText xml:space="preserve"> TITLE   \* MERGEFORMAT </w:instrText>
      </w:r>
      <w:r>
        <w:fldChar w:fldCharType="separate"/>
      </w:r>
      <w:r>
        <w:t>HLTPH415B Conduct small-scale compounding of aseptic pharmaceutical products</w:t>
      </w:r>
      <w:r>
        <w:fldChar w:fldCharType="end"/>
      </w:r>
    </w:p>
    <w:p w:rsidR="00C22E50" w:rsidP="00C22E50">
      <w:pPr>
        <w:pStyle w:val="Version"/>
        <w:sectPr w:rsidSect="00204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92D" w:rsidP="0020492D">
      <w:pPr>
        <w:pStyle w:val="SuperHeading"/>
      </w:pPr>
      <w:r w:rsidRPr="0020492D">
        <w:t>HLTPH415B Conduct small-scale compounding of aseptic pharmaceutical products</w:t>
      </w:r>
    </w:p>
    <w:p w:rsidR="00000000" w:rsidRPr="0020492D" w:rsidP="0020492D">
      <w:pPr>
        <w:pStyle w:val="Heading1"/>
      </w:pPr>
      <w:bookmarkStart w:id="1" w:name="O_271376"/>
      <w:bookmarkEnd w:id="1"/>
      <w:r w:rsidRPr="0020492D">
        <w:t>Modification History</w:t>
      </w:r>
    </w:p>
    <w:p w:rsidR="00000000" w:rsidRPr="0020492D" w:rsidP="0020492D">
      <w:pPr>
        <w:pStyle w:val="BodyText"/>
      </w:pPr>
      <w:r w:rsidRPr="0020492D">
        <w:t>Not Applicable</w:t>
      </w:r>
    </w:p>
    <w:p w:rsidR="00000000" w:rsidRPr="0020492D" w:rsidP="0020492D">
      <w:pPr>
        <w:pStyle w:val="AllowPageBreak"/>
      </w:pPr>
    </w:p>
    <w:p w:rsidR="00000000" w:rsidRPr="0020492D" w:rsidP="0020492D">
      <w:pPr>
        <w:pStyle w:val="Heading1"/>
      </w:pPr>
      <w:bookmarkStart w:id="2" w:name="O_206505"/>
      <w:bookmarkEnd w:id="2"/>
      <w:r w:rsidRPr="0020492D">
        <w:t>Unit Descriptor</w:t>
      </w:r>
    </w:p>
    <w:tbl>
      <w:tblPr>
        <w:tblW w:w="0" w:type="auto"/>
        <w:tblLayout w:type="fixed"/>
        <w:tblCellMar>
          <w:left w:w="62" w:type="dxa"/>
          <w:right w:w="62" w:type="dxa"/>
        </w:tblCellMar>
        <w:tblLook w:val="0000"/>
      </w:tblPr>
      <w:tblGrid>
        <w:gridCol w:w="3335"/>
        <w:gridCol w:w="5221"/>
      </w:tblGrid>
      <w:tr w:rsidTr="00C22E50">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Desc</w:t>
            </w:r>
            <w:r w:rsidRPr="0020492D">
              <w:rPr>
                <w:rStyle w:val="SpecialBold"/>
              </w:rPr>
              <w:t>riptor</w:t>
            </w:r>
          </w:p>
        </w:tc>
        <w:tc>
          <w:tcPr>
            <w:tcW w:w="5221"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This unit of competency describes the skills and knowledge required to manufacture and compound sterile pharmaceutical products from fixed formulae. This includes cytotoxic and total parental nutrition (TPN) products</w:t>
            </w:r>
          </w:p>
        </w:tc>
      </w:tr>
    </w:tbl>
    <w:p w:rsidR="00C22E50" w:rsidP="0020492D">
      <w:pPr>
        <w:pStyle w:val="BodyText"/>
      </w:pPr>
    </w:p>
    <w:p w:rsidR="00C22E50" w:rsidP="0020492D">
      <w:pPr>
        <w:pStyle w:val="BodyText"/>
      </w:pPr>
    </w:p>
    <w:p w:rsidR="00000000" w:rsidRPr="0020492D" w:rsidP="0020492D">
      <w:pPr>
        <w:pStyle w:val="Heading1"/>
      </w:pPr>
      <w:bookmarkStart w:id="3" w:name="O_206507"/>
      <w:bookmarkEnd w:id="3"/>
      <w:r w:rsidRPr="0020492D">
        <w:t>Application of the Unit</w:t>
      </w:r>
    </w:p>
    <w:tbl>
      <w:tblPr>
        <w:tblW w:w="0" w:type="auto"/>
        <w:tblLayout w:type="fixed"/>
        <w:tblCellMar>
          <w:left w:w="62" w:type="dxa"/>
          <w:right w:w="62" w:type="dxa"/>
        </w:tblCellMar>
        <w:tblLook w:val="0000"/>
      </w:tblPr>
      <w:tblGrid>
        <w:gridCol w:w="3341"/>
        <w:gridCol w:w="5215"/>
      </w:tblGrid>
      <w:tr w:rsidTr="00C22E50">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All tasks are conducted according to NCCTG Guidelines for the Preparation of Pharmaceuticals in Australian Hospitals and standard operating procedures (SOPs)</w:t>
            </w:r>
          </w:p>
          <w:p w:rsidR="00000000" w:rsidRPr="0020492D" w:rsidP="0020492D">
            <w:pPr>
              <w:pStyle w:val="BodyText"/>
            </w:pPr>
            <w:r w:rsidRPr="0020492D">
              <w:t>It should be noted that assessment for this unit of competency</w:t>
            </w:r>
            <w:r w:rsidRPr="0020492D">
              <w:t xml:space="preserve"> does not replace initial and ongoing validation processes required in the workplace to undertake aseptic and cytotoxic production</w:t>
            </w:r>
          </w:p>
          <w:p w:rsidR="00000000" w:rsidRPr="0020492D" w:rsidP="0020492D">
            <w:pPr>
              <w:pStyle w:val="BodyText"/>
            </w:pPr>
            <w:r w:rsidRPr="0020492D">
              <w:t>Work performed requires a range of well developed skills where discretion and judgement is required</w:t>
            </w:r>
          </w:p>
          <w:p w:rsidR="00000000" w:rsidRPr="0020492D" w:rsidP="0020492D">
            <w:pPr>
              <w:pStyle w:val="BodyText"/>
            </w:pPr>
            <w:r w:rsidRPr="0020492D">
              <w:t>Individuals will take res</w:t>
            </w:r>
            <w:r w:rsidRPr="0020492D">
              <w:t>ponsibility for their own outputs and limited responsibility for the outputs of others</w:t>
            </w:r>
          </w:p>
        </w:tc>
      </w:tr>
    </w:tbl>
    <w:p w:rsidR="00C22E50" w:rsidP="0020492D">
      <w:pPr>
        <w:pStyle w:val="BodyText"/>
      </w:pPr>
    </w:p>
    <w:p w:rsidR="00C22E50" w:rsidP="0020492D">
      <w:pPr>
        <w:pStyle w:val="BodyText"/>
      </w:pPr>
    </w:p>
    <w:p w:rsidR="00000000" w:rsidRPr="0020492D" w:rsidP="0020492D">
      <w:pPr>
        <w:pStyle w:val="Heading1"/>
      </w:pPr>
      <w:bookmarkStart w:id="4" w:name="O_279636"/>
      <w:bookmarkEnd w:id="4"/>
      <w:r w:rsidRPr="0020492D">
        <w:t>Licensing/Regulatory Information</w:t>
      </w:r>
    </w:p>
    <w:p w:rsidR="00000000" w:rsidRPr="0020492D" w:rsidP="0020492D">
      <w:pPr>
        <w:pStyle w:val="BodyText"/>
      </w:pPr>
      <w:r w:rsidRPr="0020492D">
        <w:t>Not Applicable</w:t>
      </w:r>
    </w:p>
    <w:p w:rsidR="00000000" w:rsidRPr="0020492D" w:rsidP="0020492D">
      <w:pPr>
        <w:pStyle w:val="AllowPageBreak"/>
      </w:pPr>
    </w:p>
    <w:p w:rsidR="00000000" w:rsidRPr="0020492D" w:rsidP="0020492D">
      <w:pPr>
        <w:pStyle w:val="Heading1"/>
      </w:pPr>
      <w:bookmarkStart w:id="5" w:name="O_284306"/>
      <w:bookmarkEnd w:id="5"/>
      <w:r w:rsidRPr="0020492D">
        <w:t>Pre-Requisites</w:t>
      </w:r>
    </w:p>
    <w:p w:rsidR="00000000" w:rsidRPr="0020492D" w:rsidP="0020492D">
      <w:pPr>
        <w:pStyle w:val="BodyText"/>
      </w:pPr>
      <w:r w:rsidRPr="0020492D">
        <w:t>Not Applicable</w:t>
      </w:r>
    </w:p>
    <w:p w:rsidR="00000000" w:rsidRPr="0020492D" w:rsidP="0020492D">
      <w:pPr>
        <w:pStyle w:val="AllowPageBreak"/>
      </w:pPr>
    </w:p>
    <w:p w:rsidR="00000000" w:rsidRPr="0020492D" w:rsidP="0020492D">
      <w:pPr>
        <w:pStyle w:val="Heading1"/>
      </w:pPr>
      <w:bookmarkStart w:id="6" w:name="O_206506"/>
      <w:bookmarkEnd w:id="6"/>
      <w:r w:rsidRPr="0020492D">
        <w:t>Employability Skills Information</w:t>
      </w:r>
    </w:p>
    <w:tbl>
      <w:tblPr>
        <w:tblW w:w="0" w:type="auto"/>
        <w:tblLayout w:type="fixed"/>
        <w:tblCellMar>
          <w:left w:w="62" w:type="dxa"/>
          <w:right w:w="62" w:type="dxa"/>
        </w:tblCellMar>
        <w:tblLook w:val="0000"/>
      </w:tblPr>
      <w:tblGrid>
        <w:gridCol w:w="3320"/>
        <w:gridCol w:w="5236"/>
      </w:tblGrid>
      <w:tr w:rsidTr="00C22E5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This unit contains Employability Skills</w:t>
            </w:r>
          </w:p>
        </w:tc>
      </w:tr>
    </w:tbl>
    <w:p w:rsidR="00C22E50" w:rsidP="0020492D">
      <w:pPr>
        <w:pStyle w:val="BodyText"/>
      </w:pPr>
    </w:p>
    <w:p w:rsidR="00C22E50" w:rsidP="0020492D">
      <w:pPr>
        <w:pStyle w:val="BodyText"/>
      </w:pPr>
    </w:p>
    <w:p w:rsidR="00000000" w:rsidRPr="0020492D" w:rsidP="0020492D">
      <w:pPr>
        <w:pStyle w:val="Heading1"/>
      </w:pPr>
      <w:bookmarkStart w:id="7" w:name="O_289422"/>
      <w:bookmarkEnd w:id="7"/>
      <w:r w:rsidRPr="0020492D">
        <w:t>Elements and Performance Criteria Pre-Content</w:t>
      </w:r>
    </w:p>
    <w:tbl>
      <w:tblPr>
        <w:tblW w:w="0" w:type="auto"/>
        <w:tblLayout w:type="fixed"/>
        <w:tblCellMar>
          <w:left w:w="62" w:type="dxa"/>
          <w:right w:w="62" w:type="dxa"/>
        </w:tblCellMar>
        <w:tblLook w:val="0000"/>
      </w:tblPr>
      <w:tblGrid>
        <w:gridCol w:w="3369"/>
        <w:gridCol w:w="5702"/>
      </w:tblGrid>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The Performance Criteria specify the level of performance require</w:t>
            </w:r>
            <w:r w:rsidRPr="0020492D">
              <w:t xml:space="preserve">d to demonstrate achievement of the Element. Terms in italics are elaborated in the Range Statement. </w:t>
            </w:r>
          </w:p>
        </w:tc>
      </w:tr>
    </w:tbl>
    <w:p w:rsidR="00000000" w:rsidRPr="0020492D" w:rsidP="0020492D">
      <w:pPr>
        <w:pStyle w:val="BodyText"/>
      </w:pPr>
    </w:p>
    <w:p w:rsidR="00000000" w:rsidRPr="0020492D" w:rsidP="0020492D">
      <w:pPr>
        <w:pStyle w:val="AllowPageBreak"/>
      </w:pPr>
    </w:p>
    <w:p w:rsidR="00000000" w:rsidRPr="0020492D" w:rsidP="0020492D">
      <w:pPr>
        <w:pStyle w:val="Heading1"/>
      </w:pPr>
      <w:bookmarkStart w:id="8" w:name="O_236089"/>
      <w:bookmarkEnd w:id="8"/>
      <w:r w:rsidRPr="0020492D">
        <w:t>Elements and Performance Criteria</w:t>
      </w:r>
    </w:p>
    <w:tbl>
      <w:tblPr>
        <w:tblW w:w="0" w:type="auto"/>
        <w:tblLayout w:type="fixed"/>
        <w:tblCellMar>
          <w:left w:w="62" w:type="dxa"/>
          <w:right w:w="62" w:type="dxa"/>
        </w:tblCellMar>
        <w:tblLook w:val="0000"/>
      </w:tblPr>
      <w:tblGrid>
        <w:gridCol w:w="3369"/>
        <w:gridCol w:w="5702"/>
      </w:tblGrid>
      <w:tr w:rsidTr="00C22E5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PERFORMANCE CRITERIA</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1.</w:t>
            </w:r>
            <w:r w:rsidRPr="0020492D">
              <w:tab/>
              <w:t>Prepare tor production process</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1.1</w:t>
            </w:r>
            <w:r w:rsidRPr="0020492D">
              <w:tab/>
            </w:r>
            <w:r w:rsidRPr="0020492D">
              <w:t>Identify the circumstances that require compounding of the product within a laminar flow hood/clean room or cytotoxic drug safety cabinet/cytotoxic suite or room or isolator</w:t>
            </w:r>
          </w:p>
          <w:p w:rsidR="00000000" w:rsidRPr="0020492D" w:rsidP="0020492D">
            <w:pPr>
              <w:pStyle w:val="BodyText"/>
            </w:pPr>
            <w:r w:rsidRPr="0020492D">
              <w:t>1.2</w:t>
            </w:r>
            <w:r w:rsidRPr="0020492D">
              <w:tab/>
              <w:t>Confirm relevant legal, quality and hospital policy factors in sterile product</w:t>
            </w:r>
            <w:r w:rsidRPr="0020492D">
              <w:t>ion</w:t>
            </w:r>
          </w:p>
          <w:p w:rsidR="00000000" w:rsidRPr="0020492D" w:rsidP="0020492D">
            <w:pPr>
              <w:pStyle w:val="BodyText"/>
            </w:pPr>
            <w:r w:rsidRPr="0020492D">
              <w:t>1.3</w:t>
            </w:r>
            <w:r w:rsidRPr="0020492D">
              <w:tab/>
              <w:t xml:space="preserve">Follow </w:t>
            </w:r>
            <w:r w:rsidRPr="0020492D">
              <w:rPr>
                <w:rStyle w:val="Emphasis"/>
              </w:rPr>
              <w:t>correct dress code</w:t>
            </w:r>
            <w:r w:rsidRPr="0020492D">
              <w:t>, safety and personal hygiene procedures and Personal Protective Equipment (PPE)</w:t>
            </w:r>
          </w:p>
          <w:p w:rsidR="00000000" w:rsidRPr="0020492D" w:rsidP="0020492D">
            <w:pPr>
              <w:pStyle w:val="BodyText"/>
            </w:pPr>
            <w:r w:rsidRPr="0020492D">
              <w:t>1.4</w:t>
            </w:r>
            <w:r w:rsidRPr="0020492D">
              <w:tab/>
              <w:t xml:space="preserve">Maintain preparation areas at NCCTG requirements and Australian Standards for area classification </w:t>
            </w:r>
          </w:p>
          <w:p w:rsidR="00000000" w:rsidRPr="0020492D" w:rsidP="0020492D">
            <w:pPr>
              <w:pStyle w:val="BodyText"/>
            </w:pPr>
            <w:r w:rsidRPr="0020492D">
              <w:t>1.5</w:t>
            </w:r>
            <w:r w:rsidRPr="0020492D">
              <w:tab/>
              <w:t>Clean work area and equipment corre</w:t>
            </w:r>
            <w:r w:rsidRPr="0020492D">
              <w:t xml:space="preserve">ctly </w:t>
            </w:r>
          </w:p>
          <w:p w:rsidR="00000000" w:rsidRPr="0020492D" w:rsidP="0020492D">
            <w:pPr>
              <w:pStyle w:val="BodyText"/>
            </w:pPr>
            <w:r w:rsidRPr="0020492D">
              <w:t>1.6</w:t>
            </w:r>
            <w:r w:rsidRPr="0020492D">
              <w:tab/>
              <w:t xml:space="preserve">Maintain inventory levels of materials and disposable equipment </w:t>
            </w:r>
          </w:p>
          <w:p w:rsidR="00000000" w:rsidRPr="0020492D" w:rsidP="0020492D">
            <w:pPr>
              <w:pStyle w:val="BodyText"/>
            </w:pPr>
            <w:r w:rsidRPr="0020492D">
              <w:t>1.7</w:t>
            </w:r>
            <w:r w:rsidRPr="0020492D">
              <w:tab/>
              <w:t xml:space="preserve">Obtain and clarify the confirmed and formulated manufacturing order from pharmacist </w:t>
            </w:r>
          </w:p>
          <w:p w:rsidR="00000000" w:rsidRPr="0020492D" w:rsidP="0020492D">
            <w:pPr>
              <w:pStyle w:val="BodyText"/>
            </w:pPr>
            <w:r w:rsidRPr="0020492D">
              <w:t>1.8</w:t>
            </w:r>
            <w:r w:rsidRPr="0020492D">
              <w:tab/>
              <w:t xml:space="preserve">Prepare production work sheet from formulated manufacturing order/master batch sheet </w:t>
            </w:r>
          </w:p>
          <w:p w:rsidR="00000000" w:rsidRPr="0020492D" w:rsidP="0020492D">
            <w:pPr>
              <w:pStyle w:val="BodyText"/>
            </w:pPr>
            <w:r w:rsidRPr="0020492D">
              <w:t>1.9</w:t>
            </w:r>
            <w:r w:rsidRPr="0020492D">
              <w:tab/>
              <w:t>Interpret manufacture work sheet and assign appropriate product batch number</w:t>
            </w:r>
          </w:p>
          <w:p w:rsidR="00000000" w:rsidRPr="0020492D" w:rsidP="0020492D">
            <w:pPr>
              <w:pStyle w:val="BodyText"/>
            </w:pPr>
            <w:r w:rsidRPr="0020492D">
              <w:t>1.10</w:t>
            </w:r>
            <w:r w:rsidRPr="0020492D">
              <w:tab/>
              <w:t>Check and set up compounding machinery or disposable equipment and any specialist equipment and clothing required for the compounding of sterile pharmaceutical products (</w:t>
            </w:r>
            <w:r w:rsidRPr="0020492D">
              <w:t>e.g. cytotoxic spill cleaning kits)</w:t>
            </w:r>
          </w:p>
          <w:p w:rsidR="00000000" w:rsidP="0020492D">
            <w:pPr>
              <w:pStyle w:val="BodyText"/>
              <w:rPr>
                <w:lang w:val="en-NZ"/>
              </w:rPr>
            </w:pPr>
            <w:r w:rsidRPr="0020492D">
              <w:t>1.11</w:t>
            </w:r>
            <w:r w:rsidRPr="0020492D">
              <w:tab/>
              <w:t>Prepare labels and check number of labels generated</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2.</w:t>
            </w:r>
            <w:r w:rsidRPr="0020492D">
              <w:tab/>
              <w:t>Prepare for cytotoxic production</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2.1</w:t>
            </w:r>
            <w:r w:rsidRPr="0020492D">
              <w:tab/>
              <w:t>Apply an understanding of cytotoxic drugs and their basic pharmacology to the preparation of products</w:t>
            </w:r>
          </w:p>
          <w:p w:rsidR="00000000" w:rsidRPr="0020492D" w:rsidP="0020492D">
            <w:pPr>
              <w:pStyle w:val="BodyText"/>
            </w:pPr>
            <w:r w:rsidRPr="0020492D">
              <w:t>2.2</w:t>
            </w:r>
            <w:r w:rsidRPr="0020492D">
              <w:tab/>
              <w:t>Apply an unde</w:t>
            </w:r>
            <w:r w:rsidRPr="0020492D">
              <w:t>rstanding of SHPA Standards for preparation of cytotoxic drugs and relevant State legislation</w:t>
            </w:r>
          </w:p>
          <w:p w:rsidR="00000000" w:rsidRPr="0020492D" w:rsidP="0020492D">
            <w:pPr>
              <w:pStyle w:val="BodyText"/>
            </w:pPr>
            <w:r w:rsidRPr="0020492D">
              <w:t>2.3</w:t>
            </w:r>
            <w:r w:rsidRPr="0020492D">
              <w:tab/>
              <w:t>Make cytotoxic spill cleaning kits available in all production areas</w:t>
            </w:r>
          </w:p>
          <w:p w:rsidR="00000000" w:rsidRPr="0020492D" w:rsidP="0020492D">
            <w:pPr>
              <w:pStyle w:val="BodyText"/>
            </w:pPr>
            <w:r w:rsidRPr="0020492D">
              <w:t>2.4</w:t>
            </w:r>
            <w:r w:rsidRPr="0020492D">
              <w:tab/>
              <w:t>Use specialist equipment and clothing for the safe handling and preparation of cytoto</w:t>
            </w:r>
            <w:r w:rsidRPr="0020492D">
              <w:t>xic drugs</w:t>
            </w:r>
          </w:p>
          <w:p w:rsidR="00000000" w:rsidP="0020492D">
            <w:pPr>
              <w:pStyle w:val="BodyText"/>
              <w:rPr>
                <w:lang w:val="en-NZ"/>
              </w:rPr>
            </w:pPr>
            <w:r w:rsidRPr="0020492D">
              <w:t>2.5</w:t>
            </w:r>
            <w:r w:rsidRPr="0020492D">
              <w:tab/>
              <w:t>Identify exposure hazards and mitigation requirements related to cytotoxic drugs</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3.</w:t>
            </w:r>
            <w:r w:rsidRPr="0020492D">
              <w:tab/>
              <w:t>Obtain equipment, consumables, containers required for manufacturing process</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3.1</w:t>
            </w:r>
            <w:r w:rsidRPr="0020492D">
              <w:tab/>
              <w:t xml:space="preserve">Acquire </w:t>
            </w:r>
            <w:r w:rsidRPr="0020492D">
              <w:rPr>
                <w:rStyle w:val="Emphasis"/>
              </w:rPr>
              <w:t>all materials</w:t>
            </w:r>
            <w:r w:rsidRPr="0020492D">
              <w:t xml:space="preserve"> used in aseptic production according to stock levels and stock requisitioning procedures</w:t>
            </w:r>
          </w:p>
          <w:p w:rsidR="00000000" w:rsidRPr="0020492D" w:rsidP="0020492D">
            <w:pPr>
              <w:pStyle w:val="BodyText"/>
            </w:pPr>
            <w:r w:rsidRPr="0020492D">
              <w:t>3.2</w:t>
            </w:r>
            <w:r w:rsidRPr="0020492D">
              <w:tab/>
              <w:t>Check materials to ensure they have been released from quarantine for use by authorised persons</w:t>
            </w:r>
          </w:p>
          <w:p w:rsidR="00000000" w:rsidRPr="0020492D" w:rsidP="0020492D">
            <w:pPr>
              <w:pStyle w:val="BodyText"/>
            </w:pPr>
            <w:r w:rsidRPr="0020492D">
              <w:t>3.3</w:t>
            </w:r>
            <w:r w:rsidRPr="0020492D">
              <w:tab/>
              <w:t>Verify materials against manufacturing work sheet and record m</w:t>
            </w:r>
            <w:r w:rsidRPr="0020492D">
              <w:t xml:space="preserve">aterial </w:t>
            </w:r>
            <w:r w:rsidRPr="0020492D">
              <w:rPr>
                <w:rStyle w:val="Emphasis"/>
              </w:rPr>
              <w:t>batch numbers</w:t>
            </w:r>
          </w:p>
          <w:p w:rsidR="00000000" w:rsidRPr="0020492D" w:rsidP="0020492D">
            <w:pPr>
              <w:pStyle w:val="BodyText"/>
            </w:pPr>
            <w:r w:rsidRPr="0020492D">
              <w:t>3.4</w:t>
            </w:r>
            <w:r w:rsidRPr="0020492D">
              <w:tab/>
              <w:t>Weigh and measure materials in designated weighing area</w:t>
            </w:r>
          </w:p>
          <w:p w:rsidR="00000000" w:rsidRPr="0020492D" w:rsidP="0020492D">
            <w:pPr>
              <w:pStyle w:val="BodyText"/>
            </w:pPr>
            <w:r w:rsidRPr="0020492D">
              <w:t>3.5</w:t>
            </w:r>
            <w:r w:rsidRPr="0020492D">
              <w:tab/>
              <w:t xml:space="preserve">Allocate raw </w:t>
            </w:r>
            <w:r w:rsidRPr="0020492D">
              <w:rPr>
                <w:rStyle w:val="Emphasis"/>
              </w:rPr>
              <w:t>materials</w:t>
            </w:r>
            <w:r w:rsidRPr="0020492D">
              <w:t xml:space="preserve"> to appropriate </w:t>
            </w:r>
            <w:r w:rsidRPr="0020492D">
              <w:rPr>
                <w:rStyle w:val="Emphasis"/>
              </w:rPr>
              <w:t>manufacturing machinery</w:t>
            </w:r>
            <w:r w:rsidRPr="0020492D">
              <w:t>, where applicable</w:t>
            </w:r>
          </w:p>
          <w:p w:rsidR="00000000" w:rsidRPr="0020492D" w:rsidP="0020492D">
            <w:pPr>
              <w:pStyle w:val="BodyText"/>
            </w:pPr>
            <w:r w:rsidRPr="0020492D">
              <w:t>3.6</w:t>
            </w:r>
            <w:r w:rsidRPr="0020492D">
              <w:tab/>
              <w:t>Select appropriate types, size and features of containers and packaging in sterile man</w:t>
            </w:r>
            <w:r w:rsidRPr="0020492D">
              <w:t>ufacturing</w:t>
            </w:r>
          </w:p>
          <w:p w:rsidR="00000000" w:rsidP="0020492D">
            <w:pPr>
              <w:pStyle w:val="BodyText"/>
              <w:rPr>
                <w:lang w:val="en-NZ"/>
              </w:rPr>
            </w:pPr>
            <w:r w:rsidRPr="0020492D">
              <w:t>3.7</w:t>
            </w:r>
            <w:r w:rsidRPr="0020492D">
              <w:tab/>
              <w:t>Obtain appropriate authorisation/checks at designated points</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4.</w:t>
            </w:r>
            <w:r w:rsidRPr="0020492D">
              <w:tab/>
              <w:t>Prepare for sterile manufacturing</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4.1</w:t>
            </w:r>
            <w:r w:rsidRPr="0020492D">
              <w:tab/>
              <w:t>Transfer raw materials, disposable equipment, required containers or packaging and covered work sheet to pre-production area</w:t>
            </w:r>
          </w:p>
          <w:p w:rsidR="00000000" w:rsidRPr="0020492D" w:rsidP="0020492D">
            <w:pPr>
              <w:pStyle w:val="BodyText"/>
            </w:pPr>
            <w:r w:rsidRPr="0020492D">
              <w:t>4.2</w:t>
            </w:r>
            <w:r w:rsidRPr="0020492D">
              <w:tab/>
              <w:t>Follow</w:t>
            </w:r>
            <w:r w:rsidRPr="0020492D">
              <w:t xml:space="preserve"> hand washing, gowning and appropriate gloving procedures</w:t>
            </w:r>
          </w:p>
          <w:p w:rsidR="00000000" w:rsidP="0020492D">
            <w:pPr>
              <w:pStyle w:val="BodyText"/>
              <w:rPr>
                <w:lang w:val="en-NZ"/>
              </w:rPr>
            </w:pPr>
            <w:r w:rsidRPr="0020492D">
              <w:t>4.3</w:t>
            </w:r>
            <w:r w:rsidRPr="0020492D">
              <w:tab/>
              <w:t>Disinfect and transfer materials, disposable equipment and work sheet to sterile production area</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5.</w:t>
            </w:r>
            <w:r w:rsidRPr="0020492D">
              <w:tab/>
              <w:t>Manufacture/compound products using aseptic techniques</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5.1</w:t>
            </w:r>
            <w:r w:rsidRPr="0020492D">
              <w:tab/>
            </w:r>
            <w:r w:rsidRPr="0020492D">
              <w:t>Comply with NCCTG Guidelines for the Preparation of Pharmaceuticals in Hospitals and Australian Standards for operator safety when cleaning, setting up work station and transference of materials</w:t>
            </w:r>
          </w:p>
          <w:p w:rsidR="00000000" w:rsidRPr="0020492D" w:rsidP="0020492D">
            <w:pPr>
              <w:pStyle w:val="BodyText"/>
            </w:pPr>
            <w:r w:rsidRPr="0020492D">
              <w:t>5.2</w:t>
            </w:r>
            <w:r w:rsidRPr="0020492D">
              <w:tab/>
              <w:t>Allocate approved bulk materials, intermediary products a</w:t>
            </w:r>
            <w:r w:rsidRPr="0020492D">
              <w:t>nd containers to appropriate machinery / equipment where required</w:t>
            </w:r>
          </w:p>
          <w:p w:rsidR="00000000" w:rsidRPr="0020492D" w:rsidP="0020492D">
            <w:pPr>
              <w:pStyle w:val="BodyText"/>
            </w:pPr>
            <w:r w:rsidRPr="0020492D">
              <w:t>5.3</w:t>
            </w:r>
            <w:r w:rsidRPr="0020492D">
              <w:tab/>
              <w:t>Incorporate materials according to batch documentation</w:t>
            </w:r>
          </w:p>
          <w:p w:rsidR="00000000" w:rsidRPr="0020492D" w:rsidP="0020492D">
            <w:pPr>
              <w:pStyle w:val="BodyText"/>
            </w:pPr>
            <w:r w:rsidRPr="0020492D">
              <w:t>5.4</w:t>
            </w:r>
            <w:r w:rsidRPr="0020492D">
              <w:tab/>
            </w:r>
            <w:r w:rsidRPr="0020492D">
              <w:rPr>
                <w:rStyle w:val="Emphasis"/>
              </w:rPr>
              <w:t>Compound</w:t>
            </w:r>
            <w:r w:rsidRPr="0020492D">
              <w:t xml:space="preserve"> product according to method on manufacturing work sheet (e.g. aseptically transfer materials from one vessel to anothe</w:t>
            </w:r>
            <w:r w:rsidRPr="0020492D">
              <w:t>r) and in compliance with standard operating procedures for any measuring device or machinery use</w:t>
            </w:r>
          </w:p>
          <w:p w:rsidR="00000000" w:rsidRPr="0020492D" w:rsidP="0020492D">
            <w:pPr>
              <w:pStyle w:val="BodyText"/>
            </w:pPr>
            <w:r w:rsidRPr="0020492D">
              <w:t>5.5</w:t>
            </w:r>
            <w:r w:rsidRPr="0020492D">
              <w:tab/>
              <w:t>Prepare cytotoxic products using procedures for handling cytotoxic drugs.</w:t>
            </w:r>
          </w:p>
          <w:p w:rsidR="00000000" w:rsidRPr="0020492D" w:rsidP="0020492D">
            <w:pPr>
              <w:pStyle w:val="BodyText"/>
            </w:pPr>
            <w:r w:rsidRPr="0020492D">
              <w:t>5.6</w:t>
            </w:r>
            <w:r w:rsidRPr="0020492D">
              <w:tab/>
              <w:t>Work within the requirements of sterile areas, air locks, laminar flow hoods</w:t>
            </w:r>
            <w:r w:rsidRPr="0020492D">
              <w:t xml:space="preserve"> and cytotoxic drug safety cabinet / isolator</w:t>
            </w:r>
          </w:p>
          <w:p w:rsidR="00000000" w:rsidRPr="0020492D" w:rsidP="0020492D">
            <w:pPr>
              <w:pStyle w:val="BodyText"/>
            </w:pPr>
            <w:r w:rsidRPr="0020492D">
              <w:t>5.7</w:t>
            </w:r>
            <w:r w:rsidRPr="0020492D">
              <w:tab/>
              <w:t>Operate specialist equipment and use specialist supplies in sterile production preparation</w:t>
            </w:r>
          </w:p>
          <w:p w:rsidR="00000000" w:rsidRPr="0020492D" w:rsidP="0020492D">
            <w:pPr>
              <w:pStyle w:val="BodyText"/>
            </w:pPr>
            <w:r w:rsidRPr="0020492D">
              <w:t>5.8</w:t>
            </w:r>
            <w:r w:rsidRPr="0020492D">
              <w:tab/>
              <w:t>Obtain required authorisation/checks at designated points</w:t>
            </w:r>
          </w:p>
          <w:p w:rsidR="00000000" w:rsidRPr="0020492D" w:rsidP="0020492D">
            <w:pPr>
              <w:pStyle w:val="BodyText"/>
            </w:pPr>
            <w:r w:rsidRPr="0020492D">
              <w:t>5.9</w:t>
            </w:r>
            <w:r w:rsidRPr="0020492D">
              <w:tab/>
              <w:t xml:space="preserve">Monitor </w:t>
            </w:r>
            <w:r w:rsidRPr="0020492D">
              <w:rPr>
                <w:rStyle w:val="Emphasis"/>
              </w:rPr>
              <w:t>product</w:t>
            </w:r>
            <w:r w:rsidRPr="0020492D">
              <w:t xml:space="preserve"> and adjust any necessary pharmace</w:t>
            </w:r>
            <w:r w:rsidRPr="0020492D">
              <w:t>utical/compounding to ensure product complies with work sheet specifications</w:t>
            </w:r>
          </w:p>
          <w:p w:rsidR="00000000" w:rsidRPr="0020492D" w:rsidP="0020492D">
            <w:pPr>
              <w:pStyle w:val="BodyText"/>
            </w:pPr>
            <w:r w:rsidRPr="0020492D">
              <w:t>5.10</w:t>
            </w:r>
            <w:r w:rsidRPr="0020492D">
              <w:tab/>
              <w:t>Perform checking procedure and inspect finished product for deviations</w:t>
            </w:r>
          </w:p>
          <w:p w:rsidR="00000000" w:rsidRPr="0020492D" w:rsidP="0020492D">
            <w:pPr>
              <w:pStyle w:val="BodyText"/>
            </w:pPr>
            <w:r w:rsidRPr="0020492D">
              <w:t>5.11</w:t>
            </w:r>
            <w:r w:rsidRPr="0020492D">
              <w:tab/>
              <w:t xml:space="preserve">Pack product using appropriate </w:t>
            </w:r>
            <w:r w:rsidRPr="0020492D">
              <w:rPr>
                <w:rStyle w:val="Emphasis"/>
              </w:rPr>
              <w:t>packaging</w:t>
            </w:r>
            <w:r w:rsidRPr="0020492D">
              <w:t xml:space="preserve"> devices/machinery as specified on the work sheet, and fol</w:t>
            </w:r>
            <w:r w:rsidRPr="0020492D">
              <w:t>lowing approval from an authorised person</w:t>
            </w:r>
          </w:p>
          <w:p w:rsidR="00000000" w:rsidRPr="0020492D" w:rsidP="0020492D">
            <w:pPr>
              <w:pStyle w:val="BodyText"/>
            </w:pPr>
            <w:r w:rsidRPr="0020492D">
              <w:t>5.12</w:t>
            </w:r>
            <w:r w:rsidRPr="0020492D">
              <w:tab/>
              <w:t xml:space="preserve">Label </w:t>
            </w:r>
            <w:r w:rsidRPr="0020492D">
              <w:rPr>
                <w:rStyle w:val="Emphasis"/>
              </w:rPr>
              <w:t>containers</w:t>
            </w:r>
            <w:r w:rsidRPr="0020492D">
              <w:t>/units according to labelling specifications on the work sheet</w:t>
            </w:r>
          </w:p>
          <w:p w:rsidR="00000000" w:rsidP="0020492D">
            <w:pPr>
              <w:pStyle w:val="BodyText"/>
              <w:rPr>
                <w:lang w:val="en-NZ"/>
              </w:rPr>
            </w:pPr>
            <w:r w:rsidRPr="0020492D">
              <w:t>5.13</w:t>
            </w:r>
            <w:r w:rsidRPr="0020492D">
              <w:tab/>
              <w:t xml:space="preserve">Pack and </w:t>
            </w:r>
            <w:r w:rsidRPr="0020492D">
              <w:rPr>
                <w:rStyle w:val="Emphasis"/>
              </w:rPr>
              <w:t>label</w:t>
            </w:r>
            <w:r w:rsidRPr="0020492D">
              <w:t xml:space="preserve"> a retention sample and/or quality control sample if specified on the work sheet</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6.</w:t>
            </w:r>
            <w:r w:rsidRPr="0020492D">
              <w:tab/>
              <w:t>Complete production pro</w:t>
            </w:r>
            <w:r w:rsidRPr="0020492D">
              <w:t>cess</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6.1</w:t>
            </w:r>
            <w:r w:rsidRPr="0020492D">
              <w:tab/>
              <w:t xml:space="preserve">Place product in </w:t>
            </w:r>
            <w:r w:rsidRPr="0020492D">
              <w:rPr>
                <w:rStyle w:val="Emphasis"/>
              </w:rPr>
              <w:t>quarantine</w:t>
            </w:r>
            <w:r w:rsidRPr="0020492D">
              <w:t xml:space="preserve"> area under appropriate </w:t>
            </w:r>
            <w:r w:rsidRPr="0020492D">
              <w:rPr>
                <w:rStyle w:val="Emphasis"/>
              </w:rPr>
              <w:t>storage conditions</w:t>
            </w:r>
            <w:r w:rsidRPr="0020492D">
              <w:t>, where specified</w:t>
            </w:r>
          </w:p>
          <w:p w:rsidR="00000000" w:rsidRPr="0020492D" w:rsidP="0020492D">
            <w:pPr>
              <w:pStyle w:val="BodyText"/>
            </w:pPr>
            <w:r w:rsidRPr="0020492D">
              <w:t>6.2</w:t>
            </w:r>
            <w:r w:rsidRPr="0020492D">
              <w:tab/>
            </w:r>
            <w:r w:rsidRPr="0020492D">
              <w:rPr>
                <w:rStyle w:val="Emphasis"/>
              </w:rPr>
              <w:t>Clean</w:t>
            </w:r>
            <w:r w:rsidRPr="0020492D">
              <w:t xml:space="preserve"> machinery and manufacturing area </w:t>
            </w:r>
          </w:p>
          <w:p w:rsidR="00000000" w:rsidRPr="0020492D" w:rsidP="0020492D">
            <w:pPr>
              <w:pStyle w:val="BodyText"/>
            </w:pPr>
            <w:r w:rsidRPr="0020492D">
              <w:t>6.3</w:t>
            </w:r>
            <w:r w:rsidRPr="0020492D">
              <w:tab/>
            </w:r>
            <w:r w:rsidRPr="0020492D">
              <w:t>Identify procedures for cleaning cytotoxic spills and the course of action taken after accidental contact with cytotoxic drugs and their safe disposal</w:t>
            </w:r>
          </w:p>
          <w:p w:rsidR="00000000" w:rsidRPr="0020492D" w:rsidP="0020492D">
            <w:pPr>
              <w:pStyle w:val="BodyText"/>
            </w:pPr>
            <w:r w:rsidRPr="0020492D">
              <w:t>6.4</w:t>
            </w:r>
            <w:r w:rsidRPr="0020492D">
              <w:tab/>
              <w:t xml:space="preserve">Complete machinery and equipment records and/or logs </w:t>
            </w:r>
          </w:p>
          <w:p w:rsidR="00000000" w:rsidRPr="0020492D" w:rsidP="0020492D">
            <w:pPr>
              <w:pStyle w:val="BodyText"/>
            </w:pPr>
            <w:r w:rsidRPr="0020492D">
              <w:t>6.5</w:t>
            </w:r>
            <w:r w:rsidRPr="0020492D">
              <w:tab/>
              <w:t>Reconcile the number of labels printed with</w:t>
            </w:r>
            <w:r w:rsidRPr="0020492D">
              <w:t xml:space="preserve"> the number used and discard excess. Note discrepancies in labels and documentation</w:t>
            </w:r>
          </w:p>
          <w:p w:rsidR="00000000" w:rsidRPr="0020492D" w:rsidP="0020492D">
            <w:pPr>
              <w:pStyle w:val="BodyText"/>
            </w:pPr>
            <w:r w:rsidRPr="0020492D">
              <w:t>6.6</w:t>
            </w:r>
            <w:r w:rsidRPr="0020492D">
              <w:tab/>
              <w:t>Complete documentation and forward to appropriate person</w:t>
            </w:r>
          </w:p>
          <w:p w:rsidR="00000000" w:rsidRPr="0020492D" w:rsidP="0020492D">
            <w:pPr>
              <w:pStyle w:val="BodyText"/>
            </w:pPr>
            <w:r w:rsidRPr="0020492D">
              <w:t>6.7</w:t>
            </w:r>
            <w:r w:rsidRPr="0020492D">
              <w:tab/>
              <w:t>Report discrepancies to an authorised person</w:t>
            </w:r>
          </w:p>
          <w:p w:rsidR="00000000" w:rsidP="0020492D">
            <w:pPr>
              <w:pStyle w:val="BodyText"/>
              <w:rPr>
                <w:lang w:val="en-NZ"/>
              </w:rPr>
            </w:pPr>
            <w:r w:rsidRPr="0020492D">
              <w:t>6.8</w:t>
            </w:r>
            <w:r w:rsidRPr="0020492D">
              <w:tab/>
              <w:t>Obtain final clearance from an authorised person</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7.</w:t>
            </w:r>
            <w:r w:rsidRPr="0020492D">
              <w:tab/>
              <w:t>Pa</w:t>
            </w:r>
            <w:r w:rsidRPr="0020492D">
              <w:t>rticipate in quality control</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7.1</w:t>
            </w:r>
            <w:r w:rsidRPr="0020492D">
              <w:tab/>
              <w:t>Perform environmental monitoring according to organisation requirements and report abnormal readings to an authorised person</w:t>
            </w:r>
          </w:p>
          <w:p w:rsidR="00000000" w:rsidRPr="0020492D" w:rsidP="0020492D">
            <w:pPr>
              <w:pStyle w:val="BodyText"/>
            </w:pPr>
            <w:r w:rsidRPr="0020492D">
              <w:t>7.2</w:t>
            </w:r>
            <w:r w:rsidRPr="0020492D">
              <w:tab/>
              <w:t>Submit product sample and relevant documentation to quality control, where specified</w:t>
            </w:r>
          </w:p>
          <w:p w:rsidR="00000000" w:rsidP="0020492D">
            <w:pPr>
              <w:pStyle w:val="BodyText"/>
              <w:rPr>
                <w:lang w:val="en-NZ"/>
              </w:rPr>
            </w:pPr>
            <w:r w:rsidRPr="0020492D">
              <w:t>7.3</w:t>
            </w:r>
            <w:r w:rsidRPr="0020492D">
              <w:tab/>
              <w:t>Recor</w:t>
            </w:r>
            <w:r w:rsidRPr="0020492D">
              <w:t>d and file product quality control assay results and manufacturing area environmental monitoring results</w:t>
            </w: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492D">
            <w:pPr>
              <w:pStyle w:val="List"/>
              <w:rPr>
                <w:lang w:val="en-NZ"/>
              </w:rPr>
            </w:pPr>
            <w:r w:rsidRPr="0020492D">
              <w:t>8.</w:t>
            </w:r>
            <w:r w:rsidRPr="0020492D">
              <w:tab/>
              <w:t>Transport and store release product</w:t>
            </w:r>
          </w:p>
        </w:tc>
        <w:tc>
          <w:tcPr>
            <w:tcW w:w="570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t>8.1</w:t>
            </w:r>
            <w:r w:rsidRPr="0020492D">
              <w:tab/>
              <w:t>Store products according to manufacturing documentation</w:t>
            </w:r>
          </w:p>
          <w:p w:rsidR="00000000" w:rsidRPr="0020492D" w:rsidP="0020492D">
            <w:pPr>
              <w:pStyle w:val="BodyText"/>
            </w:pPr>
            <w:r w:rsidRPr="0020492D">
              <w:t>8.2</w:t>
            </w:r>
            <w:r w:rsidRPr="0020492D">
              <w:tab/>
            </w:r>
            <w:r w:rsidRPr="0020492D">
              <w:t>Obtain released product(s) from quarantine store</w:t>
            </w:r>
          </w:p>
          <w:p w:rsidR="00000000" w:rsidRPr="0020492D" w:rsidP="0020492D">
            <w:pPr>
              <w:pStyle w:val="BodyText"/>
            </w:pPr>
            <w:r w:rsidRPr="0020492D">
              <w:t>8.3</w:t>
            </w:r>
            <w:r w:rsidRPr="0020492D">
              <w:tab/>
              <w:t>Pack released product(s) into appropriate delivery containers</w:t>
            </w:r>
          </w:p>
          <w:p w:rsidR="00000000" w:rsidRPr="0020492D" w:rsidP="0020492D">
            <w:pPr>
              <w:pStyle w:val="BodyText"/>
            </w:pPr>
            <w:r w:rsidRPr="0020492D">
              <w:t>8.4</w:t>
            </w:r>
            <w:r w:rsidRPr="0020492D">
              <w:tab/>
              <w:t xml:space="preserve">Deliver product to store/dispensary by appropriate means, ensuring safe transport of cytotoxic products </w:t>
            </w:r>
          </w:p>
          <w:p w:rsidR="00000000" w:rsidRPr="0020492D" w:rsidP="0020492D">
            <w:pPr>
              <w:pStyle w:val="BodyText"/>
            </w:pPr>
            <w:r w:rsidRPr="0020492D">
              <w:t>8.5</w:t>
            </w:r>
            <w:r w:rsidRPr="0020492D">
              <w:tab/>
              <w:t>Advise receipting area perso</w:t>
            </w:r>
            <w:r w:rsidRPr="0020492D">
              <w:t xml:space="preserve">nnel of any </w:t>
            </w:r>
            <w:r w:rsidRPr="0020492D">
              <w:rPr>
                <w:rStyle w:val="Emphasis"/>
              </w:rPr>
              <w:t>special storage requirements</w:t>
            </w:r>
          </w:p>
          <w:p w:rsidR="00000000" w:rsidRPr="0020492D" w:rsidP="0020492D">
            <w:pPr>
              <w:pStyle w:val="BodyText"/>
            </w:pPr>
            <w:r w:rsidRPr="0020492D">
              <w:t>8.6</w:t>
            </w:r>
            <w:r w:rsidRPr="0020492D">
              <w:tab/>
              <w:t>Complete and file records and/or work sheets</w:t>
            </w:r>
          </w:p>
        </w:tc>
      </w:tr>
    </w:tbl>
    <w:p w:rsidR="00C22E50" w:rsidP="0020492D">
      <w:pPr>
        <w:pStyle w:val="BodyText"/>
      </w:pPr>
    </w:p>
    <w:p w:rsidR="00C22E50" w:rsidP="0020492D">
      <w:pPr>
        <w:pStyle w:val="BodyText"/>
      </w:pPr>
    </w:p>
    <w:p w:rsidR="00000000" w:rsidRPr="0020492D" w:rsidP="0020492D">
      <w:pPr>
        <w:pStyle w:val="Heading1"/>
      </w:pPr>
      <w:bookmarkStart w:id="9" w:name="O_260039"/>
      <w:bookmarkEnd w:id="9"/>
      <w:r w:rsidRPr="0020492D">
        <w:t>Required Skills and Knowledge</w:t>
      </w:r>
    </w:p>
    <w:tbl>
      <w:tblPr>
        <w:tblW w:w="0" w:type="auto"/>
        <w:tblLayout w:type="fixed"/>
        <w:tblCellMar>
          <w:left w:w="62" w:type="dxa"/>
          <w:right w:w="62" w:type="dxa"/>
        </w:tblCellMar>
        <w:tblLook w:val="0000"/>
      </w:tblPr>
      <w:tblGrid>
        <w:gridCol w:w="9072"/>
      </w:tblGrid>
      <w:tr w:rsidTr="00C22E5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REQUIRED SKILLS AND KNOWLEDGE</w:t>
            </w: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t>This describes the essential skills and knowledge and their level required for this unit.</w:t>
            </w: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rPr>
                <w:rStyle w:val="Emphasis"/>
              </w:rPr>
              <w:t>Essential knowledge</w:t>
            </w:r>
            <w:r w:rsidRPr="0020492D">
              <w:t>:</w:t>
            </w:r>
          </w:p>
          <w:p w:rsidR="00000000" w:rsidRPr="0020492D" w:rsidP="0020492D">
            <w:pPr>
              <w:pStyle w:val="ListBullet"/>
            </w:pPr>
            <w:r w:rsidRPr="0020492D">
              <w:t>Basic hygiene and the importance of maintaining a clean working environment and equipment</w:t>
            </w:r>
          </w:p>
          <w:p w:rsidR="00000000" w:rsidRPr="0020492D" w:rsidP="0020492D">
            <w:pPr>
              <w:pStyle w:val="ListBullet"/>
            </w:pPr>
            <w:r w:rsidRPr="0020492D">
              <w:t>Calculations and content rationale for all sterile a</w:t>
            </w:r>
            <w:r w:rsidRPr="0020492D">
              <w:t>dmixtures</w:t>
            </w:r>
          </w:p>
          <w:p w:rsidR="00000000" w:rsidRPr="0020492D" w:rsidP="0020492D">
            <w:pPr>
              <w:pStyle w:val="ListBullet"/>
            </w:pPr>
            <w:r w:rsidRPr="0020492D">
              <w:t>Chemical and physical properties of materials in relation to formulation and compounding</w:t>
            </w:r>
          </w:p>
          <w:p w:rsidR="00000000" w:rsidRPr="0020492D" w:rsidP="0020492D">
            <w:pPr>
              <w:pStyle w:val="ListBullet"/>
            </w:pPr>
            <w:r w:rsidRPr="0020492D">
              <w:t>Circumstances requiring sterile medication</w:t>
            </w:r>
          </w:p>
          <w:p w:rsidR="00000000" w:rsidRPr="0020492D" w:rsidP="0020492D">
            <w:pPr>
              <w:pStyle w:val="ListBullet"/>
            </w:pPr>
            <w:r w:rsidRPr="0020492D">
              <w:t>Correct disposal of sharps, drug residues, cytotoxics etc.</w:t>
            </w:r>
          </w:p>
          <w:p w:rsidR="00000000" w:rsidRPr="0020492D" w:rsidP="0020492D">
            <w:pPr>
              <w:pStyle w:val="ListBullet"/>
            </w:pPr>
            <w:r w:rsidRPr="0020492D">
              <w:t>Cytotoxic use and therapeutic effect</w:t>
            </w:r>
          </w:p>
          <w:p w:rsidR="00000000" w:rsidRPr="0020492D" w:rsidP="0020492D">
            <w:pPr>
              <w:pStyle w:val="ListBullet"/>
            </w:pPr>
            <w:r w:rsidRPr="0020492D">
              <w:t>Different types of</w:t>
            </w:r>
            <w:r w:rsidRPr="0020492D">
              <w:t xml:space="preserve"> filters/compatibility of filters with pharmaceutical products.</w:t>
            </w:r>
          </w:p>
          <w:p w:rsidR="00000000" w:rsidRPr="0020492D" w:rsidP="0020492D">
            <w:pPr>
              <w:pStyle w:val="ListBullet"/>
            </w:pPr>
            <w:r w:rsidRPr="0020492D">
              <w:t>Hazards related to cytotoxic manufacture</w:t>
            </w:r>
          </w:p>
          <w:p w:rsidR="00000000" w:rsidRPr="0020492D" w:rsidP="0020492D">
            <w:pPr>
              <w:pStyle w:val="ListBullet"/>
            </w:pPr>
            <w:r w:rsidRPr="0020492D">
              <w:t xml:space="preserve">Identification of the circumstances that require compounding of the product within a laminar flow hood / clean room or cytotoxic drug safety cabinet / </w:t>
            </w:r>
            <w:r w:rsidRPr="0020492D">
              <w:t>cytotoxic suite or room or isolator.</w:t>
            </w:r>
          </w:p>
          <w:p w:rsidR="00000000" w:rsidRPr="0020492D" w:rsidP="0020492D">
            <w:pPr>
              <w:pStyle w:val="ListBullet"/>
            </w:pPr>
            <w:r w:rsidRPr="0020492D">
              <w:t>Identification and handling of products, including</w:t>
            </w:r>
          </w:p>
          <w:p w:rsidR="00000000" w:rsidRPr="0020492D" w:rsidP="0020492D">
            <w:pPr>
              <w:pStyle w:val="ListBullet2"/>
            </w:pPr>
            <w:r w:rsidRPr="0020492D">
              <w:t>formulary drugs and non-formulary drugs eg clinical trial drugs and special access scheme drugs</w:t>
            </w:r>
          </w:p>
          <w:p w:rsidR="00000000" w:rsidRPr="0020492D" w:rsidP="0020492D">
            <w:pPr>
              <w:pStyle w:val="ListBullet2"/>
            </w:pPr>
            <w:r w:rsidRPr="0020492D">
              <w:t>products with the required integrity as well as those whose integrity has been compromised eg damaged, contaminated or deteriorated stock</w:t>
            </w:r>
          </w:p>
          <w:p w:rsidR="00000000" w:rsidRPr="0020492D" w:rsidP="0020492D">
            <w:pPr>
              <w:pStyle w:val="ListBullet2"/>
            </w:pPr>
            <w:r w:rsidRPr="0020492D">
              <w:t>routine handling of products and products requiring special handling, eg cytotoxics and its spill management, refriger</w:t>
            </w:r>
            <w:r w:rsidRPr="0020492D">
              <w:t>ated and frozen items, light sensitive materials and flammables</w:t>
            </w:r>
          </w:p>
          <w:p w:rsidR="00000000" w:rsidRPr="0020492D" w:rsidP="0020492D">
            <w:pPr>
              <w:pStyle w:val="ListBullet"/>
            </w:pPr>
            <w:r w:rsidRPr="0020492D">
              <w:t>Infection control policies, guidelines and symbols and their relevance to working in a hospital pharmacy</w:t>
            </w:r>
          </w:p>
          <w:p w:rsidR="00000000" w:rsidRPr="0020492D" w:rsidP="0020492D">
            <w:pPr>
              <w:pStyle w:val="ListBullet"/>
            </w:pPr>
            <w:r w:rsidRPr="0020492D">
              <w:t>Knowledge of and the rationale for applicable legislation, organisation policy and in-h</w:t>
            </w:r>
            <w:r w:rsidRPr="0020492D">
              <w:t>ouse standard operating procedures (SOPs), relating to the small scale manufacture of aseptic pharmaceutical products, including cytotoxic products</w:t>
            </w:r>
          </w:p>
          <w:p w:rsidR="00000000" w:rsidRPr="0020492D" w:rsidP="0020492D">
            <w:pPr>
              <w:pStyle w:val="ListBullet"/>
            </w:pPr>
            <w:r w:rsidRPr="0020492D">
              <w:t>Maintenance principles and procedures of clean work environments</w:t>
            </w:r>
          </w:p>
          <w:p w:rsidR="00000000" w:rsidRPr="0020492D" w:rsidP="0020492D">
            <w:pPr>
              <w:pStyle w:val="ListBullet"/>
            </w:pPr>
            <w:r w:rsidRPr="0020492D">
              <w:t>Management of cytotoxic spills</w:t>
            </w:r>
          </w:p>
          <w:p w:rsidR="00000000" w:rsidRPr="0020492D" w:rsidP="0020492D">
            <w:pPr>
              <w:pStyle w:val="ListBullet"/>
            </w:pPr>
            <w:r w:rsidRPr="0020492D">
              <w:t>Nature and u</w:t>
            </w:r>
            <w:r w:rsidRPr="0020492D">
              <w:t>se of different dosage forms</w:t>
            </w:r>
          </w:p>
          <w:p w:rsidR="00000000" w:rsidRPr="0020492D" w:rsidP="0020492D">
            <w:pPr>
              <w:pStyle w:val="ListBullet"/>
            </w:pPr>
            <w:r w:rsidRPr="0020492D">
              <w:t xml:space="preserve">OHS policies, guidelines and symbols and their relevance to working in a hospital pharmacy </w:t>
            </w:r>
          </w:p>
          <w:p w:rsidR="00000000" w:rsidRPr="0020492D" w:rsidP="0020492D">
            <w:pPr>
              <w:pStyle w:val="ListBullet"/>
            </w:pPr>
            <w:r w:rsidRPr="0020492D">
              <w:t>Packaging methods, container materials and principles for selection</w:t>
            </w:r>
          </w:p>
          <w:p w:rsidR="00000000" w:rsidRPr="0020492D" w:rsidP="0020492D">
            <w:pPr>
              <w:pStyle w:val="ListBullet"/>
            </w:pPr>
            <w:r w:rsidRPr="0020492D">
              <w:t>Personal hygiene and clothing standards for manufacture</w:t>
            </w:r>
          </w:p>
          <w:p w:rsidR="00000000" w:rsidRPr="0020492D" w:rsidP="0020492D">
            <w:pPr>
              <w:pStyle w:val="ListBullet"/>
            </w:pPr>
            <w:r w:rsidRPr="0020492D">
              <w:t>Pharmacy co</w:t>
            </w:r>
            <w:r w:rsidRPr="0020492D">
              <w:t>mputer systems</w:t>
            </w:r>
          </w:p>
          <w:p w:rsidR="00000000" w:rsidRPr="0020492D" w:rsidP="0020492D">
            <w:pPr>
              <w:pStyle w:val="ListBullet"/>
            </w:pPr>
            <w:r w:rsidRPr="0020492D">
              <w:t>Preparation of worksheets</w:t>
            </w:r>
          </w:p>
          <w:p w:rsidR="00000000" w:rsidRPr="0020492D" w:rsidP="0020492D">
            <w:pPr>
              <w:pStyle w:val="ListBullet"/>
            </w:pPr>
            <w:r w:rsidRPr="0020492D">
              <w:t>Principles and procedures of formulae calculations, weights and measures</w:t>
            </w:r>
          </w:p>
          <w:p w:rsidR="00000000" w:rsidRPr="0020492D" w:rsidP="0020492D">
            <w:pPr>
              <w:pStyle w:val="ListBullet"/>
            </w:pPr>
            <w:r w:rsidRPr="0020492D">
              <w:t>Principles and procedures of maintaining security of pharmaceutical products</w:t>
            </w:r>
          </w:p>
          <w:p w:rsidR="00000000" w:rsidP="0020492D">
            <w:pPr>
              <w:pStyle w:val="BodyText"/>
              <w:rPr>
                <w:lang w:val="en-NZ"/>
              </w:rPr>
            </w:pPr>
            <w:r w:rsidRPr="0020492D">
              <w:rPr>
                <w:rStyle w:val="Emphasis"/>
              </w:rPr>
              <w:t>continued</w:t>
            </w:r>
            <w:r w:rsidRPr="0020492D">
              <w:t xml:space="preserve"> ...</w:t>
            </w: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rPr>
                <w:rStyle w:val="Emphasis"/>
              </w:rPr>
              <w:t>Essential knowledge</w:t>
            </w:r>
            <w:r w:rsidRPr="0020492D">
              <w:t xml:space="preserve"> (</w:t>
            </w:r>
            <w:r w:rsidRPr="0020492D">
              <w:rPr>
                <w:rStyle w:val="Emphasis"/>
              </w:rPr>
              <w:t>contd</w:t>
            </w:r>
            <w:r w:rsidRPr="0020492D">
              <w:t>):</w:t>
            </w:r>
          </w:p>
          <w:p w:rsidR="00000000" w:rsidRPr="0020492D" w:rsidP="0020492D">
            <w:pPr>
              <w:pStyle w:val="ListBullet"/>
            </w:pPr>
            <w:r w:rsidRPr="0020492D">
              <w:t>Principles of aseptic technique and cytotoxic manufacturing aseptic technique</w:t>
            </w:r>
          </w:p>
          <w:p w:rsidR="00000000" w:rsidRPr="0020492D" w:rsidP="0020492D">
            <w:pPr>
              <w:pStyle w:val="ListBullet"/>
            </w:pPr>
            <w:r w:rsidRPr="0020492D">
              <w:t>Principles of handling and storage of hazardous materials</w:t>
            </w:r>
          </w:p>
          <w:p w:rsidR="00000000" w:rsidRPr="0020492D" w:rsidP="0020492D">
            <w:pPr>
              <w:pStyle w:val="ListBullet"/>
            </w:pPr>
            <w:r w:rsidRPr="0020492D">
              <w:t>Principles of record keeping</w:t>
            </w:r>
          </w:p>
          <w:p w:rsidR="00000000" w:rsidRPr="0020492D" w:rsidP="0020492D">
            <w:pPr>
              <w:pStyle w:val="ListBullet"/>
            </w:pPr>
            <w:r w:rsidRPr="0020492D">
              <w:t>Processes for dilution, suspension, incorporation and reconstitution</w:t>
            </w:r>
          </w:p>
          <w:p w:rsidR="00000000" w:rsidRPr="0020492D" w:rsidP="0020492D">
            <w:pPr>
              <w:pStyle w:val="ListBullet"/>
            </w:pPr>
            <w:r w:rsidRPr="0020492D">
              <w:t>Purpose of batch numbe</w:t>
            </w:r>
            <w:r w:rsidRPr="0020492D">
              <w:t>ring and expiry date on medicines</w:t>
            </w:r>
          </w:p>
          <w:p w:rsidR="00000000" w:rsidRPr="0020492D" w:rsidP="0020492D">
            <w:pPr>
              <w:pStyle w:val="ListBullet"/>
            </w:pPr>
            <w:r w:rsidRPr="0020492D">
              <w:t>Purpose of information to be shown on medicine packs, eg product name, batch numbering and expiry date Basic principles of manufacturing processes</w:t>
            </w:r>
          </w:p>
          <w:p w:rsidR="00000000" w:rsidRPr="0020492D" w:rsidP="0020492D">
            <w:pPr>
              <w:pStyle w:val="ListBullet"/>
            </w:pPr>
            <w:r w:rsidRPr="0020492D">
              <w:t>Sources and types of contamination - microbial, cross-chemical, physical, e</w:t>
            </w:r>
            <w:r w:rsidRPr="0020492D">
              <w:t>nvironmental and corrective strategies</w:t>
            </w:r>
          </w:p>
          <w:p w:rsidR="00000000" w:rsidRPr="0020492D" w:rsidP="0020492D">
            <w:pPr>
              <w:pStyle w:val="ListBullet"/>
            </w:pPr>
            <w:r w:rsidRPr="0020492D">
              <w:t>Specific labelling requirements for aseptically prepared products</w:t>
            </w:r>
          </w:p>
          <w:p w:rsidR="00000000" w:rsidRPr="0020492D" w:rsidP="0020492D">
            <w:pPr>
              <w:pStyle w:val="ListBullet"/>
            </w:pPr>
            <w:r w:rsidRPr="0020492D">
              <w:t>Sterilisation of pharmaceuticals, use of terminal filtration</w:t>
            </w:r>
          </w:p>
          <w:p w:rsidR="00000000" w:rsidRPr="0020492D" w:rsidP="0020492D">
            <w:pPr>
              <w:pStyle w:val="ListBullet"/>
            </w:pPr>
            <w:r w:rsidRPr="0020492D">
              <w:t>Storage requirements and rationale for different types of product</w:t>
            </w:r>
          </w:p>
          <w:p w:rsidR="00000000" w:rsidRPr="0020492D" w:rsidP="0020492D">
            <w:pPr>
              <w:pStyle w:val="ListBullet"/>
            </w:pPr>
            <w:r w:rsidRPr="0020492D">
              <w:t>Transport of cytotoxic m</w:t>
            </w:r>
            <w:r w:rsidRPr="0020492D">
              <w:t>edications</w:t>
            </w:r>
          </w:p>
          <w:p w:rsidR="00000000" w:rsidP="0020492D">
            <w:pPr>
              <w:pStyle w:val="ListBullet"/>
              <w:rPr>
                <w:lang w:val="en-NZ"/>
              </w:rPr>
            </w:pPr>
            <w:r w:rsidRPr="0020492D">
              <w:t>Use of dosage forms relating to parenteral products ie intrathecal, epidural injections</w:t>
            </w: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492D" w:rsidP="0020492D">
            <w:pPr>
              <w:pStyle w:val="BodyText"/>
            </w:pPr>
            <w:r w:rsidRPr="0020492D">
              <w:rPr>
                <w:rStyle w:val="Emphasis"/>
              </w:rPr>
              <w:t>Essential skills</w:t>
            </w:r>
            <w:r w:rsidRPr="0020492D">
              <w:t>:</w:t>
            </w:r>
          </w:p>
          <w:p w:rsidR="00000000" w:rsidRPr="0020492D" w:rsidP="0020492D">
            <w:pPr>
              <w:pStyle w:val="BodyText"/>
            </w:pPr>
            <w:r w:rsidRPr="0020492D">
              <w:t>It is critical that the candidate demonstrate the ability to:</w:t>
            </w:r>
          </w:p>
          <w:p w:rsidR="00000000" w:rsidRPr="0020492D" w:rsidP="0020492D">
            <w:pPr>
              <w:pStyle w:val="ListBullet"/>
            </w:pPr>
            <w:r w:rsidRPr="0020492D">
              <w:t>Complete and file documentation</w:t>
            </w:r>
          </w:p>
          <w:p w:rsidR="00000000" w:rsidRPr="0020492D" w:rsidP="0020492D">
            <w:pPr>
              <w:pStyle w:val="ListBullet"/>
            </w:pPr>
            <w:r w:rsidRPr="0020492D">
              <w:t>Compound raw materials correctly and safel</w:t>
            </w:r>
            <w:r w:rsidRPr="0020492D">
              <w:t>y to achieve a quality product</w:t>
            </w:r>
          </w:p>
          <w:p w:rsidR="00000000" w:rsidRPr="0020492D" w:rsidP="0020492D">
            <w:pPr>
              <w:pStyle w:val="ListBullet"/>
            </w:pPr>
            <w:r w:rsidRPr="0020492D">
              <w:t>Perform aseptic cleaning and waste management</w:t>
            </w:r>
          </w:p>
          <w:p w:rsidR="00000000" w:rsidRPr="0020492D" w:rsidP="0020492D">
            <w:pPr>
              <w:pStyle w:val="ListBullet"/>
            </w:pPr>
            <w:r w:rsidRPr="0020492D">
              <w:t>Perform correct aseptic techniques, including general aseptic techniques and cytotoxic aseptic technique</w:t>
            </w:r>
          </w:p>
          <w:p w:rsidR="00000000" w:rsidRPr="0020492D" w:rsidP="0020492D">
            <w:pPr>
              <w:pStyle w:val="ListBullet"/>
            </w:pPr>
            <w:r w:rsidRPr="0020492D">
              <w:t>Perform quality assurance monitoring</w:t>
            </w:r>
          </w:p>
          <w:p w:rsidR="00000000" w:rsidRPr="0020492D" w:rsidP="0020492D">
            <w:pPr>
              <w:pStyle w:val="ListBullet"/>
            </w:pPr>
            <w:r w:rsidRPr="0020492D">
              <w:t>Prepare, process and manufacture quality pharmaceutical products for fixed formulae</w:t>
            </w:r>
          </w:p>
          <w:p w:rsidR="00000000" w:rsidRPr="0020492D" w:rsidP="0020492D">
            <w:pPr>
              <w:pStyle w:val="ListBullet"/>
            </w:pPr>
            <w:r w:rsidRPr="0020492D">
              <w:t>Produce a product free from microbial or cross contamination</w:t>
            </w:r>
          </w:p>
          <w:p w:rsidR="00000000" w:rsidRPr="0020492D" w:rsidP="0020492D">
            <w:pPr>
              <w:pStyle w:val="ListBullet"/>
            </w:pPr>
            <w:r w:rsidRPr="0020492D">
              <w:t>Refer issues identified outside scope of practice to an authorised person</w:t>
            </w:r>
          </w:p>
          <w:p w:rsidR="00000000" w:rsidRPr="0020492D" w:rsidP="0020492D">
            <w:pPr>
              <w:pStyle w:val="ListBullet"/>
            </w:pPr>
            <w:r w:rsidRPr="0020492D">
              <w:t>Transport and store product according</w:t>
            </w:r>
            <w:r w:rsidRPr="0020492D">
              <w:t xml:space="preserve"> to NCCTG Guidelines for the Preparation of Pharmaceuticals in Hospitals</w:t>
            </w:r>
          </w:p>
          <w:p w:rsidR="00000000" w:rsidRPr="0020492D" w:rsidP="0020492D">
            <w:pPr>
              <w:pStyle w:val="ListBullet"/>
            </w:pPr>
            <w:r w:rsidRPr="0020492D">
              <w:t>Use personal protective equipment appropriately</w:t>
            </w:r>
          </w:p>
          <w:p w:rsidR="00000000" w:rsidRPr="0020492D" w:rsidP="0020492D">
            <w:pPr>
              <w:pStyle w:val="ListBullet"/>
            </w:pPr>
            <w:r w:rsidRPr="0020492D">
              <w:t>Work in a safe manner</w:t>
            </w:r>
          </w:p>
          <w:p w:rsidR="00000000" w:rsidRPr="0020492D" w:rsidP="0020492D">
            <w:pPr>
              <w:pStyle w:val="ListBullet"/>
            </w:pPr>
            <w:r w:rsidRPr="0020492D">
              <w:t xml:space="preserve">Work in accordance with relevant organisation policy, legislative requirements, industrial awards and agreements </w:t>
            </w:r>
            <w:r w:rsidRPr="0020492D">
              <w:t>and in-house operating procedures (SOPs)</w:t>
            </w:r>
          </w:p>
          <w:p w:rsidR="00000000" w:rsidRPr="0020492D" w:rsidP="0020492D">
            <w:pPr>
              <w:pStyle w:val="BodyText"/>
            </w:pPr>
          </w:p>
          <w:p w:rsidR="00000000" w:rsidRPr="0020492D" w:rsidP="0020492D">
            <w:pPr>
              <w:pStyle w:val="BodyText"/>
            </w:pPr>
            <w:r w:rsidRPr="0020492D">
              <w:t>In addition, the candidate must be able to effectively do the task outlined in elements and performance criteria of this unit, manage the task and manage contingencies in the context of the identified work role</w:t>
            </w:r>
          </w:p>
          <w:p w:rsidR="00000000" w:rsidRPr="0020492D" w:rsidP="0020492D">
            <w:pPr>
              <w:pStyle w:val="BodyText"/>
            </w:pPr>
            <w:r w:rsidRPr="0020492D">
              <w:t>Thi</w:t>
            </w:r>
            <w:r w:rsidRPr="0020492D">
              <w:t>s includes the ability to:</w:t>
            </w:r>
          </w:p>
          <w:p w:rsidR="00000000" w:rsidRPr="0020492D" w:rsidP="0020492D">
            <w:pPr>
              <w:pStyle w:val="ListBullet"/>
            </w:pPr>
            <w:r w:rsidRPr="0020492D">
              <w:t>Assemble, maintain, clean and use all equipment used in manufacturing process in a correct and safe manner and ensure a clean work environments</w:t>
            </w:r>
          </w:p>
          <w:p w:rsidR="00000000" w:rsidRPr="0020492D" w:rsidP="0020492D">
            <w:pPr>
              <w:pStyle w:val="ListBullet"/>
            </w:pPr>
            <w:r w:rsidRPr="0020492D">
              <w:t>Calculate drug requirements for manufacturing</w:t>
            </w:r>
          </w:p>
          <w:p w:rsidR="00000000" w:rsidRPr="0020492D" w:rsidP="0020492D">
            <w:pPr>
              <w:pStyle w:val="ListBullet"/>
            </w:pPr>
            <w:r w:rsidRPr="0020492D">
              <w:t xml:space="preserve">Perform aseptic techniques and aseptic </w:t>
            </w:r>
            <w:r w:rsidRPr="0020492D">
              <w:t>transfers</w:t>
            </w:r>
          </w:p>
          <w:p w:rsidR="00000000" w:rsidRPr="0020492D" w:rsidP="0020492D">
            <w:pPr>
              <w:pStyle w:val="ListBullet"/>
            </w:pPr>
            <w:r w:rsidRPr="0020492D">
              <w:t>Perform cytotoxic aseptic technique</w:t>
            </w:r>
          </w:p>
          <w:p w:rsidR="00000000" w:rsidRPr="0020492D" w:rsidP="0020492D">
            <w:pPr>
              <w:pStyle w:val="ListBullet"/>
            </w:pPr>
            <w:r w:rsidRPr="0020492D">
              <w:t>Select and maintain appropriate equipment for manufacturing task</w:t>
            </w:r>
          </w:p>
          <w:p w:rsidR="00000000" w:rsidRPr="0020492D" w:rsidP="0020492D">
            <w:pPr>
              <w:pStyle w:val="ListBullet"/>
            </w:pPr>
            <w:r w:rsidRPr="0020492D">
              <w:t>Take into account opportunities to address waste minimisation, environmental responsibility and sustainable practice issues</w:t>
            </w:r>
          </w:p>
          <w:p w:rsidR="00000000" w:rsidRPr="0020492D" w:rsidP="0020492D">
            <w:pPr>
              <w:pStyle w:val="ListBullet"/>
            </w:pPr>
            <w:r w:rsidRPr="0020492D">
              <w:t>Use available resourc</w:t>
            </w:r>
            <w:r w:rsidRPr="0020492D">
              <w:t>es and prioritise workload</w:t>
            </w:r>
          </w:p>
          <w:p w:rsidR="00000000" w:rsidRPr="0020492D" w:rsidP="0020492D">
            <w:pPr>
              <w:pStyle w:val="ListBullet"/>
            </w:pPr>
            <w:r w:rsidRPr="0020492D">
              <w:t>Use literacy, numeracy and oral communication skills required to fulfil the position in a safe manner as specified by the health care facility</w:t>
            </w:r>
          </w:p>
          <w:p w:rsidR="00000000" w:rsidRPr="0020492D" w:rsidP="0020492D">
            <w:pPr>
              <w:pStyle w:val="ListBullet"/>
            </w:pPr>
            <w:r w:rsidRPr="0020492D">
              <w:t>Use problem solving skills</w:t>
            </w:r>
          </w:p>
        </w:tc>
      </w:tr>
    </w:tbl>
    <w:p w:rsidR="00C22E50" w:rsidP="0020492D">
      <w:pPr>
        <w:pStyle w:val="BodyText"/>
      </w:pPr>
    </w:p>
    <w:p w:rsidR="00C22E50" w:rsidP="0020492D">
      <w:pPr>
        <w:pStyle w:val="BodyText"/>
      </w:pPr>
    </w:p>
    <w:p w:rsidR="00000000" w:rsidRPr="0020492D" w:rsidP="0020492D">
      <w:pPr>
        <w:pStyle w:val="Heading1"/>
      </w:pPr>
      <w:bookmarkStart w:id="10" w:name="O_244073"/>
      <w:bookmarkEnd w:id="10"/>
      <w:r w:rsidRPr="0020492D">
        <w:t>Evidence Guide</w:t>
      </w:r>
    </w:p>
    <w:tbl>
      <w:tblPr>
        <w:tblW w:w="0" w:type="auto"/>
        <w:tblLayout w:type="fixed"/>
        <w:tblCellMar>
          <w:left w:w="62" w:type="dxa"/>
          <w:right w:w="62" w:type="dxa"/>
        </w:tblCellMar>
        <w:tblLook w:val="0000"/>
      </w:tblPr>
      <w:tblGrid>
        <w:gridCol w:w="3402"/>
        <w:gridCol w:w="5670"/>
      </w:tblGrid>
      <w:tr w:rsidTr="00C22E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EVIDENCE GUIDE</w:t>
            </w:r>
          </w:p>
        </w:tc>
      </w:tr>
      <w:tr w:rsidTr="00C22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t>The evidence guide provides advice on assessment and must be read in conjunction with the Performance Criteria, Required Skills and Knowledge, the Range Statement and the Assessment Guidelines for this Training Package.</w:t>
            </w:r>
          </w:p>
        </w:tc>
      </w:tr>
      <w:tr w:rsidTr="00C22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Critical aspects for assessment</w:t>
            </w:r>
            <w:r w:rsidRPr="0020492D">
              <w:rPr>
                <w:rStyle w:val="Emphasis"/>
              </w:rPr>
              <w:t xml:space="preserve"> and evidence required to demonstrate this competency unit</w:t>
            </w:r>
            <w:r w:rsidRPr="0020492D">
              <w:t xml:space="preserve">: </w:t>
            </w:r>
            <w:r w:rsidRPr="0020492D">
              <w:br/>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The individual being assessed must provide evidence of specified essential knowledge as well as skills</w:t>
            </w:r>
          </w:p>
          <w:p w:rsidR="00000000" w:rsidRPr="0020492D" w:rsidP="0020492D">
            <w:pPr>
              <w:pStyle w:val="ListBullet"/>
            </w:pPr>
            <w:r w:rsidRPr="0020492D">
              <w:t>Observation of workplace performance is essential for assessment of this unit</w:t>
            </w:r>
          </w:p>
          <w:p w:rsidR="00000000" w:rsidRPr="0020492D" w:rsidP="0020492D">
            <w:pPr>
              <w:pStyle w:val="ListBullet"/>
            </w:pPr>
            <w:r w:rsidRPr="0020492D">
              <w:t>Consistency o</w:t>
            </w:r>
            <w:r w:rsidRPr="0020492D">
              <w:t>f performance should be demonstrated over the required range of situations relevant to the workplace</w:t>
            </w:r>
          </w:p>
          <w:p w:rsidR="00000000" w:rsidP="0020492D">
            <w:pPr>
              <w:pStyle w:val="ListBullet"/>
              <w:rPr>
                <w:lang w:val="en-NZ"/>
              </w:rPr>
            </w:pPr>
            <w:r w:rsidRPr="0020492D">
              <w:t>Where, for reasons of safety, space, or access to equipment and resources, assessment takes place away from the workplace, the assessment environment shoul</w:t>
            </w:r>
            <w:r w:rsidRPr="0020492D">
              <w:t>d represent workplace conditions as closely as possible</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Context of and specific resources for assessment</w:t>
            </w:r>
            <w:r w:rsidRPr="0020492D">
              <w:t xml:space="preserve">: </w:t>
            </w:r>
            <w:r w:rsidRPr="0020492D">
              <w:br/>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 xml:space="preserve">Assessment should replicate workplace conditions as far as possible. It may be necessary to undertake the assessment in another </w:t>
            </w:r>
            <w:r w:rsidRPr="0020492D">
              <w:t>workplace or hospital that has the required facilities</w:t>
            </w:r>
          </w:p>
          <w:p w:rsidR="00000000" w:rsidRPr="0020492D" w:rsidP="0020492D">
            <w:pPr>
              <w:pStyle w:val="ListBullet"/>
            </w:pPr>
            <w:r w:rsidRPr="0020492D">
              <w:t xml:space="preserve">Simulations may be used to represent workplace conditions as closely as possible </w:t>
            </w:r>
            <w:r w:rsidRPr="0020492D">
              <w:br/>
              <w:t>Acceptable simulation requires:</w:t>
            </w:r>
          </w:p>
          <w:p w:rsidR="00000000" w:rsidRPr="0020492D" w:rsidP="0020492D">
            <w:pPr>
              <w:pStyle w:val="ListBullet2"/>
            </w:pPr>
            <w:r w:rsidRPr="0020492D">
              <w:t>Scope to determine that work is conducted within legislative and regulatory requiremen</w:t>
            </w:r>
            <w:r w:rsidRPr="0020492D">
              <w:t>ts</w:t>
            </w:r>
          </w:p>
          <w:p w:rsidR="00000000" w:rsidRPr="0020492D" w:rsidP="0020492D">
            <w:pPr>
              <w:pStyle w:val="ListBullet2"/>
            </w:pPr>
            <w:r w:rsidRPr="0020492D">
              <w:t>Scope to determine that work is conducted within OHS and infection control requirements</w:t>
            </w:r>
          </w:p>
          <w:p w:rsidR="00000000" w:rsidRPr="0020492D" w:rsidP="0020492D">
            <w:pPr>
              <w:pStyle w:val="ListBullet"/>
            </w:pPr>
            <w:r w:rsidRPr="0020492D">
              <w:t>Resources essential for assessment include:</w:t>
            </w:r>
          </w:p>
          <w:p w:rsidR="00000000" w:rsidRPr="0020492D" w:rsidP="0020492D">
            <w:pPr>
              <w:pStyle w:val="ListBullet2"/>
            </w:pPr>
            <w:r w:rsidRPr="0020492D">
              <w:t>Access to relevant workplace or appropriately simulated environment where assessment can take place</w:t>
            </w:r>
          </w:p>
          <w:p w:rsidR="00000000" w:rsidRPr="0020492D" w:rsidP="0020492D">
            <w:pPr>
              <w:pStyle w:val="ListBullet2"/>
            </w:pPr>
            <w:r w:rsidRPr="0020492D">
              <w:t>Relevant legislation</w:t>
            </w:r>
            <w:r w:rsidRPr="0020492D">
              <w:t>, regulations and guidelines</w:t>
            </w:r>
          </w:p>
          <w:p w:rsidR="00000000" w:rsidRPr="0020492D" w:rsidP="0020492D">
            <w:pPr>
              <w:pStyle w:val="ListBullet2"/>
            </w:pPr>
            <w:r w:rsidRPr="0020492D">
              <w:t>Weighing and measuring equipment</w:t>
            </w:r>
          </w:p>
          <w:p w:rsidR="00000000" w:rsidRPr="0020492D" w:rsidP="0020492D">
            <w:pPr>
              <w:pStyle w:val="ListBullet2"/>
            </w:pPr>
            <w:r w:rsidRPr="0020492D">
              <w:t>Relevant manufacturing and packing machinery</w:t>
            </w:r>
          </w:p>
          <w:p w:rsidR="00000000" w:rsidRPr="0020492D" w:rsidP="0020492D">
            <w:pPr>
              <w:pStyle w:val="ListBullet2"/>
            </w:pPr>
            <w:r w:rsidRPr="0020492D">
              <w:t>Instructions on the use of equipment</w:t>
            </w:r>
          </w:p>
          <w:p w:rsidR="00000000" w:rsidRPr="0020492D" w:rsidP="0020492D">
            <w:pPr>
              <w:pStyle w:val="ListBullet2"/>
            </w:pPr>
            <w:r w:rsidRPr="0020492D">
              <w:t>Aseptic/cytotoxic facilities</w:t>
            </w:r>
          </w:p>
          <w:p w:rsidR="00000000" w:rsidRPr="0020492D" w:rsidP="0020492D">
            <w:pPr>
              <w:pStyle w:val="BodyText"/>
            </w:pPr>
          </w:p>
          <w:p w:rsidR="00000000" w:rsidP="0020492D">
            <w:pPr>
              <w:pStyle w:val="BodyText"/>
              <w:rPr>
                <w:lang w:val="en-NZ"/>
              </w:rPr>
            </w:pPr>
            <w:r w:rsidRPr="0020492D">
              <w:rPr>
                <w:rStyle w:val="Emphasis"/>
              </w:rPr>
              <w:t>Note that assessment for this competency unit does not replace initial and ongoing formal validation processes required in the workplace to undertake aseptic or cytotoxic production</w:t>
            </w:r>
            <w:r w:rsidRPr="0020492D">
              <w:t xml:space="preserve"> (</w:t>
            </w:r>
            <w:r w:rsidRPr="0020492D">
              <w:rPr>
                <w:rStyle w:val="Emphasis"/>
              </w:rPr>
              <w:t>This usually requires the preparation and microbiological sampling of a n</w:t>
            </w:r>
            <w:r w:rsidRPr="0020492D">
              <w:rPr>
                <w:rStyle w:val="Emphasis"/>
              </w:rPr>
              <w:t>umber of prepared products for initial validation and at regular future intervals</w:t>
            </w:r>
            <w:r w:rsidRPr="0020492D">
              <w:t xml:space="preserve">, </w:t>
            </w:r>
            <w:r w:rsidRPr="0020492D">
              <w:rPr>
                <w:rStyle w:val="Emphasis"/>
              </w:rPr>
              <w:t>as part of ongoing validation</w:t>
            </w:r>
            <w:r w:rsidRPr="0020492D">
              <w:t>)</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Method of assessment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Observation in the work place (if possible)</w:t>
            </w:r>
          </w:p>
          <w:p w:rsidR="00000000" w:rsidRPr="0020492D" w:rsidP="0020492D">
            <w:pPr>
              <w:pStyle w:val="ListBullet"/>
            </w:pPr>
            <w:r w:rsidRPr="0020492D">
              <w:t>Written assignments/projects, eg for fundamentals of microbi</w:t>
            </w:r>
            <w:r w:rsidRPr="0020492D">
              <w:t>ology and principles of cleaning and disinfection</w:t>
            </w:r>
          </w:p>
          <w:p w:rsidR="00000000" w:rsidRPr="0020492D" w:rsidP="0020492D">
            <w:pPr>
              <w:pStyle w:val="ListBullet"/>
            </w:pPr>
            <w:r w:rsidRPr="0020492D">
              <w:t>Interviewing and questioning</w:t>
            </w:r>
          </w:p>
          <w:p w:rsidR="00000000" w:rsidRPr="0020492D" w:rsidP="0020492D">
            <w:pPr>
              <w:pStyle w:val="ListBullet"/>
            </w:pPr>
            <w:r w:rsidRPr="0020492D">
              <w:t>Formal appraisal systems</w:t>
            </w:r>
          </w:p>
          <w:p w:rsidR="00000000" w:rsidRPr="0020492D" w:rsidP="0020492D">
            <w:pPr>
              <w:pStyle w:val="ListBullet"/>
            </w:pPr>
            <w:r w:rsidRPr="0020492D">
              <w:t>Supporting statement of supervisor(s)</w:t>
            </w:r>
          </w:p>
          <w:p w:rsidR="00000000" w:rsidRPr="0020492D" w:rsidP="0020492D">
            <w:pPr>
              <w:pStyle w:val="BodyText"/>
            </w:pPr>
          </w:p>
          <w:p w:rsidR="00000000" w:rsidP="0020492D">
            <w:pPr>
              <w:pStyle w:val="BodyText"/>
              <w:rPr>
                <w:lang w:val="en-NZ"/>
              </w:rPr>
            </w:pPr>
            <w:r w:rsidRPr="0020492D">
              <w:rPr>
                <w:rStyle w:val="Emphasis"/>
              </w:rPr>
              <w:t>Formal validation processes required in the workplace to undertake aseptic or cytotoxic production are outside the assessment for this competency unit</w:t>
            </w:r>
            <w:r w:rsidRPr="0020492D">
              <w:t>.</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Access and equity considerations</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All workers in the health industry should be aware of access and e</w:t>
            </w:r>
            <w:r w:rsidRPr="0020492D">
              <w:t>quity issues in relation to their own area of work</w:t>
            </w:r>
          </w:p>
          <w:p w:rsidR="00000000" w:rsidRPr="0020492D" w:rsidP="0020492D">
            <w:pPr>
              <w:pStyle w:val="ListBullet"/>
            </w:pPr>
            <w:r w:rsidRPr="0020492D">
              <w:t xml:space="preserve">All workers should develop their ability to work in a culturally diverse environment </w:t>
            </w:r>
          </w:p>
          <w:p w:rsidR="00000000" w:rsidRPr="0020492D" w:rsidP="0020492D">
            <w:pPr>
              <w:pStyle w:val="ListBullet"/>
            </w:pPr>
            <w:r w:rsidRPr="0020492D">
              <w:t xml:space="preserve">In recognition of particular health issues facing Aboriginal and Torres Strait Islander communities, workers should be </w:t>
            </w:r>
            <w:r w:rsidRPr="0020492D">
              <w:t>aware of cultural, historical and current issues impacting on health of Aboriginal and Torres Strait Islander people</w:t>
            </w:r>
          </w:p>
          <w:p w:rsidR="00000000" w:rsidP="0020492D">
            <w:pPr>
              <w:pStyle w:val="ListBullet"/>
              <w:rPr>
                <w:lang w:val="en-NZ"/>
              </w:rPr>
            </w:pPr>
            <w:r w:rsidRPr="0020492D">
              <w:t>Assessors and trainers must take into account relevant access and equity issues, in particular relating to factors impacting on health of A</w:t>
            </w:r>
            <w:r w:rsidRPr="0020492D">
              <w:t>boriginal and/or Torres Strait Islander clients and communities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BodyText"/>
            </w:pPr>
          </w:p>
        </w:tc>
      </w:tr>
    </w:tbl>
    <w:p w:rsidR="00C22E50" w:rsidP="0020492D">
      <w:pPr>
        <w:pStyle w:val="BodyText"/>
      </w:pPr>
    </w:p>
    <w:p w:rsidR="00C22E50" w:rsidP="0020492D">
      <w:pPr>
        <w:pStyle w:val="BodyText"/>
      </w:pPr>
    </w:p>
    <w:p w:rsidR="00000000" w:rsidRPr="0020492D" w:rsidP="0020492D">
      <w:pPr>
        <w:pStyle w:val="Heading1"/>
      </w:pPr>
      <w:bookmarkStart w:id="11" w:name="O_252056"/>
      <w:bookmarkEnd w:id="11"/>
      <w:r w:rsidRPr="0020492D">
        <w:t>Range Statement</w:t>
      </w:r>
    </w:p>
    <w:tbl>
      <w:tblPr>
        <w:tblW w:w="0" w:type="auto"/>
        <w:tblLayout w:type="fixed"/>
        <w:tblCellMar>
          <w:left w:w="62" w:type="dxa"/>
          <w:right w:w="62" w:type="dxa"/>
        </w:tblCellMar>
        <w:tblLook w:val="0000"/>
      </w:tblPr>
      <w:tblGrid>
        <w:gridCol w:w="3402"/>
        <w:gridCol w:w="5670"/>
      </w:tblGrid>
      <w:tr w:rsidTr="00C22E5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SpecialBold"/>
              </w:rPr>
              <w:t>RANGE STATEMENT</w:t>
            </w:r>
          </w:p>
        </w:tc>
      </w:tr>
      <w:tr w:rsidTr="00C22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t>The Range Statement relates to the unit of competency as a whole. It allows for different work environments and situations that may affect performance. Add any essential operating conditions that may be present with training and assessment depending on the</w:t>
            </w:r>
            <w:r w:rsidRPr="0020492D">
              <w:t xml:space="preserve"> work situation, needs of the candidate, accessibility of the item, and local industry and regional contexts.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Personal protective equipment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Gowns</w:t>
            </w:r>
          </w:p>
          <w:p w:rsidR="00000000" w:rsidRPr="0020492D" w:rsidP="0020492D">
            <w:pPr>
              <w:pStyle w:val="ListBullet"/>
            </w:pPr>
            <w:r w:rsidRPr="0020492D">
              <w:t>Gloves</w:t>
            </w:r>
          </w:p>
          <w:p w:rsidR="00000000" w:rsidRPr="0020492D" w:rsidP="0020492D">
            <w:pPr>
              <w:pStyle w:val="ListBullet"/>
            </w:pPr>
            <w:r w:rsidRPr="0020492D">
              <w:t>Masks</w:t>
            </w:r>
          </w:p>
          <w:p w:rsidR="00000000" w:rsidRPr="0020492D" w:rsidP="0020492D">
            <w:pPr>
              <w:pStyle w:val="ListBullet"/>
            </w:pPr>
            <w:r w:rsidRPr="0020492D">
              <w:t>Shoes</w:t>
            </w:r>
          </w:p>
          <w:p w:rsidR="00000000" w:rsidP="0020492D">
            <w:pPr>
              <w:pStyle w:val="ListBullet"/>
              <w:rPr>
                <w:lang w:val="en-NZ"/>
              </w:rPr>
            </w:pPr>
            <w:r w:rsidRPr="0020492D">
              <w:t>Goggles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Environmental conditions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Clean areas</w:t>
            </w:r>
          </w:p>
          <w:p w:rsidR="00000000" w:rsidRPr="0020492D" w:rsidP="0020492D">
            <w:pPr>
              <w:pStyle w:val="ListBullet"/>
            </w:pPr>
            <w:r w:rsidRPr="0020492D">
              <w:t>Laminar flow hoods / clean rooms</w:t>
            </w:r>
          </w:p>
          <w:p w:rsidR="00000000" w:rsidP="0020492D">
            <w:pPr>
              <w:pStyle w:val="ListBullet"/>
              <w:rPr>
                <w:lang w:val="en-NZ"/>
              </w:rPr>
            </w:pPr>
            <w:r w:rsidRPr="0020492D">
              <w:t>Cytoguard cabinets / cytotoxic drug safety cabinets isolators / cytotoxic rooms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Materials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Therapeutic agents</w:t>
            </w:r>
          </w:p>
          <w:p w:rsidR="00000000" w:rsidP="0020492D">
            <w:pPr>
              <w:pStyle w:val="ListBullet"/>
              <w:rPr>
                <w:lang w:val="en-NZ"/>
              </w:rPr>
            </w:pPr>
            <w:r w:rsidRPr="0020492D">
              <w:t>Agents considered inactive, that are required for bulking, stabilising, colouring and flavouring the final product</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Batch numbers can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P="0020492D">
            <w:pPr>
              <w:pStyle w:val="ListBullet"/>
              <w:rPr>
                <w:lang w:val="en-NZ"/>
              </w:rPr>
            </w:pPr>
            <w:r w:rsidRPr="0020492D">
              <w:t>Batch numbers can consist of any combination of numerals and digits as specified in standard operating procedu</w:t>
            </w:r>
            <w:r w:rsidRPr="0020492D">
              <w:t>res that can uniquely identify an individual product or batch for recording and identification purposes.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Materials</w:t>
            </w:r>
            <w:r w:rsidRPr="0020492D">
              <w:t xml:space="preserve">, </w:t>
            </w:r>
            <w:r w:rsidRPr="0020492D">
              <w:rPr>
                <w:rStyle w:val="Emphasis"/>
              </w:rPr>
              <w:t>manufacturing equipment and packaging devices</w:t>
            </w:r>
            <w:r w:rsidRPr="0020492D">
              <w:t>:</w:t>
            </w:r>
          </w:p>
        </w:tc>
        <w:tc>
          <w:tcPr>
            <w:tcW w:w="5670" w:type="dxa"/>
            <w:tcBorders>
              <w:top w:val="nil"/>
              <w:left w:val="nil"/>
              <w:bottom w:val="nil"/>
              <w:right w:val="nil"/>
            </w:tcBorders>
            <w:tcMar>
              <w:top w:w="0" w:type="dxa"/>
              <w:left w:w="62" w:type="dxa"/>
              <w:bottom w:w="0" w:type="dxa"/>
              <w:right w:w="62" w:type="dxa"/>
            </w:tcMar>
          </w:tcPr>
          <w:p w:rsidR="00000000" w:rsidP="0020492D">
            <w:pPr>
              <w:pStyle w:val="ListBullet"/>
              <w:rPr>
                <w:lang w:val="en-NZ"/>
              </w:rPr>
            </w:pPr>
            <w:r w:rsidRPr="0020492D">
              <w:t>The range of materials, manufacturing equipment and packaging devices to be used is speci</w:t>
            </w:r>
            <w:r w:rsidRPr="0020492D">
              <w:t>fied by the batch/work sheet</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Equipment and machinery used in manufacturing may be disposable r non</w:t>
            </w:r>
            <w:r w:rsidRPr="0020492D">
              <w:t>-</w:t>
            </w:r>
            <w:r w:rsidRPr="0020492D">
              <w:rPr>
                <w:rStyle w:val="Emphasis"/>
              </w:rPr>
              <w:t>disposable and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Balances</w:t>
            </w:r>
          </w:p>
          <w:p w:rsidR="00000000" w:rsidRPr="0020492D" w:rsidP="0020492D">
            <w:pPr>
              <w:pStyle w:val="ListBullet"/>
            </w:pPr>
            <w:r w:rsidRPr="0020492D">
              <w:t>Meters</w:t>
            </w:r>
          </w:p>
          <w:p w:rsidR="00000000" w:rsidRPr="0020492D" w:rsidP="0020492D">
            <w:pPr>
              <w:pStyle w:val="ListBullet"/>
            </w:pPr>
            <w:r w:rsidRPr="0020492D">
              <w:t>Gauges</w:t>
            </w:r>
          </w:p>
          <w:p w:rsidR="00000000" w:rsidRPr="0020492D" w:rsidP="0020492D">
            <w:pPr>
              <w:pStyle w:val="ListBullet"/>
            </w:pPr>
            <w:r w:rsidRPr="0020492D">
              <w:t>Pumps</w:t>
            </w:r>
          </w:p>
          <w:p w:rsidR="00000000" w:rsidRPr="0020492D" w:rsidP="0020492D">
            <w:pPr>
              <w:pStyle w:val="ListBullet"/>
            </w:pPr>
            <w:r w:rsidRPr="0020492D">
              <w:t>Spatulas</w:t>
            </w:r>
          </w:p>
          <w:p w:rsidR="00000000" w:rsidRPr="0020492D" w:rsidP="0020492D">
            <w:pPr>
              <w:pStyle w:val="ListBullet"/>
            </w:pPr>
            <w:r w:rsidRPr="0020492D">
              <w:t>Ointment slabs</w:t>
            </w:r>
          </w:p>
          <w:p w:rsidR="00000000" w:rsidRPr="0020492D" w:rsidP="0020492D">
            <w:pPr>
              <w:pStyle w:val="ListBullet"/>
            </w:pPr>
            <w:r w:rsidRPr="0020492D">
              <w:t>Filters</w:t>
            </w:r>
          </w:p>
          <w:p w:rsidR="00000000" w:rsidRPr="0020492D" w:rsidP="0020492D">
            <w:pPr>
              <w:pStyle w:val="ListBullet"/>
            </w:pPr>
            <w:r w:rsidRPr="0020492D">
              <w:t>Syringes</w:t>
            </w:r>
          </w:p>
          <w:p w:rsidR="00000000" w:rsidP="0020492D">
            <w:pPr>
              <w:pStyle w:val="ListBullet"/>
              <w:rPr>
                <w:lang w:val="en-NZ"/>
              </w:rPr>
            </w:pPr>
            <w:r w:rsidRPr="0020492D">
              <w:t>Needles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Compounding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Trituration</w:t>
            </w:r>
          </w:p>
          <w:p w:rsidR="00000000" w:rsidRPr="0020492D" w:rsidP="0020492D">
            <w:pPr>
              <w:pStyle w:val="ListBullet"/>
            </w:pPr>
            <w:r w:rsidRPr="0020492D">
              <w:t>Aggregation</w:t>
            </w:r>
          </w:p>
          <w:p w:rsidR="00000000" w:rsidRPr="0020492D" w:rsidP="0020492D">
            <w:pPr>
              <w:pStyle w:val="ListBullet"/>
            </w:pPr>
            <w:r w:rsidRPr="0020492D">
              <w:t>Dissolution</w:t>
            </w:r>
          </w:p>
          <w:p w:rsidR="00000000" w:rsidP="0020492D">
            <w:pPr>
              <w:pStyle w:val="ListBullet"/>
              <w:rPr>
                <w:lang w:val="en-NZ"/>
              </w:rPr>
            </w:pPr>
            <w:r w:rsidRPr="0020492D">
              <w:t>Mixing</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Dose forms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Parental</w:t>
            </w:r>
          </w:p>
          <w:p w:rsidR="00000000" w:rsidP="0020492D">
            <w:pPr>
              <w:pStyle w:val="ListBullet"/>
              <w:rPr>
                <w:lang w:val="en-NZ"/>
              </w:rPr>
            </w:pPr>
            <w:r w:rsidRPr="0020492D">
              <w:t>Topical</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Product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 xml:space="preserve">Formulary drugs and non-formulary drugs </w:t>
            </w:r>
            <w:r w:rsidRPr="0020492D">
              <w:br/>
              <w:t>eg. clinical trial drugs&amp;special access scheme drugs</w:t>
            </w:r>
          </w:p>
          <w:p w:rsidR="00000000" w:rsidRPr="0020492D" w:rsidP="0020492D">
            <w:pPr>
              <w:pStyle w:val="ListBullet"/>
            </w:pPr>
            <w:r w:rsidRPr="0020492D">
              <w:t xml:space="preserve">Products with the required integrity as well as those whose integrity have been compromised </w:t>
            </w:r>
            <w:r w:rsidRPr="0020492D">
              <w:br/>
              <w:t>eg. damaged, contaminated or deteriorated</w:t>
            </w:r>
          </w:p>
          <w:p w:rsidR="00000000" w:rsidP="0020492D">
            <w:pPr>
              <w:pStyle w:val="ListBullet"/>
              <w:rPr>
                <w:lang w:val="en-NZ"/>
              </w:rPr>
            </w:pPr>
            <w:r w:rsidRPr="0020492D">
              <w:t>Routine handling products and products requiring special handling eg. cytotoxics and its spill management, refrigerated a</w:t>
            </w:r>
            <w:r w:rsidRPr="0020492D">
              <w:t>nd frozen items, light sensitive material and flammables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Product packing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 xml:space="preserve">Bulk containers </w:t>
            </w:r>
          </w:p>
          <w:p w:rsidR="00000000" w:rsidP="0020492D">
            <w:pPr>
              <w:pStyle w:val="ListBullet"/>
              <w:rPr>
                <w:lang w:val="en-NZ"/>
              </w:rPr>
            </w:pPr>
            <w:r w:rsidRPr="0020492D">
              <w:t>Client ready units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Containers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Small&amp;large volume infusions bags</w:t>
            </w:r>
          </w:p>
          <w:p w:rsidR="00000000" w:rsidRPr="0020492D" w:rsidP="0020492D">
            <w:pPr>
              <w:pStyle w:val="ListBullet"/>
            </w:pPr>
            <w:r w:rsidRPr="0020492D">
              <w:t>Eye droppers</w:t>
            </w:r>
          </w:p>
          <w:p w:rsidR="00000000" w:rsidRPr="0020492D" w:rsidP="0020492D">
            <w:pPr>
              <w:pStyle w:val="ListBullet"/>
            </w:pPr>
            <w:r w:rsidRPr="0020492D">
              <w:t>Vials</w:t>
            </w:r>
          </w:p>
          <w:p w:rsidR="00000000" w:rsidRPr="0020492D" w:rsidP="0020492D">
            <w:pPr>
              <w:pStyle w:val="ListBullet"/>
            </w:pPr>
            <w:r w:rsidRPr="0020492D">
              <w:t>Syringes</w:t>
            </w:r>
          </w:p>
          <w:p w:rsidR="00000000" w:rsidP="0020492D">
            <w:pPr>
              <w:pStyle w:val="ListBullet"/>
              <w:rPr>
                <w:lang w:val="en-NZ"/>
              </w:rPr>
            </w:pPr>
            <w:r w:rsidRPr="0020492D">
              <w:t>Miscellaneous individual client unit devices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Labels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Typed</w:t>
            </w:r>
          </w:p>
          <w:p w:rsidR="00000000" w:rsidRPr="0020492D" w:rsidP="0020492D">
            <w:pPr>
              <w:pStyle w:val="ListBullet"/>
            </w:pPr>
            <w:r w:rsidRPr="0020492D">
              <w:t>Written</w:t>
            </w:r>
          </w:p>
          <w:p w:rsidR="00000000" w:rsidP="0020492D">
            <w:pPr>
              <w:pStyle w:val="ListBullet"/>
              <w:rPr>
                <w:lang w:val="en-NZ"/>
              </w:rPr>
            </w:pPr>
            <w:r w:rsidRPr="0020492D">
              <w:t>Electronically produced</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Quarantine period</w:t>
            </w:r>
          </w:p>
        </w:tc>
        <w:tc>
          <w:tcPr>
            <w:tcW w:w="5670" w:type="dxa"/>
            <w:tcBorders>
              <w:top w:val="nil"/>
              <w:left w:val="nil"/>
              <w:bottom w:val="nil"/>
              <w:right w:val="nil"/>
            </w:tcBorders>
            <w:tcMar>
              <w:top w:w="0" w:type="dxa"/>
              <w:left w:w="62" w:type="dxa"/>
              <w:bottom w:w="0" w:type="dxa"/>
              <w:right w:w="62" w:type="dxa"/>
            </w:tcMar>
          </w:tcPr>
          <w:p w:rsidR="00000000" w:rsidP="0020492D">
            <w:pPr>
              <w:pStyle w:val="ListBullet"/>
              <w:rPr>
                <w:lang w:val="en-NZ"/>
              </w:rPr>
            </w:pPr>
            <w:r w:rsidRPr="0020492D">
              <w:t>Quarantine period may be defined as time taken to obtain confirmation of suitability of product/batch for human use.</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Storage conditions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Correct temperature</w:t>
            </w:r>
          </w:p>
          <w:p w:rsidR="00000000" w:rsidRPr="0020492D" w:rsidP="0020492D">
            <w:pPr>
              <w:pStyle w:val="ListBullet"/>
            </w:pPr>
            <w:r w:rsidRPr="0020492D">
              <w:t>Humidity</w:t>
            </w:r>
          </w:p>
          <w:p w:rsidR="00000000" w:rsidRPr="0020492D" w:rsidP="0020492D">
            <w:pPr>
              <w:pStyle w:val="ListBullet"/>
            </w:pPr>
            <w:r w:rsidRPr="0020492D">
              <w:t>Light</w:t>
            </w:r>
          </w:p>
          <w:p w:rsidR="00000000" w:rsidRPr="0020492D" w:rsidP="0020492D">
            <w:pPr>
              <w:pStyle w:val="ListBullet"/>
            </w:pPr>
            <w:r w:rsidRPr="0020492D">
              <w:t>Secured</w:t>
            </w:r>
          </w:p>
          <w:p w:rsidR="00000000" w:rsidRPr="0020492D" w:rsidP="0020492D">
            <w:pPr>
              <w:pStyle w:val="ListBullet"/>
            </w:pPr>
            <w:r w:rsidRPr="0020492D">
              <w:t>Ventilated</w:t>
            </w:r>
          </w:p>
          <w:p w:rsidR="00000000" w:rsidRPr="0020492D" w:rsidP="0020492D">
            <w:pPr>
              <w:pStyle w:val="ListBullet"/>
            </w:pPr>
            <w:r w:rsidRPr="0020492D">
              <w:t>Ambient</w:t>
            </w:r>
          </w:p>
          <w:p w:rsidR="00000000" w:rsidRPr="0020492D" w:rsidP="0020492D">
            <w:pPr>
              <w:pStyle w:val="ListBullet"/>
            </w:pPr>
            <w:r w:rsidRPr="0020492D">
              <w:t>Isolated</w:t>
            </w:r>
          </w:p>
          <w:p w:rsidR="00000000" w:rsidRPr="0020492D" w:rsidP="0020492D">
            <w:pPr>
              <w:pStyle w:val="ListBullet"/>
            </w:pPr>
            <w:r w:rsidRPr="0020492D">
              <w:t>Correct storage of hazardous substances</w:t>
            </w:r>
          </w:p>
          <w:p w:rsidR="00000000" w:rsidP="0020492D">
            <w:pPr>
              <w:pStyle w:val="ListBullet"/>
              <w:rPr>
                <w:lang w:val="en-NZ"/>
              </w:rPr>
            </w:pPr>
            <w:r w:rsidRPr="0020492D">
              <w:t>Secure and safe storage for controlled drugs</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Cleaning methods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Swabbing</w:t>
            </w:r>
          </w:p>
          <w:p w:rsidR="00000000" w:rsidRPr="0020492D" w:rsidP="0020492D">
            <w:pPr>
              <w:pStyle w:val="ListBullet"/>
            </w:pPr>
            <w:r w:rsidRPr="0020492D">
              <w:t>Washing</w:t>
            </w:r>
          </w:p>
          <w:p w:rsidR="00000000" w:rsidRPr="0020492D" w:rsidP="0020492D">
            <w:pPr>
              <w:pStyle w:val="ListBullet"/>
            </w:pPr>
            <w:r w:rsidRPr="0020492D">
              <w:t>Wiping</w:t>
            </w:r>
          </w:p>
          <w:p w:rsidR="00000000" w:rsidP="0020492D">
            <w:pPr>
              <w:pStyle w:val="ListBullet"/>
              <w:rPr>
                <w:lang w:val="en-NZ"/>
              </w:rPr>
            </w:pPr>
            <w:r w:rsidRPr="0020492D">
              <w:t>Disinfecting</w:t>
            </w: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p>
        </w:tc>
      </w:tr>
      <w:tr w:rsidTr="00C22E5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492D">
            <w:pPr>
              <w:pStyle w:val="BodyText"/>
              <w:rPr>
                <w:lang w:val="en-NZ"/>
              </w:rPr>
            </w:pPr>
            <w:r w:rsidRPr="0020492D">
              <w:rPr>
                <w:rStyle w:val="Emphasis"/>
              </w:rPr>
              <w:t>Special storage conditions may include</w:t>
            </w:r>
            <w:r w:rsidRPr="0020492D">
              <w:t>:</w:t>
            </w:r>
          </w:p>
        </w:tc>
        <w:tc>
          <w:tcPr>
            <w:tcW w:w="5670" w:type="dxa"/>
            <w:tcBorders>
              <w:top w:val="nil"/>
              <w:left w:val="nil"/>
              <w:bottom w:val="nil"/>
              <w:right w:val="nil"/>
            </w:tcBorders>
            <w:tcMar>
              <w:top w:w="0" w:type="dxa"/>
              <w:left w:w="62" w:type="dxa"/>
              <w:bottom w:w="0" w:type="dxa"/>
              <w:right w:w="62" w:type="dxa"/>
            </w:tcMar>
          </w:tcPr>
          <w:p w:rsidR="00000000" w:rsidRPr="0020492D" w:rsidP="0020492D">
            <w:pPr>
              <w:pStyle w:val="ListBullet"/>
            </w:pPr>
            <w:r w:rsidRPr="0020492D">
              <w:t>Refrigeration</w:t>
            </w:r>
          </w:p>
          <w:p w:rsidR="00000000" w:rsidRPr="0020492D" w:rsidP="0020492D">
            <w:pPr>
              <w:pStyle w:val="ListBullet"/>
            </w:pPr>
            <w:r w:rsidRPr="0020492D">
              <w:t>Inflammable store</w:t>
            </w:r>
          </w:p>
        </w:tc>
      </w:tr>
    </w:tbl>
    <w:p w:rsidR="00C22E50" w:rsidP="0020492D">
      <w:pPr>
        <w:pStyle w:val="BodyText"/>
      </w:pPr>
    </w:p>
    <w:p w:rsidR="00C22E50" w:rsidP="0020492D">
      <w:pPr>
        <w:pStyle w:val="BodyText"/>
      </w:pPr>
    </w:p>
    <w:p w:rsidR="00000000" w:rsidRPr="0020492D" w:rsidP="0020492D">
      <w:pPr>
        <w:pStyle w:val="Heading1"/>
      </w:pPr>
      <w:bookmarkStart w:id="12" w:name="O_295282"/>
      <w:bookmarkEnd w:id="12"/>
      <w:r w:rsidRPr="0020492D">
        <w:t>Unit Sector(s)</w:t>
      </w:r>
    </w:p>
    <w:p w:rsidR="00000000" w:rsidRPr="0020492D" w:rsidP="0020492D">
      <w:pPr>
        <w:pStyle w:val="BodyText"/>
      </w:pPr>
      <w:r w:rsidRPr="0020492D">
        <w:t>Not Applicable</w:t>
      </w:r>
    </w:p>
    <w:p w:rsidR="00000000" w:rsidRPr="0020492D" w:rsidP="0020492D"/>
    <w:sectPr w:rsidSect="00204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E50" w:rsidP="00C22E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50" w:rsidP="002049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22E50" w:rsidP="00204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2E50" w:rsidP="00204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2D" w:rsidRPr="00C22E50" w:rsidP="00C22E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50" w:rsidRPr="002D2AF8" w:rsidP="0020492D">
    <w:pPr>
      <w:pStyle w:val="Header"/>
      <w:framePr w:wrap="around"/>
    </w:pPr>
    <w:r>
      <w:fldChar w:fldCharType="begin"/>
    </w:r>
    <w:r>
      <w:instrText xml:space="preserve"> TITLE   \* MERGEFORMAT </w:instrText>
    </w:r>
    <w:r>
      <w:fldChar w:fldCharType="separate"/>
    </w:r>
    <w:r>
      <w:t>HLTPH415B Conduct small-scale compounding of aseptic pharmaceutical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22E50" w:rsidP="00204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96FC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689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23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92D"/>
    <w:pPr>
      <w:spacing w:before="360" w:after="60"/>
      <w:outlineLvl w:val="0"/>
    </w:pPr>
    <w:rPr>
      <w:sz w:val="32"/>
    </w:rPr>
  </w:style>
  <w:style w:type="paragraph" w:styleId="Heading2">
    <w:name w:val="heading 2"/>
    <w:basedOn w:val="HeadingBase"/>
    <w:next w:val="BodyText"/>
    <w:link w:val="Heading2Char"/>
    <w:qFormat/>
    <w:rsid w:val="0020492D"/>
    <w:pPr>
      <w:keepLines/>
      <w:spacing w:before="240" w:after="120"/>
      <w:outlineLvl w:val="1"/>
    </w:pPr>
    <w:rPr>
      <w:sz w:val="28"/>
      <w:szCs w:val="40"/>
    </w:rPr>
  </w:style>
  <w:style w:type="paragraph" w:styleId="Heading3">
    <w:name w:val="heading 3"/>
    <w:basedOn w:val="HeadingBase"/>
    <w:next w:val="BodyText"/>
    <w:link w:val="Heading3Char"/>
    <w:qFormat/>
    <w:rsid w:val="0020492D"/>
    <w:pPr>
      <w:spacing w:before="180" w:after="120"/>
      <w:outlineLvl w:val="2"/>
    </w:pPr>
    <w:rPr>
      <w:spacing w:val="-10"/>
      <w:kern w:val="32"/>
    </w:rPr>
  </w:style>
  <w:style w:type="paragraph" w:styleId="Heading4">
    <w:name w:val="heading 4"/>
    <w:basedOn w:val="HeadingBase"/>
    <w:next w:val="BodyText"/>
    <w:link w:val="Heading4Char"/>
    <w:qFormat/>
    <w:rsid w:val="0020492D"/>
    <w:pPr>
      <w:spacing w:before="160" w:after="120"/>
      <w:outlineLvl w:val="3"/>
    </w:pPr>
    <w:rPr>
      <w:sz w:val="22"/>
    </w:rPr>
  </w:style>
  <w:style w:type="paragraph" w:styleId="Heading5">
    <w:name w:val="heading 5"/>
    <w:basedOn w:val="HeadingBase"/>
    <w:next w:val="Normal"/>
    <w:link w:val="Heading5Char"/>
    <w:qFormat/>
    <w:rsid w:val="0020492D"/>
    <w:pPr>
      <w:spacing w:before="80"/>
      <w:outlineLvl w:val="4"/>
    </w:pPr>
    <w:rPr>
      <w:color w:val="918585"/>
      <w:sz w:val="20"/>
    </w:rPr>
  </w:style>
  <w:style w:type="paragraph" w:styleId="Heading6">
    <w:name w:val="heading 6"/>
    <w:basedOn w:val="HeadingBase"/>
    <w:next w:val="Normal"/>
    <w:link w:val="Heading6Char"/>
    <w:qFormat/>
    <w:rsid w:val="0020492D"/>
    <w:pPr>
      <w:spacing w:before="60"/>
      <w:outlineLvl w:val="5"/>
    </w:pPr>
    <w:rPr>
      <w:color w:val="918585"/>
      <w:sz w:val="20"/>
    </w:rPr>
  </w:style>
  <w:style w:type="paragraph" w:styleId="Heading7">
    <w:name w:val="heading 7"/>
    <w:basedOn w:val="Normal"/>
    <w:next w:val="Normal"/>
    <w:link w:val="Heading7Char"/>
    <w:qFormat/>
    <w:rsid w:val="0020492D"/>
    <w:pPr>
      <w:ind w:left="720"/>
      <w:outlineLvl w:val="6"/>
    </w:pPr>
    <w:rPr>
      <w:i/>
    </w:rPr>
  </w:style>
  <w:style w:type="paragraph" w:styleId="Heading8">
    <w:name w:val="heading 8"/>
    <w:basedOn w:val="Normal"/>
    <w:next w:val="Normal"/>
    <w:link w:val="Heading8Char"/>
    <w:qFormat/>
    <w:rsid w:val="0020492D"/>
    <w:pPr>
      <w:ind w:left="720"/>
      <w:outlineLvl w:val="7"/>
    </w:pPr>
    <w:rPr>
      <w:i/>
    </w:rPr>
  </w:style>
  <w:style w:type="paragraph" w:styleId="Heading9">
    <w:name w:val="heading 9"/>
    <w:basedOn w:val="Normal"/>
    <w:next w:val="Normal"/>
    <w:link w:val="Heading9Char"/>
    <w:qFormat/>
    <w:rsid w:val="0020492D"/>
    <w:pPr>
      <w:ind w:left="720"/>
      <w:outlineLvl w:val="8"/>
    </w:pPr>
    <w:rPr>
      <w:i/>
    </w:rPr>
  </w:style>
  <w:style w:type="character" w:default="1" w:styleId="DefaultParagraphFont">
    <w:name w:val="Default Paragraph Font"/>
    <w:uiPriority w:val="1"/>
    <w:unhideWhenUsed/>
    <w:rsid w:val="00204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92D"/>
  </w:style>
  <w:style w:type="character" w:customStyle="1" w:styleId="Heading1Char">
    <w:name w:val="Heading 1 Char"/>
    <w:basedOn w:val="DefaultParagraphFont"/>
    <w:link w:val="Heading1"/>
    <w:rsid w:val="0020492D"/>
    <w:rPr>
      <w:rFonts w:ascii="Times New Roman" w:eastAsia="Times New Roman" w:hAnsi="Times New Roman" w:cs="Times New Roman"/>
      <w:b/>
      <w:sz w:val="32"/>
      <w:szCs w:val="20"/>
      <w:lang w:eastAsia="en-US"/>
    </w:rPr>
  </w:style>
  <w:style w:type="paragraph" w:styleId="BodyText">
    <w:name w:val="Body Text"/>
    <w:basedOn w:val="Normal"/>
    <w:link w:val="BodyTextChar"/>
    <w:rsid w:val="00204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492D"/>
    <w:rPr>
      <w:rFonts w:ascii="Times New Roman" w:eastAsia="Times New Roman" w:hAnsi="Times New Roman" w:cs="Times New Roman"/>
      <w:sz w:val="24"/>
      <w:lang w:eastAsia="en-US"/>
    </w:rPr>
  </w:style>
  <w:style w:type="paragraph" w:styleId="Footer">
    <w:name w:val="footer"/>
    <w:basedOn w:val="Normal"/>
    <w:link w:val="FooterChar"/>
    <w:rsid w:val="00204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92D"/>
    <w:rPr>
      <w:rFonts w:ascii="Times New Roman" w:eastAsia="Times New Roman" w:hAnsi="Times New Roman" w:cs="Times New Roman"/>
      <w:sz w:val="16"/>
      <w:lang w:eastAsia="en-US"/>
    </w:rPr>
  </w:style>
  <w:style w:type="paragraph" w:styleId="List">
    <w:name w:val="List"/>
    <w:basedOn w:val="BodyText"/>
    <w:next w:val="BodyText"/>
    <w:rsid w:val="0020492D"/>
    <w:pPr>
      <w:tabs>
        <w:tab w:val="left" w:pos="340"/>
      </w:tabs>
      <w:spacing w:before="60" w:after="60"/>
      <w:ind w:left="340" w:hanging="340"/>
    </w:pPr>
  </w:style>
  <w:style w:type="paragraph" w:styleId="ListBullet">
    <w:name w:val="List Bullet"/>
    <w:basedOn w:val="List"/>
    <w:rsid w:val="0020492D"/>
    <w:pPr>
      <w:numPr>
        <w:numId w:val="13"/>
      </w:numPr>
      <w:tabs>
        <w:tab w:val="clear" w:pos="340"/>
      </w:tabs>
      <w:spacing w:before="40" w:after="40"/>
    </w:pPr>
  </w:style>
  <w:style w:type="character" w:customStyle="1" w:styleId="SpecialBold">
    <w:name w:val="Special Bold"/>
    <w:basedOn w:val="DefaultParagraphFont"/>
    <w:rsid w:val="0020492D"/>
    <w:rPr>
      <w:b/>
      <w:spacing w:val="0"/>
    </w:rPr>
  </w:style>
  <w:style w:type="paragraph" w:styleId="ListBullet2">
    <w:name w:val="List Bullet 2"/>
    <w:basedOn w:val="List2"/>
    <w:rsid w:val="0020492D"/>
    <w:pPr>
      <w:numPr>
        <w:numId w:val="14"/>
      </w:numPr>
      <w:tabs>
        <w:tab w:val="clear" w:pos="680"/>
      </w:tabs>
    </w:pPr>
  </w:style>
  <w:style w:type="character" w:styleId="Emphasis">
    <w:name w:val="Emphasis"/>
    <w:basedOn w:val="DefaultParagraphFont"/>
    <w:qFormat/>
    <w:rsid w:val="0020492D"/>
    <w:rPr>
      <w:i/>
    </w:rPr>
  </w:style>
  <w:style w:type="paragraph" w:customStyle="1" w:styleId="SuperHeading">
    <w:name w:val="SuperHeading"/>
    <w:basedOn w:val="Normal"/>
    <w:rsid w:val="0020492D"/>
    <w:pPr>
      <w:spacing w:before="240" w:after="120"/>
      <w:outlineLvl w:val="0"/>
    </w:pPr>
    <w:rPr>
      <w:rFonts w:ascii="Times New Roman" w:hAnsi="Times New Roman"/>
      <w:b/>
      <w:sz w:val="28"/>
    </w:rPr>
  </w:style>
  <w:style w:type="paragraph" w:customStyle="1" w:styleId="AllowPageBreak">
    <w:name w:val="AllowPageBreak"/>
    <w:rsid w:val="00204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4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92D"/>
    <w:rPr>
      <w:rFonts w:ascii="Courier New" w:eastAsia="Times New Roman" w:hAnsi="Courier New" w:cs="Times New Roman"/>
      <w:i/>
      <w:szCs w:val="20"/>
      <w:lang w:eastAsia="en-US"/>
    </w:rPr>
  </w:style>
  <w:style w:type="paragraph" w:customStyle="1" w:styleId="HeadingBase">
    <w:name w:val="Heading Base"/>
    <w:rsid w:val="00204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92D"/>
    <w:pPr>
      <w:tabs>
        <w:tab w:val="right" w:leader="dot" w:pos="9072"/>
      </w:tabs>
      <w:ind w:left="567"/>
    </w:pPr>
    <w:rPr>
      <w:szCs w:val="22"/>
    </w:rPr>
  </w:style>
  <w:style w:type="paragraph" w:customStyle="1" w:styleId="TOCBase">
    <w:name w:val="TOC Base"/>
    <w:rsid w:val="00204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92D"/>
    <w:pPr>
      <w:tabs>
        <w:tab w:val="right" w:leader="dot" w:pos="9072"/>
      </w:tabs>
      <w:spacing w:before="40" w:after="40"/>
      <w:ind w:left="284"/>
    </w:pPr>
    <w:rPr>
      <w:rFonts w:ascii="Times New Roman" w:hAnsi="Times New Roman"/>
    </w:rPr>
  </w:style>
  <w:style w:type="paragraph" w:styleId="TOC1">
    <w:name w:val="toc 1"/>
    <w:basedOn w:val="TOCBase"/>
    <w:next w:val="Normal"/>
    <w:rsid w:val="00204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492D"/>
    <w:pPr>
      <w:spacing w:before="5040"/>
      <w:jc w:val="center"/>
    </w:pPr>
    <w:rPr>
      <w:sz w:val="48"/>
      <w:szCs w:val="72"/>
      <w:lang w:val="en-US"/>
    </w:rPr>
  </w:style>
  <w:style w:type="character" w:customStyle="1" w:styleId="TitleChar">
    <w:name w:val="Title Char"/>
    <w:basedOn w:val="DefaultParagraphFont"/>
    <w:link w:val="Title"/>
    <w:rsid w:val="00204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92D"/>
    <w:pPr>
      <w:tabs>
        <w:tab w:val="left" w:pos="3600"/>
        <w:tab w:val="left" w:pos="3958"/>
      </w:tabs>
    </w:pPr>
  </w:style>
  <w:style w:type="paragraph" w:customStyle="1" w:styleId="Note">
    <w:name w:val="Note"/>
    <w:basedOn w:val="BodyText"/>
    <w:rsid w:val="00204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92D"/>
    <w:pPr>
      <w:framePr w:wrap="auto" w:hAnchor="text" w:y="6049"/>
    </w:pPr>
    <w:rPr>
      <w:color w:val="000000"/>
      <w:sz w:val="40"/>
    </w:rPr>
  </w:style>
  <w:style w:type="paragraph" w:customStyle="1" w:styleId="TOCTitle">
    <w:name w:val="TOCTitle"/>
    <w:basedOn w:val="Heading1"/>
    <w:rsid w:val="0020492D"/>
    <w:pPr>
      <w:spacing w:after="240"/>
      <w:jc w:val="center"/>
      <w:outlineLvl w:val="9"/>
    </w:pPr>
    <w:rPr>
      <w:caps/>
    </w:rPr>
  </w:style>
  <w:style w:type="paragraph" w:customStyle="1" w:styleId="Version">
    <w:name w:val="Version"/>
    <w:rsid w:val="00204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92D"/>
    <w:pPr>
      <w:keepNext w:val="0"/>
      <w:tabs>
        <w:tab w:val="right" w:pos="4176"/>
      </w:tabs>
      <w:ind w:left="198" w:hanging="198"/>
    </w:pPr>
    <w:rPr>
      <w:rFonts w:ascii="Garamond" w:hAnsi="Garamond"/>
    </w:rPr>
  </w:style>
  <w:style w:type="paragraph" w:styleId="IndexHeading">
    <w:name w:val="index heading"/>
    <w:basedOn w:val="Normal"/>
    <w:next w:val="Index1"/>
    <w:semiHidden/>
    <w:rsid w:val="0020492D"/>
    <w:pPr>
      <w:spacing w:before="120" w:after="120"/>
    </w:pPr>
    <w:rPr>
      <w:rFonts w:ascii="Arial" w:hAnsi="Arial"/>
      <w:b/>
      <w:color w:val="918585"/>
      <w:sz w:val="24"/>
    </w:rPr>
  </w:style>
  <w:style w:type="paragraph" w:styleId="Header">
    <w:name w:val="header"/>
    <w:basedOn w:val="Normal"/>
    <w:link w:val="HeaderChar"/>
    <w:rsid w:val="00204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92D"/>
    <w:rPr>
      <w:rFonts w:ascii="Times New Roman" w:eastAsia="Times New Roman" w:hAnsi="Times New Roman" w:cs="Times New Roman"/>
      <w:sz w:val="16"/>
      <w:szCs w:val="20"/>
      <w:lang w:val="en-GB" w:eastAsia="en-US"/>
    </w:rPr>
  </w:style>
  <w:style w:type="paragraph" w:customStyle="1" w:styleId="Chapter">
    <w:name w:val="Chapter"/>
    <w:basedOn w:val="Normal"/>
    <w:rsid w:val="0020492D"/>
    <w:pPr>
      <w:spacing w:before="240"/>
    </w:pPr>
    <w:rPr>
      <w:rFonts w:ascii="Times New Roman" w:hAnsi="Times New Roman"/>
      <w:smallCaps/>
      <w:spacing w:val="80"/>
      <w:sz w:val="28"/>
    </w:rPr>
  </w:style>
  <w:style w:type="paragraph" w:customStyle="1" w:styleId="InChapter">
    <w:name w:val="InChapter"/>
    <w:basedOn w:val="Heading3"/>
    <w:rsid w:val="0020492D"/>
    <w:pPr>
      <w:spacing w:after="240"/>
      <w:outlineLvl w:val="9"/>
    </w:pPr>
    <w:rPr>
      <w:noProof/>
    </w:rPr>
  </w:style>
  <w:style w:type="paragraph" w:styleId="Index2">
    <w:name w:val="index 2"/>
    <w:basedOn w:val="Normal"/>
    <w:next w:val="Normal"/>
    <w:semiHidden/>
    <w:rsid w:val="0020492D"/>
    <w:pPr>
      <w:tabs>
        <w:tab w:val="right" w:pos="4176"/>
      </w:tabs>
      <w:ind w:left="568" w:hanging="284"/>
    </w:pPr>
    <w:rPr>
      <w:rFonts w:ascii="Garamond" w:hAnsi="Garamond"/>
    </w:rPr>
  </w:style>
  <w:style w:type="paragraph" w:customStyle="1" w:styleId="Byline">
    <w:name w:val="Byline"/>
    <w:rsid w:val="00204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92D"/>
    <w:pPr>
      <w:tabs>
        <w:tab w:val="clear" w:pos="3600"/>
        <w:tab w:val="clear" w:pos="3958"/>
      </w:tabs>
      <w:jc w:val="right"/>
    </w:pPr>
  </w:style>
  <w:style w:type="paragraph" w:styleId="Caption">
    <w:name w:val="caption"/>
    <w:basedOn w:val="BodyText"/>
    <w:next w:val="Normal"/>
    <w:qFormat/>
    <w:rsid w:val="0020492D"/>
    <w:pPr>
      <w:framePr w:w="2268" w:hSpace="181" w:vSpace="181" w:wrap="around" w:vAnchor="text" w:hAnchor="page" w:x="1135" w:y="285" w:anchorLock="1"/>
    </w:pPr>
    <w:rPr>
      <w:i/>
    </w:rPr>
  </w:style>
  <w:style w:type="paragraph" w:customStyle="1" w:styleId="MiniTOCTitle">
    <w:name w:val="MiniTOCTitle"/>
    <w:basedOn w:val="Heading4"/>
    <w:rsid w:val="0020492D"/>
    <w:pPr>
      <w:spacing w:before="240"/>
      <w:outlineLvl w:val="9"/>
    </w:pPr>
    <w:rPr>
      <w:noProof/>
      <w:sz w:val="24"/>
    </w:rPr>
  </w:style>
  <w:style w:type="paragraph" w:customStyle="1" w:styleId="MiniTOCItem">
    <w:name w:val="MiniTOCItem"/>
    <w:basedOn w:val="ListBullet"/>
    <w:rsid w:val="0020492D"/>
    <w:pPr>
      <w:numPr>
        <w:numId w:val="0"/>
      </w:numPr>
      <w:tabs>
        <w:tab w:val="right" w:leader="dot" w:pos="6521"/>
      </w:tabs>
      <w:spacing w:before="0" w:after="0"/>
    </w:pPr>
  </w:style>
  <w:style w:type="paragraph" w:customStyle="1" w:styleId="TOFTitle">
    <w:name w:val="TOFTitle"/>
    <w:basedOn w:val="TOCTitle"/>
    <w:rsid w:val="0020492D"/>
  </w:style>
  <w:style w:type="paragraph" w:styleId="TableofFigures">
    <w:name w:val="table of figures"/>
    <w:basedOn w:val="Normal"/>
    <w:next w:val="Normal"/>
    <w:semiHidden/>
    <w:rsid w:val="0020492D"/>
    <w:pPr>
      <w:tabs>
        <w:tab w:val="right" w:leader="dot" w:pos="9072"/>
      </w:tabs>
      <w:ind w:left="970" w:hanging="403"/>
    </w:pPr>
    <w:rPr>
      <w:rFonts w:ascii="Times New Roman" w:hAnsi="Times New Roman"/>
      <w:b/>
    </w:rPr>
  </w:style>
  <w:style w:type="paragraph" w:styleId="ListNumber">
    <w:name w:val="List Number"/>
    <w:basedOn w:val="List"/>
    <w:rsid w:val="0020492D"/>
    <w:pPr>
      <w:numPr>
        <w:numId w:val="11"/>
      </w:numPr>
    </w:pPr>
  </w:style>
  <w:style w:type="character" w:customStyle="1" w:styleId="WingdingSymbols">
    <w:name w:val="Wingding Symbols"/>
    <w:rsid w:val="0020492D"/>
    <w:rPr>
      <w:rFonts w:ascii="Wingdings" w:hAnsi="Wingdings"/>
    </w:rPr>
  </w:style>
  <w:style w:type="paragraph" w:customStyle="1" w:styleId="TableHeading">
    <w:name w:val="Table Heading"/>
    <w:basedOn w:val="HeadingBase"/>
    <w:rsid w:val="0020492D"/>
    <w:pPr>
      <w:keepLines/>
      <w:pBdr>
        <w:bottom w:val="single" w:sz="6" w:space="1" w:color="918585"/>
      </w:pBdr>
      <w:spacing w:before="240"/>
    </w:pPr>
  </w:style>
  <w:style w:type="character" w:customStyle="1" w:styleId="HotSpot">
    <w:name w:val="HotSpot"/>
    <w:rsid w:val="0020492D"/>
    <w:rPr>
      <w:color w:val="0033CC"/>
      <w:u w:val="none"/>
    </w:rPr>
  </w:style>
  <w:style w:type="paragraph" w:customStyle="1" w:styleId="BodyTextRight">
    <w:name w:val="Body Text Right"/>
    <w:basedOn w:val="BodyText"/>
    <w:rsid w:val="0020492D"/>
    <w:pPr>
      <w:spacing w:before="0" w:after="0"/>
      <w:jc w:val="right"/>
    </w:pPr>
  </w:style>
  <w:style w:type="paragraph" w:styleId="Index3">
    <w:name w:val="index 3"/>
    <w:basedOn w:val="ListNumber2"/>
    <w:next w:val="Normal"/>
    <w:semiHidden/>
    <w:rsid w:val="0020492D"/>
    <w:pPr>
      <w:numPr>
        <w:numId w:val="0"/>
      </w:numPr>
      <w:tabs>
        <w:tab w:val="right" w:leader="dot" w:pos="4176"/>
      </w:tabs>
    </w:pPr>
  </w:style>
  <w:style w:type="paragraph" w:styleId="ListNumber2">
    <w:name w:val="List Number 2"/>
    <w:basedOn w:val="List2"/>
    <w:rsid w:val="0020492D"/>
    <w:pPr>
      <w:numPr>
        <w:numId w:val="10"/>
      </w:numPr>
      <w:tabs>
        <w:tab w:val="clear" w:pos="1060"/>
      </w:tabs>
    </w:pPr>
  </w:style>
  <w:style w:type="paragraph" w:customStyle="1" w:styleId="MarginNote">
    <w:name w:val="Margin Note"/>
    <w:basedOn w:val="BodyText"/>
    <w:rsid w:val="00204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92D"/>
    <w:rPr>
      <w:sz w:val="32"/>
    </w:rPr>
  </w:style>
  <w:style w:type="paragraph" w:customStyle="1" w:styleId="HeadingProcedure">
    <w:name w:val="Heading Procedure"/>
    <w:basedOn w:val="HeadingBase"/>
    <w:next w:val="Normal"/>
    <w:rsid w:val="0020492D"/>
    <w:pPr>
      <w:tabs>
        <w:tab w:val="left" w:pos="0"/>
      </w:tabs>
      <w:spacing w:before="120" w:after="60"/>
    </w:pPr>
    <w:rPr>
      <w:i/>
      <w:color w:val="918585"/>
      <w:sz w:val="22"/>
    </w:rPr>
  </w:style>
  <w:style w:type="paragraph" w:customStyle="1" w:styleId="TableBodyText">
    <w:name w:val="Table Body Text"/>
    <w:basedOn w:val="BodyText"/>
    <w:rsid w:val="0020492D"/>
    <w:pPr>
      <w:spacing w:before="60" w:after="60"/>
    </w:pPr>
  </w:style>
  <w:style w:type="paragraph" w:styleId="ListContinue">
    <w:name w:val="List Continue"/>
    <w:basedOn w:val="List"/>
    <w:rsid w:val="0020492D"/>
    <w:pPr>
      <w:ind w:firstLine="0"/>
    </w:pPr>
  </w:style>
  <w:style w:type="paragraph" w:customStyle="1" w:styleId="ListNote">
    <w:name w:val="List Note"/>
    <w:basedOn w:val="List"/>
    <w:rsid w:val="0020492D"/>
    <w:pPr>
      <w:pBdr>
        <w:top w:val="single" w:sz="6" w:space="2" w:color="918585"/>
        <w:bottom w:val="single" w:sz="6" w:space="2" w:color="918585"/>
      </w:pBdr>
      <w:tabs>
        <w:tab w:val="left" w:pos="1021"/>
      </w:tabs>
      <w:ind w:firstLine="0"/>
    </w:pPr>
  </w:style>
  <w:style w:type="paragraph" w:customStyle="1" w:styleId="Warning">
    <w:name w:val="Warning"/>
    <w:basedOn w:val="BodyText"/>
    <w:rsid w:val="0020492D"/>
    <w:pPr>
      <w:shd w:val="clear" w:color="auto" w:fill="D9D9D9"/>
      <w:tabs>
        <w:tab w:val="left" w:pos="992"/>
      </w:tabs>
      <w:ind w:left="119" w:right="119"/>
    </w:pPr>
    <w:rPr>
      <w:sz w:val="20"/>
    </w:rPr>
  </w:style>
  <w:style w:type="paragraph" w:customStyle="1" w:styleId="MarginIcons">
    <w:name w:val="Margin Icons"/>
    <w:basedOn w:val="BodyText"/>
    <w:rsid w:val="00204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92D"/>
    <w:rPr>
      <w:rFonts w:ascii="Courier New" w:hAnsi="Courier New"/>
    </w:rPr>
  </w:style>
  <w:style w:type="paragraph" w:customStyle="1" w:styleId="NoteBullet">
    <w:name w:val="Note Bullet"/>
    <w:basedOn w:val="Note"/>
    <w:rsid w:val="0020492D"/>
    <w:pPr>
      <w:tabs>
        <w:tab w:val="clear" w:pos="680"/>
      </w:tabs>
      <w:spacing w:before="60" w:after="60"/>
    </w:pPr>
  </w:style>
  <w:style w:type="paragraph" w:customStyle="1" w:styleId="SubHeading2">
    <w:name w:val="SubHeading2"/>
    <w:basedOn w:val="HeadingBase"/>
    <w:rsid w:val="0020492D"/>
    <w:pPr>
      <w:spacing w:before="240" w:after="60"/>
    </w:pPr>
    <w:rPr>
      <w:sz w:val="20"/>
    </w:rPr>
  </w:style>
  <w:style w:type="paragraph" w:customStyle="1" w:styleId="SubHeading1">
    <w:name w:val="SubHeading1"/>
    <w:basedOn w:val="HeadingBase"/>
    <w:rsid w:val="0020492D"/>
    <w:pPr>
      <w:spacing w:before="240" w:after="60"/>
    </w:pPr>
    <w:rPr>
      <w:color w:val="918585"/>
      <w:sz w:val="22"/>
    </w:rPr>
  </w:style>
  <w:style w:type="paragraph" w:customStyle="1" w:styleId="SideHeading">
    <w:name w:val="Side Heading"/>
    <w:basedOn w:val="HeadingBase"/>
    <w:rsid w:val="00204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92D"/>
    <w:pPr>
      <w:numPr>
        <w:numId w:val="12"/>
      </w:numPr>
    </w:pPr>
  </w:style>
  <w:style w:type="paragraph" w:styleId="PlainText">
    <w:name w:val="Plain Text"/>
    <w:basedOn w:val="Normal"/>
    <w:link w:val="PlainTextChar"/>
    <w:rsid w:val="0020492D"/>
    <w:rPr>
      <w:sz w:val="20"/>
    </w:rPr>
  </w:style>
  <w:style w:type="character" w:customStyle="1" w:styleId="PlainTextChar">
    <w:name w:val="Plain Text Char"/>
    <w:basedOn w:val="DefaultParagraphFont"/>
    <w:link w:val="PlainText"/>
    <w:rsid w:val="0020492D"/>
    <w:rPr>
      <w:rFonts w:ascii="Courier New" w:eastAsia="Times New Roman" w:hAnsi="Courier New" w:cs="Times New Roman"/>
      <w:sz w:val="20"/>
      <w:szCs w:val="20"/>
      <w:lang w:eastAsia="en-US"/>
    </w:rPr>
  </w:style>
  <w:style w:type="character" w:customStyle="1" w:styleId="MenuOption">
    <w:name w:val="Menu Option"/>
    <w:basedOn w:val="DefaultParagraphFont"/>
    <w:rsid w:val="0020492D"/>
    <w:rPr>
      <w:b/>
      <w:smallCaps/>
    </w:rPr>
  </w:style>
  <w:style w:type="paragraph" w:customStyle="1" w:styleId="TableListNumber">
    <w:name w:val="Table List Number"/>
    <w:basedOn w:val="ListNumber"/>
    <w:rsid w:val="0020492D"/>
    <w:pPr>
      <w:numPr>
        <w:numId w:val="0"/>
      </w:numPr>
    </w:pPr>
  </w:style>
  <w:style w:type="paragraph" w:styleId="TOC4">
    <w:name w:val="toc 4"/>
    <w:basedOn w:val="TOCBase"/>
    <w:next w:val="Normal"/>
    <w:semiHidden/>
    <w:rsid w:val="0020492D"/>
    <w:pPr>
      <w:tabs>
        <w:tab w:val="right" w:leader="dot" w:pos="9071"/>
      </w:tabs>
      <w:ind w:left="1701"/>
    </w:pPr>
  </w:style>
  <w:style w:type="paragraph" w:customStyle="1" w:styleId="ListAlpha">
    <w:name w:val="List Alpha"/>
    <w:basedOn w:val="List"/>
    <w:rsid w:val="0020492D"/>
    <w:pPr>
      <w:numPr>
        <w:numId w:val="9"/>
      </w:numPr>
    </w:pPr>
  </w:style>
  <w:style w:type="paragraph" w:customStyle="1" w:styleId="ListAlpha2">
    <w:name w:val="List Alpha 2"/>
    <w:basedOn w:val="List2"/>
    <w:rsid w:val="0020492D"/>
    <w:pPr>
      <w:numPr>
        <w:numId w:val="8"/>
      </w:numPr>
    </w:pPr>
  </w:style>
  <w:style w:type="paragraph" w:styleId="List2">
    <w:name w:val="List 2"/>
    <w:basedOn w:val="BodyText"/>
    <w:rsid w:val="0020492D"/>
    <w:pPr>
      <w:tabs>
        <w:tab w:val="left" w:pos="680"/>
      </w:tabs>
      <w:spacing w:before="60" w:after="60"/>
      <w:ind w:left="680" w:hanging="340"/>
    </w:pPr>
  </w:style>
  <w:style w:type="paragraph" w:styleId="List3">
    <w:name w:val="List 3"/>
    <w:basedOn w:val="BodyText"/>
    <w:rsid w:val="0020492D"/>
    <w:pPr>
      <w:tabs>
        <w:tab w:val="left" w:pos="1021"/>
      </w:tabs>
      <w:spacing w:before="60" w:after="60"/>
      <w:ind w:left="1020" w:hanging="340"/>
    </w:pPr>
  </w:style>
  <w:style w:type="paragraph" w:styleId="List4">
    <w:name w:val="List 4"/>
    <w:basedOn w:val="BodyText"/>
    <w:rsid w:val="0020492D"/>
    <w:pPr>
      <w:tabs>
        <w:tab w:val="left" w:pos="1361"/>
      </w:tabs>
      <w:spacing w:before="60" w:after="60"/>
      <w:ind w:left="1361" w:hanging="340"/>
    </w:pPr>
  </w:style>
  <w:style w:type="paragraph" w:styleId="List5">
    <w:name w:val="List 5"/>
    <w:basedOn w:val="BodyText"/>
    <w:rsid w:val="0020492D"/>
    <w:pPr>
      <w:tabs>
        <w:tab w:val="left" w:pos="1701"/>
      </w:tabs>
      <w:spacing w:before="60" w:after="60"/>
      <w:ind w:left="1701" w:hanging="340"/>
    </w:pPr>
  </w:style>
  <w:style w:type="paragraph" w:styleId="ListBullet3">
    <w:name w:val="List Bullet 3"/>
    <w:basedOn w:val="List3"/>
    <w:rsid w:val="0020492D"/>
    <w:pPr>
      <w:numPr>
        <w:numId w:val="15"/>
      </w:numPr>
      <w:tabs>
        <w:tab w:val="clear" w:pos="1021"/>
      </w:tabs>
      <w:ind w:left="1037" w:hanging="357"/>
    </w:pPr>
  </w:style>
  <w:style w:type="paragraph" w:styleId="ListBullet4">
    <w:name w:val="List Bullet 4"/>
    <w:basedOn w:val="List4"/>
    <w:rsid w:val="0020492D"/>
    <w:pPr>
      <w:numPr>
        <w:numId w:val="3"/>
      </w:numPr>
    </w:pPr>
  </w:style>
  <w:style w:type="paragraph" w:styleId="ListBullet5">
    <w:name w:val="List Bullet 5"/>
    <w:basedOn w:val="List5"/>
    <w:rsid w:val="0020492D"/>
    <w:pPr>
      <w:numPr>
        <w:numId w:val="4"/>
      </w:numPr>
    </w:pPr>
  </w:style>
  <w:style w:type="paragraph" w:styleId="ListContinue2">
    <w:name w:val="List Continue 2"/>
    <w:basedOn w:val="List2"/>
    <w:rsid w:val="0020492D"/>
    <w:pPr>
      <w:ind w:firstLine="0"/>
    </w:pPr>
  </w:style>
  <w:style w:type="paragraph" w:styleId="ListContinue3">
    <w:name w:val="List Continue 3"/>
    <w:basedOn w:val="List3"/>
    <w:rsid w:val="0020492D"/>
    <w:pPr>
      <w:ind w:left="1021" w:firstLine="0"/>
    </w:pPr>
  </w:style>
  <w:style w:type="paragraph" w:styleId="ListContinue4">
    <w:name w:val="List Continue 4"/>
    <w:basedOn w:val="List4"/>
    <w:rsid w:val="0020492D"/>
    <w:pPr>
      <w:ind w:firstLine="0"/>
    </w:pPr>
  </w:style>
  <w:style w:type="paragraph" w:styleId="ListContinue5">
    <w:name w:val="List Continue 5"/>
    <w:basedOn w:val="List5"/>
    <w:rsid w:val="0020492D"/>
    <w:pPr>
      <w:ind w:firstLine="0"/>
    </w:pPr>
  </w:style>
  <w:style w:type="paragraph" w:styleId="ListNumber3">
    <w:name w:val="List Number 3"/>
    <w:basedOn w:val="List3"/>
    <w:rsid w:val="0020492D"/>
    <w:pPr>
      <w:numPr>
        <w:numId w:val="5"/>
      </w:numPr>
    </w:pPr>
  </w:style>
  <w:style w:type="paragraph" w:styleId="ListNumber4">
    <w:name w:val="List Number 4"/>
    <w:basedOn w:val="List4"/>
    <w:rsid w:val="0020492D"/>
    <w:pPr>
      <w:numPr>
        <w:numId w:val="6"/>
      </w:numPr>
    </w:pPr>
  </w:style>
  <w:style w:type="paragraph" w:styleId="ListNumber5">
    <w:name w:val="List Number 5"/>
    <w:basedOn w:val="List5"/>
    <w:rsid w:val="0020492D"/>
    <w:pPr>
      <w:numPr>
        <w:numId w:val="7"/>
      </w:numPr>
    </w:pPr>
  </w:style>
  <w:style w:type="paragraph" w:styleId="BlockText">
    <w:name w:val="Block Text"/>
    <w:basedOn w:val="Normal"/>
    <w:rsid w:val="0020492D"/>
    <w:pPr>
      <w:spacing w:after="120"/>
      <w:ind w:left="1440" w:right="1440"/>
    </w:pPr>
  </w:style>
  <w:style w:type="character" w:customStyle="1" w:styleId="Subscript">
    <w:name w:val="Subscript"/>
    <w:basedOn w:val="DefaultParagraphFont"/>
    <w:rsid w:val="0020492D"/>
    <w:rPr>
      <w:sz w:val="16"/>
      <w:vertAlign w:val="subscript"/>
    </w:rPr>
  </w:style>
  <w:style w:type="character" w:customStyle="1" w:styleId="Superscript">
    <w:name w:val="Superscript"/>
    <w:basedOn w:val="DefaultParagraphFont"/>
    <w:rsid w:val="0020492D"/>
    <w:rPr>
      <w:sz w:val="16"/>
      <w:vertAlign w:val="superscript"/>
    </w:rPr>
  </w:style>
  <w:style w:type="character" w:customStyle="1" w:styleId="Symbols">
    <w:name w:val="Symbols"/>
    <w:basedOn w:val="DefaultParagraphFont"/>
    <w:rsid w:val="0020492D"/>
    <w:rPr>
      <w:rFonts w:ascii="Symbol" w:hAnsi="Symbol"/>
    </w:rPr>
  </w:style>
  <w:style w:type="character" w:customStyle="1" w:styleId="MenuOptions">
    <w:name w:val="Menu Options"/>
    <w:basedOn w:val="DefaultParagraphFont"/>
    <w:rsid w:val="0020492D"/>
    <w:rPr>
      <w:rFonts w:ascii="Arial Narrow" w:hAnsi="Arial Narrow"/>
      <w:smallCaps/>
    </w:rPr>
  </w:style>
  <w:style w:type="character" w:customStyle="1" w:styleId="Buttons">
    <w:name w:val="Buttons"/>
    <w:basedOn w:val="DefaultParagraphFont"/>
    <w:rsid w:val="0020492D"/>
    <w:rPr>
      <w:b/>
    </w:rPr>
  </w:style>
  <w:style w:type="character" w:customStyle="1" w:styleId="Underlined">
    <w:name w:val="Underlined"/>
    <w:basedOn w:val="DefaultParagraphFont"/>
    <w:rsid w:val="0020492D"/>
    <w:rPr>
      <w:u w:val="single"/>
    </w:rPr>
  </w:style>
  <w:style w:type="paragraph" w:customStyle="1" w:styleId="TableBodyTextRight">
    <w:name w:val="Table Body Text Right"/>
    <w:basedOn w:val="TableBodyText"/>
    <w:rsid w:val="0020492D"/>
    <w:pPr>
      <w:widowControl w:val="0"/>
      <w:autoSpaceDE w:val="0"/>
      <w:autoSpaceDN w:val="0"/>
      <w:adjustRightInd w:val="0"/>
      <w:jc w:val="right"/>
    </w:pPr>
    <w:rPr>
      <w:rFonts w:cs="Arial"/>
      <w:szCs w:val="18"/>
    </w:rPr>
  </w:style>
  <w:style w:type="paragraph" w:customStyle="1" w:styleId="CopyrightText">
    <w:name w:val="Copyright Text"/>
    <w:basedOn w:val="BodyText"/>
    <w:rsid w:val="0020492D"/>
    <w:rPr>
      <w:sz w:val="18"/>
    </w:rPr>
  </w:style>
  <w:style w:type="paragraph" w:customStyle="1" w:styleId="BodySmallRight">
    <w:name w:val="Body Small Right"/>
    <w:basedOn w:val="BodyTextRight"/>
    <w:rsid w:val="0020492D"/>
    <w:rPr>
      <w:sz w:val="18"/>
      <w:szCs w:val="18"/>
    </w:rPr>
  </w:style>
  <w:style w:type="paragraph" w:customStyle="1" w:styleId="MarginEdition">
    <w:name w:val="Margin Edition"/>
    <w:basedOn w:val="MarginNote"/>
    <w:rsid w:val="0020492D"/>
    <w:pPr>
      <w:spacing w:before="0" w:after="0"/>
    </w:pPr>
    <w:rPr>
      <w:rFonts w:ascii="Times New Roman" w:hAnsi="Times New Roman"/>
      <w:color w:val="999999"/>
    </w:rPr>
  </w:style>
  <w:style w:type="paragraph" w:customStyle="1" w:styleId="Spacer">
    <w:name w:val="Spacer"/>
    <w:basedOn w:val="Normal"/>
    <w:rsid w:val="0020492D"/>
    <w:rPr>
      <w:sz w:val="2"/>
      <w:szCs w:val="2"/>
    </w:rPr>
  </w:style>
  <w:style w:type="character" w:customStyle="1" w:styleId="Small">
    <w:name w:val="Small"/>
    <w:basedOn w:val="DefaultParagraphFont"/>
    <w:rsid w:val="0020492D"/>
    <w:rPr>
      <w:sz w:val="16"/>
    </w:rPr>
  </w:style>
  <w:style w:type="paragraph" w:customStyle="1" w:styleId="WideTable">
    <w:name w:val="Wide Table"/>
    <w:basedOn w:val="Normal"/>
    <w:rsid w:val="0020492D"/>
    <w:pPr>
      <w:ind w:left="-1418"/>
    </w:pPr>
    <w:rPr>
      <w:sz w:val="2"/>
      <w:szCs w:val="2"/>
    </w:rPr>
  </w:style>
  <w:style w:type="character" w:styleId="PageNumber">
    <w:name w:val="page number"/>
    <w:basedOn w:val="DefaultParagraphFont"/>
    <w:rsid w:val="0020492D"/>
  </w:style>
  <w:style w:type="paragraph" w:styleId="Quote">
    <w:name w:val="Quote"/>
    <w:basedOn w:val="Heading1"/>
    <w:link w:val="QuoteChar"/>
    <w:qFormat/>
    <w:rsid w:val="0020492D"/>
    <w:rPr>
      <w:b w:val="0"/>
      <w:sz w:val="72"/>
      <w:szCs w:val="72"/>
      <w:lang w:val="en-NZ"/>
    </w:rPr>
  </w:style>
  <w:style w:type="character" w:customStyle="1" w:styleId="QuoteChar">
    <w:name w:val="Quote Char"/>
    <w:basedOn w:val="DefaultParagraphFont"/>
    <w:link w:val="Quote"/>
    <w:rsid w:val="00204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92D"/>
    <w:pPr>
      <w:pageBreakBefore/>
    </w:pPr>
  </w:style>
  <w:style w:type="paragraph" w:customStyle="1" w:styleId="Border">
    <w:name w:val="Border"/>
    <w:basedOn w:val="Normal"/>
    <w:qFormat/>
    <w:rsid w:val="00204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92D"/>
    <w:rPr>
      <w:b/>
      <w:bCs/>
      <w:i/>
      <w:iCs/>
      <w:color w:val="auto"/>
    </w:rPr>
  </w:style>
  <w:style w:type="paragraph" w:styleId="IntenseQuote">
    <w:name w:val="Intense Quote"/>
    <w:basedOn w:val="Normal"/>
    <w:next w:val="Normal"/>
    <w:link w:val="IntenseQuoteChar"/>
    <w:uiPriority w:val="30"/>
    <w:qFormat/>
    <w:rsid w:val="00204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92D"/>
    <w:rPr>
      <w:smallCaps/>
      <w:color w:val="auto"/>
      <w:u w:val="single"/>
    </w:rPr>
  </w:style>
  <w:style w:type="character" w:styleId="IntenseReference">
    <w:name w:val="Intense Reference"/>
    <w:basedOn w:val="DefaultParagraphFont"/>
    <w:uiPriority w:val="32"/>
    <w:qFormat/>
    <w:rsid w:val="0020492D"/>
    <w:rPr>
      <w:b/>
      <w:bCs/>
      <w:smallCaps/>
      <w:color w:val="auto"/>
      <w:spacing w:val="5"/>
      <w:u w:val="single"/>
    </w:rPr>
  </w:style>
  <w:style w:type="paragraph" w:customStyle="1" w:styleId="2ColumnHeading">
    <w:name w:val="2Column Heading"/>
    <w:basedOn w:val="BodyText"/>
    <w:qFormat/>
    <w:rsid w:val="0020492D"/>
    <w:pPr>
      <w:spacing w:after="60"/>
      <w:ind w:left="-2268"/>
    </w:pPr>
    <w:rPr>
      <w:b/>
    </w:rPr>
  </w:style>
  <w:style w:type="paragraph" w:customStyle="1" w:styleId="Heading1TOC">
    <w:name w:val="Heading1 TOC"/>
    <w:basedOn w:val="Normal"/>
    <w:qFormat/>
    <w:rsid w:val="0020492D"/>
    <w:pPr>
      <w:spacing w:before="240" w:after="120"/>
    </w:pPr>
    <w:rPr>
      <w:rFonts w:ascii="Times New Roman" w:hAnsi="Times New Roman"/>
      <w:b/>
      <w:sz w:val="32"/>
    </w:rPr>
  </w:style>
  <w:style w:type="paragraph" w:customStyle="1" w:styleId="Heading2TOC">
    <w:name w:val="Heading2 TOC"/>
    <w:basedOn w:val="Normal"/>
    <w:qFormat/>
    <w:rsid w:val="0020492D"/>
    <w:pPr>
      <w:spacing w:before="240" w:after="60"/>
    </w:pPr>
    <w:rPr>
      <w:rFonts w:ascii="Times New Roman" w:hAnsi="Times New Roman"/>
      <w:b/>
      <w:sz w:val="28"/>
    </w:rPr>
  </w:style>
  <w:style w:type="character" w:customStyle="1" w:styleId="Underline">
    <w:name w:val="Underline"/>
    <w:basedOn w:val="DefaultParagraphFont"/>
    <w:qFormat/>
    <w:rsid w:val="0020492D"/>
    <w:rPr>
      <w:u w:val="single"/>
    </w:rPr>
  </w:style>
  <w:style w:type="character" w:customStyle="1" w:styleId="BoldandItalics">
    <w:name w:val="Bold and Italics"/>
    <w:qFormat/>
    <w:rsid w:val="0020492D"/>
    <w:rPr>
      <w:b/>
      <w:i/>
      <w:u w:val="none"/>
    </w:rPr>
  </w:style>
  <w:style w:type="paragraph" w:styleId="BalloonText">
    <w:name w:val="Balloon Text"/>
    <w:basedOn w:val="Normal"/>
    <w:link w:val="BalloonTextChar"/>
    <w:rsid w:val="0020492D"/>
    <w:rPr>
      <w:rFonts w:ascii="Tahoma" w:hAnsi="Tahoma" w:cs="Tahoma"/>
      <w:sz w:val="16"/>
      <w:szCs w:val="16"/>
    </w:rPr>
  </w:style>
  <w:style w:type="character" w:customStyle="1" w:styleId="BalloonTextChar">
    <w:name w:val="Balloon Text Char"/>
    <w:basedOn w:val="DefaultParagraphFont"/>
    <w:link w:val="BalloonText"/>
    <w:rsid w:val="00204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4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92D"/>
    <w:rPr>
      <w:b/>
      <w:color w:val="660033"/>
      <w:spacing w:val="0"/>
    </w:rPr>
  </w:style>
  <w:style w:type="paragraph" w:customStyle="1" w:styleId="Nameditemlist">
    <w:name w:val="Named item list"/>
    <w:basedOn w:val="BodyText"/>
    <w:qFormat/>
    <w:rsid w:val="002049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2466</Words>
  <Characters>15800</Characters>
  <Application>Microsoft Office Word</Application>
  <DocSecurity>0</DocSecurity>
  <Lines>552</Lines>
  <Paragraphs>269</Paragraphs>
  <ScaleCrop>false</ScaleCrop>
  <Company>Author-it Software Corporation Ltd.</Company>
  <LinksUpToDate>false</LinksUpToDate>
  <CharactersWithSpaces>18153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HLTPH415B Conduct small-scale compounding of aseptic pharmaceutical products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2012-10-05T05:53:00Z</dcterms:created>
  <dcterms:modified xsi:type="dcterms:W3CDTF">2012-10-05T05:53:00Z</dcterms:modified>
</cp:coreProperties>
</file>