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D0B" w:rsidP="00F66D0B">
      <w:pPr>
        <w:pStyle w:val="Title"/>
      </w:pPr>
      <w:r>
        <w:fldChar w:fldCharType="begin"/>
      </w:r>
      <w:r>
        <w:instrText xml:space="preserve"> TITLE   \* MERGEFORMAT </w:instrText>
      </w:r>
      <w:r>
        <w:fldChar w:fldCharType="separate"/>
      </w:r>
      <w:r>
        <w:t>HLTPAT413D Assist with pathology procedures</w:t>
      </w:r>
      <w:r>
        <w:fldChar w:fldCharType="end"/>
      </w:r>
    </w:p>
    <w:p w:rsidR="00F66D0B" w:rsidP="00F66D0B">
      <w:pPr>
        <w:pStyle w:val="Version"/>
        <w:sectPr w:rsidSect="009A4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923" w:rsidP="009A4923">
      <w:pPr>
        <w:pStyle w:val="SuperHeading"/>
      </w:pPr>
      <w:r w:rsidRPr="009A4923">
        <w:t>HLTPAT413D Assist with pathology procedures</w:t>
      </w:r>
    </w:p>
    <w:p w:rsidR="00000000" w:rsidRPr="009A4923" w:rsidP="009A4923">
      <w:pPr>
        <w:pStyle w:val="Heading1"/>
      </w:pPr>
      <w:bookmarkStart w:id="1" w:name="O_427366"/>
      <w:bookmarkEnd w:id="1"/>
      <w:r w:rsidRPr="009A4923">
        <w:t>Modification History</w:t>
      </w:r>
    </w:p>
    <w:tbl>
      <w:tblPr>
        <w:tblW w:w="0" w:type="auto"/>
        <w:tblCellMar>
          <w:left w:w="62" w:type="dxa"/>
          <w:right w:w="62" w:type="dxa"/>
        </w:tblCellMar>
        <w:tblLook w:val="0000"/>
      </w:tblPr>
      <w:tblGrid>
        <w:gridCol w:w="1532"/>
        <w:gridCol w:w="3580"/>
        <w:gridCol w:w="4084"/>
      </w:tblGrid>
      <w:tr w:rsidTr="00F66D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923">
            <w:pPr>
              <w:pStyle w:val="BodyText"/>
              <w:rPr>
                <w:lang w:val="en-NZ"/>
              </w:rPr>
            </w:pPr>
            <w:r w:rsidRPr="009A492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923">
            <w:pPr>
              <w:pStyle w:val="BodyText"/>
              <w:rPr>
                <w:lang w:val="en-NZ"/>
              </w:rPr>
            </w:pPr>
            <w:r w:rsidRPr="009A492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923">
            <w:pPr>
              <w:pStyle w:val="BodyText"/>
              <w:rPr>
                <w:lang w:val="en-NZ"/>
              </w:rPr>
            </w:pPr>
            <w:r w:rsidRPr="009A4923">
              <w:t>Comments</w:t>
            </w:r>
          </w:p>
        </w:tc>
      </w:tr>
      <w:tr w:rsidTr="00F66D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923">
            <w:pPr>
              <w:pStyle w:val="BodyText"/>
              <w:rPr>
                <w:lang w:val="en-NZ"/>
              </w:rPr>
            </w:pPr>
            <w:r w:rsidRPr="009A4923">
              <w:t>HLTPAT413C Assist with pathology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4923">
            <w:pPr>
              <w:pStyle w:val="BodyText"/>
              <w:rPr>
                <w:lang w:val="en-NZ"/>
              </w:rPr>
            </w:pPr>
            <w:r w:rsidRPr="009A4923">
              <w:t>HLTPAT413D - Assist with pathology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4923" w:rsidP="009A4923">
            <w:pPr>
              <w:pStyle w:val="BodyText"/>
            </w:pPr>
            <w:r w:rsidRPr="009A4923">
              <w:t>Unit updated in V5.</w:t>
            </w:r>
          </w:p>
          <w:p w:rsidR="00000000" w:rsidRPr="009A4923" w:rsidP="009A4923">
            <w:pPr>
              <w:pStyle w:val="BodyText"/>
            </w:pPr>
            <w:r w:rsidRPr="009A4923">
              <w:t>ISC upgrade changes to remove references to old OHS legislation and replace with references to new WHS legislation. No change to competency outcome.</w:t>
            </w:r>
          </w:p>
        </w:tc>
      </w:tr>
    </w:tbl>
    <w:p w:rsidR="00F66D0B" w:rsidP="009A4923">
      <w:pPr>
        <w:pStyle w:val="BodyText"/>
      </w:pPr>
    </w:p>
    <w:p w:rsidR="00F66D0B" w:rsidP="009A4923">
      <w:pPr>
        <w:pStyle w:val="BodyText"/>
      </w:pPr>
    </w:p>
    <w:p w:rsidR="00000000" w:rsidRPr="009A4923" w:rsidP="009A4923">
      <w:pPr>
        <w:pStyle w:val="Heading1"/>
      </w:pPr>
      <w:bookmarkStart w:id="2" w:name="O_427364"/>
      <w:bookmarkEnd w:id="2"/>
      <w:r w:rsidRPr="009A4923">
        <w:t>Unit Descriptor</w:t>
      </w:r>
    </w:p>
    <w:tbl>
      <w:tblPr>
        <w:tblW w:w="0" w:type="auto"/>
        <w:tblLayout w:type="fixed"/>
        <w:tblCellMar>
          <w:left w:w="62" w:type="dxa"/>
          <w:right w:w="62" w:type="dxa"/>
        </w:tblCellMar>
        <w:tblLook w:val="0000"/>
      </w:tblPr>
      <w:tblGrid>
        <w:gridCol w:w="3338"/>
        <w:gridCol w:w="5218"/>
      </w:tblGrid>
      <w:tr w:rsidTr="00F66D0B">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 xml:space="preserve">This unit of competency covers the ability to assist health </w:t>
            </w:r>
            <w:r w:rsidRPr="009A4923">
              <w:t>professionals with pathology procedures and collection of specimens from clients for pathology testing</w:t>
            </w:r>
          </w:p>
        </w:tc>
      </w:tr>
    </w:tbl>
    <w:p w:rsidR="00F66D0B" w:rsidP="009A4923">
      <w:pPr>
        <w:pStyle w:val="BodyText"/>
      </w:pPr>
    </w:p>
    <w:p w:rsidR="00F66D0B" w:rsidP="009A4923">
      <w:pPr>
        <w:pStyle w:val="BodyText"/>
      </w:pPr>
    </w:p>
    <w:p w:rsidR="00000000" w:rsidRPr="009A4923" w:rsidP="009A4923">
      <w:pPr>
        <w:pStyle w:val="Heading1"/>
      </w:pPr>
      <w:bookmarkStart w:id="3" w:name="O_427354"/>
      <w:bookmarkEnd w:id="3"/>
      <w:r w:rsidRPr="009A4923">
        <w:t>Application of the Unit</w:t>
      </w:r>
    </w:p>
    <w:tbl>
      <w:tblPr>
        <w:tblW w:w="0" w:type="auto"/>
        <w:tblLayout w:type="fixed"/>
        <w:tblCellMar>
          <w:left w:w="62" w:type="dxa"/>
          <w:right w:w="62" w:type="dxa"/>
        </w:tblCellMar>
        <w:tblLook w:val="0000"/>
      </w:tblPr>
      <w:tblGrid>
        <w:gridCol w:w="3341"/>
        <w:gridCol w:w="5215"/>
      </w:tblGrid>
      <w:tr w:rsidTr="00F66D0B">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Work performed requires a broad knowledge of varied activities and the ability to apply solutions to a wide range of non-routine and complex problems</w:t>
            </w:r>
          </w:p>
          <w:p w:rsidR="00000000" w:rsidRPr="009A4923" w:rsidP="009A4923">
            <w:pPr>
              <w:pStyle w:val="BodyText"/>
            </w:pPr>
            <w:r w:rsidRPr="009A4923">
              <w:t>Individuals will take responsibility for their own outputs, and provides some guidance and leadership to o</w:t>
            </w:r>
            <w:r w:rsidRPr="009A4923">
              <w:t>thers to achieve outputs</w:t>
            </w:r>
          </w:p>
          <w:p w:rsidR="00000000" w:rsidRPr="009A4923" w:rsidP="009A4923">
            <w:pPr>
              <w:pStyle w:val="BodyText"/>
            </w:pPr>
            <w:r w:rsidRPr="009A4923">
              <w:t>All tasks are conducted in accordance with relevant federal, state and territory legislation and organisation policies and procedures including WHS and infection control guidelines</w:t>
            </w:r>
          </w:p>
        </w:tc>
      </w:tr>
    </w:tbl>
    <w:p w:rsidR="00F66D0B" w:rsidP="009A4923">
      <w:pPr>
        <w:pStyle w:val="BodyText"/>
      </w:pPr>
    </w:p>
    <w:p w:rsidR="00F66D0B" w:rsidP="009A4923">
      <w:pPr>
        <w:pStyle w:val="BodyText"/>
      </w:pPr>
    </w:p>
    <w:p w:rsidR="00000000" w:rsidRPr="009A4923" w:rsidP="009A4923">
      <w:pPr>
        <w:pStyle w:val="Heading1"/>
      </w:pPr>
      <w:bookmarkStart w:id="4" w:name="O_427360"/>
      <w:bookmarkEnd w:id="4"/>
      <w:r w:rsidRPr="009A4923">
        <w:t>Licensing/Regulatory Informa</w:t>
      </w:r>
      <w:r w:rsidRPr="009A4923">
        <w:t>tion</w:t>
      </w:r>
    </w:p>
    <w:p w:rsidR="00000000" w:rsidRPr="009A4923" w:rsidP="009A4923">
      <w:pPr>
        <w:pStyle w:val="BodyText"/>
      </w:pPr>
      <w:r w:rsidRPr="009A4923">
        <w:t>Not Applicable</w:t>
      </w:r>
    </w:p>
    <w:p w:rsidR="00000000" w:rsidRPr="009A4923" w:rsidP="009A4923">
      <w:pPr>
        <w:pStyle w:val="AllowPageBreak"/>
      </w:pPr>
    </w:p>
    <w:p w:rsidR="00000000" w:rsidRPr="009A4923" w:rsidP="009A4923">
      <w:pPr>
        <w:pStyle w:val="Heading1"/>
      </w:pPr>
      <w:bookmarkStart w:id="5" w:name="O_427361"/>
      <w:bookmarkEnd w:id="5"/>
      <w:r w:rsidRPr="009A4923">
        <w:t>Pre-Requisites</w:t>
      </w:r>
    </w:p>
    <w:p w:rsidR="00000000" w:rsidRPr="009A4923" w:rsidP="009A4923">
      <w:pPr>
        <w:pStyle w:val="BodyText"/>
      </w:pPr>
      <w:r w:rsidRPr="009A4923">
        <w:t>Not Applicable</w:t>
      </w:r>
    </w:p>
    <w:p w:rsidR="00000000" w:rsidRPr="009A4923" w:rsidP="009A4923">
      <w:pPr>
        <w:pStyle w:val="AllowPageBreak"/>
      </w:pPr>
    </w:p>
    <w:p w:rsidR="00000000" w:rsidRPr="009A4923" w:rsidP="009A4923">
      <w:pPr>
        <w:pStyle w:val="Heading1"/>
      </w:pPr>
      <w:bookmarkStart w:id="6" w:name="O_427357"/>
      <w:bookmarkEnd w:id="6"/>
      <w:r w:rsidRPr="009A4923">
        <w:t>Employability Skills Information</w:t>
      </w:r>
    </w:p>
    <w:tbl>
      <w:tblPr>
        <w:tblW w:w="0" w:type="auto"/>
        <w:tblLayout w:type="fixed"/>
        <w:tblCellMar>
          <w:left w:w="62" w:type="dxa"/>
          <w:right w:w="62" w:type="dxa"/>
        </w:tblCellMar>
        <w:tblLook w:val="0000"/>
      </w:tblPr>
      <w:tblGrid>
        <w:gridCol w:w="3320"/>
        <w:gridCol w:w="5236"/>
      </w:tblGrid>
      <w:tr w:rsidTr="00F66D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This unit contains Employability Skills</w:t>
            </w:r>
          </w:p>
        </w:tc>
      </w:tr>
    </w:tbl>
    <w:p w:rsidR="00F66D0B" w:rsidP="009A4923">
      <w:pPr>
        <w:pStyle w:val="BodyText"/>
      </w:pPr>
    </w:p>
    <w:p w:rsidR="00F66D0B" w:rsidP="009A4923">
      <w:pPr>
        <w:pStyle w:val="BodyText"/>
      </w:pPr>
    </w:p>
    <w:p w:rsidR="00000000" w:rsidRPr="009A4923" w:rsidP="009A4923">
      <w:pPr>
        <w:pStyle w:val="Heading1"/>
      </w:pPr>
      <w:bookmarkStart w:id="7" w:name="O_427356"/>
      <w:bookmarkEnd w:id="7"/>
      <w:r w:rsidRPr="009A4923">
        <w:t>Elements and Performance Criteria Pre-Content</w:t>
      </w:r>
    </w:p>
    <w:tbl>
      <w:tblPr>
        <w:tblW w:w="0" w:type="auto"/>
        <w:tblLayout w:type="fixed"/>
        <w:tblCellMar>
          <w:left w:w="62" w:type="dxa"/>
          <w:right w:w="62" w:type="dxa"/>
        </w:tblCellMar>
        <w:tblLook w:val="0000"/>
      </w:tblPr>
      <w:tblGrid>
        <w:gridCol w:w="3369"/>
        <w:gridCol w:w="5702"/>
      </w:tblGrid>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 xml:space="preserve">The Performance Criteria specify the level of performance required to demonstrate achievement of the Element. Terms in italics are elaborated in the Range Statement. </w:t>
            </w:r>
          </w:p>
        </w:tc>
      </w:tr>
    </w:tbl>
    <w:p w:rsidR="00000000" w:rsidRPr="009A4923" w:rsidP="009A4923">
      <w:pPr>
        <w:pStyle w:val="BodyText"/>
      </w:pPr>
    </w:p>
    <w:p w:rsidR="00000000" w:rsidRPr="009A4923" w:rsidP="009A4923">
      <w:pPr>
        <w:pStyle w:val="AllowPageBreak"/>
      </w:pPr>
    </w:p>
    <w:p w:rsidR="00000000" w:rsidRPr="009A4923" w:rsidP="009A4923">
      <w:pPr>
        <w:pStyle w:val="Heading1"/>
      </w:pPr>
      <w:bookmarkStart w:id="8" w:name="O_427355"/>
      <w:bookmarkEnd w:id="8"/>
      <w:r w:rsidRPr="009A4923">
        <w:t>Elemen</w:t>
      </w:r>
      <w:r w:rsidRPr="009A4923">
        <w:t>ts and Performance Criteria</w:t>
      </w:r>
    </w:p>
    <w:tbl>
      <w:tblPr>
        <w:tblW w:w="0" w:type="auto"/>
        <w:tblLayout w:type="fixed"/>
        <w:tblCellMar>
          <w:left w:w="62" w:type="dxa"/>
          <w:right w:w="62" w:type="dxa"/>
        </w:tblCellMar>
        <w:tblLook w:val="0000"/>
      </w:tblPr>
      <w:tblGrid>
        <w:gridCol w:w="3369"/>
        <w:gridCol w:w="5702"/>
      </w:tblGrid>
      <w:tr w:rsidTr="00F66D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SpecialBold"/>
              </w:rPr>
              <w:t>PERFORMANCE CRITERIA</w:t>
            </w:r>
          </w:p>
        </w:tc>
      </w:tr>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923">
            <w:pPr>
              <w:pStyle w:val="List"/>
              <w:rPr>
                <w:lang w:val="en-NZ"/>
              </w:rPr>
            </w:pPr>
            <w:r w:rsidRPr="009A4923">
              <w:t>1.</w:t>
            </w:r>
            <w:r w:rsidRPr="009A4923">
              <w:tab/>
              <w:t>Prepare to assist with procedure</w:t>
            </w:r>
          </w:p>
        </w:tc>
        <w:tc>
          <w:tcPr>
            <w:tcW w:w="5702"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1.1</w:t>
            </w:r>
            <w:r w:rsidRPr="009A4923">
              <w:tab/>
              <w:t xml:space="preserve">Identify precise nature and requirements of the </w:t>
            </w:r>
            <w:r w:rsidRPr="009A4923">
              <w:rPr>
                <w:rStyle w:val="Emphasis"/>
              </w:rPr>
              <w:t>pathology request</w:t>
            </w:r>
            <w:r w:rsidRPr="009A4923">
              <w:t xml:space="preserve"> </w:t>
            </w:r>
          </w:p>
          <w:p w:rsidR="00000000" w:rsidRPr="009A4923" w:rsidP="009A4923">
            <w:pPr>
              <w:pStyle w:val="BodyText"/>
            </w:pPr>
            <w:r w:rsidRPr="009A4923">
              <w:t>1.2</w:t>
            </w:r>
            <w:r w:rsidRPr="009A4923">
              <w:tab/>
              <w:t xml:space="preserve">Identify </w:t>
            </w:r>
            <w:r w:rsidRPr="009A4923">
              <w:rPr>
                <w:rStyle w:val="Emphasis"/>
              </w:rPr>
              <w:t>collection or procedure site</w:t>
            </w:r>
            <w:r w:rsidRPr="009A4923">
              <w:t xml:space="preserve"> </w:t>
            </w:r>
          </w:p>
          <w:p w:rsidR="00000000" w:rsidRPr="009A4923" w:rsidP="009A4923">
            <w:pPr>
              <w:pStyle w:val="BodyText"/>
            </w:pPr>
            <w:r w:rsidRPr="009A4923">
              <w:t>1.3</w:t>
            </w:r>
            <w:r w:rsidRPr="009A4923">
              <w:tab/>
            </w:r>
            <w:r w:rsidRPr="009A4923">
              <w:t xml:space="preserve">Obtain and record relevant clinical information in accordance with </w:t>
            </w:r>
            <w:r w:rsidRPr="009A4923">
              <w:rPr>
                <w:rStyle w:val="Emphasis"/>
              </w:rPr>
              <w:t>organisation policies and procedures</w:t>
            </w:r>
          </w:p>
          <w:p w:rsidR="00000000" w:rsidRPr="009A4923" w:rsidP="009A4923">
            <w:pPr>
              <w:pStyle w:val="BodyText"/>
            </w:pPr>
            <w:r w:rsidRPr="009A4923">
              <w:t>1.4</w:t>
            </w:r>
            <w:r w:rsidRPr="009A4923">
              <w:tab/>
              <w:t>Ensure client is correctly and comfortably positioned and prepared for collection or procedure</w:t>
            </w:r>
          </w:p>
          <w:p w:rsidR="00000000" w:rsidRPr="009A4923" w:rsidP="009A4923">
            <w:pPr>
              <w:pStyle w:val="BodyText"/>
            </w:pPr>
            <w:r w:rsidRPr="009A4923">
              <w:t>1.5</w:t>
            </w:r>
            <w:r w:rsidRPr="009A4923">
              <w:tab/>
              <w:t xml:space="preserve">Comply with </w:t>
            </w:r>
            <w:r w:rsidRPr="009A4923">
              <w:rPr>
                <w:rStyle w:val="Emphasis"/>
              </w:rPr>
              <w:t>pre</w:t>
            </w:r>
            <w:r w:rsidRPr="009A4923">
              <w:t>-</w:t>
            </w:r>
            <w:r w:rsidRPr="009A4923">
              <w:rPr>
                <w:rStyle w:val="Emphasis"/>
              </w:rPr>
              <w:t>test criteria</w:t>
            </w:r>
            <w:r w:rsidRPr="009A4923">
              <w:t xml:space="preserve"> </w:t>
            </w:r>
          </w:p>
          <w:p w:rsidR="00000000" w:rsidRPr="009A4923" w:rsidP="009A4923">
            <w:pPr>
              <w:pStyle w:val="BodyText"/>
            </w:pPr>
            <w:r w:rsidRPr="009A4923">
              <w:t>1.6</w:t>
            </w:r>
            <w:r w:rsidRPr="009A4923">
              <w:tab/>
              <w:t xml:space="preserve">Liaise with </w:t>
            </w:r>
            <w:r w:rsidRPr="009A4923">
              <w:rPr>
                <w:rStyle w:val="Emphasis"/>
              </w:rPr>
              <w:t>he</w:t>
            </w:r>
            <w:r w:rsidRPr="009A4923">
              <w:rPr>
                <w:rStyle w:val="Emphasis"/>
              </w:rPr>
              <w:t>alth professional</w:t>
            </w:r>
            <w:r w:rsidRPr="009A4923">
              <w:t xml:space="preserve"> concerning nature of assistance required</w:t>
            </w:r>
          </w:p>
          <w:p w:rsidR="00000000" w:rsidRPr="009A4923" w:rsidP="009A4923">
            <w:pPr>
              <w:pStyle w:val="BodyText"/>
            </w:pPr>
            <w:r w:rsidRPr="009A4923">
              <w:t>1.7</w:t>
            </w:r>
            <w:r w:rsidRPr="009A4923">
              <w:tab/>
              <w:t xml:space="preserve">Select and prepare </w:t>
            </w:r>
            <w:r w:rsidRPr="009A4923">
              <w:rPr>
                <w:rStyle w:val="Emphasis"/>
              </w:rPr>
              <w:t>equipment and disposables</w:t>
            </w:r>
            <w:r w:rsidRPr="009A4923">
              <w:t xml:space="preserve"> and correct collection or specimen containers</w:t>
            </w:r>
          </w:p>
          <w:p w:rsidR="00000000" w:rsidP="009A4923">
            <w:pPr>
              <w:pStyle w:val="BodyText"/>
              <w:rPr>
                <w:lang w:val="en-NZ"/>
              </w:rPr>
            </w:pPr>
            <w:r w:rsidRPr="009A4923">
              <w:t>1.8</w:t>
            </w:r>
            <w:r w:rsidRPr="009A4923">
              <w:tab/>
              <w:t xml:space="preserve">Prepare </w:t>
            </w:r>
            <w:r w:rsidRPr="009A4923">
              <w:rPr>
                <w:rStyle w:val="Emphasis"/>
              </w:rPr>
              <w:t>collection or procedure site</w:t>
            </w:r>
            <w:r w:rsidRPr="009A4923">
              <w:t xml:space="preserve"> in accordance with </w:t>
            </w:r>
            <w:r w:rsidRPr="009A4923">
              <w:rPr>
                <w:rStyle w:val="Emphasis"/>
              </w:rPr>
              <w:t>organisation policy and procedures</w:t>
            </w:r>
          </w:p>
        </w:tc>
      </w:tr>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923">
            <w:pPr>
              <w:pStyle w:val="List"/>
              <w:rPr>
                <w:lang w:val="en-NZ"/>
              </w:rPr>
            </w:pPr>
            <w:r w:rsidRPr="009A4923">
              <w:t>2.</w:t>
            </w:r>
            <w:r w:rsidRPr="009A4923">
              <w:tab/>
            </w:r>
            <w:r w:rsidRPr="009A4923">
              <w:t>Assist with performance of procedure</w:t>
            </w:r>
          </w:p>
        </w:tc>
        <w:tc>
          <w:tcPr>
            <w:tcW w:w="5702"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2.1</w:t>
            </w:r>
            <w:r w:rsidRPr="009A4923">
              <w:tab/>
              <w:t xml:space="preserve">Maintain communication with </w:t>
            </w:r>
            <w:r w:rsidRPr="009A4923">
              <w:rPr>
                <w:rStyle w:val="Emphasis"/>
              </w:rPr>
              <w:t>health professional</w:t>
            </w:r>
            <w:r w:rsidRPr="009A4923">
              <w:t xml:space="preserve"> performing </w:t>
            </w:r>
            <w:r w:rsidRPr="009A4923">
              <w:rPr>
                <w:rStyle w:val="Emphasis"/>
              </w:rPr>
              <w:t>collection or procedure</w:t>
            </w:r>
          </w:p>
          <w:p w:rsidR="00000000" w:rsidRPr="009A4923" w:rsidP="009A4923">
            <w:pPr>
              <w:pStyle w:val="BodyText"/>
            </w:pPr>
            <w:r w:rsidRPr="009A4923">
              <w:t>2.2</w:t>
            </w:r>
            <w:r w:rsidRPr="009A4923">
              <w:tab/>
              <w:t xml:space="preserve">Follow correct protocols for assisting with </w:t>
            </w:r>
            <w:r w:rsidRPr="009A4923">
              <w:rPr>
                <w:rStyle w:val="Emphasis"/>
              </w:rPr>
              <w:t>collection or procedure</w:t>
            </w:r>
            <w:r w:rsidRPr="009A4923">
              <w:t xml:space="preserve"> </w:t>
            </w:r>
          </w:p>
          <w:p w:rsidR="00000000" w:rsidRPr="009A4923" w:rsidP="009A4923">
            <w:pPr>
              <w:pStyle w:val="BodyText"/>
            </w:pPr>
            <w:r w:rsidRPr="009A4923">
              <w:t>2.3</w:t>
            </w:r>
            <w:r w:rsidRPr="009A4923">
              <w:tab/>
              <w:t xml:space="preserve">Follow instructions from </w:t>
            </w:r>
            <w:r w:rsidRPr="009A4923">
              <w:rPr>
                <w:rStyle w:val="Emphasis"/>
              </w:rPr>
              <w:t>health professional</w:t>
            </w:r>
          </w:p>
          <w:p w:rsidR="00000000" w:rsidRPr="009A4923" w:rsidP="009A4923">
            <w:pPr>
              <w:pStyle w:val="BodyText"/>
            </w:pPr>
            <w:r w:rsidRPr="009A4923">
              <w:t>2.4</w:t>
            </w:r>
            <w:r w:rsidRPr="009A4923">
              <w:tab/>
            </w:r>
            <w:r w:rsidRPr="009A4923">
              <w:t xml:space="preserve">Follow correct </w:t>
            </w:r>
            <w:r w:rsidRPr="009A4923">
              <w:rPr>
                <w:rStyle w:val="Emphasis"/>
              </w:rPr>
              <w:t>infection control procedures</w:t>
            </w:r>
            <w:r w:rsidRPr="009A4923">
              <w:t xml:space="preserve"> throughout </w:t>
            </w:r>
            <w:r w:rsidRPr="009A4923">
              <w:rPr>
                <w:rStyle w:val="Emphasis"/>
              </w:rPr>
              <w:t>collection or procedure</w:t>
            </w:r>
          </w:p>
          <w:p w:rsidR="00000000" w:rsidRPr="009A4923" w:rsidP="009A4923">
            <w:pPr>
              <w:pStyle w:val="BodyText"/>
            </w:pPr>
            <w:r w:rsidRPr="009A4923">
              <w:t>2.5</w:t>
            </w:r>
            <w:r w:rsidRPr="009A4923">
              <w:tab/>
              <w:t xml:space="preserve">Use </w:t>
            </w:r>
            <w:r w:rsidRPr="009A4923">
              <w:rPr>
                <w:rStyle w:val="Emphasis"/>
              </w:rPr>
              <w:t>personal protective equipment</w:t>
            </w:r>
            <w:r w:rsidRPr="009A4923">
              <w:t xml:space="preserve"> correctly </w:t>
            </w:r>
          </w:p>
          <w:p w:rsidR="00000000" w:rsidRPr="009A4923" w:rsidP="009A4923">
            <w:pPr>
              <w:pStyle w:val="BodyText"/>
            </w:pPr>
            <w:r w:rsidRPr="009A4923">
              <w:t>2.6</w:t>
            </w:r>
            <w:r w:rsidRPr="009A4923">
              <w:tab/>
              <w:t xml:space="preserve">Hand </w:t>
            </w:r>
            <w:r w:rsidRPr="009A4923">
              <w:rPr>
                <w:rStyle w:val="Emphasis"/>
              </w:rPr>
              <w:t>equipment and disposables</w:t>
            </w:r>
            <w:r w:rsidRPr="009A4923">
              <w:t xml:space="preserve"> or other items to </w:t>
            </w:r>
            <w:r w:rsidRPr="009A4923">
              <w:rPr>
                <w:rStyle w:val="Emphasis"/>
              </w:rPr>
              <w:t>health professional</w:t>
            </w:r>
            <w:r w:rsidRPr="009A4923">
              <w:t xml:space="preserve"> as required</w:t>
            </w:r>
          </w:p>
          <w:p w:rsidR="00000000" w:rsidRPr="009A4923" w:rsidP="009A4923">
            <w:pPr>
              <w:pStyle w:val="BodyText"/>
            </w:pPr>
            <w:r w:rsidRPr="009A4923">
              <w:t>2.7</w:t>
            </w:r>
            <w:r w:rsidRPr="009A4923">
              <w:tab/>
              <w:t xml:space="preserve">Use </w:t>
            </w:r>
            <w:r w:rsidRPr="009A4923">
              <w:rPr>
                <w:rStyle w:val="Emphasis"/>
              </w:rPr>
              <w:t>equipment</w:t>
            </w:r>
            <w:r w:rsidRPr="009A4923">
              <w:t xml:space="preserve"> correctly</w:t>
            </w:r>
          </w:p>
          <w:p w:rsidR="00000000" w:rsidRPr="009A4923" w:rsidP="009A4923">
            <w:pPr>
              <w:pStyle w:val="BodyText"/>
            </w:pPr>
            <w:r w:rsidRPr="009A4923">
              <w:t>2.8</w:t>
            </w:r>
            <w:r w:rsidRPr="009A4923">
              <w:tab/>
              <w:t>Observe cli</w:t>
            </w:r>
            <w:r w:rsidRPr="009A4923">
              <w:t xml:space="preserve">ent during </w:t>
            </w:r>
            <w:r w:rsidRPr="009A4923">
              <w:rPr>
                <w:rStyle w:val="Emphasis"/>
              </w:rPr>
              <w:t>collection or procedure</w:t>
            </w:r>
            <w:r w:rsidRPr="009A4923">
              <w:t xml:space="preserve"> for possible adverse reactions</w:t>
            </w:r>
          </w:p>
          <w:p w:rsidR="00000000" w:rsidRPr="009A4923" w:rsidP="009A4923">
            <w:pPr>
              <w:pStyle w:val="BodyText"/>
            </w:pPr>
            <w:r w:rsidRPr="009A4923">
              <w:t>2.9</w:t>
            </w:r>
            <w:r w:rsidRPr="009A4923">
              <w:tab/>
              <w:t>Assist with response to adverse reactions as directed</w:t>
            </w:r>
          </w:p>
          <w:p w:rsidR="00000000" w:rsidP="009A4923">
            <w:pPr>
              <w:pStyle w:val="BodyText"/>
              <w:rPr>
                <w:lang w:val="en-NZ"/>
              </w:rPr>
            </w:pPr>
            <w:r w:rsidRPr="009A4923">
              <w:t>2.10</w:t>
            </w:r>
            <w:r w:rsidRPr="009A4923">
              <w:tab/>
              <w:t xml:space="preserve">Follow </w:t>
            </w:r>
            <w:r w:rsidRPr="009A4923">
              <w:rPr>
                <w:rStyle w:val="Emphasis"/>
              </w:rPr>
              <w:t>organisation policy and procedures</w:t>
            </w:r>
            <w:r w:rsidRPr="009A4923">
              <w:t xml:space="preserve"> for safe handling of pathology specimens</w:t>
            </w:r>
          </w:p>
        </w:tc>
      </w:tr>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A4923">
            <w:pPr>
              <w:pStyle w:val="List"/>
              <w:rPr>
                <w:lang w:val="en-NZ"/>
              </w:rPr>
            </w:pPr>
            <w:r w:rsidRPr="009A4923">
              <w:t>3.</w:t>
            </w:r>
            <w:r w:rsidRPr="009A4923">
              <w:tab/>
            </w:r>
            <w:r w:rsidRPr="009A4923">
              <w:t>Assist with post collection procedures</w:t>
            </w:r>
          </w:p>
        </w:tc>
        <w:tc>
          <w:tcPr>
            <w:tcW w:w="5702"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t>3.1</w:t>
            </w:r>
            <w:r w:rsidRPr="009A4923">
              <w:tab/>
              <w:t xml:space="preserve">Dispose of </w:t>
            </w:r>
            <w:r w:rsidRPr="009A4923">
              <w:rPr>
                <w:rStyle w:val="Emphasis"/>
              </w:rPr>
              <w:t>waste</w:t>
            </w:r>
            <w:r w:rsidRPr="009A4923">
              <w:t xml:space="preserve"> in accordance with </w:t>
            </w:r>
            <w:r w:rsidRPr="009A4923">
              <w:rPr>
                <w:rStyle w:val="Emphasis"/>
              </w:rPr>
              <w:t>organisation policies and procedures</w:t>
            </w:r>
          </w:p>
          <w:p w:rsidR="00000000" w:rsidRPr="009A4923" w:rsidP="009A4923">
            <w:pPr>
              <w:pStyle w:val="BodyText"/>
            </w:pPr>
            <w:r w:rsidRPr="009A4923">
              <w:t>3.2</w:t>
            </w:r>
            <w:r w:rsidRPr="009A4923">
              <w:tab/>
              <w:t xml:space="preserve">Complete </w:t>
            </w:r>
            <w:r w:rsidRPr="009A4923">
              <w:rPr>
                <w:rStyle w:val="Emphasis"/>
              </w:rPr>
              <w:t>documentation</w:t>
            </w:r>
            <w:r w:rsidRPr="009A4923">
              <w:t xml:space="preserve"> </w:t>
            </w:r>
          </w:p>
          <w:p w:rsidR="00000000" w:rsidRPr="009A4923" w:rsidP="009A4923">
            <w:pPr>
              <w:pStyle w:val="BodyText"/>
            </w:pPr>
            <w:r w:rsidRPr="009A4923">
              <w:t>3.3</w:t>
            </w:r>
            <w:r w:rsidRPr="009A4923">
              <w:tab/>
              <w:t xml:space="preserve">Check </w:t>
            </w:r>
            <w:r w:rsidRPr="009A4923">
              <w:rPr>
                <w:rStyle w:val="Emphasis"/>
              </w:rPr>
              <w:t>collection or procedure site</w:t>
            </w:r>
            <w:r w:rsidRPr="009A4923">
              <w:t xml:space="preserve"> to ensure bleeding has stopped, and is dressed appropriately</w:t>
            </w:r>
          </w:p>
          <w:p w:rsidR="00000000" w:rsidRPr="009A4923" w:rsidP="009A4923">
            <w:pPr>
              <w:pStyle w:val="BodyText"/>
            </w:pPr>
            <w:r w:rsidRPr="009A4923">
              <w:t>3.4</w:t>
            </w:r>
            <w:r w:rsidRPr="009A4923">
              <w:tab/>
              <w:t>Ensure c</w:t>
            </w:r>
            <w:r w:rsidRPr="009A4923">
              <w:t xml:space="preserve">lient is correctly positioned and made comfortable </w:t>
            </w:r>
          </w:p>
          <w:p w:rsidR="00000000" w:rsidRPr="009A4923" w:rsidP="009A4923">
            <w:pPr>
              <w:pStyle w:val="BodyText"/>
            </w:pPr>
            <w:r w:rsidRPr="009A4923">
              <w:t>3.5</w:t>
            </w:r>
            <w:r w:rsidRPr="009A4923">
              <w:tab/>
              <w:t>Observe client during and on completion of collection or procedure and report adverse outcomes immediately to appropriate health professionals</w:t>
            </w:r>
          </w:p>
          <w:p w:rsidR="00000000" w:rsidRPr="009A4923" w:rsidP="009A4923">
            <w:pPr>
              <w:pStyle w:val="BodyText"/>
            </w:pPr>
            <w:r w:rsidRPr="009A4923">
              <w:t>3.6</w:t>
            </w:r>
            <w:r w:rsidRPr="009A4923">
              <w:tab/>
            </w:r>
            <w:r w:rsidRPr="009A4923">
              <w:t>Provide relevant information and instructions to client</w:t>
            </w:r>
          </w:p>
          <w:p w:rsidR="00000000" w:rsidRPr="009A4923" w:rsidP="009A4923">
            <w:pPr>
              <w:pStyle w:val="BodyText"/>
            </w:pPr>
            <w:r w:rsidRPr="009A4923">
              <w:t>3.7</w:t>
            </w:r>
            <w:r w:rsidRPr="009A4923">
              <w:tab/>
              <w:t xml:space="preserve">Ensure client is left comfortable and notify </w:t>
            </w:r>
            <w:r w:rsidRPr="009A4923">
              <w:rPr>
                <w:rStyle w:val="Emphasis"/>
              </w:rPr>
              <w:t>appropriate staff</w:t>
            </w:r>
            <w:r w:rsidRPr="009A4923">
              <w:t xml:space="preserve"> so client's condition can be monitored</w:t>
            </w:r>
          </w:p>
          <w:p w:rsidR="00000000" w:rsidP="009A4923">
            <w:pPr>
              <w:pStyle w:val="BodyText"/>
              <w:rPr>
                <w:lang w:val="en-NZ"/>
              </w:rPr>
            </w:pPr>
            <w:r w:rsidRPr="009A4923">
              <w:t>3.8</w:t>
            </w:r>
            <w:r w:rsidRPr="009A4923">
              <w:tab/>
              <w:t xml:space="preserve">Label, store and transport pathology sample to laboratory in accordance with </w:t>
            </w:r>
            <w:r w:rsidRPr="009A4923">
              <w:rPr>
                <w:rStyle w:val="Emphasis"/>
              </w:rPr>
              <w:t xml:space="preserve">organisation </w:t>
            </w:r>
            <w:r w:rsidRPr="009A4923">
              <w:rPr>
                <w:rStyle w:val="Emphasis"/>
              </w:rPr>
              <w:t>policies and procedures</w:t>
            </w:r>
          </w:p>
        </w:tc>
      </w:tr>
      <w:tr w:rsidTr="00F66D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A4923" w:rsidP="009A4923">
            <w:pPr>
              <w:pStyle w:val="BodyText"/>
            </w:pPr>
          </w:p>
        </w:tc>
      </w:tr>
    </w:tbl>
    <w:p w:rsidR="00F66D0B" w:rsidP="009A4923">
      <w:pPr>
        <w:pStyle w:val="BodyText"/>
      </w:pPr>
    </w:p>
    <w:p w:rsidR="00F66D0B" w:rsidP="009A4923">
      <w:pPr>
        <w:pStyle w:val="BodyText"/>
      </w:pPr>
    </w:p>
    <w:p w:rsidR="00000000" w:rsidRPr="009A4923" w:rsidP="009A4923">
      <w:pPr>
        <w:pStyle w:val="Heading1"/>
      </w:pPr>
      <w:bookmarkStart w:id="9" w:name="O_427363"/>
      <w:bookmarkEnd w:id="9"/>
      <w:r w:rsidRPr="009A4923">
        <w:t>Required Skills and Knowledge</w:t>
      </w:r>
    </w:p>
    <w:tbl>
      <w:tblPr>
        <w:tblW w:w="0" w:type="auto"/>
        <w:tblLayout w:type="fixed"/>
        <w:tblCellMar>
          <w:left w:w="62" w:type="dxa"/>
          <w:right w:w="62" w:type="dxa"/>
        </w:tblCellMar>
        <w:tblLook w:val="0000"/>
      </w:tblPr>
      <w:tblGrid>
        <w:gridCol w:w="9072"/>
      </w:tblGrid>
      <w:tr w:rsidTr="00F66D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t>This describes the essential skills and knowledge and their level required for this unit.</w:t>
            </w:r>
          </w:p>
        </w:tc>
      </w:tr>
      <w:tr w:rsidTr="00F66D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rPr>
                <w:rStyle w:val="Emphasis"/>
              </w:rPr>
              <w:t>Essential knowledge</w:t>
            </w:r>
            <w:r w:rsidRPr="009A4923">
              <w:t>:</w:t>
            </w:r>
          </w:p>
          <w:p w:rsidR="00000000" w:rsidRPr="009A4923" w:rsidP="009A4923">
            <w:pPr>
              <w:pStyle w:val="BodyText"/>
            </w:pPr>
            <w:r w:rsidRPr="009A492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A4923" w:rsidP="009A4923">
            <w:pPr>
              <w:pStyle w:val="BodyText"/>
            </w:pPr>
            <w:r w:rsidRPr="009A4923">
              <w:t xml:space="preserve">This includes </w:t>
            </w:r>
            <w:r w:rsidRPr="009A4923">
              <w:t>knowledge of:</w:t>
            </w:r>
          </w:p>
          <w:p w:rsidR="00000000" w:rsidRPr="009A4923" w:rsidP="009A4923">
            <w:pPr>
              <w:pStyle w:val="ListBullet"/>
            </w:pPr>
            <w:r w:rsidRPr="009A4923">
              <w:t>Basic anatomy and physiology relevant to the work role and type of pathology collections or procedures, for which assistance is provided</w:t>
            </w:r>
          </w:p>
          <w:p w:rsidR="00000000" w:rsidRPr="009A4923" w:rsidP="009A4923">
            <w:pPr>
              <w:pStyle w:val="ListBullet"/>
            </w:pPr>
            <w:r w:rsidRPr="009A4923">
              <w:t>Basic medical terminology in regard to relevant collections and procedures</w:t>
            </w:r>
          </w:p>
          <w:p w:rsidR="00000000" w:rsidRPr="009A4923" w:rsidP="009A4923">
            <w:pPr>
              <w:pStyle w:val="ListBullet"/>
            </w:pPr>
            <w:r w:rsidRPr="009A4923">
              <w:t>Boundaries of responsibilitie</w:t>
            </w:r>
            <w:r w:rsidRPr="009A4923">
              <w:t xml:space="preserve">s </w:t>
            </w:r>
          </w:p>
          <w:p w:rsidR="00000000" w:rsidRPr="009A4923" w:rsidP="009A4923">
            <w:pPr>
              <w:pStyle w:val="ListBullet"/>
            </w:pPr>
            <w:r w:rsidRPr="009A4923">
              <w:t>Client care in relation to the range of collection procedures</w:t>
            </w:r>
          </w:p>
          <w:p w:rsidR="00000000" w:rsidRPr="009A4923" w:rsidP="009A4923">
            <w:pPr>
              <w:pStyle w:val="ListBullet"/>
            </w:pPr>
            <w:r w:rsidRPr="009A4923">
              <w:t xml:space="preserve">Correct storage methods for collected specimens </w:t>
            </w:r>
          </w:p>
          <w:p w:rsidR="00000000" w:rsidRPr="009A4923" w:rsidP="009A4923">
            <w:pPr>
              <w:pStyle w:val="ListBullet"/>
            </w:pPr>
            <w:r w:rsidRPr="009A4923">
              <w:t>Obligations with respect to confidentiality of client information and relevant legal and ethical issues</w:t>
            </w:r>
          </w:p>
          <w:p w:rsidR="00000000" w:rsidRPr="009A4923" w:rsidP="009A4923">
            <w:pPr>
              <w:pStyle w:val="ListBullet"/>
            </w:pPr>
            <w:r w:rsidRPr="009A4923">
              <w:t>Pre-test criteria for the range of col</w:t>
            </w:r>
            <w:r w:rsidRPr="009A4923">
              <w:t>lection procedures</w:t>
            </w:r>
          </w:p>
          <w:p w:rsidR="00000000" w:rsidRPr="009A4923" w:rsidP="009A4923">
            <w:pPr>
              <w:pStyle w:val="ListBullet"/>
            </w:pPr>
            <w:r w:rsidRPr="009A4923">
              <w:t>Relevant organisation policies and procedures</w:t>
            </w:r>
          </w:p>
          <w:p w:rsidR="00000000" w:rsidRPr="009A4923" w:rsidP="009A4923">
            <w:pPr>
              <w:pStyle w:val="ListBullet"/>
            </w:pPr>
            <w:r w:rsidRPr="009A4923">
              <w:t>Specimen transport requirements</w:t>
            </w:r>
          </w:p>
          <w:p w:rsidR="00000000" w:rsidRPr="009A4923" w:rsidP="009A4923">
            <w:pPr>
              <w:pStyle w:val="ListBullet"/>
            </w:pPr>
            <w:r w:rsidRPr="009A4923">
              <w:t>Understanding of test requested and any critical requirements</w:t>
            </w:r>
          </w:p>
          <w:p w:rsidR="00000000" w:rsidP="009A4923">
            <w:pPr>
              <w:pStyle w:val="ListBullet"/>
              <w:rPr>
                <w:lang w:val="en-NZ"/>
              </w:rPr>
            </w:pPr>
            <w:r w:rsidRPr="009A4923">
              <w:t>Waste disposal procedures</w:t>
            </w:r>
          </w:p>
        </w:tc>
      </w:tr>
      <w:tr w:rsidTr="00F66D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4923" w:rsidP="009A4923">
            <w:pPr>
              <w:pStyle w:val="BodyText"/>
            </w:pPr>
            <w:r w:rsidRPr="009A4923">
              <w:rPr>
                <w:rStyle w:val="Emphasis"/>
              </w:rPr>
              <w:t>Essential skills</w:t>
            </w:r>
            <w:r w:rsidRPr="009A4923">
              <w:t>:</w:t>
            </w:r>
          </w:p>
          <w:p w:rsidR="00000000" w:rsidRPr="009A4923" w:rsidP="009A4923">
            <w:pPr>
              <w:pStyle w:val="BodyText"/>
            </w:pPr>
            <w:r w:rsidRPr="009A4923">
              <w:t>It is critical that the candidate demonstrate the ability to effectively do the task outlined in elements and performance criteria of this unit, manage the task and manage contingencies in the context of the identified work role</w:t>
            </w:r>
          </w:p>
          <w:p w:rsidR="00000000" w:rsidRPr="009A4923" w:rsidP="009A4923">
            <w:pPr>
              <w:pStyle w:val="BodyText"/>
            </w:pPr>
            <w:r w:rsidRPr="009A4923">
              <w:t>This includes the ability t</w:t>
            </w:r>
            <w:r w:rsidRPr="009A4923">
              <w:t>o:</w:t>
            </w:r>
          </w:p>
          <w:p w:rsidR="00000000" w:rsidRPr="009A4923" w:rsidP="009A4923">
            <w:pPr>
              <w:pStyle w:val="ListBullet"/>
            </w:pPr>
            <w:r w:rsidRPr="009A4923">
              <w:t>Comply with policies and procedures including WHS, infection control etc</w:t>
            </w:r>
          </w:p>
          <w:p w:rsidR="00000000" w:rsidRPr="009A4923" w:rsidP="009A4923">
            <w:pPr>
              <w:pStyle w:val="ListBullet"/>
            </w:pPr>
            <w:r w:rsidRPr="009A4923">
              <w:t>Communicate effectively, including:</w:t>
            </w:r>
          </w:p>
          <w:p w:rsidR="00000000" w:rsidRPr="009A4923" w:rsidP="009A4923">
            <w:pPr>
              <w:pStyle w:val="ListBullet2"/>
            </w:pPr>
            <w:r w:rsidRPr="009A4923">
              <w:t>effective client communication</w:t>
            </w:r>
          </w:p>
          <w:p w:rsidR="00000000" w:rsidRPr="009A4923" w:rsidP="009A4923">
            <w:pPr>
              <w:pStyle w:val="ListBullet2"/>
            </w:pPr>
            <w:r w:rsidRPr="009A4923">
              <w:t>asking questions to obtain specific client and clinical information</w:t>
            </w:r>
          </w:p>
          <w:p w:rsidR="00000000" w:rsidRPr="009A4923" w:rsidP="009A4923">
            <w:pPr>
              <w:pStyle w:val="ListBullet2"/>
            </w:pPr>
            <w:r w:rsidRPr="009A4923">
              <w:t>effective communication with a range of healthcare professionals and clients</w:t>
            </w:r>
          </w:p>
          <w:p w:rsidR="00000000" w:rsidRPr="009A4923" w:rsidP="009A4923">
            <w:pPr>
              <w:pStyle w:val="ListBullet"/>
            </w:pPr>
            <w:r w:rsidRPr="009A4923">
              <w:t>Demonstrate correct techniques for safely assisting with the collection of a range of pathology specimens and assisting with other pathology procedures</w:t>
            </w:r>
          </w:p>
          <w:p w:rsidR="00000000" w:rsidRPr="009A4923" w:rsidP="009A4923">
            <w:pPr>
              <w:pStyle w:val="ListBullet"/>
            </w:pPr>
            <w:r w:rsidRPr="009A4923">
              <w:t>Follow documentation proce</w:t>
            </w:r>
            <w:r w:rsidRPr="009A4923">
              <w:t>dures</w:t>
            </w:r>
          </w:p>
          <w:p w:rsidR="00000000" w:rsidRPr="009A4923" w:rsidP="009A4923">
            <w:pPr>
              <w:pStyle w:val="ListBullet"/>
            </w:pPr>
            <w:r w:rsidRPr="009A4923">
              <w:t>Follow safe working practices</w:t>
            </w:r>
          </w:p>
          <w:p w:rsidR="00000000" w:rsidRPr="009A4923" w:rsidP="009A4923">
            <w:pPr>
              <w:pStyle w:val="ListBullet"/>
            </w:pPr>
            <w:r w:rsidRPr="009A4923">
              <w:t>Follow workplace instructions</w:t>
            </w:r>
          </w:p>
          <w:p w:rsidR="00000000" w:rsidRPr="009A4923" w:rsidP="009A4923">
            <w:pPr>
              <w:pStyle w:val="ListBullet"/>
            </w:pPr>
            <w:r w:rsidRPr="009A4923">
              <w:t>Handle, label and transport sample correctly</w:t>
            </w:r>
          </w:p>
          <w:p w:rsidR="00000000" w:rsidRPr="009A4923" w:rsidP="009A4923">
            <w:pPr>
              <w:pStyle w:val="ListBullet"/>
            </w:pPr>
            <w:r w:rsidRPr="009A4923">
              <w:t>Identify clinical risks and response procedures in relation to the relevant range of procedures</w:t>
            </w:r>
          </w:p>
          <w:p w:rsidR="00000000" w:rsidRPr="009A4923" w:rsidP="009A4923">
            <w:pPr>
              <w:pStyle w:val="ListBullet"/>
            </w:pPr>
            <w:r w:rsidRPr="009A4923">
              <w:t>Select and use appropriate collection equipment a</w:t>
            </w:r>
            <w:r w:rsidRPr="009A4923">
              <w:t>nd disposables</w:t>
            </w:r>
          </w:p>
          <w:p w:rsidR="00000000" w:rsidRPr="009A4923" w:rsidP="009A4923">
            <w:pPr>
              <w:pStyle w:val="ListBullet"/>
            </w:pPr>
            <w:r w:rsidRPr="009A4923">
              <w:t>Take into account opportunities to address waste minimisation, environmental responsibility and sustainable practice issues</w:t>
            </w:r>
          </w:p>
          <w:p w:rsidR="00000000" w:rsidRPr="009A4923" w:rsidP="009A4923">
            <w:pPr>
              <w:pStyle w:val="ListBullet"/>
            </w:pPr>
            <w:r w:rsidRPr="009A4923">
              <w:t>Use reading and writing skills as required to fulfil job role in a safe manner and as specified by the organisation a</w:t>
            </w:r>
            <w:r w:rsidRPr="009A4923">
              <w:t>t a level of skill that includes reading and interpreting requests for pathology specimens, completing appropriate clinical and other documentation, and comprehension of complex and relevant policies and procedures</w:t>
            </w:r>
          </w:p>
          <w:p w:rsidR="00000000" w:rsidRPr="009A4923" w:rsidP="009A4923">
            <w:pPr>
              <w:pStyle w:val="ListBullet"/>
            </w:pPr>
            <w:r w:rsidRPr="009A4923">
              <w:t>Use oral communication skills and languag</w:t>
            </w:r>
            <w:r w:rsidRPr="009A4923">
              <w:t>e competence as required to fulfil job roles in a safe manner and as specified by the organisation, including skills in:</w:t>
            </w:r>
          </w:p>
          <w:p w:rsidR="00000000" w:rsidRPr="009A4923" w:rsidP="009A4923">
            <w:pPr>
              <w:pStyle w:val="ListBullet2"/>
            </w:pPr>
            <w:r w:rsidRPr="009A4923">
              <w:t>asking questions</w:t>
            </w:r>
          </w:p>
          <w:p w:rsidR="00000000" w:rsidRPr="009A4923" w:rsidP="009A4923">
            <w:pPr>
              <w:pStyle w:val="ListBullet2"/>
            </w:pPr>
            <w:r w:rsidRPr="009A4923">
              <w:t>providing clear information</w:t>
            </w:r>
          </w:p>
          <w:p w:rsidR="00000000" w:rsidRPr="009A4923" w:rsidP="009A4923">
            <w:pPr>
              <w:pStyle w:val="ListBullet2"/>
            </w:pPr>
            <w:r w:rsidRPr="009A4923">
              <w:t>listening to and understanding workplace instructions</w:t>
            </w:r>
          </w:p>
          <w:p w:rsidR="00000000" w:rsidRPr="009A4923" w:rsidP="009A4923">
            <w:pPr>
              <w:pStyle w:val="ListBullet2"/>
            </w:pPr>
            <w:r w:rsidRPr="009A4923">
              <w:t>clarifying workplace instructions when necessary</w:t>
            </w:r>
          </w:p>
          <w:p w:rsidR="00000000" w:rsidRPr="009A4923" w:rsidP="009A4923">
            <w:pPr>
              <w:pStyle w:val="ListBullet"/>
            </w:pPr>
            <w:r w:rsidRPr="009A4923">
              <w:t>Use numeracy skills, ranging from the ability to complete basic arithmetic calculations, weighing and measuring requirements, and recording data</w:t>
            </w:r>
          </w:p>
          <w:p w:rsidR="00000000" w:rsidRPr="009A4923" w:rsidP="009A4923">
            <w:pPr>
              <w:pStyle w:val="ListBullet"/>
            </w:pPr>
            <w:r w:rsidRPr="009A4923">
              <w:t>Use problem solving skills including ability to use available</w:t>
            </w:r>
            <w:r w:rsidRPr="009A4923">
              <w:t xml:space="preserve"> resources and apply solutions to a wide range of non-routine and complex problems</w:t>
            </w:r>
          </w:p>
          <w:p w:rsidR="00000000" w:rsidRPr="009A4923" w:rsidP="009A4923">
            <w:pPr>
              <w:pStyle w:val="ListBullet"/>
            </w:pPr>
            <w:r w:rsidRPr="009A4923">
              <w:t>Work with others and display empathy with client and relatives</w:t>
            </w:r>
          </w:p>
        </w:tc>
      </w:tr>
    </w:tbl>
    <w:p w:rsidR="00F66D0B" w:rsidP="009A4923">
      <w:pPr>
        <w:pStyle w:val="BodyText"/>
      </w:pPr>
    </w:p>
    <w:p w:rsidR="00F66D0B" w:rsidP="009A4923">
      <w:pPr>
        <w:pStyle w:val="BodyText"/>
      </w:pPr>
    </w:p>
    <w:p w:rsidR="00000000" w:rsidRPr="009A4923" w:rsidP="009A4923">
      <w:pPr>
        <w:pStyle w:val="Heading1"/>
      </w:pPr>
      <w:bookmarkStart w:id="10" w:name="O_427358"/>
      <w:bookmarkEnd w:id="10"/>
      <w:r w:rsidRPr="009A4923">
        <w:t>Evidence Guide</w:t>
      </w:r>
    </w:p>
    <w:tbl>
      <w:tblPr>
        <w:tblW w:w="0" w:type="auto"/>
        <w:tblLayout w:type="fixed"/>
        <w:tblCellMar>
          <w:left w:w="62" w:type="dxa"/>
          <w:right w:w="62" w:type="dxa"/>
        </w:tblCellMar>
        <w:tblLook w:val="0000"/>
      </w:tblPr>
      <w:tblGrid>
        <w:gridCol w:w="3402"/>
        <w:gridCol w:w="5670"/>
      </w:tblGrid>
      <w:tr w:rsidTr="00F66D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SpecialBold"/>
              </w:rPr>
              <w:t>EVIDENCE GUIDE</w:t>
            </w:r>
          </w:p>
        </w:tc>
      </w:tr>
      <w:tr w:rsidTr="00F66D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t>The evidence guide provides advice on ass</w:t>
            </w:r>
            <w:r w:rsidRPr="009A4923">
              <w:t>essment and must be read in conjunction with the Performance Criteria, Required Skills and Knowledge, the Range Statement and the Assessment Guidelines for this Training Package.</w:t>
            </w:r>
          </w:p>
        </w:tc>
      </w:tr>
      <w:tr w:rsidTr="00F66D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Critical aspects for assessment and evidence required to demonstrate this competency unit</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The individual being assessed must provide evidence of specified essential knowledge as well as skills</w:t>
            </w:r>
          </w:p>
          <w:p w:rsidR="00000000" w:rsidRPr="009A4923" w:rsidP="009A4923">
            <w:pPr>
              <w:pStyle w:val="ListBullet"/>
            </w:pPr>
            <w:r w:rsidRPr="009A4923">
              <w:t>Observation of workplace performance is essential for assessm</w:t>
            </w:r>
            <w:r w:rsidRPr="009A4923">
              <w:t>ent of this unit</w:t>
            </w:r>
          </w:p>
          <w:p w:rsidR="00000000" w:rsidRPr="009A4923" w:rsidP="009A4923">
            <w:pPr>
              <w:pStyle w:val="ListBullet"/>
            </w:pPr>
            <w:r w:rsidRPr="009A4923">
              <w:t>Consistency of performance should be demonstrated over the required range of situations relevant to the workplace</w:t>
            </w:r>
          </w:p>
          <w:p w:rsidR="00000000" w:rsidP="009A4923">
            <w:pPr>
              <w:pStyle w:val="ListBullet"/>
              <w:rPr>
                <w:lang w:val="en-NZ"/>
              </w:rPr>
            </w:pPr>
            <w:r w:rsidRPr="009A4923">
              <w:t>Where, for reasons of safety, space, or access to equipment and resources, assessment takes place away from the workplace, th</w:t>
            </w:r>
            <w:r w:rsidRPr="009A4923">
              <w:t>e assessment environment should represent workplace conditions as closely as possible</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Context of and specific resources for assessment</w:t>
            </w:r>
            <w:r w:rsidRPr="009A4923">
              <w:t xml:space="preserve">: </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Access to appropriate workplace where assessment can take place</w:t>
            </w:r>
          </w:p>
          <w:p w:rsidR="00000000" w:rsidRPr="009A4923" w:rsidP="009A4923">
            <w:pPr>
              <w:pStyle w:val="ListBullet"/>
            </w:pPr>
            <w:r w:rsidRPr="009A4923">
              <w:t xml:space="preserve">Simulation of realistic workplace setting may be used for initial training and assessment </w:t>
            </w:r>
          </w:p>
          <w:p w:rsidR="00000000" w:rsidRPr="009A4923" w:rsidP="009A4923">
            <w:pPr>
              <w:pStyle w:val="ListBullet"/>
            </w:pPr>
            <w:r w:rsidRPr="009A4923">
              <w:t xml:space="preserve">Collection equipment and disposables required for the range of pathology collections, for which assistance is provided of </w:t>
            </w:r>
          </w:p>
          <w:p w:rsidR="00000000" w:rsidRPr="009A4923" w:rsidP="009A4923">
            <w:pPr>
              <w:pStyle w:val="ListBullet"/>
            </w:pPr>
            <w:r w:rsidRPr="009A4923">
              <w:t>Relevant personal protective equipment</w:t>
            </w:r>
          </w:p>
          <w:p w:rsidR="00000000" w:rsidRPr="009A4923" w:rsidP="009A4923">
            <w:pPr>
              <w:pStyle w:val="ListBullet"/>
            </w:pPr>
            <w:r w:rsidRPr="009A4923">
              <w:t>Rel</w:t>
            </w:r>
            <w:r w:rsidRPr="009A4923">
              <w:t>evant waste disposal equipment</w:t>
            </w:r>
          </w:p>
          <w:p w:rsidR="00000000" w:rsidP="009A4923">
            <w:pPr>
              <w:pStyle w:val="ListBullet"/>
              <w:rPr>
                <w:lang w:val="en-NZ"/>
              </w:rPr>
            </w:pPr>
            <w:r w:rsidRPr="009A4923">
              <w:t>Relevant organisation policy, guidelines, procedures and protocols</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Method of assessment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Observation of performance</w:t>
            </w:r>
          </w:p>
          <w:p w:rsidR="00000000" w:rsidRPr="009A4923" w:rsidP="009A4923">
            <w:pPr>
              <w:pStyle w:val="ListBullet"/>
            </w:pPr>
            <w:r w:rsidRPr="009A4923">
              <w:t>Written tasks</w:t>
            </w:r>
          </w:p>
          <w:p w:rsidR="00000000" w:rsidRPr="009A4923" w:rsidP="009A4923">
            <w:pPr>
              <w:pStyle w:val="ListBullet"/>
            </w:pPr>
            <w:r w:rsidRPr="009A4923">
              <w:t>Interviewing and questioning</w:t>
            </w:r>
          </w:p>
          <w:p w:rsidR="00000000" w:rsidRPr="009A4923" w:rsidP="009A4923">
            <w:pPr>
              <w:pStyle w:val="ListBullet"/>
            </w:pPr>
            <w:r w:rsidRPr="009A4923">
              <w:t>Computer-aided assessment</w:t>
            </w:r>
          </w:p>
          <w:p w:rsidR="00000000" w:rsidRPr="009A4923" w:rsidP="009A4923">
            <w:pPr>
              <w:pStyle w:val="ListBullet"/>
            </w:pPr>
            <w:r w:rsidRPr="009A4923">
              <w:t>Formal appraisal systems</w:t>
            </w:r>
          </w:p>
          <w:p w:rsidR="00000000" w:rsidRPr="009A4923" w:rsidP="009A4923">
            <w:pPr>
              <w:pStyle w:val="ListBullet"/>
            </w:pPr>
            <w:r w:rsidRPr="009A4923">
              <w:t>Staff/client feedback</w:t>
            </w:r>
          </w:p>
          <w:p w:rsidR="00000000" w:rsidRPr="009A4923" w:rsidP="009A4923">
            <w:pPr>
              <w:pStyle w:val="ListBullet"/>
            </w:pPr>
            <w:r w:rsidRPr="009A4923">
              <w:t>Portfolio/CV</w:t>
            </w:r>
          </w:p>
          <w:p w:rsidR="00000000" w:rsidRPr="009A4923" w:rsidP="009A4923">
            <w:pPr>
              <w:pStyle w:val="ListBullet"/>
            </w:pPr>
            <w:r w:rsidRPr="009A4923">
              <w:t>Supporting statement of supervisor(s)</w:t>
            </w:r>
          </w:p>
          <w:p w:rsidR="00000000" w:rsidRPr="009A4923" w:rsidP="009A4923">
            <w:pPr>
              <w:pStyle w:val="ListBullet"/>
            </w:pPr>
            <w:r w:rsidRPr="009A4923">
              <w:t>Authenticated evidence of relevant work experience and/or formal/informal learning</w:t>
            </w:r>
          </w:p>
          <w:p w:rsidR="00000000" w:rsidP="009A4923">
            <w:pPr>
              <w:pStyle w:val="ListBullet"/>
              <w:rPr>
                <w:lang w:val="en-NZ"/>
              </w:rPr>
            </w:pPr>
            <w:r w:rsidRPr="009A4923">
              <w:t>Case studies and scenarios as a basis for discussion of issues and strategi</w:t>
            </w:r>
            <w:r w:rsidRPr="009A4923">
              <w:t>es to contribute to best practice in the work environment</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Access and equity considerations</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All workers in the health industry should be aware of access and equity issues in relation to their own area of work</w:t>
            </w:r>
          </w:p>
          <w:p w:rsidR="00000000" w:rsidRPr="009A4923" w:rsidP="009A4923">
            <w:pPr>
              <w:pStyle w:val="ListBullet"/>
            </w:pPr>
            <w:r w:rsidRPr="009A4923">
              <w:t>All workers should develop their ability t</w:t>
            </w:r>
            <w:r w:rsidRPr="009A4923">
              <w:t xml:space="preserve">o work in a culturally diverse environment </w:t>
            </w:r>
          </w:p>
          <w:p w:rsidR="00000000" w:rsidRPr="009A4923" w:rsidP="009A4923">
            <w:pPr>
              <w:pStyle w:val="ListBullet"/>
            </w:pPr>
            <w:r w:rsidRPr="009A4923">
              <w:t xml:space="preserve">In recognition of particular health issues facing Aboriginal and Torres Strait Islander communities, workers should </w:t>
            </w:r>
            <w:r w:rsidRPr="009A4923">
              <w:t>be aware of cultural, historical and current issues impacting on health of Aboriginal and Torres Strait Islander people</w:t>
            </w:r>
          </w:p>
          <w:p w:rsidR="00000000" w:rsidP="009A4923">
            <w:pPr>
              <w:pStyle w:val="ListBullet"/>
              <w:rPr>
                <w:lang w:val="en-NZ"/>
              </w:rPr>
            </w:pPr>
            <w:r w:rsidRPr="009A4923">
              <w:t>Assessors and trainers must take into account relevant access and equity issues, in particular relating to factors impacting on health o</w:t>
            </w:r>
            <w:r w:rsidRPr="009A4923">
              <w:t>f Aboriginal and/or Torres Strait Islander clients and communities</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Related units</w:t>
            </w:r>
            <w:r w:rsidRPr="009A4923">
              <w:t>:</w:t>
            </w:r>
          </w:p>
        </w:tc>
        <w:tc>
          <w:tcPr>
            <w:tcW w:w="5670" w:type="dxa"/>
            <w:tcBorders>
              <w:top w:val="nil"/>
              <w:left w:val="nil"/>
              <w:bottom w:val="nil"/>
              <w:right w:val="nil"/>
            </w:tcBorders>
            <w:tcMar>
              <w:top w:w="0" w:type="dxa"/>
              <w:left w:w="62" w:type="dxa"/>
              <w:bottom w:w="0" w:type="dxa"/>
              <w:right w:w="62" w:type="dxa"/>
            </w:tcMar>
          </w:tcPr>
          <w:p w:rsidR="00000000" w:rsidP="009A4923">
            <w:pPr>
              <w:pStyle w:val="ListBullet"/>
              <w:rPr>
                <w:lang w:val="en-NZ"/>
              </w:rPr>
            </w:pPr>
            <w:r w:rsidRPr="009A4923">
              <w:t xml:space="preserve">This unit can be delivered and assessed independently, however holistic assessment practice with other pathology units of competency is encouraged </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BodyText"/>
            </w:pPr>
          </w:p>
        </w:tc>
      </w:tr>
    </w:tbl>
    <w:p w:rsidR="00F66D0B" w:rsidP="009A4923">
      <w:pPr>
        <w:pStyle w:val="BodyText"/>
      </w:pPr>
    </w:p>
    <w:p w:rsidR="00F66D0B" w:rsidP="009A4923">
      <w:pPr>
        <w:pStyle w:val="BodyText"/>
      </w:pPr>
    </w:p>
    <w:p w:rsidR="00000000" w:rsidRPr="009A4923" w:rsidP="009A4923">
      <w:pPr>
        <w:pStyle w:val="Heading1"/>
      </w:pPr>
      <w:bookmarkStart w:id="11" w:name="O_427362"/>
      <w:bookmarkEnd w:id="11"/>
      <w:r w:rsidRPr="009A4923">
        <w:t>Range Statement</w:t>
      </w:r>
    </w:p>
    <w:tbl>
      <w:tblPr>
        <w:tblW w:w="0" w:type="auto"/>
        <w:tblLayout w:type="fixed"/>
        <w:tblCellMar>
          <w:left w:w="62" w:type="dxa"/>
          <w:right w:w="62" w:type="dxa"/>
        </w:tblCellMar>
        <w:tblLook w:val="0000"/>
      </w:tblPr>
      <w:tblGrid>
        <w:gridCol w:w="3402"/>
        <w:gridCol w:w="5670"/>
      </w:tblGrid>
      <w:tr w:rsidTr="00F66D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t>The Range Statement relates to the unit of competency as a whole. It allows for different work environments and situations that may affect performance. Add any essential operating conditions that may be present with training and ass</w:t>
            </w:r>
            <w:r w:rsidRPr="009A4923">
              <w:t>essment depending on the work situation, needs of the candidate, accessibility of the item, and local industry and regional contexts.</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Pathology request may</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Be in writing</w:t>
            </w:r>
          </w:p>
          <w:p w:rsidR="00000000" w:rsidRPr="009A4923" w:rsidP="009A4923">
            <w:pPr>
              <w:pStyle w:val="ListBullet"/>
            </w:pPr>
            <w:r w:rsidRPr="009A4923">
              <w:t>Be made by a medical or authorised nurse practitioner</w:t>
            </w:r>
          </w:p>
          <w:p w:rsidR="00000000" w:rsidP="009A4923">
            <w:pPr>
              <w:pStyle w:val="ListBullet"/>
              <w:rPr>
                <w:lang w:val="en-NZ"/>
              </w:rPr>
            </w:pPr>
            <w:r w:rsidRPr="009A4923">
              <w:t>And must be in accordance with relevant legislation</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Collection or procedure site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t>A broad range of collections or procedures in accordance with organisation policy and procedures</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Organisation policy and procedures may relate to</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Collec</w:t>
            </w:r>
            <w:r w:rsidRPr="009A4923">
              <w:t>tion and documentation of client clinical information</w:t>
            </w:r>
          </w:p>
          <w:p w:rsidR="00000000" w:rsidRPr="009A4923" w:rsidP="009A4923">
            <w:pPr>
              <w:pStyle w:val="ListBullet"/>
            </w:pPr>
            <w:r w:rsidRPr="009A4923">
              <w:t>Confidentiality of client information</w:t>
            </w:r>
          </w:p>
          <w:p w:rsidR="00000000" w:rsidRPr="009A4923" w:rsidP="009A4923">
            <w:pPr>
              <w:pStyle w:val="ListBullet"/>
            </w:pPr>
            <w:r w:rsidRPr="009A4923">
              <w:t>Consent</w:t>
            </w:r>
          </w:p>
          <w:p w:rsidR="00000000" w:rsidRPr="009A4923" w:rsidP="009A4923">
            <w:pPr>
              <w:pStyle w:val="ListBullet"/>
            </w:pPr>
            <w:r w:rsidRPr="009A4923">
              <w:t>Preparation for pathology collection procedures</w:t>
            </w:r>
          </w:p>
          <w:p w:rsidR="00000000" w:rsidRPr="009A4923" w:rsidP="009A4923">
            <w:pPr>
              <w:pStyle w:val="ListBullet"/>
            </w:pPr>
            <w:r w:rsidRPr="009A4923">
              <w:t>Performance of pathology collection procedures</w:t>
            </w:r>
          </w:p>
          <w:p w:rsidR="00000000" w:rsidRPr="009A4923" w:rsidP="009A4923">
            <w:pPr>
              <w:pStyle w:val="ListBullet"/>
            </w:pPr>
            <w:r w:rsidRPr="009A4923">
              <w:t>Infection control</w:t>
            </w:r>
          </w:p>
          <w:p w:rsidR="00000000" w:rsidRPr="009A4923" w:rsidP="009A4923">
            <w:pPr>
              <w:pStyle w:val="ListBullet"/>
            </w:pPr>
            <w:r w:rsidRPr="009A4923">
              <w:t>work health and safety (WHS)</w:t>
            </w:r>
          </w:p>
          <w:p w:rsidR="00000000" w:rsidRPr="009A4923" w:rsidP="009A4923">
            <w:pPr>
              <w:pStyle w:val="ListBullet"/>
            </w:pPr>
            <w:r w:rsidRPr="009A4923">
              <w:t>Specimen preparation, labelling, storage and transport</w:t>
            </w:r>
          </w:p>
          <w:p w:rsidR="00000000" w:rsidRPr="009A4923" w:rsidP="009A4923">
            <w:pPr>
              <w:pStyle w:val="ListBullet"/>
            </w:pPr>
            <w:r w:rsidRPr="009A4923">
              <w:t>Maintenance of sample integrity</w:t>
            </w:r>
          </w:p>
          <w:p w:rsidR="00000000" w:rsidRPr="009A4923" w:rsidP="009A4923">
            <w:pPr>
              <w:pStyle w:val="ListBullet"/>
            </w:pPr>
            <w:r w:rsidRPr="009A4923">
              <w:t>Documentation and recording keeping</w:t>
            </w:r>
          </w:p>
          <w:p w:rsidR="00000000" w:rsidP="009A4923">
            <w:pPr>
              <w:pStyle w:val="ListBullet"/>
              <w:rPr>
                <w:lang w:val="en-NZ"/>
              </w:rPr>
            </w:pPr>
            <w:r w:rsidRPr="009A4923">
              <w:t>Handling of waste</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Collection procedure or collection of sample may relate to</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Pap smears</w:t>
            </w:r>
          </w:p>
          <w:p w:rsidR="00000000" w:rsidRPr="009A4923" w:rsidP="009A4923">
            <w:pPr>
              <w:pStyle w:val="ListBullet"/>
            </w:pPr>
            <w:r w:rsidRPr="009A4923">
              <w:t>Frozen sections</w:t>
            </w:r>
          </w:p>
          <w:p w:rsidR="00000000" w:rsidRPr="009A4923" w:rsidP="009A4923">
            <w:pPr>
              <w:pStyle w:val="ListBullet"/>
            </w:pPr>
            <w:r w:rsidRPr="009A4923">
              <w:t>Skin biopsy</w:t>
            </w:r>
          </w:p>
          <w:p w:rsidR="00000000" w:rsidRPr="009A4923" w:rsidP="009A4923">
            <w:pPr>
              <w:pStyle w:val="ListBullet"/>
            </w:pPr>
            <w:r w:rsidRPr="009A4923">
              <w:t>Swabs</w:t>
            </w:r>
          </w:p>
          <w:p w:rsidR="00000000" w:rsidRPr="009A4923" w:rsidP="009A4923">
            <w:pPr>
              <w:pStyle w:val="ListBullet"/>
            </w:pPr>
            <w:r w:rsidRPr="009A4923">
              <w:t>Bone marrow</w:t>
            </w:r>
          </w:p>
          <w:p w:rsidR="00000000" w:rsidRPr="009A4923" w:rsidP="009A4923">
            <w:pPr>
              <w:pStyle w:val="ListBullet"/>
            </w:pPr>
            <w:r w:rsidRPr="009A4923">
              <w:t>Fine needle aspirates</w:t>
            </w:r>
          </w:p>
          <w:p w:rsidR="00000000" w:rsidRPr="009A4923" w:rsidP="009A4923">
            <w:pPr>
              <w:pStyle w:val="ListBullet"/>
            </w:pPr>
            <w:r w:rsidRPr="009A4923">
              <w:t xml:space="preserve"> skin scrapings</w:t>
            </w:r>
          </w:p>
          <w:p w:rsidR="00000000" w:rsidRPr="009A4923" w:rsidP="009A4923">
            <w:pPr>
              <w:pStyle w:val="ListBullet"/>
            </w:pPr>
            <w:r w:rsidRPr="009A4923">
              <w:t>Mantoux tests</w:t>
            </w:r>
          </w:p>
          <w:p w:rsidR="00000000" w:rsidRPr="009A4923" w:rsidP="009A4923">
            <w:pPr>
              <w:pStyle w:val="ListBullet"/>
            </w:pPr>
            <w:r w:rsidRPr="009A4923">
              <w:t>Arterial sampling</w:t>
            </w:r>
          </w:p>
          <w:p w:rsidR="00000000" w:rsidRPr="009A4923" w:rsidP="009A4923">
            <w:pPr>
              <w:pStyle w:val="ListBullet"/>
            </w:pPr>
            <w:r w:rsidRPr="009A4923">
              <w:t>Allergy testing</w:t>
            </w:r>
          </w:p>
          <w:p w:rsidR="00000000" w:rsidP="009A4923">
            <w:pPr>
              <w:pStyle w:val="ListBullet"/>
              <w:rPr>
                <w:lang w:val="en-NZ"/>
              </w:rPr>
            </w:pPr>
            <w:r w:rsidRPr="009A4923">
              <w:t>Other procedures as per organisation policy and procedures or as required by an appropriate health professional</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Pre</w:t>
            </w:r>
            <w:r w:rsidRPr="009A4923">
              <w:t>-</w:t>
            </w:r>
            <w:r w:rsidRPr="009A4923">
              <w:rPr>
                <w:rStyle w:val="Emphasis"/>
              </w:rPr>
              <w:t>test criteria may relate to</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Dietary restrictions</w:t>
            </w:r>
          </w:p>
          <w:p w:rsidR="00000000" w:rsidRPr="009A4923" w:rsidP="009A4923">
            <w:pPr>
              <w:pStyle w:val="ListBullet"/>
            </w:pPr>
            <w:r w:rsidRPr="009A4923">
              <w:t>Resting</w:t>
            </w:r>
          </w:p>
          <w:p w:rsidR="00000000" w:rsidP="009A4923">
            <w:pPr>
              <w:pStyle w:val="ListBullet"/>
              <w:rPr>
                <w:lang w:val="en-NZ"/>
              </w:rPr>
            </w:pPr>
            <w:r w:rsidRPr="009A4923">
              <w:t>Drug administration</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Health professional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Pathologist</w:t>
            </w:r>
          </w:p>
          <w:p w:rsidR="00000000" w:rsidRPr="009A4923" w:rsidP="009A4923">
            <w:pPr>
              <w:pStyle w:val="ListBullet"/>
            </w:pPr>
            <w:r w:rsidRPr="009A4923">
              <w:t>Medical Practitioner</w:t>
            </w:r>
          </w:p>
          <w:p w:rsidR="00000000" w:rsidRPr="009A4923" w:rsidP="009A4923">
            <w:pPr>
              <w:pStyle w:val="ListBullet"/>
            </w:pPr>
            <w:r w:rsidRPr="009A4923">
              <w:t>Medical Scientist</w:t>
            </w:r>
          </w:p>
          <w:p w:rsidR="00000000" w:rsidP="009A4923">
            <w:pPr>
              <w:pStyle w:val="ListBullet"/>
              <w:rPr>
                <w:lang w:val="en-NZ"/>
              </w:rPr>
            </w:pPr>
            <w:r w:rsidRPr="009A4923">
              <w:t>Other appropriate health professional</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Equipment and disposables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Swabs</w:t>
            </w:r>
          </w:p>
          <w:p w:rsidR="00000000" w:rsidRPr="009A4923" w:rsidP="009A4923">
            <w:pPr>
              <w:pStyle w:val="ListBullet"/>
            </w:pPr>
            <w:r w:rsidRPr="009A4923">
              <w:t>Scalpel blades</w:t>
            </w:r>
          </w:p>
          <w:p w:rsidR="00000000" w:rsidRPr="009A4923" w:rsidP="009A4923">
            <w:pPr>
              <w:pStyle w:val="ListBullet"/>
            </w:pPr>
            <w:r w:rsidRPr="009A4923">
              <w:t>Sterile containers</w:t>
            </w:r>
          </w:p>
          <w:p w:rsidR="00000000" w:rsidRPr="009A4923" w:rsidP="009A4923">
            <w:pPr>
              <w:pStyle w:val="ListBullet"/>
            </w:pPr>
            <w:r w:rsidRPr="009A4923">
              <w:t>Needles</w:t>
            </w:r>
          </w:p>
          <w:p w:rsidR="00000000" w:rsidRPr="009A4923" w:rsidP="009A4923">
            <w:pPr>
              <w:pStyle w:val="ListBullet"/>
            </w:pPr>
            <w:r w:rsidRPr="009A4923">
              <w:t>Syringe</w:t>
            </w:r>
          </w:p>
          <w:p w:rsidR="00000000" w:rsidRPr="009A4923" w:rsidP="009A4923">
            <w:pPr>
              <w:pStyle w:val="ListBullet"/>
            </w:pPr>
            <w:r w:rsidRPr="009A4923">
              <w:t>Slides</w:t>
            </w:r>
          </w:p>
          <w:p w:rsidR="00000000" w:rsidRPr="009A4923" w:rsidP="009A4923">
            <w:pPr>
              <w:pStyle w:val="ListBullet"/>
            </w:pPr>
            <w:r w:rsidRPr="009A4923">
              <w:t>Slide carrier</w:t>
            </w:r>
          </w:p>
          <w:p w:rsidR="00000000" w:rsidRPr="009A4923" w:rsidP="009A4923">
            <w:pPr>
              <w:pStyle w:val="ListBullet"/>
            </w:pPr>
            <w:r w:rsidRPr="009A4923">
              <w:t>Punch biopsy</w:t>
            </w:r>
          </w:p>
          <w:p w:rsidR="00000000" w:rsidRPr="009A4923" w:rsidP="009A4923">
            <w:pPr>
              <w:pStyle w:val="ListBullet"/>
            </w:pPr>
            <w:r w:rsidRPr="009A4923">
              <w:t>Arterial blood gas syringe</w:t>
            </w:r>
          </w:p>
          <w:p w:rsidR="00000000" w:rsidRPr="009A4923" w:rsidP="009A4923">
            <w:pPr>
              <w:pStyle w:val="ListBullet"/>
            </w:pPr>
            <w:r w:rsidRPr="009A4923">
              <w:t>Pap smear kit</w:t>
            </w:r>
          </w:p>
          <w:p w:rsidR="00000000" w:rsidRPr="009A4923" w:rsidP="009A4923">
            <w:pPr>
              <w:pStyle w:val="ListBullet"/>
            </w:pPr>
            <w:r w:rsidRPr="009A4923">
              <w:t>Alcohol wipes</w:t>
            </w:r>
          </w:p>
          <w:p w:rsidR="00000000" w:rsidP="009A4923">
            <w:pPr>
              <w:pStyle w:val="ListBullet"/>
              <w:rPr>
                <w:lang w:val="en-NZ"/>
              </w:rPr>
            </w:pPr>
            <w:r w:rsidRPr="009A4923">
              <w:t>Dressings</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Infection control procedures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Standard and additional precautions</w:t>
            </w:r>
          </w:p>
          <w:p w:rsidR="00000000" w:rsidRPr="009A4923" w:rsidP="009A4923">
            <w:pPr>
              <w:pStyle w:val="ListBullet"/>
            </w:pPr>
            <w:r w:rsidRPr="009A4923">
              <w:t>Collection site preparation</w:t>
            </w:r>
          </w:p>
          <w:p w:rsidR="00000000" w:rsidP="009A4923">
            <w:pPr>
              <w:pStyle w:val="ListBullet"/>
              <w:rPr>
                <w:lang w:val="en-NZ"/>
              </w:rPr>
            </w:pPr>
            <w:r w:rsidRPr="009A4923">
              <w:t>Waste handling and disposal</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Personal protective equipment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Gloves</w:t>
            </w:r>
          </w:p>
          <w:p w:rsidR="00000000" w:rsidRPr="009A4923" w:rsidP="009A4923">
            <w:pPr>
              <w:pStyle w:val="ListBullet"/>
            </w:pPr>
            <w:r w:rsidRPr="009A4923">
              <w:t>Gowns</w:t>
            </w:r>
          </w:p>
          <w:p w:rsidR="00000000" w:rsidRPr="009A4923" w:rsidP="009A4923">
            <w:pPr>
              <w:pStyle w:val="ListBullet"/>
            </w:pPr>
            <w:r w:rsidRPr="009A4923">
              <w:t>Aprons</w:t>
            </w:r>
          </w:p>
          <w:p w:rsidR="00000000" w:rsidRPr="009A4923" w:rsidP="009A4923">
            <w:pPr>
              <w:pStyle w:val="ListBullet"/>
            </w:pPr>
            <w:r w:rsidRPr="009A4923">
              <w:t>Masks</w:t>
            </w:r>
          </w:p>
          <w:p w:rsidR="00000000" w:rsidP="009A4923">
            <w:pPr>
              <w:pStyle w:val="ListBullet"/>
              <w:rPr>
                <w:lang w:val="en-NZ"/>
              </w:rPr>
            </w:pPr>
            <w:r w:rsidRPr="009A4923">
              <w:t>Protective eye wear</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Waste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Clinical waste</w:t>
            </w:r>
          </w:p>
          <w:p w:rsidR="00000000" w:rsidRPr="009A4923" w:rsidP="009A4923">
            <w:pPr>
              <w:pStyle w:val="ListBullet"/>
            </w:pPr>
            <w:r w:rsidRPr="009A4923">
              <w:t>Cytotoxic waste</w:t>
            </w:r>
          </w:p>
          <w:p w:rsidR="00000000" w:rsidRPr="009A4923" w:rsidP="009A4923">
            <w:pPr>
              <w:pStyle w:val="ListBullet"/>
            </w:pPr>
            <w:r w:rsidRPr="009A4923">
              <w:t>Sharps</w:t>
            </w:r>
          </w:p>
          <w:p w:rsidR="00000000" w:rsidRPr="009A4923" w:rsidP="009A4923">
            <w:pPr>
              <w:pStyle w:val="ListBullet"/>
            </w:pPr>
            <w:r w:rsidRPr="009A4923">
              <w:t>General waste</w:t>
            </w:r>
          </w:p>
          <w:p w:rsidR="00000000" w:rsidP="009A4923">
            <w:pPr>
              <w:pStyle w:val="ListBullet"/>
              <w:rPr>
                <w:lang w:val="en-NZ"/>
              </w:rPr>
            </w:pPr>
            <w:r w:rsidRPr="009A4923">
              <w:t>Personal and confidential waste</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Documentation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Record of test procedures</w:t>
            </w:r>
          </w:p>
          <w:p w:rsidR="00000000" w:rsidRPr="009A4923" w:rsidP="009A4923">
            <w:pPr>
              <w:pStyle w:val="ListBullet"/>
            </w:pPr>
            <w:r w:rsidRPr="009A4923">
              <w:t>Complete and sign request form</w:t>
            </w:r>
          </w:p>
          <w:p w:rsidR="00000000" w:rsidRPr="009A4923" w:rsidP="009A4923">
            <w:pPr>
              <w:pStyle w:val="ListBullet"/>
            </w:pPr>
            <w:r w:rsidRPr="009A4923">
              <w:t>Medical record notation</w:t>
            </w:r>
          </w:p>
          <w:p w:rsidR="00000000" w:rsidRPr="009A4923" w:rsidP="009A4923">
            <w:pPr>
              <w:pStyle w:val="ListBullet"/>
            </w:pPr>
            <w:r w:rsidRPr="009A4923">
              <w:t>Specimen labelling</w:t>
            </w:r>
          </w:p>
          <w:p w:rsidR="00000000" w:rsidP="009A4923">
            <w:pPr>
              <w:pStyle w:val="ListBullet"/>
              <w:rPr>
                <w:lang w:val="en-NZ"/>
              </w:rPr>
            </w:pPr>
            <w:r w:rsidRPr="009A4923">
              <w:t>Data entry</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A4923">
            <w:pPr>
              <w:pStyle w:val="BodyText"/>
              <w:rPr>
                <w:lang w:val="en-NZ"/>
              </w:rPr>
            </w:pPr>
            <w:r w:rsidRPr="009A4923">
              <w:rPr>
                <w:rStyle w:val="Emphasis"/>
              </w:rPr>
              <w:t>Appropriate staff may include</w:t>
            </w:r>
            <w:r w:rsidRPr="009A4923">
              <w:t>:</w:t>
            </w: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ListBullet"/>
            </w:pPr>
            <w:r w:rsidRPr="009A4923">
              <w:t>Registered nurse</w:t>
            </w:r>
          </w:p>
          <w:p w:rsidR="00000000" w:rsidRPr="009A4923" w:rsidP="009A4923">
            <w:pPr>
              <w:pStyle w:val="ListBullet"/>
            </w:pPr>
            <w:r w:rsidRPr="009A4923">
              <w:t>Nursing unit manager</w:t>
            </w:r>
          </w:p>
          <w:p w:rsidR="00000000" w:rsidRPr="009A4923" w:rsidP="009A4923">
            <w:pPr>
              <w:pStyle w:val="ListBullet"/>
            </w:pPr>
            <w:r w:rsidRPr="009A4923">
              <w:t>Nursing staff in critical care or special c</w:t>
            </w:r>
            <w:r w:rsidRPr="009A4923">
              <w:t>are units</w:t>
            </w:r>
          </w:p>
          <w:p w:rsidR="00000000" w:rsidRPr="009A4923" w:rsidP="009A4923">
            <w:pPr>
              <w:pStyle w:val="ListBullet"/>
            </w:pPr>
            <w:r w:rsidRPr="009A4923">
              <w:t>Medical practitioner</w:t>
            </w:r>
          </w:p>
          <w:p w:rsidR="00000000" w:rsidP="009A4923">
            <w:pPr>
              <w:pStyle w:val="ListBullet"/>
              <w:rPr>
                <w:lang w:val="en-NZ"/>
              </w:rPr>
            </w:pPr>
            <w:r w:rsidRPr="009A4923">
              <w:t>Collection centre staff</w:t>
            </w:r>
          </w:p>
        </w:tc>
      </w:tr>
      <w:tr w:rsidTr="00F66D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A4923" w:rsidP="009A4923">
            <w:pPr>
              <w:pStyle w:val="BodyText"/>
            </w:pPr>
          </w:p>
        </w:tc>
      </w:tr>
    </w:tbl>
    <w:p w:rsidR="00F66D0B" w:rsidP="009A4923">
      <w:pPr>
        <w:pStyle w:val="BodyText"/>
      </w:pPr>
    </w:p>
    <w:p w:rsidR="00F66D0B" w:rsidP="009A4923">
      <w:pPr>
        <w:pStyle w:val="BodyText"/>
      </w:pPr>
    </w:p>
    <w:p w:rsidR="00000000" w:rsidRPr="009A4923" w:rsidP="009A4923">
      <w:pPr>
        <w:pStyle w:val="Heading1"/>
      </w:pPr>
      <w:bookmarkStart w:id="12" w:name="O_427365"/>
      <w:bookmarkEnd w:id="12"/>
      <w:r w:rsidRPr="009A4923">
        <w:t>Unit Sector(s)</w:t>
      </w:r>
    </w:p>
    <w:p w:rsidR="00000000" w:rsidRPr="009A4923" w:rsidP="009A4923">
      <w:pPr>
        <w:pStyle w:val="BodyText"/>
      </w:pPr>
      <w:r w:rsidRPr="009A4923">
        <w:t>Not Applicable</w:t>
      </w:r>
    </w:p>
    <w:p w:rsidR="00000000" w:rsidRPr="009A4923" w:rsidP="009A4923"/>
    <w:sectPr w:rsidSect="009A4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D0B" w:rsidP="00F66D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0B" w:rsidP="009A4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6D0B" w:rsidP="009A4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6D0B" w:rsidP="009A4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D0B" w:rsidP="00F66D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0B" w:rsidP="009A4923">
    <w:pPr>
      <w:pStyle w:val="Header"/>
      <w:framePr w:wrap="around"/>
    </w:pPr>
    <w:r>
      <w:fldChar w:fldCharType="begin"/>
    </w:r>
    <w:r>
      <w:instrText xml:space="preserve"> TITLE   \* MERGEFORMAT </w:instrText>
    </w:r>
    <w:r>
      <w:fldChar w:fldCharType="separate"/>
    </w:r>
    <w:r>
      <w:t>HLTPAT413D Assist with pathology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D0B" w:rsidP="009A49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E68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983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68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9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923"/>
    <w:pPr>
      <w:spacing w:before="360" w:after="60"/>
      <w:outlineLvl w:val="0"/>
    </w:pPr>
    <w:rPr>
      <w:sz w:val="32"/>
    </w:rPr>
  </w:style>
  <w:style w:type="paragraph" w:styleId="Heading2">
    <w:name w:val="heading 2"/>
    <w:basedOn w:val="HeadingBase"/>
    <w:next w:val="BodyText"/>
    <w:link w:val="Heading2Char"/>
    <w:qFormat/>
    <w:rsid w:val="009A4923"/>
    <w:pPr>
      <w:keepLines/>
      <w:spacing w:before="240" w:after="120"/>
      <w:outlineLvl w:val="1"/>
    </w:pPr>
    <w:rPr>
      <w:sz w:val="28"/>
      <w:szCs w:val="40"/>
    </w:rPr>
  </w:style>
  <w:style w:type="paragraph" w:styleId="Heading3">
    <w:name w:val="heading 3"/>
    <w:basedOn w:val="HeadingBase"/>
    <w:next w:val="BodyText"/>
    <w:link w:val="Heading3Char"/>
    <w:qFormat/>
    <w:rsid w:val="009A4923"/>
    <w:pPr>
      <w:spacing w:before="180" w:after="120"/>
      <w:outlineLvl w:val="2"/>
    </w:pPr>
    <w:rPr>
      <w:spacing w:val="-10"/>
      <w:kern w:val="32"/>
    </w:rPr>
  </w:style>
  <w:style w:type="paragraph" w:styleId="Heading4">
    <w:name w:val="heading 4"/>
    <w:basedOn w:val="HeadingBase"/>
    <w:next w:val="BodyText"/>
    <w:link w:val="Heading4Char"/>
    <w:qFormat/>
    <w:rsid w:val="009A4923"/>
    <w:pPr>
      <w:spacing w:before="160" w:after="120"/>
      <w:outlineLvl w:val="3"/>
    </w:pPr>
    <w:rPr>
      <w:sz w:val="22"/>
    </w:rPr>
  </w:style>
  <w:style w:type="paragraph" w:styleId="Heading5">
    <w:name w:val="heading 5"/>
    <w:basedOn w:val="HeadingBase"/>
    <w:next w:val="Normal"/>
    <w:link w:val="Heading5Char"/>
    <w:qFormat/>
    <w:rsid w:val="009A4923"/>
    <w:pPr>
      <w:spacing w:before="80"/>
      <w:outlineLvl w:val="4"/>
    </w:pPr>
    <w:rPr>
      <w:color w:val="918585"/>
      <w:sz w:val="20"/>
    </w:rPr>
  </w:style>
  <w:style w:type="paragraph" w:styleId="Heading6">
    <w:name w:val="heading 6"/>
    <w:basedOn w:val="HeadingBase"/>
    <w:next w:val="Normal"/>
    <w:link w:val="Heading6Char"/>
    <w:qFormat/>
    <w:rsid w:val="009A4923"/>
    <w:pPr>
      <w:spacing w:before="60"/>
      <w:outlineLvl w:val="5"/>
    </w:pPr>
    <w:rPr>
      <w:color w:val="918585"/>
      <w:sz w:val="20"/>
    </w:rPr>
  </w:style>
  <w:style w:type="paragraph" w:styleId="Heading7">
    <w:name w:val="heading 7"/>
    <w:basedOn w:val="Normal"/>
    <w:next w:val="Normal"/>
    <w:link w:val="Heading7Char"/>
    <w:qFormat/>
    <w:rsid w:val="009A4923"/>
    <w:pPr>
      <w:ind w:left="720"/>
      <w:outlineLvl w:val="6"/>
    </w:pPr>
    <w:rPr>
      <w:i/>
    </w:rPr>
  </w:style>
  <w:style w:type="paragraph" w:styleId="Heading8">
    <w:name w:val="heading 8"/>
    <w:basedOn w:val="Normal"/>
    <w:next w:val="Normal"/>
    <w:link w:val="Heading8Char"/>
    <w:qFormat/>
    <w:rsid w:val="009A4923"/>
    <w:pPr>
      <w:ind w:left="720"/>
      <w:outlineLvl w:val="7"/>
    </w:pPr>
    <w:rPr>
      <w:i/>
    </w:rPr>
  </w:style>
  <w:style w:type="paragraph" w:styleId="Heading9">
    <w:name w:val="heading 9"/>
    <w:basedOn w:val="Normal"/>
    <w:next w:val="Normal"/>
    <w:link w:val="Heading9Char"/>
    <w:qFormat/>
    <w:rsid w:val="009A4923"/>
    <w:pPr>
      <w:ind w:left="720"/>
      <w:outlineLvl w:val="8"/>
    </w:pPr>
    <w:rPr>
      <w:i/>
    </w:rPr>
  </w:style>
  <w:style w:type="character" w:default="1" w:styleId="DefaultParagraphFont">
    <w:name w:val="Default Paragraph Font"/>
    <w:uiPriority w:val="1"/>
    <w:unhideWhenUsed/>
    <w:rsid w:val="009A4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923"/>
  </w:style>
  <w:style w:type="character" w:customStyle="1" w:styleId="Heading1Char">
    <w:name w:val="Heading 1 Char"/>
    <w:basedOn w:val="DefaultParagraphFont"/>
    <w:link w:val="Heading1"/>
    <w:rsid w:val="009A4923"/>
    <w:rPr>
      <w:rFonts w:ascii="Times New Roman" w:eastAsia="Times New Roman" w:hAnsi="Times New Roman" w:cs="Times New Roman"/>
      <w:b/>
      <w:sz w:val="32"/>
      <w:szCs w:val="20"/>
      <w:lang w:eastAsia="en-US"/>
    </w:rPr>
  </w:style>
  <w:style w:type="paragraph" w:styleId="BodyText">
    <w:name w:val="Body Text"/>
    <w:basedOn w:val="Normal"/>
    <w:link w:val="BodyTextChar"/>
    <w:rsid w:val="009A49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923"/>
    <w:rPr>
      <w:rFonts w:ascii="Times New Roman" w:eastAsia="Times New Roman" w:hAnsi="Times New Roman" w:cs="Times New Roman"/>
      <w:sz w:val="24"/>
      <w:lang w:val="en-US" w:eastAsia="en-US"/>
    </w:rPr>
  </w:style>
  <w:style w:type="paragraph" w:styleId="Footer">
    <w:name w:val="footer"/>
    <w:basedOn w:val="Normal"/>
    <w:link w:val="FooterChar"/>
    <w:rsid w:val="009A4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923"/>
    <w:rPr>
      <w:rFonts w:ascii="Times New Roman" w:eastAsia="Times New Roman" w:hAnsi="Times New Roman" w:cs="Times New Roman"/>
      <w:sz w:val="16"/>
      <w:lang w:val="en-US" w:eastAsia="en-US"/>
    </w:rPr>
  </w:style>
  <w:style w:type="paragraph" w:styleId="List">
    <w:name w:val="List"/>
    <w:basedOn w:val="BodyText"/>
    <w:next w:val="BodyText"/>
    <w:rsid w:val="009A4923"/>
    <w:pPr>
      <w:tabs>
        <w:tab w:val="left" w:pos="340"/>
      </w:tabs>
      <w:spacing w:before="60" w:after="60"/>
      <w:ind w:left="340" w:hanging="340"/>
    </w:pPr>
  </w:style>
  <w:style w:type="paragraph" w:styleId="ListBullet">
    <w:name w:val="List Bullet"/>
    <w:basedOn w:val="List"/>
    <w:rsid w:val="009A4923"/>
    <w:pPr>
      <w:numPr>
        <w:numId w:val="13"/>
      </w:numPr>
      <w:tabs>
        <w:tab w:val="clear" w:pos="340"/>
      </w:tabs>
      <w:spacing w:before="40" w:after="40"/>
    </w:pPr>
  </w:style>
  <w:style w:type="character" w:customStyle="1" w:styleId="SpecialBold">
    <w:name w:val="Special Bold"/>
    <w:basedOn w:val="DefaultParagraphFont"/>
    <w:rsid w:val="009A4923"/>
    <w:rPr>
      <w:b/>
      <w:spacing w:val="0"/>
    </w:rPr>
  </w:style>
  <w:style w:type="paragraph" w:styleId="ListBullet2">
    <w:name w:val="List Bullet 2"/>
    <w:basedOn w:val="List2"/>
    <w:rsid w:val="009A4923"/>
    <w:pPr>
      <w:numPr>
        <w:numId w:val="14"/>
      </w:numPr>
      <w:tabs>
        <w:tab w:val="clear" w:pos="680"/>
      </w:tabs>
    </w:pPr>
  </w:style>
  <w:style w:type="paragraph" w:styleId="Header">
    <w:name w:val="header"/>
    <w:basedOn w:val="Normal"/>
    <w:link w:val="HeaderChar"/>
    <w:rsid w:val="009A4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92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A4923"/>
    <w:rPr>
      <w:i/>
    </w:rPr>
  </w:style>
  <w:style w:type="paragraph" w:customStyle="1" w:styleId="SuperHeading">
    <w:name w:val="SuperHeading"/>
    <w:basedOn w:val="Normal"/>
    <w:rsid w:val="009A4923"/>
    <w:pPr>
      <w:spacing w:before="240" w:after="120"/>
      <w:outlineLvl w:val="0"/>
    </w:pPr>
    <w:rPr>
      <w:rFonts w:ascii="Times New Roman" w:hAnsi="Times New Roman"/>
      <w:b/>
      <w:sz w:val="28"/>
    </w:rPr>
  </w:style>
  <w:style w:type="paragraph" w:customStyle="1" w:styleId="AllowPageBreak">
    <w:name w:val="AllowPageBreak"/>
    <w:rsid w:val="009A4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9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9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923"/>
    <w:rPr>
      <w:rFonts w:ascii="Courier New" w:eastAsia="Times New Roman" w:hAnsi="Courier New" w:cs="Times New Roman"/>
      <w:i/>
      <w:szCs w:val="20"/>
      <w:lang w:val="en-US" w:eastAsia="en-US"/>
    </w:rPr>
  </w:style>
  <w:style w:type="paragraph" w:customStyle="1" w:styleId="HeadingBase">
    <w:name w:val="Heading Base"/>
    <w:rsid w:val="009A4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923"/>
    <w:pPr>
      <w:tabs>
        <w:tab w:val="right" w:leader="dot" w:pos="9072"/>
      </w:tabs>
      <w:ind w:left="567"/>
    </w:pPr>
    <w:rPr>
      <w:szCs w:val="22"/>
    </w:rPr>
  </w:style>
  <w:style w:type="paragraph" w:customStyle="1" w:styleId="TOCBase">
    <w:name w:val="TOC Base"/>
    <w:rsid w:val="009A4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923"/>
    <w:pPr>
      <w:tabs>
        <w:tab w:val="right" w:leader="dot" w:pos="9072"/>
      </w:tabs>
      <w:spacing w:before="40" w:after="40"/>
      <w:ind w:left="284"/>
    </w:pPr>
    <w:rPr>
      <w:rFonts w:ascii="Times New Roman" w:hAnsi="Times New Roman"/>
    </w:rPr>
  </w:style>
  <w:style w:type="paragraph" w:styleId="TOC1">
    <w:name w:val="toc 1"/>
    <w:basedOn w:val="TOCBase"/>
    <w:next w:val="Normal"/>
    <w:rsid w:val="009A4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923"/>
    <w:pPr>
      <w:spacing w:before="5040"/>
      <w:jc w:val="center"/>
    </w:pPr>
    <w:rPr>
      <w:sz w:val="48"/>
      <w:szCs w:val="72"/>
      <w:lang w:val="en-US"/>
    </w:rPr>
  </w:style>
  <w:style w:type="character" w:customStyle="1" w:styleId="TitleChar">
    <w:name w:val="Title Char"/>
    <w:basedOn w:val="DefaultParagraphFont"/>
    <w:link w:val="Title"/>
    <w:rsid w:val="009A4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923"/>
    <w:pPr>
      <w:tabs>
        <w:tab w:val="left" w:pos="3600"/>
        <w:tab w:val="left" w:pos="3958"/>
      </w:tabs>
    </w:pPr>
  </w:style>
  <w:style w:type="paragraph" w:customStyle="1" w:styleId="Note">
    <w:name w:val="Note"/>
    <w:basedOn w:val="BodyText"/>
    <w:rsid w:val="009A4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923"/>
    <w:pPr>
      <w:framePr w:wrap="auto" w:hAnchor="text" w:y="6049"/>
    </w:pPr>
    <w:rPr>
      <w:color w:val="000000"/>
      <w:sz w:val="40"/>
    </w:rPr>
  </w:style>
  <w:style w:type="paragraph" w:customStyle="1" w:styleId="TOCTitle">
    <w:name w:val="TOCTitle"/>
    <w:basedOn w:val="Heading1"/>
    <w:rsid w:val="009A4923"/>
    <w:pPr>
      <w:spacing w:after="240"/>
      <w:jc w:val="center"/>
      <w:outlineLvl w:val="9"/>
    </w:pPr>
    <w:rPr>
      <w:caps/>
    </w:rPr>
  </w:style>
  <w:style w:type="paragraph" w:customStyle="1" w:styleId="Version">
    <w:name w:val="Version"/>
    <w:rsid w:val="009A4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923"/>
    <w:pPr>
      <w:keepNext w:val="0"/>
      <w:tabs>
        <w:tab w:val="right" w:pos="4176"/>
      </w:tabs>
      <w:ind w:left="198" w:hanging="198"/>
    </w:pPr>
    <w:rPr>
      <w:rFonts w:ascii="Garamond" w:hAnsi="Garamond"/>
    </w:rPr>
  </w:style>
  <w:style w:type="paragraph" w:styleId="IndexHeading">
    <w:name w:val="index heading"/>
    <w:basedOn w:val="Normal"/>
    <w:next w:val="Index1"/>
    <w:semiHidden/>
    <w:rsid w:val="009A4923"/>
    <w:pPr>
      <w:spacing w:before="120" w:after="120"/>
    </w:pPr>
    <w:rPr>
      <w:rFonts w:ascii="Arial" w:hAnsi="Arial"/>
      <w:b/>
      <w:color w:val="918585"/>
      <w:sz w:val="24"/>
    </w:rPr>
  </w:style>
  <w:style w:type="paragraph" w:customStyle="1" w:styleId="Chapter">
    <w:name w:val="Chapter"/>
    <w:basedOn w:val="Normal"/>
    <w:rsid w:val="009A4923"/>
    <w:pPr>
      <w:spacing w:before="240"/>
    </w:pPr>
    <w:rPr>
      <w:rFonts w:ascii="Times New Roman" w:hAnsi="Times New Roman"/>
      <w:smallCaps/>
      <w:spacing w:val="80"/>
      <w:sz w:val="28"/>
    </w:rPr>
  </w:style>
  <w:style w:type="paragraph" w:customStyle="1" w:styleId="InChapter">
    <w:name w:val="InChapter"/>
    <w:basedOn w:val="Heading3"/>
    <w:rsid w:val="009A4923"/>
    <w:pPr>
      <w:spacing w:after="240"/>
      <w:outlineLvl w:val="9"/>
    </w:pPr>
    <w:rPr>
      <w:noProof/>
    </w:rPr>
  </w:style>
  <w:style w:type="paragraph" w:styleId="Index2">
    <w:name w:val="index 2"/>
    <w:basedOn w:val="Normal"/>
    <w:next w:val="Normal"/>
    <w:semiHidden/>
    <w:rsid w:val="009A4923"/>
    <w:pPr>
      <w:tabs>
        <w:tab w:val="right" w:pos="4176"/>
      </w:tabs>
      <w:ind w:left="568" w:hanging="284"/>
    </w:pPr>
    <w:rPr>
      <w:rFonts w:ascii="Garamond" w:hAnsi="Garamond"/>
    </w:rPr>
  </w:style>
  <w:style w:type="paragraph" w:customStyle="1" w:styleId="Byline">
    <w:name w:val="Byline"/>
    <w:rsid w:val="009A4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923"/>
    <w:pPr>
      <w:tabs>
        <w:tab w:val="clear" w:pos="3600"/>
        <w:tab w:val="clear" w:pos="3958"/>
      </w:tabs>
      <w:jc w:val="right"/>
    </w:pPr>
  </w:style>
  <w:style w:type="paragraph" w:styleId="Caption">
    <w:name w:val="caption"/>
    <w:basedOn w:val="BodyText"/>
    <w:next w:val="Normal"/>
    <w:qFormat/>
    <w:rsid w:val="009A4923"/>
    <w:pPr>
      <w:framePr w:w="2268" w:hSpace="181" w:vSpace="181" w:wrap="around" w:vAnchor="text" w:hAnchor="page" w:x="1135" w:y="285" w:anchorLock="1"/>
    </w:pPr>
    <w:rPr>
      <w:i/>
    </w:rPr>
  </w:style>
  <w:style w:type="paragraph" w:customStyle="1" w:styleId="MiniTOCTitle">
    <w:name w:val="MiniTOCTitle"/>
    <w:basedOn w:val="Heading4"/>
    <w:rsid w:val="009A4923"/>
    <w:pPr>
      <w:spacing w:before="240"/>
      <w:outlineLvl w:val="9"/>
    </w:pPr>
    <w:rPr>
      <w:noProof/>
      <w:sz w:val="24"/>
    </w:rPr>
  </w:style>
  <w:style w:type="paragraph" w:customStyle="1" w:styleId="MiniTOCItem">
    <w:name w:val="MiniTOCItem"/>
    <w:basedOn w:val="ListBullet"/>
    <w:rsid w:val="009A4923"/>
    <w:pPr>
      <w:numPr>
        <w:numId w:val="0"/>
      </w:numPr>
      <w:tabs>
        <w:tab w:val="right" w:leader="dot" w:pos="6521"/>
      </w:tabs>
      <w:spacing w:before="0" w:after="0"/>
    </w:pPr>
  </w:style>
  <w:style w:type="paragraph" w:customStyle="1" w:styleId="TOFTitle">
    <w:name w:val="TOFTitle"/>
    <w:basedOn w:val="TOCTitle"/>
    <w:rsid w:val="009A4923"/>
  </w:style>
  <w:style w:type="paragraph" w:styleId="TableofFigures">
    <w:name w:val="table of figures"/>
    <w:basedOn w:val="Normal"/>
    <w:next w:val="Normal"/>
    <w:semiHidden/>
    <w:rsid w:val="009A4923"/>
    <w:pPr>
      <w:tabs>
        <w:tab w:val="right" w:leader="dot" w:pos="9072"/>
      </w:tabs>
      <w:ind w:left="970" w:hanging="403"/>
    </w:pPr>
    <w:rPr>
      <w:rFonts w:ascii="Times New Roman" w:hAnsi="Times New Roman"/>
      <w:b/>
    </w:rPr>
  </w:style>
  <w:style w:type="paragraph" w:styleId="ListNumber">
    <w:name w:val="List Number"/>
    <w:basedOn w:val="List"/>
    <w:rsid w:val="009A4923"/>
    <w:pPr>
      <w:numPr>
        <w:numId w:val="11"/>
      </w:numPr>
    </w:pPr>
  </w:style>
  <w:style w:type="character" w:customStyle="1" w:styleId="WingdingSymbols">
    <w:name w:val="Wingding Symbols"/>
    <w:rsid w:val="009A4923"/>
    <w:rPr>
      <w:rFonts w:ascii="Wingdings" w:hAnsi="Wingdings"/>
    </w:rPr>
  </w:style>
  <w:style w:type="paragraph" w:customStyle="1" w:styleId="TableHeading">
    <w:name w:val="Table Heading"/>
    <w:basedOn w:val="HeadingBase"/>
    <w:rsid w:val="009A4923"/>
    <w:pPr>
      <w:keepLines/>
      <w:pBdr>
        <w:bottom w:val="single" w:sz="6" w:space="1" w:color="918585"/>
      </w:pBdr>
      <w:spacing w:before="240"/>
    </w:pPr>
  </w:style>
  <w:style w:type="character" w:customStyle="1" w:styleId="HotSpot">
    <w:name w:val="HotSpot"/>
    <w:rsid w:val="009A4923"/>
    <w:rPr>
      <w:color w:val="0033CC"/>
      <w:u w:val="none"/>
    </w:rPr>
  </w:style>
  <w:style w:type="paragraph" w:customStyle="1" w:styleId="BodyTextRight">
    <w:name w:val="Body Text Right"/>
    <w:basedOn w:val="BodyText"/>
    <w:rsid w:val="009A4923"/>
    <w:pPr>
      <w:spacing w:before="0" w:after="0"/>
      <w:jc w:val="right"/>
    </w:pPr>
  </w:style>
  <w:style w:type="paragraph" w:styleId="Index3">
    <w:name w:val="index 3"/>
    <w:basedOn w:val="ListNumber2"/>
    <w:next w:val="Normal"/>
    <w:semiHidden/>
    <w:rsid w:val="009A4923"/>
    <w:pPr>
      <w:numPr>
        <w:numId w:val="0"/>
      </w:numPr>
      <w:tabs>
        <w:tab w:val="right" w:leader="dot" w:pos="4176"/>
      </w:tabs>
    </w:pPr>
  </w:style>
  <w:style w:type="paragraph" w:styleId="ListNumber2">
    <w:name w:val="List Number 2"/>
    <w:basedOn w:val="List2"/>
    <w:rsid w:val="009A4923"/>
    <w:pPr>
      <w:numPr>
        <w:numId w:val="10"/>
      </w:numPr>
      <w:tabs>
        <w:tab w:val="clear" w:pos="1060"/>
      </w:tabs>
    </w:pPr>
  </w:style>
  <w:style w:type="paragraph" w:customStyle="1" w:styleId="MarginNote">
    <w:name w:val="Margin Note"/>
    <w:basedOn w:val="BodyText"/>
    <w:rsid w:val="009A4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9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923"/>
    <w:rPr>
      <w:sz w:val="32"/>
    </w:rPr>
  </w:style>
  <w:style w:type="paragraph" w:customStyle="1" w:styleId="HeadingProcedure">
    <w:name w:val="Heading Procedure"/>
    <w:basedOn w:val="HeadingBase"/>
    <w:next w:val="Normal"/>
    <w:rsid w:val="009A4923"/>
    <w:pPr>
      <w:tabs>
        <w:tab w:val="left" w:pos="0"/>
      </w:tabs>
      <w:spacing w:before="120" w:after="60"/>
    </w:pPr>
    <w:rPr>
      <w:i/>
      <w:color w:val="918585"/>
      <w:sz w:val="22"/>
    </w:rPr>
  </w:style>
  <w:style w:type="paragraph" w:customStyle="1" w:styleId="TableBodyText">
    <w:name w:val="Table Body Text"/>
    <w:basedOn w:val="BodyText"/>
    <w:rsid w:val="009A4923"/>
    <w:pPr>
      <w:spacing w:before="60" w:after="60"/>
    </w:pPr>
  </w:style>
  <w:style w:type="paragraph" w:styleId="ListContinue">
    <w:name w:val="List Continue"/>
    <w:basedOn w:val="List"/>
    <w:rsid w:val="009A4923"/>
    <w:pPr>
      <w:ind w:firstLine="0"/>
    </w:pPr>
  </w:style>
  <w:style w:type="paragraph" w:customStyle="1" w:styleId="ListNote">
    <w:name w:val="List Note"/>
    <w:basedOn w:val="List"/>
    <w:rsid w:val="009A4923"/>
    <w:pPr>
      <w:pBdr>
        <w:top w:val="single" w:sz="6" w:space="2" w:color="918585"/>
        <w:bottom w:val="single" w:sz="6" w:space="2" w:color="918585"/>
      </w:pBdr>
      <w:tabs>
        <w:tab w:val="left" w:pos="1021"/>
      </w:tabs>
      <w:ind w:firstLine="0"/>
    </w:pPr>
  </w:style>
  <w:style w:type="paragraph" w:customStyle="1" w:styleId="Warning">
    <w:name w:val="Warning"/>
    <w:basedOn w:val="BodyText"/>
    <w:rsid w:val="009A4923"/>
    <w:pPr>
      <w:shd w:val="clear" w:color="auto" w:fill="D9D9D9"/>
      <w:tabs>
        <w:tab w:val="left" w:pos="992"/>
      </w:tabs>
      <w:ind w:left="119" w:right="119"/>
    </w:pPr>
    <w:rPr>
      <w:sz w:val="20"/>
    </w:rPr>
  </w:style>
  <w:style w:type="paragraph" w:customStyle="1" w:styleId="MarginIcons">
    <w:name w:val="Margin Icons"/>
    <w:basedOn w:val="BodyText"/>
    <w:rsid w:val="009A4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923"/>
    <w:rPr>
      <w:rFonts w:ascii="Courier New" w:hAnsi="Courier New"/>
    </w:rPr>
  </w:style>
  <w:style w:type="paragraph" w:customStyle="1" w:styleId="NoteBullet">
    <w:name w:val="Note Bullet"/>
    <w:basedOn w:val="Note"/>
    <w:rsid w:val="009A4923"/>
    <w:pPr>
      <w:tabs>
        <w:tab w:val="clear" w:pos="680"/>
      </w:tabs>
      <w:spacing w:before="60" w:after="60"/>
    </w:pPr>
  </w:style>
  <w:style w:type="paragraph" w:customStyle="1" w:styleId="SubHeading2">
    <w:name w:val="SubHeading2"/>
    <w:basedOn w:val="HeadingBase"/>
    <w:rsid w:val="009A4923"/>
    <w:pPr>
      <w:spacing w:before="240" w:after="60"/>
    </w:pPr>
    <w:rPr>
      <w:sz w:val="20"/>
    </w:rPr>
  </w:style>
  <w:style w:type="paragraph" w:customStyle="1" w:styleId="SubHeading1">
    <w:name w:val="SubHeading1"/>
    <w:basedOn w:val="HeadingBase"/>
    <w:rsid w:val="009A4923"/>
    <w:pPr>
      <w:spacing w:before="240" w:after="60"/>
    </w:pPr>
    <w:rPr>
      <w:color w:val="918585"/>
      <w:sz w:val="22"/>
    </w:rPr>
  </w:style>
  <w:style w:type="paragraph" w:customStyle="1" w:styleId="SideHeading">
    <w:name w:val="Side Heading"/>
    <w:basedOn w:val="HeadingBase"/>
    <w:rsid w:val="009A4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923"/>
    <w:pPr>
      <w:numPr>
        <w:numId w:val="12"/>
      </w:numPr>
    </w:pPr>
  </w:style>
  <w:style w:type="paragraph" w:styleId="PlainText">
    <w:name w:val="Plain Text"/>
    <w:basedOn w:val="Normal"/>
    <w:link w:val="PlainTextChar"/>
    <w:rsid w:val="009A4923"/>
    <w:rPr>
      <w:sz w:val="20"/>
    </w:rPr>
  </w:style>
  <w:style w:type="character" w:customStyle="1" w:styleId="PlainTextChar">
    <w:name w:val="Plain Text Char"/>
    <w:basedOn w:val="DefaultParagraphFont"/>
    <w:link w:val="PlainText"/>
    <w:rsid w:val="009A49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923"/>
    <w:rPr>
      <w:b/>
      <w:smallCaps/>
    </w:rPr>
  </w:style>
  <w:style w:type="paragraph" w:customStyle="1" w:styleId="TableListNumber">
    <w:name w:val="Table List Number"/>
    <w:basedOn w:val="ListNumber"/>
    <w:rsid w:val="009A4923"/>
    <w:pPr>
      <w:numPr>
        <w:numId w:val="0"/>
      </w:numPr>
    </w:pPr>
  </w:style>
  <w:style w:type="paragraph" w:styleId="TOC4">
    <w:name w:val="toc 4"/>
    <w:basedOn w:val="TOCBase"/>
    <w:next w:val="Normal"/>
    <w:semiHidden/>
    <w:rsid w:val="009A4923"/>
    <w:pPr>
      <w:tabs>
        <w:tab w:val="right" w:leader="dot" w:pos="9071"/>
      </w:tabs>
      <w:ind w:left="1701"/>
    </w:pPr>
  </w:style>
  <w:style w:type="paragraph" w:customStyle="1" w:styleId="ListAlpha">
    <w:name w:val="List Alpha"/>
    <w:basedOn w:val="List"/>
    <w:rsid w:val="009A4923"/>
    <w:pPr>
      <w:numPr>
        <w:numId w:val="9"/>
      </w:numPr>
    </w:pPr>
  </w:style>
  <w:style w:type="paragraph" w:customStyle="1" w:styleId="ListAlpha2">
    <w:name w:val="List Alpha 2"/>
    <w:basedOn w:val="List2"/>
    <w:rsid w:val="009A4923"/>
    <w:pPr>
      <w:numPr>
        <w:numId w:val="8"/>
      </w:numPr>
    </w:pPr>
  </w:style>
  <w:style w:type="paragraph" w:styleId="List2">
    <w:name w:val="List 2"/>
    <w:basedOn w:val="BodyText"/>
    <w:rsid w:val="009A4923"/>
    <w:pPr>
      <w:tabs>
        <w:tab w:val="left" w:pos="680"/>
      </w:tabs>
      <w:spacing w:before="60" w:after="60"/>
      <w:ind w:left="680" w:hanging="340"/>
    </w:pPr>
  </w:style>
  <w:style w:type="paragraph" w:styleId="List3">
    <w:name w:val="List 3"/>
    <w:basedOn w:val="BodyText"/>
    <w:rsid w:val="009A4923"/>
    <w:pPr>
      <w:tabs>
        <w:tab w:val="left" w:pos="1021"/>
      </w:tabs>
      <w:spacing w:before="60" w:after="60"/>
      <w:ind w:left="1020" w:hanging="340"/>
    </w:pPr>
  </w:style>
  <w:style w:type="paragraph" w:styleId="List4">
    <w:name w:val="List 4"/>
    <w:basedOn w:val="BodyText"/>
    <w:rsid w:val="009A4923"/>
    <w:pPr>
      <w:tabs>
        <w:tab w:val="left" w:pos="1361"/>
      </w:tabs>
      <w:spacing w:before="60" w:after="60"/>
      <w:ind w:left="1361" w:hanging="340"/>
    </w:pPr>
  </w:style>
  <w:style w:type="paragraph" w:styleId="List5">
    <w:name w:val="List 5"/>
    <w:basedOn w:val="BodyText"/>
    <w:rsid w:val="009A4923"/>
    <w:pPr>
      <w:tabs>
        <w:tab w:val="left" w:pos="1701"/>
      </w:tabs>
      <w:spacing w:before="60" w:after="60"/>
      <w:ind w:left="1701" w:hanging="340"/>
    </w:pPr>
  </w:style>
  <w:style w:type="paragraph" w:styleId="ListBullet3">
    <w:name w:val="List Bullet 3"/>
    <w:basedOn w:val="List3"/>
    <w:rsid w:val="009A4923"/>
    <w:pPr>
      <w:numPr>
        <w:numId w:val="15"/>
      </w:numPr>
      <w:tabs>
        <w:tab w:val="clear" w:pos="1021"/>
      </w:tabs>
      <w:ind w:left="1037" w:hanging="357"/>
    </w:pPr>
  </w:style>
  <w:style w:type="paragraph" w:styleId="ListBullet4">
    <w:name w:val="List Bullet 4"/>
    <w:basedOn w:val="List4"/>
    <w:rsid w:val="009A4923"/>
    <w:pPr>
      <w:numPr>
        <w:numId w:val="3"/>
      </w:numPr>
    </w:pPr>
  </w:style>
  <w:style w:type="paragraph" w:styleId="ListBullet5">
    <w:name w:val="List Bullet 5"/>
    <w:basedOn w:val="List5"/>
    <w:rsid w:val="009A4923"/>
    <w:pPr>
      <w:numPr>
        <w:numId w:val="4"/>
      </w:numPr>
    </w:pPr>
  </w:style>
  <w:style w:type="paragraph" w:styleId="ListContinue2">
    <w:name w:val="List Continue 2"/>
    <w:basedOn w:val="List2"/>
    <w:rsid w:val="009A4923"/>
    <w:pPr>
      <w:ind w:firstLine="0"/>
    </w:pPr>
  </w:style>
  <w:style w:type="paragraph" w:styleId="ListContinue3">
    <w:name w:val="List Continue 3"/>
    <w:basedOn w:val="List3"/>
    <w:rsid w:val="009A4923"/>
    <w:pPr>
      <w:ind w:left="1021" w:firstLine="0"/>
    </w:pPr>
  </w:style>
  <w:style w:type="paragraph" w:styleId="ListContinue4">
    <w:name w:val="List Continue 4"/>
    <w:basedOn w:val="List4"/>
    <w:rsid w:val="009A4923"/>
    <w:pPr>
      <w:ind w:firstLine="0"/>
    </w:pPr>
  </w:style>
  <w:style w:type="paragraph" w:styleId="ListContinue5">
    <w:name w:val="List Continue 5"/>
    <w:basedOn w:val="List5"/>
    <w:rsid w:val="009A4923"/>
    <w:pPr>
      <w:ind w:firstLine="0"/>
    </w:pPr>
  </w:style>
  <w:style w:type="paragraph" w:styleId="ListNumber3">
    <w:name w:val="List Number 3"/>
    <w:basedOn w:val="List3"/>
    <w:rsid w:val="009A4923"/>
    <w:pPr>
      <w:numPr>
        <w:numId w:val="5"/>
      </w:numPr>
    </w:pPr>
  </w:style>
  <w:style w:type="paragraph" w:styleId="ListNumber4">
    <w:name w:val="List Number 4"/>
    <w:basedOn w:val="List4"/>
    <w:rsid w:val="009A4923"/>
    <w:pPr>
      <w:numPr>
        <w:numId w:val="6"/>
      </w:numPr>
    </w:pPr>
  </w:style>
  <w:style w:type="paragraph" w:styleId="ListNumber5">
    <w:name w:val="List Number 5"/>
    <w:basedOn w:val="List5"/>
    <w:rsid w:val="009A4923"/>
    <w:pPr>
      <w:numPr>
        <w:numId w:val="7"/>
      </w:numPr>
    </w:pPr>
  </w:style>
  <w:style w:type="paragraph" w:styleId="BlockText">
    <w:name w:val="Block Text"/>
    <w:basedOn w:val="Normal"/>
    <w:rsid w:val="009A4923"/>
    <w:pPr>
      <w:spacing w:after="120"/>
      <w:ind w:left="1440" w:right="1440"/>
    </w:pPr>
  </w:style>
  <w:style w:type="character" w:customStyle="1" w:styleId="Subscript">
    <w:name w:val="Subscript"/>
    <w:basedOn w:val="DefaultParagraphFont"/>
    <w:rsid w:val="009A4923"/>
    <w:rPr>
      <w:sz w:val="16"/>
      <w:vertAlign w:val="subscript"/>
    </w:rPr>
  </w:style>
  <w:style w:type="character" w:customStyle="1" w:styleId="Superscript">
    <w:name w:val="Superscript"/>
    <w:basedOn w:val="DefaultParagraphFont"/>
    <w:rsid w:val="009A4923"/>
    <w:rPr>
      <w:sz w:val="16"/>
      <w:vertAlign w:val="superscript"/>
    </w:rPr>
  </w:style>
  <w:style w:type="character" w:customStyle="1" w:styleId="Symbols">
    <w:name w:val="Symbols"/>
    <w:basedOn w:val="DefaultParagraphFont"/>
    <w:rsid w:val="009A4923"/>
    <w:rPr>
      <w:rFonts w:ascii="Symbol" w:hAnsi="Symbol"/>
    </w:rPr>
  </w:style>
  <w:style w:type="character" w:customStyle="1" w:styleId="MenuOptions">
    <w:name w:val="Menu Options"/>
    <w:basedOn w:val="DefaultParagraphFont"/>
    <w:rsid w:val="009A4923"/>
    <w:rPr>
      <w:rFonts w:ascii="Arial Narrow" w:hAnsi="Arial Narrow"/>
      <w:smallCaps/>
    </w:rPr>
  </w:style>
  <w:style w:type="character" w:customStyle="1" w:styleId="Buttons">
    <w:name w:val="Buttons"/>
    <w:basedOn w:val="DefaultParagraphFont"/>
    <w:rsid w:val="009A4923"/>
    <w:rPr>
      <w:b/>
    </w:rPr>
  </w:style>
  <w:style w:type="character" w:customStyle="1" w:styleId="Underlined">
    <w:name w:val="Underlined"/>
    <w:basedOn w:val="DefaultParagraphFont"/>
    <w:rsid w:val="009A4923"/>
    <w:rPr>
      <w:u w:val="single"/>
    </w:rPr>
  </w:style>
  <w:style w:type="paragraph" w:customStyle="1" w:styleId="TableBodyTextRight">
    <w:name w:val="Table Body Text Right"/>
    <w:basedOn w:val="TableBodyText"/>
    <w:rsid w:val="009A4923"/>
    <w:pPr>
      <w:widowControl w:val="0"/>
      <w:autoSpaceDE w:val="0"/>
      <w:autoSpaceDN w:val="0"/>
      <w:adjustRightInd w:val="0"/>
      <w:jc w:val="right"/>
    </w:pPr>
    <w:rPr>
      <w:rFonts w:cs="Arial"/>
      <w:szCs w:val="18"/>
    </w:rPr>
  </w:style>
  <w:style w:type="paragraph" w:customStyle="1" w:styleId="CopyrightText">
    <w:name w:val="Copyright Text"/>
    <w:basedOn w:val="BodyText"/>
    <w:rsid w:val="009A4923"/>
    <w:rPr>
      <w:sz w:val="18"/>
    </w:rPr>
  </w:style>
  <w:style w:type="paragraph" w:customStyle="1" w:styleId="BodySmallRight">
    <w:name w:val="Body Small Right"/>
    <w:basedOn w:val="BodyTextRight"/>
    <w:rsid w:val="009A4923"/>
    <w:rPr>
      <w:sz w:val="18"/>
      <w:szCs w:val="18"/>
    </w:rPr>
  </w:style>
  <w:style w:type="paragraph" w:customStyle="1" w:styleId="MarginEdition">
    <w:name w:val="Margin Edition"/>
    <w:basedOn w:val="MarginNote"/>
    <w:rsid w:val="009A4923"/>
    <w:pPr>
      <w:spacing w:before="0" w:after="0"/>
    </w:pPr>
    <w:rPr>
      <w:rFonts w:ascii="Times New Roman" w:hAnsi="Times New Roman"/>
      <w:color w:val="999999"/>
    </w:rPr>
  </w:style>
  <w:style w:type="paragraph" w:customStyle="1" w:styleId="Spacer">
    <w:name w:val="Spacer"/>
    <w:basedOn w:val="Normal"/>
    <w:rsid w:val="009A4923"/>
    <w:rPr>
      <w:sz w:val="2"/>
      <w:szCs w:val="2"/>
    </w:rPr>
  </w:style>
  <w:style w:type="character" w:customStyle="1" w:styleId="Small">
    <w:name w:val="Small"/>
    <w:basedOn w:val="DefaultParagraphFont"/>
    <w:rsid w:val="009A4923"/>
    <w:rPr>
      <w:sz w:val="16"/>
    </w:rPr>
  </w:style>
  <w:style w:type="paragraph" w:customStyle="1" w:styleId="WideTable">
    <w:name w:val="Wide Table"/>
    <w:basedOn w:val="Normal"/>
    <w:rsid w:val="009A4923"/>
    <w:pPr>
      <w:ind w:left="-1418"/>
    </w:pPr>
    <w:rPr>
      <w:sz w:val="2"/>
      <w:szCs w:val="2"/>
    </w:rPr>
  </w:style>
  <w:style w:type="character" w:styleId="PageNumber">
    <w:name w:val="page number"/>
    <w:basedOn w:val="DefaultParagraphFont"/>
    <w:rsid w:val="009A4923"/>
  </w:style>
  <w:style w:type="paragraph" w:styleId="Quote">
    <w:name w:val="Quote"/>
    <w:basedOn w:val="Heading1"/>
    <w:link w:val="QuoteChar"/>
    <w:qFormat/>
    <w:rsid w:val="009A4923"/>
    <w:rPr>
      <w:b w:val="0"/>
      <w:sz w:val="72"/>
      <w:szCs w:val="72"/>
      <w:lang w:val="en-NZ"/>
    </w:rPr>
  </w:style>
  <w:style w:type="character" w:customStyle="1" w:styleId="QuoteChar">
    <w:name w:val="Quote Char"/>
    <w:basedOn w:val="DefaultParagraphFont"/>
    <w:link w:val="Quote"/>
    <w:rsid w:val="009A4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923"/>
    <w:pPr>
      <w:pageBreakBefore/>
    </w:pPr>
  </w:style>
  <w:style w:type="paragraph" w:customStyle="1" w:styleId="Border">
    <w:name w:val="Border"/>
    <w:basedOn w:val="Normal"/>
    <w:qFormat/>
    <w:rsid w:val="009A4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923"/>
    <w:rPr>
      <w:b/>
      <w:bCs/>
      <w:i/>
      <w:iCs/>
      <w:color w:val="auto"/>
    </w:rPr>
  </w:style>
  <w:style w:type="paragraph" w:styleId="IntenseQuote">
    <w:name w:val="Intense Quote"/>
    <w:basedOn w:val="Normal"/>
    <w:next w:val="Normal"/>
    <w:link w:val="IntenseQuoteChar"/>
    <w:uiPriority w:val="30"/>
    <w:qFormat/>
    <w:rsid w:val="009A4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9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923"/>
    <w:rPr>
      <w:smallCaps/>
      <w:color w:val="auto"/>
      <w:u w:val="single"/>
    </w:rPr>
  </w:style>
  <w:style w:type="character" w:styleId="IntenseReference">
    <w:name w:val="Intense Reference"/>
    <w:basedOn w:val="DefaultParagraphFont"/>
    <w:uiPriority w:val="32"/>
    <w:qFormat/>
    <w:rsid w:val="009A4923"/>
    <w:rPr>
      <w:b/>
      <w:bCs/>
      <w:smallCaps/>
      <w:color w:val="auto"/>
      <w:spacing w:val="5"/>
      <w:u w:val="single"/>
    </w:rPr>
  </w:style>
  <w:style w:type="paragraph" w:customStyle="1" w:styleId="2ColumnHeading">
    <w:name w:val="2Column Heading"/>
    <w:basedOn w:val="BodyText"/>
    <w:qFormat/>
    <w:rsid w:val="009A4923"/>
    <w:pPr>
      <w:spacing w:after="60"/>
      <w:ind w:left="-2268"/>
    </w:pPr>
    <w:rPr>
      <w:b/>
    </w:rPr>
  </w:style>
  <w:style w:type="paragraph" w:customStyle="1" w:styleId="Heading1TOC">
    <w:name w:val="Heading1 TOC"/>
    <w:basedOn w:val="Normal"/>
    <w:qFormat/>
    <w:rsid w:val="009A4923"/>
    <w:pPr>
      <w:spacing w:before="240" w:after="120"/>
    </w:pPr>
    <w:rPr>
      <w:rFonts w:ascii="Times New Roman" w:hAnsi="Times New Roman"/>
      <w:b/>
      <w:sz w:val="32"/>
    </w:rPr>
  </w:style>
  <w:style w:type="paragraph" w:customStyle="1" w:styleId="Heading2TOC">
    <w:name w:val="Heading2 TOC"/>
    <w:basedOn w:val="Normal"/>
    <w:qFormat/>
    <w:rsid w:val="009A4923"/>
    <w:pPr>
      <w:spacing w:before="240" w:after="60"/>
    </w:pPr>
    <w:rPr>
      <w:rFonts w:ascii="Times New Roman" w:hAnsi="Times New Roman"/>
      <w:b/>
      <w:sz w:val="28"/>
    </w:rPr>
  </w:style>
  <w:style w:type="character" w:customStyle="1" w:styleId="Underline">
    <w:name w:val="Underline"/>
    <w:basedOn w:val="DefaultParagraphFont"/>
    <w:qFormat/>
    <w:rsid w:val="009A4923"/>
    <w:rPr>
      <w:u w:val="single"/>
    </w:rPr>
  </w:style>
  <w:style w:type="character" w:customStyle="1" w:styleId="BoldandItalics">
    <w:name w:val="Bold and Italics"/>
    <w:qFormat/>
    <w:rsid w:val="009A4923"/>
    <w:rPr>
      <w:b/>
      <w:i/>
      <w:u w:val="none"/>
    </w:rPr>
  </w:style>
  <w:style w:type="paragraph" w:styleId="BalloonText">
    <w:name w:val="Balloon Text"/>
    <w:basedOn w:val="Normal"/>
    <w:link w:val="BalloonTextChar"/>
    <w:rsid w:val="009A4923"/>
    <w:rPr>
      <w:rFonts w:ascii="Tahoma" w:hAnsi="Tahoma" w:cs="Tahoma"/>
      <w:sz w:val="16"/>
      <w:szCs w:val="16"/>
    </w:rPr>
  </w:style>
  <w:style w:type="character" w:customStyle="1" w:styleId="BalloonTextChar">
    <w:name w:val="Balloon Text Char"/>
    <w:basedOn w:val="DefaultParagraphFont"/>
    <w:link w:val="BalloonText"/>
    <w:rsid w:val="009A49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9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9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1657</Words>
  <Characters>10492</Characters>
  <Application>Microsoft Office Word</Application>
  <DocSecurity>0</DocSecurity>
  <Lines>399</Lines>
  <Paragraphs>219</Paragraphs>
  <ScaleCrop>false</ScaleCrop>
  <Company>Author-it Software Corporation Ltd.</Company>
  <LinksUpToDate>false</LinksUpToDate>
  <CharactersWithSpaces>12070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HLTPAT413D Assist with pathology procedures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2012-05-26T17:03:00Z</dcterms:created>
  <dcterms:modified xsi:type="dcterms:W3CDTF">2012-05-26T17:03:00Z</dcterms:modified>
</cp:coreProperties>
</file>