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60B0" w:rsidP="00AE60B0">
      <w:pPr>
        <w:pStyle w:val="Title"/>
      </w:pPr>
      <w:r>
        <w:fldChar w:fldCharType="begin"/>
      </w:r>
      <w:r>
        <w:instrText xml:space="preserve"> TITLE   \* MERGEFORMAT </w:instrText>
      </w:r>
      <w:r>
        <w:fldChar w:fldCharType="separate"/>
      </w:r>
      <w:r>
        <w:t>HLTPAT407C Perform electrocardiography (ECG)</w:t>
      </w:r>
      <w:r>
        <w:fldChar w:fldCharType="end"/>
      </w:r>
    </w:p>
    <w:p w:rsidR="00AE60B0" w:rsidP="00AE60B0">
      <w:pPr>
        <w:pStyle w:val="Version"/>
        <w:sectPr w:rsidSect="00754C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4C36" w:rsidP="00754C36">
      <w:pPr>
        <w:pStyle w:val="SuperHeading"/>
      </w:pPr>
      <w:r w:rsidRPr="00754C36">
        <w:t>HLTPAT407C Perform electrocardiography (ECG)</w:t>
      </w:r>
    </w:p>
    <w:p w:rsidR="00000000" w:rsidRPr="00754C36" w:rsidP="00754C36">
      <w:pPr>
        <w:pStyle w:val="Heading1"/>
      </w:pPr>
      <w:bookmarkStart w:id="1" w:name="O_271358"/>
      <w:bookmarkEnd w:id="1"/>
      <w:r w:rsidRPr="00754C36">
        <w:t>Modification History</w:t>
      </w:r>
    </w:p>
    <w:p w:rsidR="00000000" w:rsidRPr="00754C36" w:rsidP="00754C36">
      <w:pPr>
        <w:pStyle w:val="BodyText"/>
      </w:pPr>
      <w:r w:rsidRPr="00754C36">
        <w:t>Not Applicable</w:t>
      </w:r>
    </w:p>
    <w:p w:rsidR="00000000" w:rsidRPr="00754C36" w:rsidP="00754C36">
      <w:pPr>
        <w:pStyle w:val="AllowPageBreak"/>
      </w:pPr>
    </w:p>
    <w:p w:rsidR="00000000" w:rsidRPr="00754C36" w:rsidP="00754C36">
      <w:pPr>
        <w:pStyle w:val="Heading1"/>
      </w:pPr>
      <w:bookmarkStart w:id="2" w:name="O_206447"/>
      <w:bookmarkEnd w:id="2"/>
      <w:r w:rsidRPr="00754C36">
        <w:t>Unit Descriptor</w:t>
      </w:r>
    </w:p>
    <w:tbl>
      <w:tblPr>
        <w:tblW w:w="0" w:type="auto"/>
        <w:tblLayout w:type="fixed"/>
        <w:tblCellMar>
          <w:left w:w="62" w:type="dxa"/>
          <w:right w:w="62" w:type="dxa"/>
        </w:tblCellMar>
        <w:tblLook w:val="0000"/>
      </w:tblPr>
      <w:tblGrid>
        <w:gridCol w:w="3329"/>
        <w:gridCol w:w="5227"/>
      </w:tblGrid>
      <w:tr w:rsidTr="00AE60B0">
        <w:tblPrEx>
          <w:tblW w:w="0" w:type="auto"/>
          <w:tblLayout w:type="fixed"/>
          <w:tblCellMar>
            <w:left w:w="62" w:type="dxa"/>
            <w:right w:w="62" w:type="dxa"/>
          </w:tblCellMar>
          <w:tblLook w:val="0000"/>
        </w:tblPrEx>
        <w:trPr>
          <w:tblHeader/>
        </w:trPr>
        <w:tc>
          <w:tcPr>
            <w:tcW w:w="3329"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r w:rsidRPr="00754C36">
              <w:rPr>
                <w:rStyle w:val="SpecialBold"/>
              </w:rPr>
              <w:t>Descriptor</w:t>
            </w:r>
          </w:p>
        </w:tc>
        <w:tc>
          <w:tcPr>
            <w:tcW w:w="5227" w:type="dxa"/>
            <w:tcBorders>
              <w:top w:val="nil"/>
              <w:left w:val="nil"/>
              <w:bottom w:val="nil"/>
              <w:right w:val="nil"/>
            </w:tcBorders>
            <w:tcMar>
              <w:top w:w="0" w:type="dxa"/>
              <w:left w:w="62" w:type="dxa"/>
              <w:bottom w:w="0" w:type="dxa"/>
              <w:right w:w="62" w:type="dxa"/>
            </w:tcMar>
          </w:tcPr>
          <w:p w:rsidR="00000000" w:rsidRPr="00754C36" w:rsidP="00754C36">
            <w:pPr>
              <w:pStyle w:val="BodyText"/>
            </w:pPr>
            <w:r w:rsidRPr="00754C36">
              <w:t>This unit of competency describes the skills and knowledge required to use an electrocardiograph, a</w:t>
            </w:r>
            <w:r w:rsidRPr="00754C36">
              <w:t>nd to provide a client's ECG trace under the supervision of an appropriate health professional</w:t>
            </w:r>
          </w:p>
        </w:tc>
      </w:tr>
    </w:tbl>
    <w:p w:rsidR="00AE60B0" w:rsidP="00754C36">
      <w:pPr>
        <w:pStyle w:val="BodyText"/>
      </w:pPr>
    </w:p>
    <w:p w:rsidR="00AE60B0" w:rsidP="00754C36">
      <w:pPr>
        <w:pStyle w:val="BodyText"/>
      </w:pPr>
    </w:p>
    <w:p w:rsidR="00000000" w:rsidRPr="00754C36" w:rsidP="00754C36">
      <w:pPr>
        <w:pStyle w:val="Heading1"/>
      </w:pPr>
      <w:bookmarkStart w:id="3" w:name="O_206449"/>
      <w:bookmarkEnd w:id="3"/>
      <w:r w:rsidRPr="00754C36">
        <w:t>Application of the Unit</w:t>
      </w:r>
    </w:p>
    <w:tbl>
      <w:tblPr>
        <w:tblW w:w="0" w:type="auto"/>
        <w:tblLayout w:type="fixed"/>
        <w:tblCellMar>
          <w:left w:w="62" w:type="dxa"/>
          <w:right w:w="62" w:type="dxa"/>
        </w:tblCellMar>
        <w:tblLook w:val="0000"/>
      </w:tblPr>
      <w:tblGrid>
        <w:gridCol w:w="3348"/>
        <w:gridCol w:w="5208"/>
      </w:tblGrid>
      <w:tr w:rsidTr="00AE60B0">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r w:rsidRPr="00754C36">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754C36" w:rsidP="00754C36">
            <w:pPr>
              <w:pStyle w:val="BodyText"/>
            </w:pPr>
            <w:r w:rsidRPr="00754C36">
              <w:t>Work performed requires a range of well-dev</w:t>
            </w:r>
            <w:r w:rsidRPr="00754C36">
              <w:t>eloped skills where some discretion and judgment is required. Individuals will take responsibility for their own outputs and limited responsibility for the output of others</w:t>
            </w:r>
          </w:p>
        </w:tc>
      </w:tr>
    </w:tbl>
    <w:p w:rsidR="00AE60B0" w:rsidP="00754C36">
      <w:pPr>
        <w:pStyle w:val="BodyText"/>
      </w:pPr>
    </w:p>
    <w:p w:rsidR="00AE60B0" w:rsidP="00754C36">
      <w:pPr>
        <w:pStyle w:val="BodyText"/>
      </w:pPr>
    </w:p>
    <w:p w:rsidR="00000000" w:rsidRPr="00754C36" w:rsidP="00754C36">
      <w:pPr>
        <w:pStyle w:val="Heading1"/>
      </w:pPr>
      <w:bookmarkStart w:id="4" w:name="O_279618"/>
      <w:bookmarkEnd w:id="4"/>
      <w:r w:rsidRPr="00754C36">
        <w:t>Licensing/Regulatory Information</w:t>
      </w:r>
    </w:p>
    <w:p w:rsidR="00000000" w:rsidRPr="00754C36" w:rsidP="00754C36">
      <w:pPr>
        <w:pStyle w:val="BodyText"/>
      </w:pPr>
      <w:r w:rsidRPr="00754C36">
        <w:t>Not Applicable</w:t>
      </w:r>
    </w:p>
    <w:p w:rsidR="00000000" w:rsidRPr="00754C36" w:rsidP="00754C36">
      <w:pPr>
        <w:pStyle w:val="AllowPageBreak"/>
      </w:pPr>
    </w:p>
    <w:p w:rsidR="00000000" w:rsidRPr="00754C36" w:rsidP="00754C36">
      <w:pPr>
        <w:pStyle w:val="Heading1"/>
      </w:pPr>
      <w:bookmarkStart w:id="5" w:name="O_284292"/>
      <w:bookmarkEnd w:id="5"/>
      <w:r w:rsidRPr="00754C36">
        <w:t>Pre-Requisites</w:t>
      </w:r>
    </w:p>
    <w:p w:rsidR="00000000" w:rsidRPr="00754C36" w:rsidP="00754C36">
      <w:pPr>
        <w:pStyle w:val="BodyText"/>
      </w:pPr>
      <w:r w:rsidRPr="00754C36">
        <w:t>Not Applicable</w:t>
      </w:r>
    </w:p>
    <w:p w:rsidR="00000000" w:rsidRPr="00754C36" w:rsidP="00754C36">
      <w:pPr>
        <w:pStyle w:val="AllowPageBreak"/>
      </w:pPr>
    </w:p>
    <w:p w:rsidR="00000000" w:rsidRPr="00754C36" w:rsidP="00754C36">
      <w:pPr>
        <w:pStyle w:val="Heading1"/>
      </w:pPr>
      <w:bookmarkStart w:id="6" w:name="O_206448"/>
      <w:bookmarkEnd w:id="6"/>
      <w:r w:rsidRPr="00754C36">
        <w:t>Employability Skills Information</w:t>
      </w:r>
    </w:p>
    <w:tbl>
      <w:tblPr>
        <w:tblW w:w="0" w:type="auto"/>
        <w:tblLayout w:type="fixed"/>
        <w:tblCellMar>
          <w:left w:w="62" w:type="dxa"/>
          <w:right w:w="62" w:type="dxa"/>
        </w:tblCellMar>
        <w:tblLook w:val="0000"/>
      </w:tblPr>
      <w:tblGrid>
        <w:gridCol w:w="3320"/>
        <w:gridCol w:w="5236"/>
      </w:tblGrid>
      <w:tr w:rsidTr="00AE60B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r w:rsidRPr="00754C3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54C36" w:rsidP="00754C36">
            <w:pPr>
              <w:pStyle w:val="BodyText"/>
            </w:pPr>
            <w:r w:rsidRPr="00754C36">
              <w:t>This unit contains Employability Skills</w:t>
            </w:r>
          </w:p>
        </w:tc>
      </w:tr>
    </w:tbl>
    <w:p w:rsidR="00AE60B0" w:rsidP="00754C36">
      <w:pPr>
        <w:pStyle w:val="BodyText"/>
      </w:pPr>
    </w:p>
    <w:p w:rsidR="00AE60B0" w:rsidP="00754C36">
      <w:pPr>
        <w:pStyle w:val="BodyText"/>
      </w:pPr>
    </w:p>
    <w:p w:rsidR="00000000" w:rsidRPr="00754C36" w:rsidP="00754C36">
      <w:pPr>
        <w:pStyle w:val="Heading1"/>
      </w:pPr>
      <w:bookmarkStart w:id="7" w:name="O_289404"/>
      <w:bookmarkEnd w:id="7"/>
      <w:r w:rsidRPr="00754C36">
        <w:t>Elements and Performance Criteria Pre-Content</w:t>
      </w:r>
    </w:p>
    <w:tbl>
      <w:tblPr>
        <w:tblW w:w="0" w:type="auto"/>
        <w:tblLayout w:type="fixed"/>
        <w:tblCellMar>
          <w:left w:w="62" w:type="dxa"/>
          <w:right w:w="62" w:type="dxa"/>
        </w:tblCellMar>
        <w:tblLook w:val="0000"/>
      </w:tblPr>
      <w:tblGrid>
        <w:gridCol w:w="3369"/>
        <w:gridCol w:w="5702"/>
      </w:tblGrid>
      <w:tr w:rsidTr="00AE60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r w:rsidRPr="00754C36">
              <w:t>Elements define the essential outcomes of</w:t>
            </w:r>
            <w:r w:rsidRPr="00754C36">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754C36" w:rsidP="00754C36">
            <w:pPr>
              <w:pStyle w:val="BodyText"/>
            </w:pPr>
            <w:r w:rsidRPr="00754C36">
              <w:t xml:space="preserve">The Performance Criteria specify the level of performance required to demonstrate achievement of the Element. Terms in italics are elaborated in the Range Statement. </w:t>
            </w:r>
          </w:p>
        </w:tc>
      </w:tr>
    </w:tbl>
    <w:p w:rsidR="00000000" w:rsidRPr="00754C36" w:rsidP="00754C36">
      <w:pPr>
        <w:pStyle w:val="BodyText"/>
      </w:pPr>
    </w:p>
    <w:p w:rsidR="00000000" w:rsidRPr="00754C36" w:rsidP="00754C36">
      <w:pPr>
        <w:pStyle w:val="AllowPageBreak"/>
      </w:pPr>
    </w:p>
    <w:p w:rsidR="00000000" w:rsidRPr="00754C36" w:rsidP="00754C36">
      <w:pPr>
        <w:pStyle w:val="Heading1"/>
      </w:pPr>
      <w:bookmarkStart w:id="8" w:name="O_236071"/>
      <w:bookmarkEnd w:id="8"/>
      <w:r w:rsidRPr="00754C36">
        <w:t>Elements and Performance Criteria</w:t>
      </w:r>
    </w:p>
    <w:tbl>
      <w:tblPr>
        <w:tblW w:w="0" w:type="auto"/>
        <w:tblLayout w:type="fixed"/>
        <w:tblCellMar>
          <w:left w:w="62" w:type="dxa"/>
          <w:right w:w="62" w:type="dxa"/>
        </w:tblCellMar>
        <w:tblLook w:val="0000"/>
      </w:tblPr>
      <w:tblGrid>
        <w:gridCol w:w="3369"/>
        <w:gridCol w:w="5702"/>
      </w:tblGrid>
      <w:tr w:rsidTr="00AE60B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54C36" w:rsidP="00754C36">
            <w:pPr>
              <w:pStyle w:val="BodyText"/>
            </w:pPr>
            <w:r w:rsidRPr="00754C3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r w:rsidRPr="00754C36">
              <w:rPr>
                <w:rStyle w:val="SpecialBold"/>
              </w:rPr>
              <w:t>PERFORMANCE CRITERIA</w:t>
            </w:r>
          </w:p>
        </w:tc>
      </w:tr>
      <w:tr w:rsidTr="00AE60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54C36">
            <w:pPr>
              <w:pStyle w:val="List"/>
              <w:rPr>
                <w:lang w:val="en-NZ"/>
              </w:rPr>
            </w:pPr>
            <w:r w:rsidRPr="00754C36">
              <w:t>1.</w:t>
            </w:r>
            <w:r w:rsidRPr="00754C36">
              <w:tab/>
              <w:t>Prepare electrocardiography  (ECG) machine for use</w:t>
            </w:r>
          </w:p>
        </w:tc>
        <w:tc>
          <w:tcPr>
            <w:tcW w:w="5702" w:type="dxa"/>
            <w:tcBorders>
              <w:top w:val="nil"/>
              <w:left w:val="nil"/>
              <w:bottom w:val="nil"/>
              <w:right w:val="nil"/>
            </w:tcBorders>
            <w:tcMar>
              <w:top w:w="0" w:type="dxa"/>
              <w:left w:w="62" w:type="dxa"/>
              <w:bottom w:w="0" w:type="dxa"/>
              <w:right w:w="62" w:type="dxa"/>
            </w:tcMar>
          </w:tcPr>
          <w:p w:rsidR="00000000" w:rsidRPr="00754C36" w:rsidP="00754C36">
            <w:pPr>
              <w:pStyle w:val="BodyText"/>
            </w:pPr>
            <w:r w:rsidRPr="00754C36">
              <w:t>1.1</w:t>
            </w:r>
            <w:r w:rsidRPr="00754C36">
              <w:tab/>
              <w:t xml:space="preserve">Check </w:t>
            </w:r>
            <w:r w:rsidRPr="00754C36">
              <w:rPr>
                <w:rStyle w:val="Emphasis"/>
              </w:rPr>
              <w:t>ECG machine</w:t>
            </w:r>
            <w:r w:rsidRPr="00754C36">
              <w:t xml:space="preserve"> against a checklist before each use for good electrical working order, for cleanliness, calibration, and for correct settings</w:t>
            </w:r>
          </w:p>
          <w:p w:rsidR="00000000" w:rsidP="00754C36">
            <w:pPr>
              <w:pStyle w:val="BodyText"/>
              <w:rPr>
                <w:lang w:val="en-NZ"/>
              </w:rPr>
            </w:pPr>
            <w:r w:rsidRPr="00754C36">
              <w:t>1.2</w:t>
            </w:r>
            <w:r w:rsidRPr="00754C36">
              <w:tab/>
              <w:t xml:space="preserve">Check ECG machine to ensure </w:t>
            </w:r>
            <w:r w:rsidRPr="00754C36">
              <w:t>that it is maintained according to the AS 3551 Technical Management Program for Medical Devices</w:t>
            </w:r>
          </w:p>
        </w:tc>
      </w:tr>
      <w:tr w:rsidTr="00AE60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p>
        </w:tc>
      </w:tr>
      <w:tr w:rsidTr="00AE60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54C36">
            <w:pPr>
              <w:pStyle w:val="List"/>
              <w:rPr>
                <w:lang w:val="en-NZ"/>
              </w:rPr>
            </w:pPr>
            <w:r w:rsidRPr="00754C36">
              <w:t>2.</w:t>
            </w:r>
            <w:r w:rsidRPr="00754C36">
              <w:tab/>
            </w:r>
            <w:r w:rsidRPr="00754C36">
              <w:rPr>
                <w:rStyle w:val="Emphasis"/>
              </w:rPr>
              <w:t>Prepare client</w:t>
            </w:r>
            <w:r w:rsidRPr="00754C36">
              <w:t xml:space="preserve"> and attach ECG leads</w:t>
            </w:r>
          </w:p>
        </w:tc>
        <w:tc>
          <w:tcPr>
            <w:tcW w:w="5702" w:type="dxa"/>
            <w:tcBorders>
              <w:top w:val="nil"/>
              <w:left w:val="nil"/>
              <w:bottom w:val="nil"/>
              <w:right w:val="nil"/>
            </w:tcBorders>
            <w:tcMar>
              <w:top w:w="0" w:type="dxa"/>
              <w:left w:w="62" w:type="dxa"/>
              <w:bottom w:w="0" w:type="dxa"/>
              <w:right w:w="62" w:type="dxa"/>
            </w:tcMar>
          </w:tcPr>
          <w:p w:rsidR="00000000" w:rsidRPr="00754C36" w:rsidP="00754C36">
            <w:pPr>
              <w:pStyle w:val="BodyText"/>
            </w:pPr>
            <w:r w:rsidRPr="00754C36">
              <w:t>2.1</w:t>
            </w:r>
            <w:r w:rsidRPr="00754C36">
              <w:tab/>
              <w:t>Correctly identify, reassure and inform  client, regarding the ECG procedure</w:t>
            </w:r>
          </w:p>
          <w:p w:rsidR="00000000" w:rsidRPr="00754C36" w:rsidP="00754C36">
            <w:pPr>
              <w:pStyle w:val="BodyText"/>
            </w:pPr>
            <w:r w:rsidRPr="00754C36">
              <w:t>2.2</w:t>
            </w:r>
            <w:r w:rsidRPr="00754C36">
              <w:tab/>
            </w:r>
            <w:r w:rsidRPr="00754C36">
              <w:t>Record client information eg name, medical record number, date and time, and whether client has chest pain or is pain free</w:t>
            </w:r>
          </w:p>
          <w:p w:rsidR="00000000" w:rsidRPr="00754C36" w:rsidP="00754C36">
            <w:pPr>
              <w:pStyle w:val="BodyText"/>
            </w:pPr>
            <w:r w:rsidRPr="00754C36">
              <w:t>2.3</w:t>
            </w:r>
            <w:r w:rsidRPr="00754C36">
              <w:tab/>
              <w:t>Position client for the attachment of leads</w:t>
            </w:r>
          </w:p>
          <w:p w:rsidR="00000000" w:rsidP="00754C36">
            <w:pPr>
              <w:pStyle w:val="BodyText"/>
              <w:rPr>
                <w:lang w:val="en-NZ"/>
              </w:rPr>
            </w:pPr>
            <w:r w:rsidRPr="00754C36">
              <w:t>2.4</w:t>
            </w:r>
            <w:r w:rsidRPr="00754C36">
              <w:tab/>
              <w:t xml:space="preserve">Attach leads according to procedure manual, and correct lead placement is double </w:t>
            </w:r>
            <w:r w:rsidRPr="00754C36">
              <w:t>checked</w:t>
            </w:r>
          </w:p>
        </w:tc>
      </w:tr>
      <w:tr w:rsidTr="00AE60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p>
        </w:tc>
      </w:tr>
      <w:tr w:rsidTr="00AE60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54C36">
            <w:pPr>
              <w:pStyle w:val="List"/>
              <w:rPr>
                <w:lang w:val="en-NZ"/>
              </w:rPr>
            </w:pPr>
            <w:r w:rsidRPr="00754C36">
              <w:t>3.</w:t>
            </w:r>
            <w:r w:rsidRPr="00754C36">
              <w:tab/>
              <w:t>Produce ECG trace according to the documented procedures</w:t>
            </w:r>
          </w:p>
        </w:tc>
        <w:tc>
          <w:tcPr>
            <w:tcW w:w="5702" w:type="dxa"/>
            <w:tcBorders>
              <w:top w:val="nil"/>
              <w:left w:val="nil"/>
              <w:bottom w:val="nil"/>
              <w:right w:val="nil"/>
            </w:tcBorders>
            <w:tcMar>
              <w:top w:w="0" w:type="dxa"/>
              <w:left w:w="62" w:type="dxa"/>
              <w:bottom w:w="0" w:type="dxa"/>
              <w:right w:w="62" w:type="dxa"/>
            </w:tcMar>
          </w:tcPr>
          <w:p w:rsidR="00000000" w:rsidRPr="00754C36" w:rsidP="00754C36">
            <w:pPr>
              <w:pStyle w:val="BodyText"/>
            </w:pPr>
            <w:r w:rsidRPr="00754C36">
              <w:t>3.1</w:t>
            </w:r>
            <w:r w:rsidRPr="00754C36">
              <w:tab/>
              <w:t>Label leads as they are recorded, and record if a  filter is used</w:t>
            </w:r>
          </w:p>
          <w:p w:rsidR="00000000" w:rsidRPr="00754C36" w:rsidP="00754C36">
            <w:pPr>
              <w:pStyle w:val="BodyText"/>
            </w:pPr>
            <w:r w:rsidRPr="00754C36">
              <w:t>3.2</w:t>
            </w:r>
            <w:r w:rsidRPr="00754C36">
              <w:tab/>
              <w:t>Record lead 2 'rhythm strip', being of a length prearranged with the requesting practitioner</w:t>
            </w:r>
          </w:p>
          <w:p w:rsidR="00000000" w:rsidRPr="00754C36" w:rsidP="00754C36">
            <w:pPr>
              <w:pStyle w:val="BodyText"/>
            </w:pPr>
            <w:r w:rsidRPr="00754C36">
              <w:t>3.3</w:t>
            </w:r>
            <w:r w:rsidRPr="00754C36">
              <w:tab/>
              <w:t>Produce trace</w:t>
            </w:r>
            <w:r w:rsidRPr="00754C36">
              <w:t xml:space="preserve"> eliminating sources of interference and maintaining a straight base line</w:t>
            </w:r>
          </w:p>
          <w:p w:rsidR="00000000" w:rsidRPr="00754C36" w:rsidP="00754C36">
            <w:pPr>
              <w:pStyle w:val="BodyText"/>
            </w:pPr>
            <w:r w:rsidRPr="00754C36">
              <w:t>3.4</w:t>
            </w:r>
            <w:r w:rsidRPr="00754C36">
              <w:tab/>
              <w:t xml:space="preserve">Clean client's chest and ECG electrodes on completion of procedure </w:t>
            </w:r>
          </w:p>
          <w:p w:rsidR="00000000" w:rsidP="00754C36">
            <w:pPr>
              <w:pStyle w:val="BodyText"/>
              <w:rPr>
                <w:lang w:val="en-NZ"/>
              </w:rPr>
            </w:pPr>
            <w:r w:rsidRPr="00754C36">
              <w:t>3.5</w:t>
            </w:r>
            <w:r w:rsidRPr="00754C36">
              <w:tab/>
              <w:t>Forward trace to cardiologist for reading</w:t>
            </w:r>
          </w:p>
        </w:tc>
      </w:tr>
      <w:tr w:rsidTr="00AE60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p>
        </w:tc>
      </w:tr>
      <w:tr w:rsidTr="00AE60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54C36">
            <w:pPr>
              <w:pStyle w:val="List"/>
              <w:rPr>
                <w:lang w:val="en-NZ"/>
              </w:rPr>
            </w:pPr>
            <w:r w:rsidRPr="00754C36">
              <w:t>4.</w:t>
            </w:r>
            <w:r w:rsidRPr="00754C36">
              <w:tab/>
              <w:t xml:space="preserve">Recognise and manage common ECG interference patterns </w:t>
            </w:r>
          </w:p>
        </w:tc>
        <w:tc>
          <w:tcPr>
            <w:tcW w:w="5702" w:type="dxa"/>
            <w:tcBorders>
              <w:top w:val="nil"/>
              <w:left w:val="nil"/>
              <w:bottom w:val="nil"/>
              <w:right w:val="nil"/>
            </w:tcBorders>
            <w:tcMar>
              <w:top w:w="0" w:type="dxa"/>
              <w:left w:w="62" w:type="dxa"/>
              <w:bottom w:w="0" w:type="dxa"/>
              <w:right w:w="62" w:type="dxa"/>
            </w:tcMar>
          </w:tcPr>
          <w:p w:rsidR="00000000" w:rsidRPr="00754C36" w:rsidP="00754C36">
            <w:pPr>
              <w:pStyle w:val="BodyText"/>
            </w:pPr>
            <w:r w:rsidRPr="00754C36">
              <w:t>4.</w:t>
            </w:r>
            <w:r w:rsidRPr="00754C36">
              <w:t>1</w:t>
            </w:r>
            <w:r w:rsidRPr="00754C36">
              <w:tab/>
              <w:t xml:space="preserve">Identify and manage electrical interference </w:t>
            </w:r>
          </w:p>
          <w:p w:rsidR="00000000" w:rsidRPr="00754C36" w:rsidP="00754C36">
            <w:pPr>
              <w:pStyle w:val="BodyText"/>
            </w:pPr>
            <w:r w:rsidRPr="00754C36">
              <w:t>4.2</w:t>
            </w:r>
            <w:r w:rsidRPr="00754C36">
              <w:tab/>
              <w:t>Identify and manage skeletal muscle tremor</w:t>
            </w:r>
          </w:p>
          <w:p w:rsidR="00000000" w:rsidRPr="00754C36" w:rsidP="00754C36">
            <w:pPr>
              <w:pStyle w:val="BodyText"/>
            </w:pPr>
            <w:r w:rsidRPr="00754C36">
              <w:t>4.3</w:t>
            </w:r>
            <w:r w:rsidRPr="00754C36">
              <w:tab/>
              <w:t>Identify and manage excessive muscle activity</w:t>
            </w:r>
          </w:p>
          <w:p w:rsidR="00000000" w:rsidRPr="00754C36" w:rsidP="00754C36">
            <w:pPr>
              <w:pStyle w:val="BodyText"/>
            </w:pPr>
            <w:r w:rsidRPr="00754C36">
              <w:t>4.4</w:t>
            </w:r>
            <w:r w:rsidRPr="00754C36">
              <w:tab/>
              <w:t>Identify and manage a wandering baseline</w:t>
            </w:r>
          </w:p>
        </w:tc>
      </w:tr>
    </w:tbl>
    <w:p w:rsidR="00AE60B0" w:rsidP="00754C36">
      <w:pPr>
        <w:pStyle w:val="BodyText"/>
      </w:pPr>
    </w:p>
    <w:p w:rsidR="00AE60B0" w:rsidP="00754C36">
      <w:pPr>
        <w:pStyle w:val="BodyText"/>
      </w:pPr>
    </w:p>
    <w:p w:rsidR="00000000" w:rsidRPr="00754C36" w:rsidP="00754C36">
      <w:pPr>
        <w:pStyle w:val="Heading1"/>
      </w:pPr>
      <w:bookmarkStart w:id="9" w:name="O_260021"/>
      <w:bookmarkEnd w:id="9"/>
      <w:r w:rsidRPr="00754C36">
        <w:t>Required Skills and Knowledge</w:t>
      </w:r>
    </w:p>
    <w:tbl>
      <w:tblPr>
        <w:tblW w:w="0" w:type="auto"/>
        <w:tblLayout w:type="fixed"/>
        <w:tblCellMar>
          <w:left w:w="62" w:type="dxa"/>
          <w:right w:w="62" w:type="dxa"/>
        </w:tblCellMar>
        <w:tblLook w:val="0000"/>
      </w:tblPr>
      <w:tblGrid>
        <w:gridCol w:w="9072"/>
      </w:tblGrid>
      <w:tr w:rsidTr="00AE60B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r w:rsidRPr="00754C36">
              <w:rPr>
                <w:rStyle w:val="SpecialBold"/>
              </w:rPr>
              <w:t>REQUIRED SKILLS AND KNOWLEDGE</w:t>
            </w:r>
          </w:p>
        </w:tc>
      </w:tr>
      <w:tr w:rsidTr="00AE60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p>
        </w:tc>
      </w:tr>
      <w:tr w:rsidTr="00AE60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r w:rsidRPr="00754C36">
              <w:t>This describes the essential skills and knowledge and their level required for this unit.</w:t>
            </w:r>
          </w:p>
        </w:tc>
      </w:tr>
      <w:tr w:rsidTr="00AE60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p>
        </w:tc>
      </w:tr>
      <w:tr w:rsidTr="00AE60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54C36" w:rsidP="00754C36">
            <w:pPr>
              <w:pStyle w:val="BodyText"/>
            </w:pPr>
            <w:r w:rsidRPr="00754C36">
              <w:rPr>
                <w:rStyle w:val="Emphasis"/>
              </w:rPr>
              <w:t>Essential knowledge</w:t>
            </w:r>
            <w:r w:rsidRPr="00754C36">
              <w:t>:</w:t>
            </w:r>
          </w:p>
          <w:p w:rsidR="00000000" w:rsidRPr="00754C36" w:rsidP="00754C36">
            <w:pPr>
              <w:pStyle w:val="BodyText"/>
            </w:pPr>
            <w:r w:rsidRPr="00754C36">
              <w:t>The candidate must be able to demonstrate essential knowledge require</w:t>
            </w:r>
            <w:r w:rsidRPr="00754C36">
              <w:t>d to effectively do the task outlined in elements and performance criteria of this unit, manage the task and manage contingencies in the context of the identified work role</w:t>
            </w:r>
          </w:p>
          <w:p w:rsidR="00000000" w:rsidRPr="00754C36" w:rsidP="00754C36">
            <w:pPr>
              <w:pStyle w:val="BodyText"/>
            </w:pPr>
            <w:r w:rsidRPr="00754C36">
              <w:t>This includes knowledge of:</w:t>
            </w:r>
          </w:p>
          <w:p w:rsidR="00000000" w:rsidRPr="00754C36" w:rsidP="00754C36">
            <w:pPr>
              <w:pStyle w:val="ListBullet"/>
            </w:pPr>
            <w:r w:rsidRPr="00754C36">
              <w:t>All steps in the production of a client ECG trace</w:t>
            </w:r>
          </w:p>
          <w:p w:rsidR="00000000" w:rsidRPr="00754C36" w:rsidP="00754C36">
            <w:pPr>
              <w:pStyle w:val="ListBullet"/>
            </w:pPr>
            <w:r w:rsidRPr="00754C36">
              <w:t>Anat</w:t>
            </w:r>
            <w:r w:rsidRPr="00754C36">
              <w:t>omy and physiology relevant for safe and accurate ECG monitoring</w:t>
            </w:r>
          </w:p>
          <w:p w:rsidR="00000000" w:rsidRPr="00754C36" w:rsidP="00754C36">
            <w:pPr>
              <w:pStyle w:val="ListBullet"/>
            </w:pPr>
            <w:r w:rsidRPr="00754C36">
              <w:t>Attachment locations of all the ECG leads</w:t>
            </w:r>
          </w:p>
          <w:p w:rsidR="00000000" w:rsidRPr="00754C36" w:rsidP="00754C36">
            <w:pPr>
              <w:pStyle w:val="ListBullet"/>
            </w:pPr>
            <w:r w:rsidRPr="00754C36">
              <w:t>Calibration procedures for manual ECG machines</w:t>
            </w:r>
          </w:p>
          <w:p w:rsidR="00000000" w:rsidRPr="00754C36" w:rsidP="00754C36">
            <w:pPr>
              <w:pStyle w:val="ListBullet"/>
            </w:pPr>
            <w:r w:rsidRPr="00754C36">
              <w:t>Identifies causes of the common trace interference and the appropriate remedies</w:t>
            </w:r>
          </w:p>
          <w:p w:rsidR="00000000" w:rsidRPr="00754C36" w:rsidP="00754C36">
            <w:pPr>
              <w:pStyle w:val="ListBullet"/>
            </w:pPr>
            <w:r w:rsidRPr="00754C36">
              <w:t>Obligations with respe</w:t>
            </w:r>
            <w:r w:rsidRPr="00754C36">
              <w:t>ct to confidentiality of client information</w:t>
            </w:r>
          </w:p>
          <w:p w:rsidR="00000000" w:rsidRPr="00754C36" w:rsidP="00754C36">
            <w:pPr>
              <w:pStyle w:val="ListBullet"/>
            </w:pPr>
            <w:r w:rsidRPr="00754C36">
              <w:t>Rationale for routine safety checks that must be performed with each use of the apparatus</w:t>
            </w:r>
          </w:p>
          <w:p w:rsidR="00000000" w:rsidRPr="00754C36" w:rsidP="00754C36">
            <w:pPr>
              <w:pStyle w:val="ListBullet"/>
            </w:pPr>
            <w:r w:rsidRPr="00754C36">
              <w:t>Understanding of the need for medical equipment to be listed with TGA, and that it must be accompanied by documentary evid</w:t>
            </w:r>
            <w:r w:rsidRPr="00754C36">
              <w:t>ence of that listing</w:t>
            </w:r>
          </w:p>
          <w:p w:rsidR="00000000" w:rsidRPr="00754C36" w:rsidP="00754C36">
            <w:pPr>
              <w:pStyle w:val="ListBullet"/>
            </w:pPr>
            <w:r w:rsidRPr="00754C36">
              <w:t>Understanding that ECG Apparatus must comply with AS 3551 'Technical Management Program for Medical Devices' which specifies the minimum maintenance program</w:t>
            </w:r>
          </w:p>
          <w:p w:rsidR="00000000" w:rsidP="00754C36">
            <w:pPr>
              <w:pStyle w:val="ListBullet"/>
              <w:rPr>
                <w:lang w:val="en-NZ"/>
              </w:rPr>
            </w:pPr>
            <w:r w:rsidRPr="00754C36">
              <w:t xml:space="preserve">Understanding that medical equipment must comply with AS/NZS 3200 'Electrical Standard', which lists test specifications for medical and electrical equipment and requirements for safety testing of Electrocardiographs. </w:t>
            </w:r>
          </w:p>
        </w:tc>
      </w:tr>
      <w:tr w:rsidTr="00AE60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p>
        </w:tc>
      </w:tr>
      <w:tr w:rsidTr="00AE60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54C36" w:rsidP="00754C36">
            <w:pPr>
              <w:pStyle w:val="BodyText"/>
            </w:pPr>
            <w:r w:rsidRPr="00754C36">
              <w:rPr>
                <w:rStyle w:val="Emphasis"/>
              </w:rPr>
              <w:t>Essential skills</w:t>
            </w:r>
            <w:r w:rsidRPr="00754C36">
              <w:t>:</w:t>
            </w:r>
          </w:p>
          <w:p w:rsidR="00000000" w:rsidRPr="00754C36" w:rsidP="00754C36">
            <w:pPr>
              <w:pStyle w:val="BodyText"/>
            </w:pPr>
            <w:r w:rsidRPr="00754C36">
              <w:t>Ability to:</w:t>
            </w:r>
          </w:p>
          <w:p w:rsidR="00000000" w:rsidRPr="00754C36" w:rsidP="00754C36">
            <w:pPr>
              <w:pStyle w:val="ListBullet"/>
            </w:pPr>
            <w:r w:rsidRPr="00754C36">
              <w:t>Com</w:t>
            </w:r>
            <w:r w:rsidRPr="00754C36">
              <w:t xml:space="preserve">ply with policies and procedures including those of OHS and infection control </w:t>
            </w:r>
          </w:p>
          <w:p w:rsidR="00000000" w:rsidRPr="00754C36" w:rsidP="00754C36">
            <w:pPr>
              <w:pStyle w:val="ListBullet"/>
            </w:pPr>
            <w:r w:rsidRPr="00754C36">
              <w:t>Demonstrate all steps that must be taken to ensure equipment is safe</w:t>
            </w:r>
          </w:p>
          <w:p w:rsidR="00000000" w:rsidRPr="00754C36" w:rsidP="00754C36">
            <w:pPr>
              <w:pStyle w:val="ListBullet"/>
            </w:pPr>
            <w:r w:rsidRPr="00754C36">
              <w:t>Demonstrate the attachment of all leads to a client</w:t>
            </w:r>
          </w:p>
          <w:p w:rsidR="00000000" w:rsidRPr="00754C36" w:rsidP="00754C36">
            <w:pPr>
              <w:pStyle w:val="ListBullet"/>
            </w:pPr>
            <w:r w:rsidRPr="00754C36">
              <w:t xml:space="preserve">Follow procedure for client identification </w:t>
            </w:r>
          </w:p>
          <w:p w:rsidR="00000000" w:rsidRPr="00754C36" w:rsidP="00754C36">
            <w:pPr>
              <w:pStyle w:val="ListBullet"/>
            </w:pPr>
            <w:r w:rsidRPr="00754C36">
              <w:t xml:space="preserve">Identify an </w:t>
            </w:r>
            <w:r w:rsidRPr="00754C36">
              <w:t>ECG trace that is unsatisfactory for diagnostic purposes</w:t>
            </w:r>
          </w:p>
          <w:p w:rsidR="00000000" w:rsidRPr="00754C36" w:rsidP="00754C36">
            <w:pPr>
              <w:pStyle w:val="ListBullet"/>
            </w:pPr>
            <w:r w:rsidRPr="00754C36">
              <w:t>Identify and manage all forms of interference</w:t>
            </w:r>
          </w:p>
          <w:p w:rsidR="00000000" w:rsidRPr="00754C36" w:rsidP="00754C36">
            <w:pPr>
              <w:pStyle w:val="ListBullet"/>
            </w:pPr>
            <w:r w:rsidRPr="00754C36">
              <w:t>Manage clients who may have difficulties with this procedure</w:t>
            </w:r>
          </w:p>
          <w:p w:rsidR="00000000" w:rsidRPr="00754C36" w:rsidP="00754C36">
            <w:pPr>
              <w:pStyle w:val="ListBullet"/>
            </w:pPr>
            <w:r w:rsidRPr="00754C36">
              <w:t>Manage the known common interferences in the production of an ECG trace</w:t>
            </w:r>
          </w:p>
          <w:p w:rsidR="00000000" w:rsidRPr="00754C36" w:rsidP="00754C36">
            <w:pPr>
              <w:pStyle w:val="ListBullet"/>
            </w:pPr>
            <w:r w:rsidRPr="00754C36">
              <w:t xml:space="preserve">Operate an ECG machine and leads </w:t>
            </w:r>
          </w:p>
          <w:p w:rsidR="00000000" w:rsidRPr="00754C36" w:rsidP="00754C36">
            <w:pPr>
              <w:pStyle w:val="ListBullet"/>
            </w:pPr>
            <w:r w:rsidRPr="00754C36">
              <w:t>Produce a good client ECG trace</w:t>
            </w:r>
          </w:p>
          <w:p w:rsidR="00000000" w:rsidRPr="00754C36" w:rsidP="00754C36">
            <w:pPr>
              <w:pStyle w:val="ListBullet"/>
            </w:pPr>
            <w:r w:rsidRPr="00754C36">
              <w:t>Provide appropriate level of care reflecting courtesy, responsiveness and helpfulness</w:t>
            </w:r>
          </w:p>
          <w:p w:rsidR="00000000" w:rsidRPr="00754C36" w:rsidP="00754C36">
            <w:pPr>
              <w:pStyle w:val="ListBullet"/>
            </w:pPr>
            <w:r w:rsidRPr="00754C36">
              <w:t>Reassure and assist clients to feel comfortable and relaxed</w:t>
            </w:r>
          </w:p>
          <w:p w:rsidR="00000000" w:rsidRPr="00754C36" w:rsidP="00754C36">
            <w:pPr>
              <w:pStyle w:val="ListBullet"/>
            </w:pPr>
            <w:r w:rsidRPr="00754C36">
              <w:t>Recognise boundaries of responsibilities and</w:t>
            </w:r>
            <w:r w:rsidRPr="00754C36">
              <w:t xml:space="preserve"> refer problems to supervisor</w:t>
            </w:r>
          </w:p>
          <w:p w:rsidR="00000000" w:rsidRPr="00754C36" w:rsidP="00754C36">
            <w:pPr>
              <w:pStyle w:val="ListBullet"/>
            </w:pPr>
            <w:r w:rsidRPr="00754C36">
              <w:t>Take into account opportunities to address waste minimisation, environmental responsibility and sustainable practice issues</w:t>
            </w:r>
          </w:p>
        </w:tc>
      </w:tr>
    </w:tbl>
    <w:p w:rsidR="00AE60B0" w:rsidP="00754C36">
      <w:pPr>
        <w:pStyle w:val="BodyText"/>
      </w:pPr>
    </w:p>
    <w:p w:rsidR="00AE60B0" w:rsidP="00754C36">
      <w:pPr>
        <w:pStyle w:val="BodyText"/>
      </w:pPr>
    </w:p>
    <w:p w:rsidR="00000000" w:rsidRPr="00754C36" w:rsidP="00754C36">
      <w:pPr>
        <w:pStyle w:val="Heading1"/>
      </w:pPr>
      <w:bookmarkStart w:id="10" w:name="O_244055"/>
      <w:bookmarkEnd w:id="10"/>
      <w:r w:rsidRPr="00754C36">
        <w:t>Evidence Guide</w:t>
      </w:r>
    </w:p>
    <w:tbl>
      <w:tblPr>
        <w:tblW w:w="0" w:type="auto"/>
        <w:tblLayout w:type="fixed"/>
        <w:tblCellMar>
          <w:left w:w="62" w:type="dxa"/>
          <w:right w:w="62" w:type="dxa"/>
        </w:tblCellMar>
        <w:tblLook w:val="0000"/>
      </w:tblPr>
      <w:tblGrid>
        <w:gridCol w:w="3402"/>
        <w:gridCol w:w="5670"/>
      </w:tblGrid>
      <w:tr w:rsidTr="00AE60B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54C36">
            <w:pPr>
              <w:pStyle w:val="BodyText"/>
              <w:rPr>
                <w:lang w:val="en-NZ"/>
              </w:rPr>
            </w:pPr>
            <w:r w:rsidRPr="00754C36">
              <w:rPr>
                <w:rStyle w:val="SpecialBold"/>
              </w:rPr>
              <w:t>EVIDENCE GUIDE</w:t>
            </w:r>
          </w:p>
        </w:tc>
      </w:tr>
      <w:tr w:rsidTr="00AE60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4C36">
            <w:pPr>
              <w:pStyle w:val="BodyText"/>
              <w:rPr>
                <w:lang w:val="en-NZ"/>
              </w:rPr>
            </w:pPr>
          </w:p>
        </w:tc>
      </w:tr>
      <w:tr w:rsidTr="00AE60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4C36">
            <w:pPr>
              <w:pStyle w:val="BodyText"/>
              <w:rPr>
                <w:lang w:val="en-NZ"/>
              </w:rPr>
            </w:pPr>
            <w:r w:rsidRPr="00754C36">
              <w:t>The evidence guide provides advice on assessment and must be read in conjunction with the Performance Criteria, Required Skills and Knowledge, the Range Statement and the Assessment Guidelines for this Training Package.</w:t>
            </w:r>
          </w:p>
        </w:tc>
      </w:tr>
      <w:tr w:rsidTr="00AE60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4C36">
            <w:pPr>
              <w:pStyle w:val="BodyText"/>
              <w:rPr>
                <w:lang w:val="en-NZ"/>
              </w:rPr>
            </w:pPr>
          </w:p>
        </w:tc>
      </w:tr>
      <w:tr w:rsidTr="00AE60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r w:rsidRPr="00754C36">
              <w:rPr>
                <w:rStyle w:val="Emphasis"/>
              </w:rPr>
              <w:t>Critical aspects for assessment</w:t>
            </w:r>
            <w:r w:rsidRPr="00754C36">
              <w:rPr>
                <w:rStyle w:val="Emphasis"/>
              </w:rPr>
              <w:t xml:space="preserve"> and evidence required to demonstrate this competency unit</w:t>
            </w:r>
            <w:r w:rsidRPr="00754C36">
              <w:t xml:space="preserve">: </w:t>
            </w:r>
          </w:p>
        </w:tc>
        <w:tc>
          <w:tcPr>
            <w:tcW w:w="5670" w:type="dxa"/>
            <w:tcBorders>
              <w:top w:val="nil"/>
              <w:left w:val="nil"/>
              <w:bottom w:val="nil"/>
              <w:right w:val="nil"/>
            </w:tcBorders>
            <w:tcMar>
              <w:top w:w="0" w:type="dxa"/>
              <w:left w:w="62" w:type="dxa"/>
              <w:bottom w:w="0" w:type="dxa"/>
              <w:right w:w="62" w:type="dxa"/>
            </w:tcMar>
          </w:tcPr>
          <w:p w:rsidR="00000000" w:rsidRPr="00754C36" w:rsidP="00754C36">
            <w:pPr>
              <w:pStyle w:val="ListBullet"/>
            </w:pPr>
            <w:r w:rsidRPr="00754C36">
              <w:t>The individual being assessed must provide evidence of specified essential knowledge as well as skills</w:t>
            </w:r>
          </w:p>
          <w:p w:rsidR="00000000" w:rsidRPr="00754C36" w:rsidP="00754C36">
            <w:pPr>
              <w:pStyle w:val="ListBullet"/>
            </w:pPr>
            <w:r w:rsidRPr="00754C36">
              <w:t>Observation of workplace performance is essential for assessment of this unit</w:t>
            </w:r>
          </w:p>
          <w:p w:rsidR="00000000" w:rsidRPr="00754C36" w:rsidP="00754C36">
            <w:pPr>
              <w:pStyle w:val="ListBullet"/>
            </w:pPr>
            <w:r w:rsidRPr="00754C36">
              <w:t>Consistency of performance should be demonstrated over the required range of situations relevant to the workplace</w:t>
            </w:r>
          </w:p>
          <w:p w:rsidR="00000000" w:rsidP="00754C36">
            <w:pPr>
              <w:pStyle w:val="ListBullet"/>
              <w:rPr>
                <w:lang w:val="en-NZ"/>
              </w:rPr>
            </w:pPr>
            <w:r w:rsidRPr="00754C36">
              <w:t>Where, for reasons of safety, space, or access to equipment and resources, assessment takes place away from the workplace, the assessment envi</w:t>
            </w:r>
            <w:r w:rsidRPr="00754C36">
              <w:t>ronment should represent workplace conditions as closely as possible</w:t>
            </w:r>
          </w:p>
        </w:tc>
      </w:tr>
      <w:tr w:rsidTr="00AE60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p>
        </w:tc>
      </w:tr>
      <w:tr w:rsidTr="00AE60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r w:rsidRPr="00754C36">
              <w:rPr>
                <w:rStyle w:val="Emphasis"/>
              </w:rPr>
              <w:t>Context of and specific resources for assessment</w:t>
            </w:r>
            <w:r w:rsidRPr="00754C36">
              <w:t xml:space="preserve">: </w:t>
            </w:r>
          </w:p>
        </w:tc>
        <w:tc>
          <w:tcPr>
            <w:tcW w:w="5670" w:type="dxa"/>
            <w:tcBorders>
              <w:top w:val="nil"/>
              <w:left w:val="nil"/>
              <w:bottom w:val="nil"/>
              <w:right w:val="nil"/>
            </w:tcBorders>
            <w:tcMar>
              <w:top w:w="0" w:type="dxa"/>
              <w:left w:w="62" w:type="dxa"/>
              <w:bottom w:w="0" w:type="dxa"/>
              <w:right w:w="62" w:type="dxa"/>
            </w:tcMar>
          </w:tcPr>
          <w:p w:rsidR="00000000" w:rsidRPr="00754C36" w:rsidP="00754C36">
            <w:pPr>
              <w:pStyle w:val="ListBullet"/>
            </w:pPr>
            <w:r w:rsidRPr="00754C36">
              <w:t>Relevant ECG equipment and leads</w:t>
            </w:r>
          </w:p>
          <w:p w:rsidR="00000000" w:rsidRPr="00754C36" w:rsidP="00754C36">
            <w:pPr>
              <w:pStyle w:val="ListBullet"/>
            </w:pPr>
            <w:r w:rsidRPr="00754C36">
              <w:t>ECG procedure manual</w:t>
            </w:r>
          </w:p>
          <w:p w:rsidR="00000000" w:rsidRPr="00754C36" w:rsidP="00754C36">
            <w:pPr>
              <w:pStyle w:val="ListBullet"/>
            </w:pPr>
            <w:r w:rsidRPr="00754C36">
              <w:t>Emergency response procedures</w:t>
            </w:r>
          </w:p>
          <w:p w:rsidR="00000000" w:rsidRPr="00754C36" w:rsidP="00754C36">
            <w:pPr>
              <w:pStyle w:val="ListBullet"/>
            </w:pPr>
            <w:r w:rsidRPr="00754C36">
              <w:t>Infection control procedures</w:t>
            </w:r>
          </w:p>
          <w:p w:rsidR="00000000" w:rsidRPr="00754C36" w:rsidP="00754C36">
            <w:pPr>
              <w:pStyle w:val="ListBullet"/>
            </w:pPr>
            <w:r w:rsidRPr="00754C36">
              <w:t>Clinical risk asse</w:t>
            </w:r>
            <w:r w:rsidRPr="00754C36">
              <w:t>ssment policy and procedures</w:t>
            </w:r>
          </w:p>
          <w:p w:rsidR="00000000" w:rsidRPr="00754C36" w:rsidP="00754C36">
            <w:pPr>
              <w:pStyle w:val="ListBullet"/>
            </w:pPr>
            <w:r w:rsidRPr="00754C36">
              <w:t>Workplace health and safety guidelines</w:t>
            </w:r>
          </w:p>
          <w:p w:rsidR="00000000" w:rsidRPr="00754C36" w:rsidP="00754C36">
            <w:pPr>
              <w:pStyle w:val="ListBullet"/>
            </w:pPr>
            <w:r w:rsidRPr="00754C36">
              <w:t xml:space="preserve">Other organisation policies and procedures </w:t>
            </w:r>
          </w:p>
          <w:p w:rsidR="00000000" w:rsidP="00754C36">
            <w:pPr>
              <w:pStyle w:val="ListBullet"/>
              <w:rPr>
                <w:lang w:val="en-NZ"/>
              </w:rPr>
            </w:pPr>
            <w:r w:rsidRPr="00754C36">
              <w:t>Duties statements and/or job descriptions</w:t>
            </w:r>
          </w:p>
        </w:tc>
      </w:tr>
      <w:tr w:rsidTr="00AE60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p>
        </w:tc>
      </w:tr>
      <w:tr w:rsidTr="00AE60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r w:rsidRPr="00754C36">
              <w:rPr>
                <w:rStyle w:val="Emphasis"/>
              </w:rPr>
              <w:t>Method of assessment may include</w:t>
            </w:r>
            <w:r w:rsidRPr="00754C36">
              <w:t>:</w:t>
            </w:r>
          </w:p>
        </w:tc>
        <w:tc>
          <w:tcPr>
            <w:tcW w:w="5670" w:type="dxa"/>
            <w:tcBorders>
              <w:top w:val="nil"/>
              <w:left w:val="nil"/>
              <w:bottom w:val="nil"/>
              <w:right w:val="nil"/>
            </w:tcBorders>
            <w:tcMar>
              <w:top w:w="0" w:type="dxa"/>
              <w:left w:w="62" w:type="dxa"/>
              <w:bottom w:w="0" w:type="dxa"/>
              <w:right w:w="62" w:type="dxa"/>
            </w:tcMar>
          </w:tcPr>
          <w:p w:rsidR="00000000" w:rsidRPr="00754C36" w:rsidP="00754C36">
            <w:pPr>
              <w:pStyle w:val="ListBullet"/>
            </w:pPr>
            <w:r w:rsidRPr="00754C36">
              <w:t>Observation in the work place</w:t>
            </w:r>
          </w:p>
          <w:p w:rsidR="00000000" w:rsidRPr="00754C36" w:rsidP="00754C36">
            <w:pPr>
              <w:pStyle w:val="ListBullet"/>
            </w:pPr>
            <w:r w:rsidRPr="00754C36">
              <w:t>Written assignments/projects or questioning should be used to assess knowledge</w:t>
            </w:r>
          </w:p>
          <w:p w:rsidR="00000000" w:rsidRPr="00754C36" w:rsidP="00754C36">
            <w:pPr>
              <w:pStyle w:val="ListBullet"/>
            </w:pPr>
            <w:r w:rsidRPr="00754C36">
              <w:t>Case study and scenario as a basis for discussion of issues and strategies to contribute to best practice</w:t>
            </w:r>
          </w:p>
          <w:p w:rsidR="00000000" w:rsidRPr="00754C36" w:rsidP="00754C36">
            <w:pPr>
              <w:pStyle w:val="ListBullet"/>
            </w:pPr>
            <w:r w:rsidRPr="00754C36">
              <w:t>Clinical skills involving direct client care are to be assessed initial</w:t>
            </w:r>
            <w:r w:rsidRPr="00754C36">
              <w:t>ly in a simulated clinical setting (laboratory). If successful, a second assessment is to be conducted during workplace application under direct observation of performance</w:t>
            </w:r>
          </w:p>
          <w:p w:rsidR="00000000" w:rsidRPr="00754C36" w:rsidP="00754C36">
            <w:pPr>
              <w:pStyle w:val="ListBullet"/>
            </w:pPr>
            <w:r w:rsidRPr="00754C36">
              <w:t>Interviewing and questioning</w:t>
            </w:r>
          </w:p>
          <w:p w:rsidR="00000000" w:rsidRPr="00754C36" w:rsidP="00754C36">
            <w:pPr>
              <w:pStyle w:val="ListBullet"/>
            </w:pPr>
            <w:r w:rsidRPr="00754C36">
              <w:t>Computer-aided assessment</w:t>
            </w:r>
          </w:p>
          <w:p w:rsidR="00000000" w:rsidRPr="00754C36" w:rsidP="00754C36">
            <w:pPr>
              <w:pStyle w:val="ListBullet"/>
            </w:pPr>
            <w:r w:rsidRPr="00754C36">
              <w:t>Staff/client feedback</w:t>
            </w:r>
          </w:p>
          <w:p w:rsidR="00000000" w:rsidP="00754C36">
            <w:pPr>
              <w:pStyle w:val="ListBullet"/>
              <w:rPr>
                <w:lang w:val="en-NZ"/>
              </w:rPr>
            </w:pPr>
            <w:r w:rsidRPr="00754C36">
              <w:t>Support</w:t>
            </w:r>
            <w:r w:rsidRPr="00754C36">
              <w:t>ing statement of supervisor(s)</w:t>
            </w:r>
          </w:p>
        </w:tc>
      </w:tr>
      <w:tr w:rsidTr="00AE60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p>
        </w:tc>
      </w:tr>
      <w:tr w:rsidTr="00AE60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r w:rsidRPr="00754C36">
              <w:rPr>
                <w:rStyle w:val="Emphasis"/>
              </w:rPr>
              <w:t>Access and equity considerations</w:t>
            </w:r>
            <w:r w:rsidRPr="00754C36">
              <w:t>:</w:t>
            </w:r>
          </w:p>
        </w:tc>
        <w:tc>
          <w:tcPr>
            <w:tcW w:w="5670" w:type="dxa"/>
            <w:tcBorders>
              <w:top w:val="nil"/>
              <w:left w:val="nil"/>
              <w:bottom w:val="nil"/>
              <w:right w:val="nil"/>
            </w:tcBorders>
            <w:tcMar>
              <w:top w:w="0" w:type="dxa"/>
              <w:left w:w="62" w:type="dxa"/>
              <w:bottom w:w="0" w:type="dxa"/>
              <w:right w:w="62" w:type="dxa"/>
            </w:tcMar>
          </w:tcPr>
          <w:p w:rsidR="00000000" w:rsidRPr="00754C36" w:rsidP="00754C36">
            <w:pPr>
              <w:pStyle w:val="ListBullet"/>
            </w:pPr>
            <w:r w:rsidRPr="00754C36">
              <w:t>All workers in the health industry should be aware of access and equity issues in relation to their own area of work</w:t>
            </w:r>
          </w:p>
          <w:p w:rsidR="00000000" w:rsidRPr="00754C36" w:rsidP="00754C36">
            <w:pPr>
              <w:pStyle w:val="ListBullet"/>
            </w:pPr>
            <w:r w:rsidRPr="00754C36">
              <w:t xml:space="preserve">All workers should develop their ability to work in a culturally diverse environment </w:t>
            </w:r>
          </w:p>
          <w:p w:rsidR="00000000" w:rsidRPr="00754C36" w:rsidP="00754C36">
            <w:pPr>
              <w:pStyle w:val="ListBullet"/>
            </w:pPr>
            <w:r w:rsidRPr="00754C36">
              <w:t>In recognition of particular health issues facing Aboriginal and Torres Strait Islander communities, workers should be aware of cultural, historical and current issues im</w:t>
            </w:r>
            <w:r w:rsidRPr="00754C36">
              <w:t>pacting on health of Aboriginal and Torres Strait Islander people</w:t>
            </w:r>
          </w:p>
          <w:p w:rsidR="00000000" w:rsidP="00754C36">
            <w:pPr>
              <w:pStyle w:val="ListBullet"/>
              <w:rPr>
                <w:lang w:val="en-NZ"/>
              </w:rPr>
            </w:pPr>
            <w:r w:rsidRPr="00754C36">
              <w:t>Assessors and trainers must take into account relevant access and equity issues, in particular relating to factors impacting on health of Aboriginal and/or Torres Strait Islander clients and</w:t>
            </w:r>
            <w:r w:rsidRPr="00754C36">
              <w:t xml:space="preserve"> communities</w:t>
            </w:r>
          </w:p>
        </w:tc>
      </w:tr>
      <w:tr w:rsidTr="00AE60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p>
        </w:tc>
      </w:tr>
      <w:tr w:rsidTr="00AE60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r w:rsidRPr="00754C36">
              <w:rPr>
                <w:rStyle w:val="Emphasis"/>
              </w:rPr>
              <w:t>Related units</w:t>
            </w:r>
            <w:r w:rsidRPr="00754C36">
              <w:t>:</w:t>
            </w:r>
          </w:p>
        </w:tc>
        <w:tc>
          <w:tcPr>
            <w:tcW w:w="5670" w:type="dxa"/>
            <w:tcBorders>
              <w:top w:val="nil"/>
              <w:left w:val="nil"/>
              <w:bottom w:val="nil"/>
              <w:right w:val="nil"/>
            </w:tcBorders>
            <w:tcMar>
              <w:top w:w="0" w:type="dxa"/>
              <w:left w:w="62" w:type="dxa"/>
              <w:bottom w:w="0" w:type="dxa"/>
              <w:right w:w="62" w:type="dxa"/>
            </w:tcMar>
          </w:tcPr>
          <w:p w:rsidR="00000000" w:rsidP="00754C36">
            <w:pPr>
              <w:pStyle w:val="ListBullet"/>
              <w:rPr>
                <w:lang w:val="en-NZ"/>
              </w:rPr>
            </w:pPr>
            <w:r w:rsidRPr="00754C36">
              <w:t xml:space="preserve">This unit can be delivered and assessed independently, however holistic assessment practice with other pathology units of competency is encouraged </w:t>
            </w:r>
          </w:p>
        </w:tc>
      </w:tr>
      <w:tr w:rsidTr="00AE60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54C36" w:rsidP="00754C36">
            <w:pPr>
              <w:pStyle w:val="BodyText"/>
            </w:pPr>
          </w:p>
        </w:tc>
      </w:tr>
    </w:tbl>
    <w:p w:rsidR="00AE60B0" w:rsidP="00754C36">
      <w:pPr>
        <w:pStyle w:val="BodyText"/>
      </w:pPr>
    </w:p>
    <w:p w:rsidR="00AE60B0" w:rsidP="00754C36">
      <w:pPr>
        <w:pStyle w:val="BodyText"/>
      </w:pPr>
    </w:p>
    <w:p w:rsidR="00000000" w:rsidRPr="00754C36" w:rsidP="00754C36">
      <w:pPr>
        <w:pStyle w:val="Heading1"/>
      </w:pPr>
      <w:bookmarkStart w:id="11" w:name="O_252038"/>
      <w:bookmarkEnd w:id="11"/>
      <w:r w:rsidRPr="00754C36">
        <w:t>Range Statement</w:t>
      </w:r>
    </w:p>
    <w:tbl>
      <w:tblPr>
        <w:tblW w:w="0" w:type="auto"/>
        <w:tblLayout w:type="fixed"/>
        <w:tblCellMar>
          <w:left w:w="62" w:type="dxa"/>
          <w:right w:w="62" w:type="dxa"/>
        </w:tblCellMar>
        <w:tblLook w:val="0000"/>
      </w:tblPr>
      <w:tblGrid>
        <w:gridCol w:w="3402"/>
        <w:gridCol w:w="5670"/>
      </w:tblGrid>
      <w:tr w:rsidTr="00AE60B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54C36">
            <w:pPr>
              <w:pStyle w:val="BodyText"/>
              <w:rPr>
                <w:lang w:val="en-NZ"/>
              </w:rPr>
            </w:pPr>
            <w:r w:rsidRPr="00754C36">
              <w:rPr>
                <w:rStyle w:val="SpecialBold"/>
              </w:rPr>
              <w:t>RANGE STATEMENT</w:t>
            </w:r>
          </w:p>
        </w:tc>
      </w:tr>
      <w:tr w:rsidTr="00AE60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4C36">
            <w:pPr>
              <w:pStyle w:val="BodyText"/>
              <w:rPr>
                <w:lang w:val="en-NZ"/>
              </w:rPr>
            </w:pPr>
          </w:p>
        </w:tc>
      </w:tr>
      <w:tr w:rsidTr="00AE60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4C36">
            <w:pPr>
              <w:pStyle w:val="BodyText"/>
              <w:rPr>
                <w:lang w:val="en-NZ"/>
              </w:rPr>
            </w:pPr>
            <w:r w:rsidRPr="00754C36">
              <w:t>The Range Statement relates to the unit of competency as a whole.  It allows for different work environments and situations that may affect performance.  Add any essential operating conditions that may be present with training and assessment depending on t</w:t>
            </w:r>
            <w:r w:rsidRPr="00754C36">
              <w:t>he work situation, needs of the candidate, accessibility of the item, and local industry and regional contexts.</w:t>
            </w:r>
          </w:p>
        </w:tc>
      </w:tr>
      <w:tr w:rsidTr="00AE60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p>
        </w:tc>
      </w:tr>
      <w:tr w:rsidTr="00AE60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r w:rsidRPr="00754C36">
              <w:rPr>
                <w:rStyle w:val="Emphasis"/>
              </w:rPr>
              <w:t>An appropriate health professional may include</w:t>
            </w:r>
            <w:r w:rsidRPr="00754C36">
              <w:t>:</w:t>
            </w:r>
          </w:p>
        </w:tc>
        <w:tc>
          <w:tcPr>
            <w:tcW w:w="5670" w:type="dxa"/>
            <w:tcBorders>
              <w:top w:val="nil"/>
              <w:left w:val="nil"/>
              <w:bottom w:val="nil"/>
              <w:right w:val="nil"/>
            </w:tcBorders>
            <w:tcMar>
              <w:top w:w="0" w:type="dxa"/>
              <w:left w:w="62" w:type="dxa"/>
              <w:bottom w:w="0" w:type="dxa"/>
              <w:right w:w="62" w:type="dxa"/>
            </w:tcMar>
          </w:tcPr>
          <w:p w:rsidR="00000000" w:rsidRPr="00754C36" w:rsidP="00754C36">
            <w:pPr>
              <w:pStyle w:val="ListBullet"/>
            </w:pPr>
            <w:r w:rsidRPr="00754C36">
              <w:t>Registered nurse</w:t>
            </w:r>
          </w:p>
          <w:p w:rsidR="00000000" w:rsidRPr="00754C36" w:rsidP="00754C36">
            <w:pPr>
              <w:pStyle w:val="ListBullet"/>
            </w:pPr>
            <w:r w:rsidRPr="00754C36">
              <w:t>Pathologist</w:t>
            </w:r>
          </w:p>
          <w:p w:rsidR="00000000" w:rsidRPr="00754C36" w:rsidP="00754C36">
            <w:pPr>
              <w:pStyle w:val="ListBullet"/>
            </w:pPr>
            <w:r w:rsidRPr="00754C36">
              <w:t>Medical officer</w:t>
            </w:r>
          </w:p>
          <w:p w:rsidR="00000000" w:rsidP="00754C36">
            <w:pPr>
              <w:pStyle w:val="ListBullet"/>
              <w:rPr>
                <w:lang w:val="en-NZ"/>
              </w:rPr>
            </w:pPr>
            <w:r w:rsidRPr="00754C36">
              <w:t>ECG technician</w:t>
            </w:r>
          </w:p>
        </w:tc>
      </w:tr>
      <w:tr w:rsidTr="00AE60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p>
        </w:tc>
      </w:tr>
      <w:tr w:rsidTr="00AE60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r w:rsidRPr="00754C36">
              <w:rPr>
                <w:rStyle w:val="Emphasis"/>
              </w:rPr>
              <w:t>ECG trace requests may come from</w:t>
            </w:r>
            <w:r w:rsidRPr="00754C36">
              <w:t>:</w:t>
            </w:r>
          </w:p>
        </w:tc>
        <w:tc>
          <w:tcPr>
            <w:tcW w:w="5670" w:type="dxa"/>
            <w:tcBorders>
              <w:top w:val="nil"/>
              <w:left w:val="nil"/>
              <w:bottom w:val="nil"/>
              <w:right w:val="nil"/>
            </w:tcBorders>
            <w:tcMar>
              <w:top w:w="0" w:type="dxa"/>
              <w:left w:w="62" w:type="dxa"/>
              <w:bottom w:w="0" w:type="dxa"/>
              <w:right w:w="62" w:type="dxa"/>
            </w:tcMar>
          </w:tcPr>
          <w:p w:rsidR="00000000" w:rsidRPr="00754C36" w:rsidP="00754C36">
            <w:pPr>
              <w:pStyle w:val="ListBullet"/>
            </w:pPr>
            <w:r w:rsidRPr="00754C36">
              <w:t xml:space="preserve">A registered medical practitioner </w:t>
            </w:r>
          </w:p>
          <w:p w:rsidR="00000000" w:rsidP="00754C36">
            <w:pPr>
              <w:pStyle w:val="ListBullet"/>
              <w:rPr>
                <w:lang w:val="en-NZ"/>
              </w:rPr>
            </w:pPr>
            <w:r w:rsidRPr="00754C36">
              <w:t>Nominated nursing staff eg nurse practitioner</w:t>
            </w:r>
          </w:p>
        </w:tc>
      </w:tr>
      <w:tr w:rsidTr="00AE60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p>
        </w:tc>
      </w:tr>
      <w:tr w:rsidTr="00AE60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r w:rsidRPr="00754C36">
              <w:rPr>
                <w:rStyle w:val="Emphasis"/>
              </w:rPr>
              <w:t>ECG machines may be</w:t>
            </w:r>
            <w:r w:rsidRPr="00754C36">
              <w:t>:</w:t>
            </w:r>
          </w:p>
        </w:tc>
        <w:tc>
          <w:tcPr>
            <w:tcW w:w="5670" w:type="dxa"/>
            <w:tcBorders>
              <w:top w:val="nil"/>
              <w:left w:val="nil"/>
              <w:bottom w:val="nil"/>
              <w:right w:val="nil"/>
            </w:tcBorders>
            <w:tcMar>
              <w:top w:w="0" w:type="dxa"/>
              <w:left w:w="62" w:type="dxa"/>
              <w:bottom w:w="0" w:type="dxa"/>
              <w:right w:w="62" w:type="dxa"/>
            </w:tcMar>
          </w:tcPr>
          <w:p w:rsidR="00000000" w:rsidRPr="00754C36" w:rsidP="00754C36">
            <w:pPr>
              <w:pStyle w:val="ListBullet"/>
            </w:pPr>
            <w:r w:rsidRPr="00754C36">
              <w:t>Manual</w:t>
            </w:r>
          </w:p>
          <w:p w:rsidR="00000000" w:rsidP="00754C36">
            <w:pPr>
              <w:pStyle w:val="ListBullet"/>
              <w:rPr>
                <w:lang w:val="en-NZ"/>
              </w:rPr>
            </w:pPr>
            <w:r w:rsidRPr="00754C36">
              <w:t>Automatic</w:t>
            </w:r>
          </w:p>
        </w:tc>
      </w:tr>
      <w:tr w:rsidTr="00AE60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p>
        </w:tc>
      </w:tr>
      <w:tr w:rsidTr="00AE60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r w:rsidRPr="00754C36">
              <w:rPr>
                <w:rStyle w:val="Emphasis"/>
              </w:rPr>
              <w:t>Client preparation and ECG recording may need to take into account</w:t>
            </w:r>
            <w:r w:rsidRPr="00754C36">
              <w:t>:</w:t>
            </w:r>
          </w:p>
        </w:tc>
        <w:tc>
          <w:tcPr>
            <w:tcW w:w="5670" w:type="dxa"/>
            <w:tcBorders>
              <w:top w:val="nil"/>
              <w:left w:val="nil"/>
              <w:bottom w:val="nil"/>
              <w:right w:val="nil"/>
            </w:tcBorders>
            <w:tcMar>
              <w:top w:w="0" w:type="dxa"/>
              <w:left w:w="62" w:type="dxa"/>
              <w:bottom w:w="0" w:type="dxa"/>
              <w:right w:w="62" w:type="dxa"/>
            </w:tcMar>
          </w:tcPr>
          <w:p w:rsidR="00000000" w:rsidRPr="00754C36" w:rsidP="00754C36">
            <w:pPr>
              <w:pStyle w:val="ListBullet"/>
            </w:pPr>
            <w:r w:rsidRPr="00754C36">
              <w:t>Clients may be inflexible, arthritic, in pain, tense or stressed</w:t>
            </w:r>
          </w:p>
          <w:p w:rsidR="00000000" w:rsidRPr="00754C36" w:rsidP="00754C36">
            <w:pPr>
              <w:pStyle w:val="ListBullet"/>
            </w:pPr>
            <w:r w:rsidRPr="00754C36">
              <w:t xml:space="preserve">Clients may be large or small </w:t>
            </w:r>
          </w:p>
          <w:p w:rsidR="00000000" w:rsidRPr="00754C36" w:rsidP="00754C36">
            <w:pPr>
              <w:pStyle w:val="ListBullet"/>
            </w:pPr>
            <w:r w:rsidRPr="00754C36">
              <w:t xml:space="preserve">Difficulties in obtaining an accurate trace at the first attempt </w:t>
            </w:r>
          </w:p>
          <w:p w:rsidR="00000000" w:rsidRPr="00754C36" w:rsidP="00754C36">
            <w:pPr>
              <w:pStyle w:val="ListBullet"/>
            </w:pPr>
            <w:r w:rsidRPr="00754C36">
              <w:t>Electrical interference may be caused by corroded electrodes or poor electrode skin contact</w:t>
            </w:r>
          </w:p>
          <w:p w:rsidR="00000000" w:rsidRPr="00754C36" w:rsidP="00754C36">
            <w:pPr>
              <w:pStyle w:val="ListBullet"/>
            </w:pPr>
            <w:r w:rsidRPr="00754C36">
              <w:t>Sk</w:t>
            </w:r>
            <w:r w:rsidRPr="00754C36">
              <w:t>eletal muscle tremor is usually due to pain, discomfort or anxiety</w:t>
            </w:r>
          </w:p>
          <w:p w:rsidR="00000000" w:rsidRPr="00754C36" w:rsidP="00754C36">
            <w:pPr>
              <w:pStyle w:val="ListBullet"/>
            </w:pPr>
            <w:r w:rsidRPr="00754C36">
              <w:t>Skeletal muscle activity is most commonly due to a cold environment and/or client movement</w:t>
            </w:r>
          </w:p>
          <w:p w:rsidR="00000000" w:rsidP="00754C36">
            <w:pPr>
              <w:pStyle w:val="ListBullet"/>
              <w:rPr>
                <w:lang w:val="en-NZ"/>
              </w:rPr>
            </w:pPr>
            <w:r w:rsidRPr="00754C36">
              <w:t>Wandering base line interference is commonly due to loose electrodes, but may also be due to a swa</w:t>
            </w:r>
            <w:r w:rsidRPr="00754C36">
              <w:t>ying cable or an unusually heavy diaphragm action in clients</w:t>
            </w:r>
          </w:p>
        </w:tc>
      </w:tr>
      <w:tr w:rsidTr="00AE60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p>
        </w:tc>
      </w:tr>
      <w:tr w:rsidTr="00AE60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r w:rsidRPr="00754C36">
              <w:rPr>
                <w:rStyle w:val="Emphasis"/>
              </w:rPr>
              <w:t>Protective clothing may include</w:t>
            </w:r>
            <w:r w:rsidRPr="00754C36">
              <w:t>:</w:t>
            </w:r>
          </w:p>
        </w:tc>
        <w:tc>
          <w:tcPr>
            <w:tcW w:w="5670" w:type="dxa"/>
            <w:tcBorders>
              <w:top w:val="nil"/>
              <w:left w:val="nil"/>
              <w:bottom w:val="nil"/>
              <w:right w:val="nil"/>
            </w:tcBorders>
            <w:tcMar>
              <w:top w:w="0" w:type="dxa"/>
              <w:left w:w="62" w:type="dxa"/>
              <w:bottom w:w="0" w:type="dxa"/>
              <w:right w:w="62" w:type="dxa"/>
            </w:tcMar>
          </w:tcPr>
          <w:p w:rsidR="00000000" w:rsidRPr="00754C36" w:rsidP="00754C36">
            <w:pPr>
              <w:pStyle w:val="ListBullet"/>
            </w:pPr>
            <w:r w:rsidRPr="00754C36">
              <w:t>Gloves</w:t>
            </w:r>
          </w:p>
          <w:p w:rsidR="00000000" w:rsidP="00754C36">
            <w:pPr>
              <w:pStyle w:val="ListBullet"/>
              <w:rPr>
                <w:lang w:val="en-NZ"/>
              </w:rPr>
            </w:pPr>
            <w:r w:rsidRPr="00754C36">
              <w:t>Gowns</w:t>
            </w:r>
          </w:p>
        </w:tc>
      </w:tr>
      <w:tr w:rsidTr="00AE60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p>
        </w:tc>
      </w:tr>
      <w:tr w:rsidTr="00AE60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4C36">
            <w:pPr>
              <w:pStyle w:val="BodyText"/>
              <w:rPr>
                <w:lang w:val="en-NZ"/>
              </w:rPr>
            </w:pPr>
            <w:r w:rsidRPr="00754C36">
              <w:rPr>
                <w:rStyle w:val="Emphasis"/>
              </w:rPr>
              <w:t>Venues for electrocardiography may include</w:t>
            </w:r>
            <w:r w:rsidRPr="00754C36">
              <w:t>:</w:t>
            </w:r>
          </w:p>
        </w:tc>
        <w:tc>
          <w:tcPr>
            <w:tcW w:w="5670" w:type="dxa"/>
            <w:tcBorders>
              <w:top w:val="nil"/>
              <w:left w:val="nil"/>
              <w:bottom w:val="nil"/>
              <w:right w:val="nil"/>
            </w:tcBorders>
            <w:tcMar>
              <w:top w:w="0" w:type="dxa"/>
              <w:left w:w="62" w:type="dxa"/>
              <w:bottom w:w="0" w:type="dxa"/>
              <w:right w:w="62" w:type="dxa"/>
            </w:tcMar>
          </w:tcPr>
          <w:p w:rsidR="00000000" w:rsidRPr="00754C36" w:rsidP="00754C36">
            <w:pPr>
              <w:pStyle w:val="ListBullet"/>
            </w:pPr>
            <w:r w:rsidRPr="00754C36">
              <w:t>Centres/clinics</w:t>
            </w:r>
          </w:p>
          <w:p w:rsidR="00000000" w:rsidRPr="00754C36" w:rsidP="00754C36">
            <w:pPr>
              <w:pStyle w:val="ListBullet"/>
            </w:pPr>
            <w:r w:rsidRPr="00754C36">
              <w:t xml:space="preserve">Hospitals </w:t>
            </w:r>
          </w:p>
          <w:p w:rsidR="00000000" w:rsidRPr="00754C36" w:rsidP="00754C36">
            <w:pPr>
              <w:pStyle w:val="ListBullet"/>
            </w:pPr>
            <w:r w:rsidRPr="00754C36">
              <w:t>Other institutions - ie Psychiatric institutions</w:t>
            </w:r>
          </w:p>
          <w:p w:rsidR="00000000" w:rsidP="00754C36">
            <w:pPr>
              <w:pStyle w:val="ListBullet"/>
              <w:rPr>
                <w:lang w:val="en-NZ"/>
              </w:rPr>
            </w:pPr>
            <w:r w:rsidRPr="00754C36">
              <w:t>Home</w:t>
            </w:r>
          </w:p>
        </w:tc>
      </w:tr>
      <w:tr w:rsidTr="00AE60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54C36" w:rsidP="00754C36">
            <w:pPr>
              <w:pStyle w:val="BodyText"/>
            </w:pPr>
          </w:p>
        </w:tc>
      </w:tr>
    </w:tbl>
    <w:p w:rsidR="00AE60B0" w:rsidP="00754C36">
      <w:pPr>
        <w:pStyle w:val="BodyText"/>
      </w:pPr>
    </w:p>
    <w:p w:rsidR="00AE60B0" w:rsidP="00754C36">
      <w:pPr>
        <w:pStyle w:val="BodyText"/>
      </w:pPr>
    </w:p>
    <w:p w:rsidR="00000000" w:rsidRPr="00754C36" w:rsidP="00754C36">
      <w:pPr>
        <w:pStyle w:val="Heading1"/>
      </w:pPr>
      <w:bookmarkStart w:id="12" w:name="O_295264"/>
      <w:bookmarkEnd w:id="12"/>
      <w:r w:rsidRPr="00754C36">
        <w:t>Unit Sector(s)</w:t>
      </w:r>
    </w:p>
    <w:p w:rsidR="00000000" w:rsidRPr="00754C36" w:rsidP="00754C36">
      <w:pPr>
        <w:pStyle w:val="BodyText"/>
      </w:pPr>
      <w:r w:rsidRPr="00754C36">
        <w:t>Not Applicable</w:t>
      </w:r>
    </w:p>
    <w:p w:rsidR="00000000" w:rsidRPr="00754C36" w:rsidP="00754C36"/>
    <w:sectPr w:rsidSect="00754C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C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60B0" w:rsidP="00AE60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C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0B0" w:rsidP="00754C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E60B0" w:rsidP="00754C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E60B0" w:rsidP="00754C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C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60B0" w:rsidP="00AE60B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C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0B0" w:rsidP="00754C36">
    <w:pPr>
      <w:pStyle w:val="Header"/>
      <w:framePr w:wrap="around"/>
    </w:pPr>
    <w:r>
      <w:fldChar w:fldCharType="begin"/>
    </w:r>
    <w:r>
      <w:instrText xml:space="preserve"> TITLE   \* MERGEFORMAT </w:instrText>
    </w:r>
    <w:r>
      <w:fldChar w:fldCharType="separate"/>
    </w:r>
    <w:r>
      <w:t>HLTPAT407C Perform electrocardiography (ECG)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60B0" w:rsidP="00754C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90B8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DE32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C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4C36"/>
    <w:pPr>
      <w:spacing w:before="360" w:after="60"/>
      <w:outlineLvl w:val="0"/>
    </w:pPr>
    <w:rPr>
      <w:sz w:val="32"/>
    </w:rPr>
  </w:style>
  <w:style w:type="paragraph" w:styleId="Heading2">
    <w:name w:val="heading 2"/>
    <w:basedOn w:val="HeadingBase"/>
    <w:next w:val="BodyText"/>
    <w:link w:val="Heading2Char"/>
    <w:qFormat/>
    <w:rsid w:val="00754C36"/>
    <w:pPr>
      <w:keepLines/>
      <w:spacing w:before="240" w:after="120"/>
      <w:outlineLvl w:val="1"/>
    </w:pPr>
    <w:rPr>
      <w:sz w:val="28"/>
      <w:szCs w:val="40"/>
    </w:rPr>
  </w:style>
  <w:style w:type="paragraph" w:styleId="Heading3">
    <w:name w:val="heading 3"/>
    <w:basedOn w:val="HeadingBase"/>
    <w:next w:val="BodyText"/>
    <w:link w:val="Heading3Char"/>
    <w:qFormat/>
    <w:rsid w:val="00754C36"/>
    <w:pPr>
      <w:spacing w:before="180" w:after="120"/>
      <w:outlineLvl w:val="2"/>
    </w:pPr>
    <w:rPr>
      <w:spacing w:val="-10"/>
      <w:kern w:val="32"/>
    </w:rPr>
  </w:style>
  <w:style w:type="paragraph" w:styleId="Heading4">
    <w:name w:val="heading 4"/>
    <w:basedOn w:val="HeadingBase"/>
    <w:next w:val="BodyText"/>
    <w:link w:val="Heading4Char"/>
    <w:qFormat/>
    <w:rsid w:val="00754C36"/>
    <w:pPr>
      <w:spacing w:before="160" w:after="120"/>
      <w:outlineLvl w:val="3"/>
    </w:pPr>
    <w:rPr>
      <w:sz w:val="22"/>
    </w:rPr>
  </w:style>
  <w:style w:type="paragraph" w:styleId="Heading5">
    <w:name w:val="heading 5"/>
    <w:basedOn w:val="HeadingBase"/>
    <w:next w:val="Normal"/>
    <w:link w:val="Heading5Char"/>
    <w:qFormat/>
    <w:rsid w:val="00754C36"/>
    <w:pPr>
      <w:spacing w:before="80"/>
      <w:outlineLvl w:val="4"/>
    </w:pPr>
    <w:rPr>
      <w:color w:val="918585"/>
      <w:sz w:val="20"/>
    </w:rPr>
  </w:style>
  <w:style w:type="paragraph" w:styleId="Heading6">
    <w:name w:val="heading 6"/>
    <w:basedOn w:val="HeadingBase"/>
    <w:next w:val="Normal"/>
    <w:link w:val="Heading6Char"/>
    <w:qFormat/>
    <w:rsid w:val="00754C36"/>
    <w:pPr>
      <w:spacing w:before="60"/>
      <w:outlineLvl w:val="5"/>
    </w:pPr>
    <w:rPr>
      <w:color w:val="918585"/>
      <w:sz w:val="20"/>
    </w:rPr>
  </w:style>
  <w:style w:type="paragraph" w:styleId="Heading7">
    <w:name w:val="heading 7"/>
    <w:basedOn w:val="Normal"/>
    <w:next w:val="Normal"/>
    <w:link w:val="Heading7Char"/>
    <w:qFormat/>
    <w:rsid w:val="00754C36"/>
    <w:pPr>
      <w:ind w:left="720"/>
      <w:outlineLvl w:val="6"/>
    </w:pPr>
    <w:rPr>
      <w:i/>
    </w:rPr>
  </w:style>
  <w:style w:type="paragraph" w:styleId="Heading8">
    <w:name w:val="heading 8"/>
    <w:basedOn w:val="Normal"/>
    <w:next w:val="Normal"/>
    <w:link w:val="Heading8Char"/>
    <w:qFormat/>
    <w:rsid w:val="00754C36"/>
    <w:pPr>
      <w:ind w:left="720"/>
      <w:outlineLvl w:val="7"/>
    </w:pPr>
    <w:rPr>
      <w:i/>
    </w:rPr>
  </w:style>
  <w:style w:type="paragraph" w:styleId="Heading9">
    <w:name w:val="heading 9"/>
    <w:basedOn w:val="Normal"/>
    <w:next w:val="Normal"/>
    <w:link w:val="Heading9Char"/>
    <w:qFormat/>
    <w:rsid w:val="00754C36"/>
    <w:pPr>
      <w:ind w:left="720"/>
      <w:outlineLvl w:val="8"/>
    </w:pPr>
    <w:rPr>
      <w:i/>
    </w:rPr>
  </w:style>
  <w:style w:type="character" w:default="1" w:styleId="DefaultParagraphFont">
    <w:name w:val="Default Paragraph Font"/>
    <w:uiPriority w:val="1"/>
    <w:unhideWhenUsed/>
    <w:rsid w:val="00754C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C36"/>
  </w:style>
  <w:style w:type="character" w:customStyle="1" w:styleId="Heading1Char">
    <w:name w:val="Heading 1 Char"/>
    <w:link w:val="Heading1"/>
    <w:rsid w:val="00754C36"/>
    <w:rPr>
      <w:rFonts w:ascii="Times New Roman" w:eastAsia="Times New Roman" w:hAnsi="Times New Roman" w:cs="Times New Roman"/>
      <w:b/>
      <w:sz w:val="32"/>
      <w:szCs w:val="20"/>
      <w:lang w:eastAsia="en-US"/>
    </w:rPr>
  </w:style>
  <w:style w:type="paragraph" w:styleId="BodyText">
    <w:name w:val="Body Text"/>
    <w:basedOn w:val="Normal"/>
    <w:link w:val="BodyTextChar"/>
    <w:rsid w:val="00754C36"/>
    <w:pPr>
      <w:spacing w:before="120" w:after="120"/>
      <w:contextualSpacing/>
    </w:pPr>
    <w:rPr>
      <w:rFonts w:ascii="Times New Roman" w:hAnsi="Times New Roman"/>
      <w:sz w:val="24"/>
      <w:szCs w:val="22"/>
    </w:rPr>
  </w:style>
  <w:style w:type="character" w:customStyle="1" w:styleId="BodyTextChar">
    <w:name w:val="Body Text Char"/>
    <w:link w:val="BodyText"/>
    <w:rsid w:val="00754C36"/>
    <w:rPr>
      <w:rFonts w:ascii="Times New Roman" w:eastAsia="Times New Roman" w:hAnsi="Times New Roman" w:cs="Times New Roman"/>
      <w:sz w:val="24"/>
      <w:lang w:val="en-US" w:eastAsia="en-US"/>
    </w:rPr>
  </w:style>
  <w:style w:type="paragraph" w:styleId="Footer">
    <w:name w:val="footer"/>
    <w:basedOn w:val="Normal"/>
    <w:link w:val="FooterChar"/>
    <w:rsid w:val="00754C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54C36"/>
    <w:rPr>
      <w:rFonts w:ascii="Times New Roman" w:eastAsia="Times New Roman" w:hAnsi="Times New Roman" w:cs="Times New Roman"/>
      <w:sz w:val="16"/>
      <w:lang w:val="en-US" w:eastAsia="en-US"/>
    </w:rPr>
  </w:style>
  <w:style w:type="paragraph" w:styleId="List">
    <w:name w:val="List"/>
    <w:basedOn w:val="BodyText"/>
    <w:next w:val="BodyText"/>
    <w:rsid w:val="00754C36"/>
    <w:pPr>
      <w:tabs>
        <w:tab w:val="left" w:pos="340"/>
      </w:tabs>
      <w:spacing w:before="60" w:after="60"/>
      <w:ind w:left="340" w:hanging="340"/>
    </w:pPr>
  </w:style>
  <w:style w:type="paragraph" w:styleId="ListBullet">
    <w:name w:val="List Bullet"/>
    <w:basedOn w:val="List"/>
    <w:rsid w:val="00754C36"/>
    <w:pPr>
      <w:numPr>
        <w:numId w:val="12"/>
      </w:numPr>
      <w:tabs>
        <w:tab w:val="clear" w:pos="340"/>
      </w:tabs>
      <w:spacing w:before="40" w:after="40"/>
    </w:pPr>
  </w:style>
  <w:style w:type="character" w:customStyle="1" w:styleId="SpecialBold">
    <w:name w:val="Special Bold"/>
    <w:rsid w:val="00754C36"/>
    <w:rPr>
      <w:b/>
      <w:spacing w:val="0"/>
    </w:rPr>
  </w:style>
  <w:style w:type="paragraph" w:styleId="Header">
    <w:name w:val="header"/>
    <w:basedOn w:val="Normal"/>
    <w:link w:val="HeaderChar"/>
    <w:rsid w:val="00754C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54C36"/>
    <w:rPr>
      <w:rFonts w:ascii="Times New Roman" w:eastAsia="Times New Roman" w:hAnsi="Times New Roman" w:cs="Times New Roman"/>
      <w:sz w:val="16"/>
      <w:szCs w:val="20"/>
      <w:lang w:val="en-GB" w:eastAsia="en-US"/>
    </w:rPr>
  </w:style>
  <w:style w:type="character" w:styleId="Emphasis">
    <w:name w:val="Emphasis"/>
    <w:qFormat/>
    <w:rsid w:val="00754C36"/>
    <w:rPr>
      <w:i/>
    </w:rPr>
  </w:style>
  <w:style w:type="paragraph" w:customStyle="1" w:styleId="SuperHeading">
    <w:name w:val="SuperHeading"/>
    <w:basedOn w:val="Normal"/>
    <w:rsid w:val="00754C36"/>
    <w:pPr>
      <w:spacing w:before="240" w:after="120"/>
      <w:outlineLvl w:val="0"/>
    </w:pPr>
    <w:rPr>
      <w:rFonts w:ascii="Times New Roman" w:hAnsi="Times New Roman"/>
      <w:b/>
      <w:sz w:val="28"/>
    </w:rPr>
  </w:style>
  <w:style w:type="paragraph" w:customStyle="1" w:styleId="AllowPageBreak">
    <w:name w:val="AllowPageBreak"/>
    <w:rsid w:val="00754C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54C36"/>
    <w:rPr>
      <w:rFonts w:ascii="Times New Roman" w:eastAsia="Times New Roman" w:hAnsi="Times New Roman" w:cs="Times New Roman"/>
      <w:b/>
      <w:sz w:val="28"/>
      <w:szCs w:val="40"/>
      <w:lang w:eastAsia="en-US"/>
    </w:rPr>
  </w:style>
  <w:style w:type="character" w:customStyle="1" w:styleId="Heading3Char">
    <w:name w:val="Heading 3 Char"/>
    <w:link w:val="Heading3"/>
    <w:rsid w:val="00754C3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54C36"/>
    <w:rPr>
      <w:rFonts w:ascii="Times New Roman" w:eastAsia="Times New Roman" w:hAnsi="Times New Roman" w:cs="Times New Roman"/>
      <w:b/>
      <w:szCs w:val="20"/>
      <w:lang w:eastAsia="en-US"/>
    </w:rPr>
  </w:style>
  <w:style w:type="character" w:customStyle="1" w:styleId="Heading5Char">
    <w:name w:val="Heading 5 Char"/>
    <w:link w:val="Heading5"/>
    <w:rsid w:val="00754C3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54C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C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4C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4C36"/>
    <w:rPr>
      <w:rFonts w:ascii="Courier New" w:eastAsia="Times New Roman" w:hAnsi="Courier New" w:cs="Times New Roman"/>
      <w:i/>
      <w:szCs w:val="20"/>
      <w:lang w:val="en-US" w:eastAsia="en-US"/>
    </w:rPr>
  </w:style>
  <w:style w:type="paragraph" w:customStyle="1" w:styleId="HeadingBase">
    <w:name w:val="Heading Base"/>
    <w:rsid w:val="00754C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C36"/>
    <w:pPr>
      <w:tabs>
        <w:tab w:val="right" w:leader="dot" w:pos="9072"/>
      </w:tabs>
      <w:ind w:left="567"/>
    </w:pPr>
    <w:rPr>
      <w:szCs w:val="22"/>
    </w:rPr>
  </w:style>
  <w:style w:type="paragraph" w:customStyle="1" w:styleId="TOCBase">
    <w:name w:val="TOC Base"/>
    <w:rsid w:val="00754C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C36"/>
    <w:pPr>
      <w:tabs>
        <w:tab w:val="right" w:leader="dot" w:pos="9072"/>
      </w:tabs>
      <w:spacing w:before="40" w:after="40"/>
      <w:ind w:left="284"/>
    </w:pPr>
    <w:rPr>
      <w:rFonts w:ascii="Times New Roman" w:hAnsi="Times New Roman"/>
    </w:rPr>
  </w:style>
  <w:style w:type="paragraph" w:styleId="TOC1">
    <w:name w:val="toc 1"/>
    <w:basedOn w:val="TOCBase"/>
    <w:next w:val="Normal"/>
    <w:rsid w:val="00754C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4C36"/>
    <w:pPr>
      <w:spacing w:before="5040"/>
      <w:jc w:val="center"/>
    </w:pPr>
    <w:rPr>
      <w:sz w:val="48"/>
      <w:szCs w:val="72"/>
      <w:lang w:val="en-US"/>
    </w:rPr>
  </w:style>
  <w:style w:type="character" w:customStyle="1" w:styleId="TitleChar">
    <w:name w:val="Title Char"/>
    <w:link w:val="Title"/>
    <w:rsid w:val="00754C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C36"/>
    <w:pPr>
      <w:tabs>
        <w:tab w:val="left" w:pos="3600"/>
        <w:tab w:val="left" w:pos="3958"/>
      </w:tabs>
    </w:pPr>
  </w:style>
  <w:style w:type="paragraph" w:customStyle="1" w:styleId="Note">
    <w:name w:val="Note"/>
    <w:basedOn w:val="BodyText"/>
    <w:rsid w:val="00754C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4C36"/>
    <w:pPr>
      <w:framePr w:wrap="auto" w:hAnchor="text" w:y="6049"/>
    </w:pPr>
    <w:rPr>
      <w:color w:val="000000"/>
      <w:sz w:val="40"/>
    </w:rPr>
  </w:style>
  <w:style w:type="paragraph" w:customStyle="1" w:styleId="TOCTitle">
    <w:name w:val="TOCTitle"/>
    <w:basedOn w:val="Heading1"/>
    <w:rsid w:val="00754C36"/>
    <w:pPr>
      <w:spacing w:after="240"/>
      <w:jc w:val="center"/>
      <w:outlineLvl w:val="9"/>
    </w:pPr>
    <w:rPr>
      <w:caps/>
    </w:rPr>
  </w:style>
  <w:style w:type="paragraph" w:customStyle="1" w:styleId="Version">
    <w:name w:val="Version"/>
    <w:rsid w:val="00754C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4C36"/>
    <w:pPr>
      <w:numPr>
        <w:numId w:val="13"/>
      </w:numPr>
      <w:tabs>
        <w:tab w:val="clear" w:pos="680"/>
      </w:tabs>
    </w:pPr>
  </w:style>
  <w:style w:type="paragraph" w:styleId="Index1">
    <w:name w:val="index 1"/>
    <w:basedOn w:val="Normal"/>
    <w:next w:val="Normal"/>
    <w:semiHidden/>
    <w:rsid w:val="00754C36"/>
    <w:pPr>
      <w:keepNext w:val="0"/>
      <w:tabs>
        <w:tab w:val="right" w:pos="4176"/>
      </w:tabs>
      <w:ind w:left="198" w:hanging="198"/>
    </w:pPr>
    <w:rPr>
      <w:rFonts w:ascii="Garamond" w:hAnsi="Garamond"/>
    </w:rPr>
  </w:style>
  <w:style w:type="paragraph" w:styleId="IndexHeading">
    <w:name w:val="index heading"/>
    <w:basedOn w:val="Normal"/>
    <w:next w:val="Index1"/>
    <w:semiHidden/>
    <w:rsid w:val="00754C36"/>
    <w:pPr>
      <w:spacing w:before="120" w:after="120"/>
    </w:pPr>
    <w:rPr>
      <w:rFonts w:ascii="Arial" w:hAnsi="Arial"/>
      <w:b/>
      <w:color w:val="918585"/>
      <w:sz w:val="24"/>
    </w:rPr>
  </w:style>
  <w:style w:type="paragraph" w:customStyle="1" w:styleId="Chapter">
    <w:name w:val="Chapter"/>
    <w:basedOn w:val="Normal"/>
    <w:rsid w:val="00754C36"/>
    <w:pPr>
      <w:spacing w:before="240"/>
    </w:pPr>
    <w:rPr>
      <w:rFonts w:ascii="Times New Roman" w:hAnsi="Times New Roman"/>
      <w:smallCaps/>
      <w:spacing w:val="80"/>
      <w:sz w:val="28"/>
    </w:rPr>
  </w:style>
  <w:style w:type="paragraph" w:customStyle="1" w:styleId="InChapter">
    <w:name w:val="InChapter"/>
    <w:basedOn w:val="Heading3"/>
    <w:rsid w:val="00754C36"/>
    <w:pPr>
      <w:spacing w:after="240"/>
      <w:outlineLvl w:val="9"/>
    </w:pPr>
    <w:rPr>
      <w:noProof/>
    </w:rPr>
  </w:style>
  <w:style w:type="paragraph" w:styleId="Index2">
    <w:name w:val="index 2"/>
    <w:basedOn w:val="Normal"/>
    <w:next w:val="Normal"/>
    <w:semiHidden/>
    <w:rsid w:val="00754C36"/>
    <w:pPr>
      <w:tabs>
        <w:tab w:val="right" w:pos="4176"/>
      </w:tabs>
      <w:ind w:left="568" w:hanging="284"/>
    </w:pPr>
    <w:rPr>
      <w:rFonts w:ascii="Garamond" w:hAnsi="Garamond"/>
    </w:rPr>
  </w:style>
  <w:style w:type="paragraph" w:customStyle="1" w:styleId="Byline">
    <w:name w:val="Byline"/>
    <w:rsid w:val="00754C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C36"/>
    <w:pPr>
      <w:tabs>
        <w:tab w:val="clear" w:pos="3600"/>
        <w:tab w:val="clear" w:pos="3958"/>
      </w:tabs>
      <w:jc w:val="right"/>
    </w:pPr>
  </w:style>
  <w:style w:type="paragraph" w:styleId="Caption">
    <w:name w:val="caption"/>
    <w:basedOn w:val="BodyText"/>
    <w:next w:val="Normal"/>
    <w:qFormat/>
    <w:rsid w:val="00754C36"/>
    <w:pPr>
      <w:framePr w:w="2268" w:hSpace="181" w:vSpace="181" w:wrap="around" w:vAnchor="text" w:hAnchor="page" w:x="1135" w:y="285" w:anchorLock="1"/>
    </w:pPr>
    <w:rPr>
      <w:i/>
    </w:rPr>
  </w:style>
  <w:style w:type="paragraph" w:customStyle="1" w:styleId="MiniTOCTitle">
    <w:name w:val="MiniTOCTitle"/>
    <w:basedOn w:val="Heading4"/>
    <w:rsid w:val="00754C36"/>
    <w:pPr>
      <w:spacing w:before="240"/>
      <w:outlineLvl w:val="9"/>
    </w:pPr>
    <w:rPr>
      <w:noProof/>
      <w:sz w:val="24"/>
    </w:rPr>
  </w:style>
  <w:style w:type="paragraph" w:customStyle="1" w:styleId="MiniTOCItem">
    <w:name w:val="MiniTOCItem"/>
    <w:basedOn w:val="ListBullet"/>
    <w:rsid w:val="00754C36"/>
    <w:pPr>
      <w:numPr>
        <w:numId w:val="0"/>
      </w:numPr>
      <w:tabs>
        <w:tab w:val="right" w:leader="dot" w:pos="6521"/>
      </w:tabs>
      <w:spacing w:before="0" w:after="0"/>
    </w:pPr>
  </w:style>
  <w:style w:type="paragraph" w:customStyle="1" w:styleId="TOFTitle">
    <w:name w:val="TOFTitle"/>
    <w:basedOn w:val="TOCTitle"/>
    <w:rsid w:val="00754C36"/>
  </w:style>
  <w:style w:type="paragraph" w:styleId="TableofFigures">
    <w:name w:val="table of figures"/>
    <w:basedOn w:val="Normal"/>
    <w:next w:val="Normal"/>
    <w:semiHidden/>
    <w:rsid w:val="00754C36"/>
    <w:pPr>
      <w:tabs>
        <w:tab w:val="right" w:leader="dot" w:pos="9072"/>
      </w:tabs>
      <w:ind w:left="970" w:hanging="403"/>
    </w:pPr>
    <w:rPr>
      <w:rFonts w:ascii="Times New Roman" w:hAnsi="Times New Roman"/>
      <w:b/>
    </w:rPr>
  </w:style>
  <w:style w:type="paragraph" w:styleId="ListNumber">
    <w:name w:val="List Number"/>
    <w:basedOn w:val="List"/>
    <w:rsid w:val="00754C36"/>
    <w:pPr>
      <w:numPr>
        <w:numId w:val="10"/>
      </w:numPr>
    </w:pPr>
  </w:style>
  <w:style w:type="character" w:customStyle="1" w:styleId="WingdingSymbols">
    <w:name w:val="Wingding Symbols"/>
    <w:rsid w:val="00754C36"/>
    <w:rPr>
      <w:rFonts w:ascii="Wingdings" w:hAnsi="Wingdings"/>
    </w:rPr>
  </w:style>
  <w:style w:type="paragraph" w:customStyle="1" w:styleId="TableHeading">
    <w:name w:val="Table Heading"/>
    <w:basedOn w:val="HeadingBase"/>
    <w:rsid w:val="00754C36"/>
    <w:pPr>
      <w:keepLines/>
      <w:pBdr>
        <w:bottom w:val="single" w:sz="6" w:space="1" w:color="918585"/>
      </w:pBdr>
      <w:spacing w:before="240"/>
    </w:pPr>
  </w:style>
  <w:style w:type="character" w:customStyle="1" w:styleId="HotSpot">
    <w:name w:val="HotSpot"/>
    <w:rsid w:val="00754C36"/>
    <w:rPr>
      <w:color w:val="0033CC"/>
      <w:u w:val="none"/>
    </w:rPr>
  </w:style>
  <w:style w:type="paragraph" w:customStyle="1" w:styleId="BodyTextRight">
    <w:name w:val="Body Text Right"/>
    <w:basedOn w:val="BodyText"/>
    <w:rsid w:val="00754C36"/>
    <w:pPr>
      <w:spacing w:before="0" w:after="0"/>
      <w:jc w:val="right"/>
    </w:pPr>
  </w:style>
  <w:style w:type="paragraph" w:styleId="Index3">
    <w:name w:val="index 3"/>
    <w:basedOn w:val="ListNumber2"/>
    <w:next w:val="Normal"/>
    <w:semiHidden/>
    <w:rsid w:val="00754C36"/>
    <w:pPr>
      <w:numPr>
        <w:numId w:val="0"/>
      </w:numPr>
      <w:tabs>
        <w:tab w:val="right" w:leader="dot" w:pos="4176"/>
      </w:tabs>
    </w:pPr>
  </w:style>
  <w:style w:type="paragraph" w:styleId="ListNumber2">
    <w:name w:val="List Number 2"/>
    <w:basedOn w:val="List2"/>
    <w:rsid w:val="00754C36"/>
    <w:pPr>
      <w:numPr>
        <w:numId w:val="9"/>
      </w:numPr>
      <w:tabs>
        <w:tab w:val="clear" w:pos="1060"/>
      </w:tabs>
    </w:pPr>
  </w:style>
  <w:style w:type="paragraph" w:customStyle="1" w:styleId="MarginNote">
    <w:name w:val="Margin Note"/>
    <w:basedOn w:val="BodyText"/>
    <w:rsid w:val="00754C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C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54C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4C36"/>
    <w:rPr>
      <w:sz w:val="32"/>
    </w:rPr>
  </w:style>
  <w:style w:type="paragraph" w:customStyle="1" w:styleId="HeadingProcedure">
    <w:name w:val="Heading Procedure"/>
    <w:basedOn w:val="HeadingBase"/>
    <w:next w:val="Normal"/>
    <w:rsid w:val="00754C36"/>
    <w:pPr>
      <w:tabs>
        <w:tab w:val="left" w:pos="0"/>
      </w:tabs>
      <w:spacing w:before="120" w:after="60"/>
    </w:pPr>
    <w:rPr>
      <w:i/>
      <w:color w:val="918585"/>
      <w:sz w:val="22"/>
    </w:rPr>
  </w:style>
  <w:style w:type="paragraph" w:customStyle="1" w:styleId="TableBodyText">
    <w:name w:val="Table Body Text"/>
    <w:basedOn w:val="BodyText"/>
    <w:rsid w:val="00754C36"/>
    <w:pPr>
      <w:spacing w:before="60" w:after="60"/>
    </w:pPr>
  </w:style>
  <w:style w:type="paragraph" w:styleId="ListContinue">
    <w:name w:val="List Continue"/>
    <w:basedOn w:val="List"/>
    <w:rsid w:val="00754C36"/>
    <w:pPr>
      <w:ind w:firstLine="0"/>
    </w:pPr>
  </w:style>
  <w:style w:type="paragraph" w:customStyle="1" w:styleId="ListNote">
    <w:name w:val="List Note"/>
    <w:basedOn w:val="List"/>
    <w:rsid w:val="00754C36"/>
    <w:pPr>
      <w:pBdr>
        <w:top w:val="single" w:sz="6" w:space="2" w:color="918585"/>
        <w:bottom w:val="single" w:sz="6" w:space="2" w:color="918585"/>
      </w:pBdr>
      <w:tabs>
        <w:tab w:val="left" w:pos="1021"/>
      </w:tabs>
      <w:ind w:firstLine="0"/>
    </w:pPr>
  </w:style>
  <w:style w:type="paragraph" w:customStyle="1" w:styleId="Warning">
    <w:name w:val="Warning"/>
    <w:basedOn w:val="BodyText"/>
    <w:rsid w:val="00754C36"/>
    <w:pPr>
      <w:shd w:val="clear" w:color="auto" w:fill="D9D9D9"/>
      <w:tabs>
        <w:tab w:val="left" w:pos="992"/>
      </w:tabs>
      <w:ind w:left="119" w:right="119"/>
    </w:pPr>
    <w:rPr>
      <w:sz w:val="20"/>
    </w:rPr>
  </w:style>
  <w:style w:type="paragraph" w:customStyle="1" w:styleId="MarginIcons">
    <w:name w:val="Margin Icons"/>
    <w:basedOn w:val="BodyText"/>
    <w:rsid w:val="00754C3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54C36"/>
    <w:rPr>
      <w:rFonts w:ascii="Courier New" w:hAnsi="Courier New"/>
    </w:rPr>
  </w:style>
  <w:style w:type="paragraph" w:customStyle="1" w:styleId="NoteBullet">
    <w:name w:val="Note Bullet"/>
    <w:basedOn w:val="Note"/>
    <w:rsid w:val="00754C36"/>
    <w:pPr>
      <w:tabs>
        <w:tab w:val="clear" w:pos="680"/>
      </w:tabs>
      <w:spacing w:before="60" w:after="60"/>
    </w:pPr>
  </w:style>
  <w:style w:type="paragraph" w:customStyle="1" w:styleId="SubHeading2">
    <w:name w:val="SubHeading2"/>
    <w:basedOn w:val="HeadingBase"/>
    <w:rsid w:val="00754C36"/>
    <w:pPr>
      <w:spacing w:before="240" w:after="60"/>
    </w:pPr>
    <w:rPr>
      <w:sz w:val="20"/>
    </w:rPr>
  </w:style>
  <w:style w:type="paragraph" w:customStyle="1" w:styleId="SubHeading1">
    <w:name w:val="SubHeading1"/>
    <w:basedOn w:val="HeadingBase"/>
    <w:rsid w:val="00754C36"/>
    <w:pPr>
      <w:spacing w:before="240" w:after="60"/>
    </w:pPr>
    <w:rPr>
      <w:color w:val="918585"/>
      <w:sz w:val="22"/>
    </w:rPr>
  </w:style>
  <w:style w:type="paragraph" w:customStyle="1" w:styleId="SideHeading">
    <w:name w:val="Side Heading"/>
    <w:basedOn w:val="HeadingBase"/>
    <w:rsid w:val="00754C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C36"/>
    <w:pPr>
      <w:tabs>
        <w:tab w:val="num" w:pos="360"/>
      </w:tabs>
    </w:pPr>
  </w:style>
  <w:style w:type="paragraph" w:styleId="PlainText">
    <w:name w:val="Plain Text"/>
    <w:basedOn w:val="Normal"/>
    <w:link w:val="PlainTextChar"/>
    <w:rsid w:val="00754C36"/>
    <w:rPr>
      <w:sz w:val="20"/>
    </w:rPr>
  </w:style>
  <w:style w:type="character" w:customStyle="1" w:styleId="PlainTextChar">
    <w:name w:val="Plain Text Char"/>
    <w:basedOn w:val="DefaultParagraphFont"/>
    <w:link w:val="PlainText"/>
    <w:rsid w:val="00754C36"/>
    <w:rPr>
      <w:rFonts w:ascii="Courier New" w:eastAsia="Times New Roman" w:hAnsi="Courier New" w:cs="Times New Roman"/>
      <w:sz w:val="20"/>
      <w:szCs w:val="20"/>
      <w:lang w:val="en-US" w:eastAsia="en-US"/>
    </w:rPr>
  </w:style>
  <w:style w:type="character" w:customStyle="1" w:styleId="MenuOption">
    <w:name w:val="Menu Option"/>
    <w:rsid w:val="00754C36"/>
    <w:rPr>
      <w:b/>
      <w:smallCaps/>
    </w:rPr>
  </w:style>
  <w:style w:type="paragraph" w:customStyle="1" w:styleId="TableListNumber">
    <w:name w:val="Table List Number"/>
    <w:basedOn w:val="ListNumber"/>
    <w:rsid w:val="00754C36"/>
    <w:pPr>
      <w:numPr>
        <w:numId w:val="0"/>
      </w:numPr>
    </w:pPr>
  </w:style>
  <w:style w:type="paragraph" w:styleId="TOC4">
    <w:name w:val="toc 4"/>
    <w:basedOn w:val="TOCBase"/>
    <w:next w:val="Normal"/>
    <w:semiHidden/>
    <w:rsid w:val="00754C36"/>
    <w:pPr>
      <w:tabs>
        <w:tab w:val="right" w:leader="dot" w:pos="9071"/>
      </w:tabs>
      <w:ind w:left="1701"/>
    </w:pPr>
  </w:style>
  <w:style w:type="paragraph" w:customStyle="1" w:styleId="ListAlpha">
    <w:name w:val="List Alpha"/>
    <w:basedOn w:val="List"/>
    <w:rsid w:val="00754C36"/>
    <w:pPr>
      <w:numPr>
        <w:numId w:val="8"/>
      </w:numPr>
    </w:pPr>
  </w:style>
  <w:style w:type="paragraph" w:customStyle="1" w:styleId="ListAlpha2">
    <w:name w:val="List Alpha 2"/>
    <w:basedOn w:val="List2"/>
    <w:rsid w:val="00754C36"/>
    <w:pPr>
      <w:numPr>
        <w:numId w:val="7"/>
      </w:numPr>
    </w:pPr>
  </w:style>
  <w:style w:type="paragraph" w:styleId="List2">
    <w:name w:val="List 2"/>
    <w:basedOn w:val="BodyText"/>
    <w:rsid w:val="00754C36"/>
    <w:pPr>
      <w:tabs>
        <w:tab w:val="left" w:pos="680"/>
      </w:tabs>
      <w:spacing w:before="60" w:after="60"/>
      <w:ind w:left="680" w:hanging="340"/>
    </w:pPr>
  </w:style>
  <w:style w:type="paragraph" w:styleId="List3">
    <w:name w:val="List 3"/>
    <w:basedOn w:val="BodyText"/>
    <w:rsid w:val="00754C36"/>
    <w:pPr>
      <w:tabs>
        <w:tab w:val="left" w:pos="1021"/>
      </w:tabs>
      <w:spacing w:before="60" w:after="60"/>
      <w:ind w:left="1020" w:hanging="340"/>
    </w:pPr>
  </w:style>
  <w:style w:type="paragraph" w:styleId="List4">
    <w:name w:val="List 4"/>
    <w:basedOn w:val="BodyText"/>
    <w:rsid w:val="00754C36"/>
    <w:pPr>
      <w:tabs>
        <w:tab w:val="left" w:pos="1361"/>
      </w:tabs>
      <w:spacing w:before="60" w:after="60"/>
      <w:ind w:left="1361" w:hanging="340"/>
    </w:pPr>
  </w:style>
  <w:style w:type="paragraph" w:styleId="List5">
    <w:name w:val="List 5"/>
    <w:basedOn w:val="BodyText"/>
    <w:rsid w:val="00754C36"/>
    <w:pPr>
      <w:tabs>
        <w:tab w:val="left" w:pos="1701"/>
      </w:tabs>
      <w:spacing w:before="60" w:after="60"/>
      <w:ind w:left="1701" w:hanging="340"/>
    </w:pPr>
  </w:style>
  <w:style w:type="paragraph" w:styleId="ListBullet3">
    <w:name w:val="List Bullet 3"/>
    <w:basedOn w:val="List3"/>
    <w:rsid w:val="00754C36"/>
    <w:pPr>
      <w:numPr>
        <w:numId w:val="14"/>
      </w:numPr>
      <w:tabs>
        <w:tab w:val="clear" w:pos="1021"/>
      </w:tabs>
      <w:ind w:left="1037" w:hanging="357"/>
    </w:pPr>
  </w:style>
  <w:style w:type="paragraph" w:styleId="ListBullet4">
    <w:name w:val="List Bullet 4"/>
    <w:basedOn w:val="List4"/>
    <w:rsid w:val="00754C36"/>
    <w:pPr>
      <w:numPr>
        <w:numId w:val="2"/>
      </w:numPr>
    </w:pPr>
  </w:style>
  <w:style w:type="paragraph" w:styleId="ListBullet5">
    <w:name w:val="List Bullet 5"/>
    <w:basedOn w:val="List5"/>
    <w:rsid w:val="00754C36"/>
    <w:pPr>
      <w:numPr>
        <w:numId w:val="3"/>
      </w:numPr>
    </w:pPr>
  </w:style>
  <w:style w:type="paragraph" w:styleId="ListContinue2">
    <w:name w:val="List Continue 2"/>
    <w:basedOn w:val="List2"/>
    <w:rsid w:val="00754C36"/>
    <w:pPr>
      <w:ind w:firstLine="0"/>
    </w:pPr>
  </w:style>
  <w:style w:type="paragraph" w:styleId="ListContinue3">
    <w:name w:val="List Continue 3"/>
    <w:basedOn w:val="List3"/>
    <w:rsid w:val="00754C36"/>
    <w:pPr>
      <w:ind w:left="1021" w:firstLine="0"/>
    </w:pPr>
  </w:style>
  <w:style w:type="paragraph" w:styleId="ListContinue4">
    <w:name w:val="List Continue 4"/>
    <w:basedOn w:val="List4"/>
    <w:rsid w:val="00754C36"/>
    <w:pPr>
      <w:ind w:firstLine="0"/>
    </w:pPr>
  </w:style>
  <w:style w:type="paragraph" w:styleId="ListContinue5">
    <w:name w:val="List Continue 5"/>
    <w:basedOn w:val="List5"/>
    <w:rsid w:val="00754C36"/>
    <w:pPr>
      <w:ind w:firstLine="0"/>
    </w:pPr>
  </w:style>
  <w:style w:type="paragraph" w:styleId="ListNumber3">
    <w:name w:val="List Number 3"/>
    <w:basedOn w:val="List3"/>
    <w:rsid w:val="00754C36"/>
    <w:pPr>
      <w:numPr>
        <w:numId w:val="4"/>
      </w:numPr>
    </w:pPr>
  </w:style>
  <w:style w:type="paragraph" w:styleId="ListNumber4">
    <w:name w:val="List Number 4"/>
    <w:basedOn w:val="List4"/>
    <w:rsid w:val="00754C36"/>
    <w:pPr>
      <w:numPr>
        <w:numId w:val="5"/>
      </w:numPr>
    </w:pPr>
  </w:style>
  <w:style w:type="paragraph" w:styleId="ListNumber5">
    <w:name w:val="List Number 5"/>
    <w:basedOn w:val="List5"/>
    <w:rsid w:val="00754C36"/>
    <w:pPr>
      <w:numPr>
        <w:numId w:val="6"/>
      </w:numPr>
    </w:pPr>
  </w:style>
  <w:style w:type="paragraph" w:styleId="BlockText">
    <w:name w:val="Block Text"/>
    <w:basedOn w:val="Normal"/>
    <w:rsid w:val="00754C36"/>
    <w:pPr>
      <w:spacing w:after="120"/>
      <w:ind w:left="1440" w:right="1440"/>
    </w:pPr>
  </w:style>
  <w:style w:type="character" w:customStyle="1" w:styleId="Subscript">
    <w:name w:val="Subscript"/>
    <w:rsid w:val="00754C36"/>
    <w:rPr>
      <w:sz w:val="16"/>
      <w:vertAlign w:val="subscript"/>
    </w:rPr>
  </w:style>
  <w:style w:type="character" w:customStyle="1" w:styleId="Superscript">
    <w:name w:val="Superscript"/>
    <w:rsid w:val="00754C36"/>
    <w:rPr>
      <w:sz w:val="16"/>
      <w:vertAlign w:val="superscript"/>
    </w:rPr>
  </w:style>
  <w:style w:type="character" w:customStyle="1" w:styleId="Symbols">
    <w:name w:val="Symbols"/>
    <w:rsid w:val="00754C36"/>
    <w:rPr>
      <w:rFonts w:ascii="Symbol" w:hAnsi="Symbol"/>
    </w:rPr>
  </w:style>
  <w:style w:type="character" w:customStyle="1" w:styleId="MenuOptions">
    <w:name w:val="Menu Options"/>
    <w:rsid w:val="00754C36"/>
    <w:rPr>
      <w:rFonts w:ascii="Arial Narrow" w:hAnsi="Arial Narrow"/>
      <w:smallCaps/>
    </w:rPr>
  </w:style>
  <w:style w:type="character" w:customStyle="1" w:styleId="Buttons">
    <w:name w:val="Buttons"/>
    <w:rsid w:val="00754C36"/>
    <w:rPr>
      <w:b/>
    </w:rPr>
  </w:style>
  <w:style w:type="character" w:customStyle="1" w:styleId="Underlined">
    <w:name w:val="Underlined"/>
    <w:rsid w:val="00754C36"/>
    <w:rPr>
      <w:u w:val="single"/>
    </w:rPr>
  </w:style>
  <w:style w:type="paragraph" w:customStyle="1" w:styleId="TableBodyTextRight">
    <w:name w:val="Table Body Text Right"/>
    <w:basedOn w:val="TableBodyText"/>
    <w:rsid w:val="00754C36"/>
    <w:pPr>
      <w:widowControl w:val="0"/>
      <w:autoSpaceDE w:val="0"/>
      <w:autoSpaceDN w:val="0"/>
      <w:adjustRightInd w:val="0"/>
      <w:jc w:val="right"/>
    </w:pPr>
    <w:rPr>
      <w:rFonts w:cs="Arial"/>
      <w:szCs w:val="18"/>
    </w:rPr>
  </w:style>
  <w:style w:type="paragraph" w:customStyle="1" w:styleId="CopyrightText">
    <w:name w:val="Copyright Text"/>
    <w:basedOn w:val="BodyText"/>
    <w:rsid w:val="00754C36"/>
    <w:rPr>
      <w:sz w:val="18"/>
    </w:rPr>
  </w:style>
  <w:style w:type="paragraph" w:customStyle="1" w:styleId="BodySmallRight">
    <w:name w:val="Body Small Right"/>
    <w:basedOn w:val="BodyTextRight"/>
    <w:rsid w:val="00754C36"/>
    <w:rPr>
      <w:sz w:val="18"/>
      <w:szCs w:val="18"/>
    </w:rPr>
  </w:style>
  <w:style w:type="paragraph" w:customStyle="1" w:styleId="MarginEdition">
    <w:name w:val="Margin Edition"/>
    <w:basedOn w:val="MarginNote"/>
    <w:rsid w:val="00754C36"/>
    <w:pPr>
      <w:spacing w:before="0" w:after="0"/>
    </w:pPr>
    <w:rPr>
      <w:rFonts w:ascii="Times New Roman" w:hAnsi="Times New Roman"/>
      <w:color w:val="999999"/>
    </w:rPr>
  </w:style>
  <w:style w:type="paragraph" w:customStyle="1" w:styleId="Spacer">
    <w:name w:val="Spacer"/>
    <w:basedOn w:val="Normal"/>
    <w:rsid w:val="00754C36"/>
    <w:rPr>
      <w:sz w:val="2"/>
      <w:szCs w:val="2"/>
    </w:rPr>
  </w:style>
  <w:style w:type="character" w:customStyle="1" w:styleId="Small">
    <w:name w:val="Small"/>
    <w:rsid w:val="00754C36"/>
    <w:rPr>
      <w:sz w:val="16"/>
    </w:rPr>
  </w:style>
  <w:style w:type="paragraph" w:customStyle="1" w:styleId="WideTable">
    <w:name w:val="Wide Table"/>
    <w:basedOn w:val="Normal"/>
    <w:rsid w:val="00754C36"/>
    <w:pPr>
      <w:ind w:left="-1418"/>
    </w:pPr>
    <w:rPr>
      <w:sz w:val="2"/>
      <w:szCs w:val="2"/>
    </w:rPr>
  </w:style>
  <w:style w:type="character" w:styleId="PageNumber">
    <w:name w:val="page number"/>
    <w:rsid w:val="00754C36"/>
  </w:style>
  <w:style w:type="paragraph" w:styleId="Quote">
    <w:name w:val="Quote"/>
    <w:basedOn w:val="Heading1"/>
    <w:link w:val="QuoteChar"/>
    <w:qFormat/>
    <w:rsid w:val="00754C36"/>
    <w:rPr>
      <w:b w:val="0"/>
      <w:sz w:val="72"/>
      <w:szCs w:val="72"/>
      <w:lang w:val="en-NZ"/>
    </w:rPr>
  </w:style>
  <w:style w:type="character" w:customStyle="1" w:styleId="QuoteChar">
    <w:name w:val="Quote Char"/>
    <w:link w:val="Quote"/>
    <w:rsid w:val="00754C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C36"/>
    <w:pPr>
      <w:pageBreakBefore/>
    </w:pPr>
  </w:style>
  <w:style w:type="paragraph" w:customStyle="1" w:styleId="Border">
    <w:name w:val="Border"/>
    <w:basedOn w:val="Normal"/>
    <w:qFormat/>
    <w:rsid w:val="00754C36"/>
    <w:pPr>
      <w:pBdr>
        <w:top w:val="single" w:sz="18" w:space="1" w:color="auto"/>
      </w:pBdr>
    </w:pPr>
    <w:rPr>
      <w:rFonts w:ascii="Times New Roman" w:hAnsi="Times New Roman"/>
      <w:color w:val="FFFFFF"/>
      <w:sz w:val="2"/>
    </w:rPr>
  </w:style>
  <w:style w:type="character" w:styleId="IntenseEmphasis">
    <w:name w:val="Intense Emphasis"/>
    <w:uiPriority w:val="21"/>
    <w:qFormat/>
    <w:rsid w:val="00754C36"/>
    <w:rPr>
      <w:b/>
      <w:bCs/>
      <w:i/>
      <w:iCs/>
      <w:color w:val="auto"/>
    </w:rPr>
  </w:style>
  <w:style w:type="paragraph" w:styleId="IntenseQuote">
    <w:name w:val="Intense Quote"/>
    <w:basedOn w:val="Normal"/>
    <w:next w:val="Normal"/>
    <w:link w:val="IntenseQuoteChar"/>
    <w:uiPriority w:val="30"/>
    <w:qFormat/>
    <w:rsid w:val="00754C3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54C36"/>
    <w:rPr>
      <w:rFonts w:ascii="Courier New" w:eastAsia="Times New Roman" w:hAnsi="Courier New" w:cs="Times New Roman"/>
      <w:b/>
      <w:bCs/>
      <w:i/>
      <w:iCs/>
      <w:szCs w:val="20"/>
      <w:lang w:val="en-US" w:eastAsia="en-US"/>
    </w:rPr>
  </w:style>
  <w:style w:type="character" w:styleId="SubtleReference">
    <w:name w:val="Subtle Reference"/>
    <w:uiPriority w:val="31"/>
    <w:qFormat/>
    <w:rsid w:val="00754C36"/>
    <w:rPr>
      <w:smallCaps/>
      <w:color w:val="auto"/>
      <w:u w:val="single"/>
    </w:rPr>
  </w:style>
  <w:style w:type="character" w:styleId="IntenseReference">
    <w:name w:val="Intense Reference"/>
    <w:uiPriority w:val="32"/>
    <w:qFormat/>
    <w:rsid w:val="00754C36"/>
    <w:rPr>
      <w:b/>
      <w:bCs/>
      <w:smallCaps/>
      <w:color w:val="auto"/>
      <w:spacing w:val="5"/>
      <w:u w:val="single"/>
    </w:rPr>
  </w:style>
  <w:style w:type="paragraph" w:customStyle="1" w:styleId="2ColumnHeading">
    <w:name w:val="2Column Heading"/>
    <w:basedOn w:val="BodyText"/>
    <w:qFormat/>
    <w:rsid w:val="00754C36"/>
    <w:pPr>
      <w:spacing w:after="60"/>
      <w:ind w:left="-2268"/>
    </w:pPr>
    <w:rPr>
      <w:b/>
    </w:rPr>
  </w:style>
  <w:style w:type="paragraph" w:customStyle="1" w:styleId="Heading1TOC">
    <w:name w:val="Heading1 TOC"/>
    <w:basedOn w:val="Normal"/>
    <w:qFormat/>
    <w:rsid w:val="00754C36"/>
    <w:pPr>
      <w:spacing w:before="240" w:after="120"/>
    </w:pPr>
    <w:rPr>
      <w:rFonts w:ascii="Times New Roman" w:hAnsi="Times New Roman"/>
      <w:b/>
      <w:sz w:val="32"/>
    </w:rPr>
  </w:style>
  <w:style w:type="paragraph" w:customStyle="1" w:styleId="Heading2TOC">
    <w:name w:val="Heading2 TOC"/>
    <w:basedOn w:val="Normal"/>
    <w:qFormat/>
    <w:rsid w:val="00754C36"/>
    <w:pPr>
      <w:spacing w:before="240" w:after="60"/>
    </w:pPr>
    <w:rPr>
      <w:rFonts w:ascii="Times New Roman" w:hAnsi="Times New Roman"/>
      <w:b/>
      <w:sz w:val="28"/>
    </w:rPr>
  </w:style>
  <w:style w:type="character" w:customStyle="1" w:styleId="Underline">
    <w:name w:val="Underline"/>
    <w:qFormat/>
    <w:rsid w:val="00754C36"/>
    <w:rPr>
      <w:u w:val="single"/>
    </w:rPr>
  </w:style>
  <w:style w:type="character" w:customStyle="1" w:styleId="BoldandItalics">
    <w:name w:val="Bold and Italics"/>
    <w:qFormat/>
    <w:rsid w:val="00754C36"/>
    <w:rPr>
      <w:b/>
      <w:i/>
      <w:u w:val="none"/>
    </w:rPr>
  </w:style>
  <w:style w:type="paragraph" w:styleId="BalloonText">
    <w:name w:val="Balloon Text"/>
    <w:basedOn w:val="Normal"/>
    <w:link w:val="BalloonTextChar"/>
    <w:rsid w:val="00754C36"/>
    <w:rPr>
      <w:rFonts w:ascii="Tahoma" w:hAnsi="Tahoma" w:cs="Tahoma"/>
      <w:sz w:val="16"/>
      <w:szCs w:val="16"/>
    </w:rPr>
  </w:style>
  <w:style w:type="character" w:customStyle="1" w:styleId="BalloonTextChar">
    <w:name w:val="Balloon Text Char"/>
    <w:link w:val="BalloonText"/>
    <w:rsid w:val="00754C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4C3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54C3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1289</Words>
  <Characters>7756</Characters>
  <Application>Microsoft Office Word</Application>
  <DocSecurity>0</DocSecurity>
  <Lines>285</Lines>
  <Paragraphs>140</Paragraphs>
  <ScaleCrop>false</ScaleCrop>
  <Company>Author-it Software Corporation Ltd.</Company>
  <LinksUpToDate>false</LinksUpToDate>
  <CharactersWithSpaces>8996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HLTPAT407C Perform electrocardiography (ECG)</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2012-05-26T17:02:00Z</dcterms:created>
  <dcterms:modified xsi:type="dcterms:W3CDTF">2012-05-26T17:02:00Z</dcterms:modified>
</cp:coreProperties>
</file>