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C0C" w:rsidP="00172C0C">
      <w:pPr>
        <w:pStyle w:val="Title"/>
      </w:pPr>
      <w:r>
        <w:fldChar w:fldCharType="begin"/>
      </w:r>
      <w:r>
        <w:instrText xml:space="preserve"> TITLE   \* MERGEFORMAT </w:instrText>
      </w:r>
      <w:r>
        <w:fldChar w:fldCharType="separate"/>
      </w:r>
      <w:r>
        <w:t>HLTPAT315C Provide Donor Care</w:t>
      </w:r>
      <w:r>
        <w:fldChar w:fldCharType="end"/>
      </w:r>
    </w:p>
    <w:p w:rsidR="00172C0C" w:rsidP="00172C0C">
      <w:pPr>
        <w:pStyle w:val="Version"/>
        <w:sectPr w:rsidSect="00586B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BE8" w:rsidP="00586BE8">
      <w:pPr>
        <w:pStyle w:val="SuperHeading"/>
      </w:pPr>
      <w:r w:rsidRPr="00586BE8">
        <w:t>HLTPAT315C Provide Donor Care</w:t>
      </w:r>
    </w:p>
    <w:p w:rsidR="00000000" w:rsidRPr="00586BE8" w:rsidP="00586BE8">
      <w:pPr>
        <w:pStyle w:val="Heading1"/>
      </w:pPr>
      <w:bookmarkStart w:id="1" w:name="O_426347"/>
      <w:bookmarkEnd w:id="1"/>
      <w:r w:rsidRPr="00586BE8">
        <w:t>Modification History</w:t>
      </w:r>
    </w:p>
    <w:tbl>
      <w:tblPr>
        <w:tblW w:w="0" w:type="auto"/>
        <w:tblCellMar>
          <w:left w:w="62" w:type="dxa"/>
          <w:right w:w="62" w:type="dxa"/>
        </w:tblCellMar>
        <w:tblLook w:val="0000"/>
      </w:tblPr>
      <w:tblGrid>
        <w:gridCol w:w="1532"/>
        <w:gridCol w:w="3580"/>
        <w:gridCol w:w="4084"/>
      </w:tblGrid>
      <w:tr w:rsidTr="00172C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E8">
            <w:pPr>
              <w:pStyle w:val="BodyText"/>
              <w:rPr>
                <w:lang w:val="en-NZ"/>
              </w:rPr>
            </w:pPr>
            <w:r w:rsidRPr="00586BE8">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E8">
            <w:pPr>
              <w:pStyle w:val="BodyText"/>
              <w:rPr>
                <w:lang w:val="en-NZ"/>
              </w:rPr>
            </w:pPr>
            <w:r w:rsidRPr="00586BE8">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E8">
            <w:pPr>
              <w:pStyle w:val="BodyText"/>
              <w:rPr>
                <w:lang w:val="en-NZ"/>
              </w:rPr>
            </w:pPr>
            <w:r w:rsidRPr="00586BE8">
              <w:t xml:space="preserve">Comments </w:t>
            </w:r>
          </w:p>
        </w:tc>
      </w:tr>
      <w:tr w:rsidTr="00172C0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E8">
            <w:pPr>
              <w:pStyle w:val="BodyText"/>
              <w:rPr>
                <w:lang w:val="en-NZ"/>
              </w:rPr>
            </w:pPr>
            <w:r w:rsidRPr="00586BE8">
              <w:t>HLTPAT315B Provide donor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6BE8">
            <w:pPr>
              <w:pStyle w:val="BodyText"/>
              <w:rPr>
                <w:lang w:val="en-NZ"/>
              </w:rPr>
            </w:pPr>
            <w:r w:rsidRPr="00586BE8">
              <w:t>HLTPAT315C - Provide donor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6BE8" w:rsidP="00586BE8">
            <w:pPr>
              <w:pStyle w:val="BodyText"/>
            </w:pPr>
            <w:r w:rsidRPr="00586BE8">
              <w:t>Unit updated in V5.</w:t>
            </w:r>
          </w:p>
          <w:p w:rsidR="00000000" w:rsidRPr="00586BE8" w:rsidP="00586BE8">
            <w:pPr>
              <w:pStyle w:val="BodyText"/>
            </w:pPr>
            <w:r w:rsidRPr="00586BE8">
              <w:t>ISC upgrade changes to remove references to old OHS legislation and replace with references to new WHS legislation. No change to competency outcome.</w:t>
            </w:r>
          </w:p>
        </w:tc>
      </w:tr>
    </w:tbl>
    <w:p w:rsidR="00172C0C" w:rsidP="00586BE8">
      <w:pPr>
        <w:pStyle w:val="BodyText"/>
      </w:pPr>
    </w:p>
    <w:p w:rsidR="00172C0C" w:rsidP="00586BE8">
      <w:pPr>
        <w:pStyle w:val="BodyText"/>
      </w:pPr>
    </w:p>
    <w:p w:rsidR="00000000" w:rsidRPr="00586BE8" w:rsidP="00586BE8">
      <w:pPr>
        <w:pStyle w:val="Heading1"/>
      </w:pPr>
      <w:bookmarkStart w:id="2" w:name="O_426345"/>
      <w:bookmarkEnd w:id="2"/>
      <w:r w:rsidRPr="00586BE8">
        <w:t>Unit Descriptor</w:t>
      </w:r>
    </w:p>
    <w:tbl>
      <w:tblPr>
        <w:tblW w:w="0" w:type="auto"/>
        <w:tblLayout w:type="fixed"/>
        <w:tblCellMar>
          <w:left w:w="62" w:type="dxa"/>
          <w:right w:w="62" w:type="dxa"/>
        </w:tblCellMar>
        <w:tblLook w:val="0000"/>
      </w:tblPr>
      <w:tblGrid>
        <w:gridCol w:w="3339"/>
        <w:gridCol w:w="5217"/>
      </w:tblGrid>
      <w:tr w:rsidTr="00172C0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This unit of competency describes the skills and knowledge r</w:t>
            </w:r>
            <w:r w:rsidRPr="00586BE8">
              <w:t>equired monitor donors during and after donation</w:t>
            </w:r>
          </w:p>
        </w:tc>
      </w:tr>
    </w:tbl>
    <w:p w:rsidR="00172C0C" w:rsidP="00586BE8">
      <w:pPr>
        <w:pStyle w:val="BodyText"/>
      </w:pPr>
    </w:p>
    <w:p w:rsidR="00172C0C" w:rsidP="00586BE8">
      <w:pPr>
        <w:pStyle w:val="BodyText"/>
      </w:pPr>
    </w:p>
    <w:p w:rsidR="00000000" w:rsidRPr="00586BE8" w:rsidP="00586BE8">
      <w:pPr>
        <w:pStyle w:val="Heading1"/>
      </w:pPr>
      <w:bookmarkStart w:id="3" w:name="O_426335"/>
      <w:bookmarkEnd w:id="3"/>
      <w:r w:rsidRPr="00586BE8">
        <w:t>Application of the Unit</w:t>
      </w:r>
    </w:p>
    <w:tbl>
      <w:tblPr>
        <w:tblW w:w="0" w:type="auto"/>
        <w:tblLayout w:type="fixed"/>
        <w:tblCellMar>
          <w:left w:w="62" w:type="dxa"/>
          <w:right w:w="62" w:type="dxa"/>
        </w:tblCellMar>
        <w:tblLook w:val="0000"/>
      </w:tblPr>
      <w:tblGrid>
        <w:gridCol w:w="3348"/>
        <w:gridCol w:w="5208"/>
      </w:tblGrid>
      <w:tr w:rsidTr="00172C0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Work will usually be performed within a prescribed range of functions involving known routines and procedures</w:t>
            </w:r>
          </w:p>
        </w:tc>
      </w:tr>
    </w:tbl>
    <w:p w:rsidR="00172C0C" w:rsidP="00586BE8">
      <w:pPr>
        <w:pStyle w:val="BodyText"/>
      </w:pPr>
    </w:p>
    <w:p w:rsidR="00172C0C" w:rsidP="00586BE8">
      <w:pPr>
        <w:pStyle w:val="BodyText"/>
      </w:pPr>
    </w:p>
    <w:p w:rsidR="00000000" w:rsidRPr="00586BE8" w:rsidP="00586BE8">
      <w:pPr>
        <w:pStyle w:val="Heading1"/>
      </w:pPr>
      <w:bookmarkStart w:id="4" w:name="O_426341"/>
      <w:bookmarkEnd w:id="4"/>
      <w:r w:rsidRPr="00586BE8">
        <w:t>Licensing/Regulatory Information</w:t>
      </w:r>
    </w:p>
    <w:p w:rsidR="00000000" w:rsidRPr="00586BE8" w:rsidP="00586BE8">
      <w:pPr>
        <w:pStyle w:val="BodyText"/>
      </w:pPr>
      <w:r w:rsidRPr="00586BE8">
        <w:t>Not Applicable</w:t>
      </w:r>
    </w:p>
    <w:p w:rsidR="00000000" w:rsidRPr="00586BE8" w:rsidP="00586BE8">
      <w:pPr>
        <w:pStyle w:val="AllowPageBreak"/>
      </w:pPr>
    </w:p>
    <w:p w:rsidR="00000000" w:rsidRPr="00586BE8" w:rsidP="00586BE8">
      <w:pPr>
        <w:pStyle w:val="Heading1"/>
      </w:pPr>
      <w:bookmarkStart w:id="5" w:name="O_426342"/>
      <w:bookmarkEnd w:id="5"/>
      <w:r w:rsidRPr="00586BE8">
        <w:t>Pre-Requisites</w:t>
      </w:r>
    </w:p>
    <w:p w:rsidR="00000000" w:rsidRPr="00586BE8" w:rsidP="00586BE8">
      <w:pPr>
        <w:pStyle w:val="BodyText"/>
      </w:pPr>
      <w:r w:rsidRPr="00586BE8">
        <w:t>Not Applicable</w:t>
      </w:r>
    </w:p>
    <w:p w:rsidR="00000000" w:rsidRPr="00586BE8" w:rsidP="00586BE8">
      <w:pPr>
        <w:pStyle w:val="AllowPageBreak"/>
      </w:pPr>
    </w:p>
    <w:p w:rsidR="00000000" w:rsidRPr="00586BE8" w:rsidP="00586BE8">
      <w:pPr>
        <w:pStyle w:val="Heading1"/>
      </w:pPr>
      <w:bookmarkStart w:id="6" w:name="O_426338"/>
      <w:bookmarkEnd w:id="6"/>
      <w:r w:rsidRPr="00586BE8">
        <w:t>Employability Skills Information</w:t>
      </w:r>
    </w:p>
    <w:tbl>
      <w:tblPr>
        <w:tblW w:w="0" w:type="auto"/>
        <w:tblLayout w:type="fixed"/>
        <w:tblCellMar>
          <w:left w:w="62" w:type="dxa"/>
          <w:right w:w="62" w:type="dxa"/>
        </w:tblCellMar>
        <w:tblLook w:val="0000"/>
      </w:tblPr>
      <w:tblGrid>
        <w:gridCol w:w="3320"/>
        <w:gridCol w:w="5236"/>
      </w:tblGrid>
      <w:tr w:rsidTr="00172C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This unit contains Employability Skills</w:t>
            </w:r>
          </w:p>
        </w:tc>
      </w:tr>
    </w:tbl>
    <w:p w:rsidR="00172C0C" w:rsidP="00586BE8">
      <w:pPr>
        <w:pStyle w:val="BodyText"/>
      </w:pPr>
    </w:p>
    <w:p w:rsidR="00172C0C" w:rsidP="00586BE8">
      <w:pPr>
        <w:pStyle w:val="BodyText"/>
      </w:pPr>
    </w:p>
    <w:p w:rsidR="00000000" w:rsidRPr="00586BE8" w:rsidP="00586BE8">
      <w:pPr>
        <w:pStyle w:val="Heading1"/>
      </w:pPr>
      <w:bookmarkStart w:id="7" w:name="O_426337"/>
      <w:bookmarkEnd w:id="7"/>
      <w:r w:rsidRPr="00586BE8">
        <w:t>Elements and Performance Criteria Pre-Content</w:t>
      </w:r>
    </w:p>
    <w:tbl>
      <w:tblPr>
        <w:tblW w:w="0" w:type="auto"/>
        <w:tblLayout w:type="fixed"/>
        <w:tblCellMar>
          <w:left w:w="62" w:type="dxa"/>
          <w:right w:w="62" w:type="dxa"/>
        </w:tblCellMar>
        <w:tblLook w:val="0000"/>
      </w:tblPr>
      <w:tblGrid>
        <w:gridCol w:w="3369"/>
        <w:gridCol w:w="5702"/>
      </w:tblGrid>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The Performance Criteria specify the level of performance required to demonstrate achievement of the Element. Terms in italics are elaborated in t</w:t>
            </w:r>
            <w:r w:rsidRPr="00586BE8">
              <w:t xml:space="preserve">he Range Statement. </w:t>
            </w:r>
          </w:p>
        </w:tc>
      </w:tr>
    </w:tbl>
    <w:p w:rsidR="00000000" w:rsidRPr="00586BE8" w:rsidP="00586BE8">
      <w:pPr>
        <w:pStyle w:val="BodyText"/>
      </w:pPr>
    </w:p>
    <w:p w:rsidR="00000000" w:rsidRPr="00586BE8" w:rsidP="00586BE8">
      <w:pPr>
        <w:pStyle w:val="AllowPageBreak"/>
      </w:pPr>
    </w:p>
    <w:p w:rsidR="00000000" w:rsidRPr="00586BE8" w:rsidP="00586BE8">
      <w:pPr>
        <w:pStyle w:val="Heading1"/>
      </w:pPr>
      <w:bookmarkStart w:id="8" w:name="O_426336"/>
      <w:bookmarkEnd w:id="8"/>
      <w:r w:rsidRPr="00586BE8">
        <w:t>Elements and Performance Criteria</w:t>
      </w:r>
    </w:p>
    <w:tbl>
      <w:tblPr>
        <w:tblW w:w="0" w:type="auto"/>
        <w:tblLayout w:type="fixed"/>
        <w:tblCellMar>
          <w:left w:w="62" w:type="dxa"/>
          <w:right w:w="62" w:type="dxa"/>
        </w:tblCellMar>
        <w:tblLook w:val="0000"/>
      </w:tblPr>
      <w:tblGrid>
        <w:gridCol w:w="3369"/>
        <w:gridCol w:w="5702"/>
      </w:tblGrid>
      <w:tr w:rsidTr="00172C0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SpecialBold"/>
              </w:rPr>
              <w:t>PERFORMANCE CRITERIA</w:t>
            </w: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BE8">
            <w:pPr>
              <w:pStyle w:val="List"/>
              <w:rPr>
                <w:lang w:val="en-NZ"/>
              </w:rPr>
            </w:pPr>
            <w:r w:rsidRPr="00586BE8">
              <w:t>1.</w:t>
            </w:r>
            <w:r w:rsidRPr="00586BE8">
              <w:tab/>
              <w:t>Ensure donor physical and psychological comfort</w:t>
            </w:r>
          </w:p>
        </w:tc>
        <w:tc>
          <w:tcPr>
            <w:tcW w:w="5702"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1.1</w:t>
            </w:r>
            <w:r w:rsidRPr="00586BE8">
              <w:tab/>
              <w:t>Explain procedures and possible complications</w:t>
            </w:r>
          </w:p>
          <w:p w:rsidR="00000000" w:rsidRPr="00586BE8" w:rsidP="00586BE8">
            <w:pPr>
              <w:pStyle w:val="BodyText"/>
            </w:pPr>
            <w:r w:rsidRPr="00586BE8">
              <w:t>1.2</w:t>
            </w:r>
            <w:r w:rsidRPr="00586BE8">
              <w:tab/>
              <w:t>Answer questions politely and professionally</w:t>
            </w:r>
          </w:p>
          <w:p w:rsidR="00000000" w:rsidP="00586BE8">
            <w:pPr>
              <w:pStyle w:val="BodyText"/>
              <w:rPr>
                <w:lang w:val="en-NZ"/>
              </w:rPr>
            </w:pPr>
            <w:r w:rsidRPr="00586BE8">
              <w:t>1.3</w:t>
            </w:r>
            <w:r w:rsidRPr="00586BE8">
              <w:tab/>
              <w:t>Ensure donor is comfortable</w:t>
            </w: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BE8">
            <w:pPr>
              <w:pStyle w:val="List"/>
              <w:rPr>
                <w:lang w:val="en-NZ"/>
              </w:rPr>
            </w:pPr>
            <w:r w:rsidRPr="00586BE8">
              <w:t>2.</w:t>
            </w:r>
            <w:r w:rsidRPr="00586BE8">
              <w:tab/>
              <w:t>Observe and respond to donor changes</w:t>
            </w:r>
          </w:p>
        </w:tc>
        <w:tc>
          <w:tcPr>
            <w:tcW w:w="5702"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2.1</w:t>
            </w:r>
            <w:r w:rsidRPr="00586BE8">
              <w:tab/>
              <w:t xml:space="preserve">Observe and assess donor's physical appearance prior to </w:t>
            </w:r>
            <w:r w:rsidRPr="00586BE8">
              <w:rPr>
                <w:rStyle w:val="Emphasis"/>
              </w:rPr>
              <w:t>donation</w:t>
            </w:r>
          </w:p>
          <w:p w:rsidR="00000000" w:rsidRPr="00586BE8" w:rsidP="00586BE8">
            <w:pPr>
              <w:pStyle w:val="BodyText"/>
            </w:pPr>
            <w:r w:rsidRPr="00586BE8">
              <w:t>2.2</w:t>
            </w:r>
            <w:r w:rsidRPr="00586BE8">
              <w:tab/>
              <w:t>Observe and assess donor's behaviour prior to donation</w:t>
            </w:r>
          </w:p>
          <w:p w:rsidR="00000000" w:rsidRPr="00586BE8" w:rsidP="00586BE8">
            <w:pPr>
              <w:pStyle w:val="BodyText"/>
            </w:pPr>
            <w:r w:rsidRPr="00586BE8">
              <w:t>2.3</w:t>
            </w:r>
            <w:r w:rsidRPr="00586BE8">
              <w:tab/>
              <w:t>Monitor and make ongoing assessments of donor</w:t>
            </w:r>
          </w:p>
          <w:p w:rsidR="00000000" w:rsidRPr="00586BE8" w:rsidP="00586BE8">
            <w:pPr>
              <w:pStyle w:val="BodyText"/>
            </w:pPr>
            <w:r w:rsidRPr="00586BE8">
              <w:t>2.</w:t>
            </w:r>
            <w:r w:rsidRPr="00586BE8">
              <w:t>4</w:t>
            </w:r>
            <w:r w:rsidRPr="00586BE8">
              <w:tab/>
              <w:t>Determine if a change occurs and the severity of this change</w:t>
            </w:r>
          </w:p>
          <w:p w:rsidR="00000000" w:rsidRPr="00586BE8" w:rsidP="00586BE8">
            <w:pPr>
              <w:pStyle w:val="BodyText"/>
            </w:pPr>
            <w:r w:rsidRPr="00586BE8">
              <w:t>2.5</w:t>
            </w:r>
            <w:r w:rsidRPr="00586BE8">
              <w:tab/>
              <w:t>Question donor regarding symptoms if appropriate</w:t>
            </w:r>
          </w:p>
          <w:p w:rsidR="00000000" w:rsidRPr="00586BE8" w:rsidP="00586BE8">
            <w:pPr>
              <w:pStyle w:val="BodyText"/>
            </w:pPr>
            <w:r w:rsidRPr="00586BE8">
              <w:t>2.6</w:t>
            </w:r>
            <w:r w:rsidRPr="00586BE8">
              <w:tab/>
              <w:t>Note donor comments in relation to how they are feeling</w:t>
            </w:r>
          </w:p>
          <w:p w:rsidR="00000000" w:rsidRPr="00586BE8" w:rsidP="00586BE8">
            <w:pPr>
              <w:pStyle w:val="BodyText"/>
            </w:pPr>
            <w:r w:rsidRPr="00586BE8">
              <w:t>2.7</w:t>
            </w:r>
            <w:r w:rsidRPr="00586BE8">
              <w:tab/>
            </w:r>
            <w:r w:rsidRPr="00586BE8">
              <w:t>Take appropriate response to donor symptoms as determined by organisation policies and procedures</w:t>
            </w:r>
          </w:p>
          <w:p w:rsidR="00000000" w:rsidRPr="00586BE8" w:rsidP="00586BE8">
            <w:pPr>
              <w:pStyle w:val="BodyText"/>
            </w:pPr>
            <w:r w:rsidRPr="00586BE8">
              <w:t>2.8</w:t>
            </w:r>
            <w:r w:rsidRPr="00586BE8">
              <w:tab/>
              <w:t>Take medical emergency procedures if required</w:t>
            </w:r>
          </w:p>
          <w:p w:rsidR="00000000" w:rsidP="00586BE8">
            <w:pPr>
              <w:pStyle w:val="BodyText"/>
              <w:rPr>
                <w:lang w:val="en-NZ"/>
              </w:rPr>
            </w:pPr>
            <w:r w:rsidRPr="00586BE8">
              <w:t>2.9</w:t>
            </w:r>
            <w:r w:rsidRPr="00586BE8">
              <w:tab/>
              <w:t>Observe other donor's if a donor experiences behavioural changes.</w:t>
            </w: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BE8">
            <w:pPr>
              <w:pStyle w:val="List"/>
              <w:rPr>
                <w:lang w:val="en-NZ"/>
              </w:rPr>
            </w:pPr>
            <w:r w:rsidRPr="00586BE8">
              <w:t>3.</w:t>
            </w:r>
            <w:r w:rsidRPr="00586BE8">
              <w:tab/>
              <w:t>Provide post donation care</w:t>
            </w:r>
          </w:p>
        </w:tc>
        <w:tc>
          <w:tcPr>
            <w:tcW w:w="5702"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3.1</w:t>
            </w:r>
            <w:r w:rsidRPr="00586BE8">
              <w:tab/>
            </w:r>
            <w:r w:rsidRPr="00586BE8">
              <w:t>Assess donor readiness to leave couch and advise donor if assessment is not satisfactory</w:t>
            </w:r>
          </w:p>
          <w:p w:rsidR="00000000" w:rsidRPr="00586BE8" w:rsidP="00586BE8">
            <w:pPr>
              <w:pStyle w:val="BodyText"/>
            </w:pPr>
            <w:r w:rsidRPr="00586BE8">
              <w:t>3.2</w:t>
            </w:r>
            <w:r w:rsidRPr="00586BE8">
              <w:tab/>
              <w:t>Provide advice on care of the venesection site</w:t>
            </w:r>
          </w:p>
          <w:p w:rsidR="00000000" w:rsidRPr="00586BE8" w:rsidP="00586BE8">
            <w:pPr>
              <w:pStyle w:val="BodyText"/>
            </w:pPr>
            <w:r w:rsidRPr="00586BE8">
              <w:t>3.3</w:t>
            </w:r>
            <w:r w:rsidRPr="00586BE8">
              <w:tab/>
              <w:t>Provide advice on post donation activities</w:t>
            </w:r>
          </w:p>
          <w:p w:rsidR="00000000" w:rsidRPr="00586BE8" w:rsidP="00586BE8">
            <w:pPr>
              <w:pStyle w:val="BodyText"/>
            </w:pPr>
            <w:r w:rsidRPr="00586BE8">
              <w:t>3.4</w:t>
            </w:r>
            <w:r w:rsidRPr="00586BE8">
              <w:tab/>
              <w:t>Organise suitable refreshments for donor and encourage donor to t</w:t>
            </w:r>
            <w:r w:rsidRPr="00586BE8">
              <w:t>ake refreshments before leaving</w:t>
            </w:r>
          </w:p>
          <w:p w:rsidR="00000000" w:rsidP="00586BE8">
            <w:pPr>
              <w:pStyle w:val="BodyText"/>
              <w:rPr>
                <w:lang w:val="en-NZ"/>
              </w:rPr>
            </w:pPr>
            <w:r w:rsidRPr="00586BE8">
              <w:t>3.5</w:t>
            </w:r>
            <w:r w:rsidRPr="00586BE8">
              <w:tab/>
              <w:t>Thank donor and encourage them to return if appropriate.</w:t>
            </w: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BE8">
            <w:pPr>
              <w:pStyle w:val="List"/>
              <w:rPr>
                <w:lang w:val="en-NZ"/>
              </w:rPr>
            </w:pPr>
            <w:r w:rsidRPr="00586BE8">
              <w:t>4.</w:t>
            </w:r>
            <w:r w:rsidRPr="00586BE8">
              <w:tab/>
              <w:t>Follow up reported post donation illness, reactions and complications</w:t>
            </w:r>
          </w:p>
        </w:tc>
        <w:tc>
          <w:tcPr>
            <w:tcW w:w="5702"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4.1</w:t>
            </w:r>
            <w:r w:rsidRPr="00586BE8">
              <w:tab/>
              <w:t>Record reports of post donation illnesses, rections and complications</w:t>
            </w:r>
          </w:p>
          <w:p w:rsidR="00000000" w:rsidP="00586BE8">
            <w:pPr>
              <w:pStyle w:val="BodyText"/>
              <w:rPr>
                <w:lang w:val="en-NZ"/>
              </w:rPr>
            </w:pPr>
            <w:r w:rsidRPr="00586BE8">
              <w:t>4.2</w:t>
            </w:r>
            <w:r w:rsidRPr="00586BE8">
              <w:tab/>
            </w:r>
            <w:r w:rsidRPr="00586BE8">
              <w:t>Take follow up action in accordance with organisation policies and procedures</w:t>
            </w: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6BE8">
            <w:pPr>
              <w:pStyle w:val="List"/>
              <w:rPr>
                <w:lang w:val="en-NZ"/>
              </w:rPr>
            </w:pPr>
            <w:r w:rsidRPr="00586BE8">
              <w:t>5.</w:t>
            </w:r>
            <w:r w:rsidRPr="00586BE8">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t>5.1</w:t>
            </w:r>
            <w:r w:rsidRPr="00586BE8">
              <w:tab/>
              <w:t>Document any intervention or additional care</w:t>
            </w:r>
          </w:p>
          <w:p w:rsidR="00000000" w:rsidRPr="00586BE8" w:rsidP="00586BE8">
            <w:pPr>
              <w:pStyle w:val="BodyText"/>
            </w:pPr>
            <w:r w:rsidRPr="00586BE8">
              <w:t>5.2</w:t>
            </w:r>
            <w:r w:rsidRPr="00586BE8">
              <w:tab/>
              <w:t>Document irregularities in behaviour</w:t>
            </w:r>
          </w:p>
          <w:p w:rsidR="00000000" w:rsidRPr="00586BE8" w:rsidP="00586BE8">
            <w:pPr>
              <w:pStyle w:val="BodyText"/>
            </w:pPr>
            <w:r w:rsidRPr="00586BE8">
              <w:t>5.3</w:t>
            </w:r>
            <w:r w:rsidRPr="00586BE8">
              <w:tab/>
              <w:t>Complete documentation in accordance with organisation</w:t>
            </w:r>
            <w:r w:rsidRPr="00586BE8">
              <w:t xml:space="preserve"> policies and procedures</w:t>
            </w:r>
          </w:p>
        </w:tc>
      </w:tr>
    </w:tbl>
    <w:p w:rsidR="00172C0C" w:rsidP="00586BE8">
      <w:pPr>
        <w:pStyle w:val="BodyText"/>
      </w:pPr>
    </w:p>
    <w:p w:rsidR="00172C0C" w:rsidP="00586BE8">
      <w:pPr>
        <w:pStyle w:val="BodyText"/>
      </w:pPr>
    </w:p>
    <w:p w:rsidR="00000000" w:rsidRPr="00586BE8" w:rsidP="00586BE8">
      <w:pPr>
        <w:pStyle w:val="Heading1"/>
      </w:pPr>
      <w:bookmarkStart w:id="9" w:name="O_426344"/>
      <w:bookmarkEnd w:id="9"/>
      <w:r w:rsidRPr="00586BE8">
        <w:t>Required Skills and Knowledge</w:t>
      </w:r>
    </w:p>
    <w:tbl>
      <w:tblPr>
        <w:tblW w:w="0" w:type="auto"/>
        <w:tblLayout w:type="fixed"/>
        <w:tblCellMar>
          <w:left w:w="62" w:type="dxa"/>
          <w:right w:w="62" w:type="dxa"/>
        </w:tblCellMar>
        <w:tblLook w:val="0000"/>
      </w:tblPr>
      <w:tblGrid>
        <w:gridCol w:w="9072"/>
      </w:tblGrid>
      <w:tr w:rsidTr="00172C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t>This describes the essential skills and knowledge and their level required for this unit.</w:t>
            </w:r>
          </w:p>
        </w:tc>
      </w:tr>
      <w:tr w:rsidTr="00172C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rPr>
                <w:rStyle w:val="Emphasis"/>
              </w:rPr>
              <w:t>Essential knowledge</w:t>
            </w:r>
            <w:r w:rsidRPr="00586BE8">
              <w:t>:</w:t>
            </w:r>
          </w:p>
          <w:p w:rsidR="00000000" w:rsidRPr="00586BE8" w:rsidP="00586BE8">
            <w:pPr>
              <w:pStyle w:val="BodyText"/>
            </w:pPr>
            <w:r w:rsidRPr="00586BE8">
              <w:t>T</w:t>
            </w:r>
            <w:r w:rsidRPr="00586BE8">
              <w:t>he candidate must be able to demonstrate essential knowledge required to effectively do the task outlined in elements and performance criteria of this unit, manage the task and manage contingencies in the context of the identified work role</w:t>
            </w:r>
          </w:p>
          <w:p w:rsidR="00000000" w:rsidRPr="00586BE8" w:rsidP="00586BE8">
            <w:pPr>
              <w:pStyle w:val="BodyText"/>
            </w:pPr>
            <w:r w:rsidRPr="00586BE8">
              <w:t>This includes k</w:t>
            </w:r>
            <w:r w:rsidRPr="00586BE8">
              <w:t>nowledge of:</w:t>
            </w:r>
          </w:p>
          <w:p w:rsidR="00000000" w:rsidRPr="00586BE8" w:rsidP="00586BE8">
            <w:pPr>
              <w:pStyle w:val="ListBullet"/>
            </w:pPr>
            <w:r w:rsidRPr="00586BE8">
              <w:t>Acceptance criteria for donation</w:t>
            </w:r>
          </w:p>
          <w:p w:rsidR="00000000" w:rsidRPr="00586BE8" w:rsidP="00586BE8">
            <w:pPr>
              <w:pStyle w:val="ListBullet"/>
            </w:pPr>
            <w:r w:rsidRPr="00586BE8">
              <w:t>Criteria for assessment of donor</w:t>
            </w:r>
          </w:p>
          <w:p w:rsidR="00000000" w:rsidRPr="00586BE8" w:rsidP="00586BE8">
            <w:pPr>
              <w:pStyle w:val="ListBullet"/>
            </w:pPr>
            <w:r w:rsidRPr="00586BE8">
              <w:t>Emergency procedures</w:t>
            </w:r>
          </w:p>
          <w:p w:rsidR="00000000" w:rsidRPr="00586BE8" w:rsidP="00586BE8">
            <w:pPr>
              <w:pStyle w:val="ListBullet"/>
            </w:pPr>
            <w:r w:rsidRPr="00586BE8">
              <w:t>Physiological appearance including: pallor</w:t>
            </w:r>
          </w:p>
          <w:p w:rsidR="00000000" w:rsidRPr="00586BE8" w:rsidP="00586BE8">
            <w:pPr>
              <w:pStyle w:val="ListBullet"/>
            </w:pPr>
            <w:r w:rsidRPr="00586BE8">
              <w:t>Process and procedures donor is undertaking</w:t>
            </w:r>
          </w:p>
          <w:p w:rsidR="00000000" w:rsidP="00586BE8">
            <w:pPr>
              <w:pStyle w:val="ListBullet"/>
              <w:rPr>
                <w:lang w:val="en-NZ"/>
              </w:rPr>
            </w:pPr>
            <w:r w:rsidRPr="00586BE8">
              <w:t>Relevant legislative and regulatory environments in which people may</w:t>
            </w:r>
            <w:r w:rsidRPr="00586BE8">
              <w:t xml:space="preserve"> donate blood or tissue products</w:t>
            </w:r>
          </w:p>
        </w:tc>
      </w:tr>
      <w:tr w:rsidTr="00172C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6BE8" w:rsidP="00586BE8">
            <w:pPr>
              <w:pStyle w:val="BodyText"/>
            </w:pPr>
            <w:r w:rsidRPr="00586BE8">
              <w:rPr>
                <w:rStyle w:val="Emphasis"/>
              </w:rPr>
              <w:t>Essential skills</w:t>
            </w:r>
            <w:r w:rsidRPr="00586BE8">
              <w:t>:</w:t>
            </w:r>
          </w:p>
          <w:p w:rsidR="00000000" w:rsidRPr="00586BE8" w:rsidP="00586BE8">
            <w:pPr>
              <w:pStyle w:val="BodyText"/>
            </w:pPr>
            <w:r w:rsidRPr="00586BE8">
              <w:t>It is critical that the candidate demonstrate the ability to effectively do the task outlined in elements and performance criteria of this unit, manage the task and manage contingencies in the context of the identified work role</w:t>
            </w:r>
          </w:p>
          <w:p w:rsidR="00000000" w:rsidRPr="00586BE8" w:rsidP="00586BE8">
            <w:pPr>
              <w:pStyle w:val="BodyText"/>
            </w:pPr>
            <w:r w:rsidRPr="00586BE8">
              <w:t>This includes the ability t</w:t>
            </w:r>
            <w:r w:rsidRPr="00586BE8">
              <w:t>o:</w:t>
            </w:r>
          </w:p>
          <w:p w:rsidR="00000000" w:rsidRPr="00586BE8" w:rsidP="00586BE8">
            <w:pPr>
              <w:pStyle w:val="ListBullet"/>
            </w:pPr>
            <w:r w:rsidRPr="00586BE8">
              <w:t>Apply emergency protocols including</w:t>
            </w:r>
          </w:p>
          <w:p w:rsidR="00000000" w:rsidRPr="00586BE8" w:rsidP="00586BE8">
            <w:pPr>
              <w:pStyle w:val="ListBullet2"/>
            </w:pPr>
            <w:r w:rsidRPr="00586BE8">
              <w:t>cultural diversity</w:t>
            </w:r>
          </w:p>
          <w:p w:rsidR="00000000" w:rsidRPr="00586BE8" w:rsidP="00586BE8">
            <w:pPr>
              <w:pStyle w:val="ListBullet2"/>
            </w:pPr>
            <w:r w:rsidRPr="00586BE8">
              <w:t>ethical and legal requirements</w:t>
            </w:r>
          </w:p>
          <w:p w:rsidR="00000000" w:rsidRPr="00586BE8" w:rsidP="00586BE8">
            <w:pPr>
              <w:pStyle w:val="ListBullet2"/>
            </w:pPr>
            <w:r w:rsidRPr="00586BE8">
              <w:t>first aid</w:t>
            </w:r>
          </w:p>
          <w:p w:rsidR="00000000" w:rsidRPr="00586BE8" w:rsidP="00586BE8">
            <w:pPr>
              <w:pStyle w:val="ListBullet"/>
            </w:pPr>
            <w:r w:rsidRPr="00586BE8">
              <w:t>Apply relevant WHS procedures</w:t>
            </w:r>
          </w:p>
          <w:p w:rsidR="00000000" w:rsidRPr="00586BE8" w:rsidP="00586BE8">
            <w:pPr>
              <w:pStyle w:val="ListBullet"/>
            </w:pPr>
            <w:r w:rsidRPr="00586BE8">
              <w:t>Apply selection criteria to assess the donor's physiological state</w:t>
            </w:r>
          </w:p>
          <w:p w:rsidR="00000000" w:rsidRPr="00586BE8" w:rsidP="00586BE8">
            <w:pPr>
              <w:pStyle w:val="ListBullet"/>
            </w:pPr>
            <w:r w:rsidRPr="00586BE8">
              <w:t>Communicate effectively using communication techniques ap</w:t>
            </w:r>
            <w:r w:rsidRPr="00586BE8">
              <w:t>propriate to the situation</w:t>
            </w:r>
          </w:p>
          <w:p w:rsidR="00000000" w:rsidRPr="00586BE8" w:rsidP="00586BE8">
            <w:pPr>
              <w:pStyle w:val="ListBullet"/>
            </w:pPr>
            <w:r w:rsidRPr="00586BE8">
              <w:t>Operate within WH&amp;S procedures</w:t>
            </w:r>
          </w:p>
          <w:p w:rsidR="00000000" w:rsidRPr="00586BE8" w:rsidP="00586BE8">
            <w:pPr>
              <w:pStyle w:val="ListBullet"/>
            </w:pPr>
            <w:r w:rsidRPr="00586BE8">
              <w:t>Recognise client needs</w:t>
            </w:r>
          </w:p>
        </w:tc>
      </w:tr>
    </w:tbl>
    <w:p w:rsidR="00172C0C" w:rsidP="00586BE8">
      <w:pPr>
        <w:pStyle w:val="BodyText"/>
      </w:pPr>
    </w:p>
    <w:p w:rsidR="00172C0C" w:rsidP="00586BE8">
      <w:pPr>
        <w:pStyle w:val="BodyText"/>
      </w:pPr>
    </w:p>
    <w:p w:rsidR="00000000" w:rsidRPr="00586BE8" w:rsidP="00586BE8">
      <w:pPr>
        <w:pStyle w:val="Heading1"/>
      </w:pPr>
      <w:bookmarkStart w:id="10" w:name="O_426339"/>
      <w:bookmarkEnd w:id="10"/>
      <w:r w:rsidRPr="00586BE8">
        <w:t>Evidence Guide</w:t>
      </w:r>
    </w:p>
    <w:tbl>
      <w:tblPr>
        <w:tblW w:w="0" w:type="auto"/>
        <w:tblLayout w:type="fixed"/>
        <w:tblCellMar>
          <w:left w:w="62" w:type="dxa"/>
          <w:right w:w="62" w:type="dxa"/>
        </w:tblCellMar>
        <w:tblLook w:val="0000"/>
      </w:tblPr>
      <w:tblGrid>
        <w:gridCol w:w="3402"/>
        <w:gridCol w:w="5670"/>
      </w:tblGrid>
      <w:tr w:rsidTr="00172C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SpecialBold"/>
              </w:rPr>
              <w:t>EVIDENCE GUIDE</w:t>
            </w:r>
          </w:p>
        </w:tc>
      </w:tr>
      <w:tr w:rsidTr="00172C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t>The evidence guide provides advice on assessment and must be read in conjunction with the Performance Criteria, Required Skills and Knowledge, the Range Statement and the Assessment Guidelines for this Training Package.</w:t>
            </w:r>
          </w:p>
        </w:tc>
      </w:tr>
      <w:tr w:rsidTr="00172C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Emphasis"/>
              </w:rPr>
              <w:t>Critical aspects for assessment</w:t>
            </w:r>
            <w:r w:rsidRPr="00586BE8">
              <w:rPr>
                <w:rStyle w:val="Emphasis"/>
              </w:rPr>
              <w:t xml:space="preserve"> and evidence required to demonstrate this competency unit</w:t>
            </w:r>
            <w:r w:rsidRPr="00586BE8">
              <w:t xml:space="preserve">: </w:t>
            </w:r>
          </w:p>
        </w:tc>
        <w:tc>
          <w:tcPr>
            <w:tcW w:w="5670" w:type="dxa"/>
            <w:tcBorders>
              <w:top w:val="nil"/>
              <w:left w:val="nil"/>
              <w:bottom w:val="nil"/>
              <w:right w:val="nil"/>
            </w:tcBorders>
            <w:tcMar>
              <w:top w:w="0" w:type="dxa"/>
              <w:left w:w="62" w:type="dxa"/>
              <w:bottom w:w="0" w:type="dxa"/>
              <w:right w:w="62" w:type="dxa"/>
            </w:tcMar>
          </w:tcPr>
          <w:p w:rsidR="00000000" w:rsidRPr="00586BE8" w:rsidP="00586BE8">
            <w:pPr>
              <w:pStyle w:val="ListBullet"/>
            </w:pPr>
            <w:r w:rsidRPr="00586BE8">
              <w:t>The individual being assessed must provide evidence of specified essential knowledge as well as skills</w:t>
            </w:r>
          </w:p>
          <w:p w:rsidR="00000000" w:rsidRPr="00586BE8" w:rsidP="00586BE8">
            <w:pPr>
              <w:pStyle w:val="ListBullet"/>
            </w:pPr>
            <w:r w:rsidRPr="00586BE8">
              <w:t>Observation of workplace performance is essential for assessment of this unit</w:t>
            </w:r>
          </w:p>
          <w:p w:rsidR="00000000" w:rsidRPr="00586BE8" w:rsidP="00586BE8">
            <w:pPr>
              <w:pStyle w:val="ListBullet"/>
            </w:pPr>
            <w:r w:rsidRPr="00586BE8">
              <w:t>Consistency o</w:t>
            </w:r>
            <w:r w:rsidRPr="00586BE8">
              <w:t>f performance should be demonstrated over the required range of situations relevant to the workplace</w:t>
            </w:r>
          </w:p>
          <w:p w:rsidR="00000000" w:rsidP="00586BE8">
            <w:pPr>
              <w:pStyle w:val="ListBullet"/>
              <w:rPr>
                <w:lang w:val="en-NZ"/>
              </w:rPr>
            </w:pPr>
            <w:r w:rsidRPr="00586BE8">
              <w:t>Where, for reasons of safety, space, or access to equipment and resources, assessment takes place away from the workplace, the assessment environment shoul</w:t>
            </w:r>
            <w:r w:rsidRPr="00586BE8">
              <w:t>d represent workplace conditions as closely as possible</w:t>
            </w: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Emphasis"/>
              </w:rPr>
              <w:t>Method of assessment</w:t>
            </w:r>
            <w:r w:rsidRPr="00586BE8">
              <w:t xml:space="preserve"> </w:t>
            </w:r>
          </w:p>
        </w:tc>
        <w:tc>
          <w:tcPr>
            <w:tcW w:w="5670" w:type="dxa"/>
            <w:tcBorders>
              <w:top w:val="nil"/>
              <w:left w:val="nil"/>
              <w:bottom w:val="nil"/>
              <w:right w:val="nil"/>
            </w:tcBorders>
            <w:tcMar>
              <w:top w:w="0" w:type="dxa"/>
              <w:left w:w="62" w:type="dxa"/>
              <w:bottom w:w="0" w:type="dxa"/>
              <w:right w:w="62" w:type="dxa"/>
            </w:tcMar>
          </w:tcPr>
          <w:p w:rsidR="00000000" w:rsidRPr="00586BE8" w:rsidP="00586BE8">
            <w:pPr>
              <w:pStyle w:val="ListBullet"/>
            </w:pPr>
            <w:r w:rsidRPr="00586BE8">
              <w:t>Observation in the work place (if possible)</w:t>
            </w:r>
          </w:p>
          <w:p w:rsidR="00000000" w:rsidRPr="00586BE8" w:rsidP="00586BE8">
            <w:pPr>
              <w:pStyle w:val="ListBullet"/>
            </w:pPr>
            <w:r w:rsidRPr="00586BE8">
              <w:t>Written assignments/projects or questioning should be used to assess knowledge</w:t>
            </w:r>
          </w:p>
          <w:p w:rsidR="00000000" w:rsidRPr="00586BE8" w:rsidP="00586BE8">
            <w:pPr>
              <w:pStyle w:val="ListBullet"/>
            </w:pPr>
            <w:r w:rsidRPr="00586BE8">
              <w:t>Case study and scenario as a basis for discussion of issues and strategies to contribute to best practice.</w:t>
            </w:r>
          </w:p>
          <w:p w:rsidR="00000000" w:rsidP="00586BE8">
            <w:pPr>
              <w:pStyle w:val="ListBullet"/>
              <w:rPr>
                <w:lang w:val="en-NZ"/>
              </w:rPr>
            </w:pPr>
            <w:r w:rsidRPr="00586BE8">
              <w:t>Clinical skills involving direct client care are to be assessed initially in a simulated clinical setting (laboratory). If successful, a second asses</w:t>
            </w:r>
            <w:r w:rsidRPr="00586BE8">
              <w:t>sment is to be conducted during workplace application under direct supervision.</w:t>
            </w: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Emphasis"/>
              </w:rPr>
              <w:t>Access and equity considerations</w:t>
            </w:r>
            <w:r w:rsidRPr="00586BE8">
              <w:t>:</w:t>
            </w:r>
          </w:p>
        </w:tc>
        <w:tc>
          <w:tcPr>
            <w:tcW w:w="5670" w:type="dxa"/>
            <w:tcBorders>
              <w:top w:val="nil"/>
              <w:left w:val="nil"/>
              <w:bottom w:val="nil"/>
              <w:right w:val="nil"/>
            </w:tcBorders>
            <w:tcMar>
              <w:top w:w="0" w:type="dxa"/>
              <w:left w:w="62" w:type="dxa"/>
              <w:bottom w:w="0" w:type="dxa"/>
              <w:right w:w="62" w:type="dxa"/>
            </w:tcMar>
          </w:tcPr>
          <w:p w:rsidR="00000000" w:rsidRPr="00586BE8" w:rsidP="00586BE8">
            <w:pPr>
              <w:pStyle w:val="ListBullet"/>
            </w:pPr>
            <w:r w:rsidRPr="00586BE8">
              <w:t>All workers in the health industry should be aware of access and equity issues in relation to their own area of work</w:t>
            </w:r>
          </w:p>
          <w:p w:rsidR="00000000" w:rsidRPr="00586BE8" w:rsidP="00586BE8">
            <w:pPr>
              <w:pStyle w:val="ListBullet"/>
            </w:pPr>
            <w:r w:rsidRPr="00586BE8">
              <w:t>All workers should d</w:t>
            </w:r>
            <w:r w:rsidRPr="00586BE8">
              <w:t xml:space="preserve">evelop their ability to work in a culturally diverse environment </w:t>
            </w:r>
          </w:p>
          <w:p w:rsidR="00000000" w:rsidRPr="00586BE8" w:rsidP="00586BE8">
            <w:pPr>
              <w:pStyle w:val="ListBullet"/>
            </w:pPr>
            <w:r w:rsidRPr="00586BE8">
              <w:t>In recognition of particular health issues facing Aboriginal and Torres Strait Islander communitie</w:t>
            </w:r>
            <w:r w:rsidRPr="00586BE8">
              <w:t>s, workers should be aware of cultural, historical and current issues impacting on health of Aboriginal and Torres Strait Islander people</w:t>
            </w:r>
          </w:p>
          <w:p w:rsidR="00000000" w:rsidP="00586BE8">
            <w:pPr>
              <w:pStyle w:val="ListBullet"/>
              <w:rPr>
                <w:lang w:val="en-NZ"/>
              </w:rPr>
            </w:pPr>
            <w:r w:rsidRPr="00586BE8">
              <w:t>Assessors and trainers must take into account relevant access and equity issues, in particular relating to factors imp</w:t>
            </w:r>
            <w:r w:rsidRPr="00586BE8">
              <w:t>acting on health of Aboriginal and/or Torres Strait Islander clients and communities</w:t>
            </w: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6BE8" w:rsidP="00586BE8">
            <w:pPr>
              <w:pStyle w:val="BodyText"/>
            </w:pPr>
          </w:p>
        </w:tc>
      </w:tr>
    </w:tbl>
    <w:p w:rsidR="00172C0C" w:rsidP="00586BE8">
      <w:pPr>
        <w:pStyle w:val="BodyText"/>
      </w:pPr>
    </w:p>
    <w:p w:rsidR="00172C0C" w:rsidP="00586BE8">
      <w:pPr>
        <w:pStyle w:val="BodyText"/>
      </w:pPr>
    </w:p>
    <w:p w:rsidR="00000000" w:rsidRPr="00586BE8" w:rsidP="00586BE8">
      <w:pPr>
        <w:pStyle w:val="Heading1"/>
      </w:pPr>
      <w:bookmarkStart w:id="11" w:name="O_426343"/>
      <w:bookmarkEnd w:id="11"/>
      <w:r w:rsidRPr="00586BE8">
        <w:t>Range Statement</w:t>
      </w:r>
    </w:p>
    <w:tbl>
      <w:tblPr>
        <w:tblW w:w="0" w:type="auto"/>
        <w:tblLayout w:type="fixed"/>
        <w:tblCellMar>
          <w:left w:w="62" w:type="dxa"/>
          <w:right w:w="62" w:type="dxa"/>
        </w:tblCellMar>
        <w:tblLook w:val="0000"/>
      </w:tblPr>
      <w:tblGrid>
        <w:gridCol w:w="3402"/>
        <w:gridCol w:w="5670"/>
      </w:tblGrid>
      <w:tr w:rsidTr="00172C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SpecialBold"/>
              </w:rPr>
              <w:t>RANGE STATEMENT</w:t>
            </w:r>
          </w:p>
        </w:tc>
      </w:tr>
      <w:tr w:rsidTr="00172C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t xml:space="preserve">The Range Statement relates to the unit of competency </w:t>
            </w:r>
            <w:r w:rsidRPr="00586BE8">
              <w:t>as a whole.  It allows for different work environments and situations that may affect performance.  Add any essential operating conditions that may be present with training and assessment depending on the work situation, needs of the candidate, accessibili</w:t>
            </w:r>
            <w:r w:rsidRPr="00586BE8">
              <w:t>ty of the item, and local industry and regional contexts.</w:t>
            </w: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Emphasis"/>
              </w:rPr>
              <w:t>Blood donations may be performed in</w:t>
            </w:r>
            <w:r w:rsidRPr="00586BE8">
              <w:t>:</w:t>
            </w:r>
          </w:p>
        </w:tc>
        <w:tc>
          <w:tcPr>
            <w:tcW w:w="5670" w:type="dxa"/>
            <w:tcBorders>
              <w:top w:val="nil"/>
              <w:left w:val="nil"/>
              <w:bottom w:val="nil"/>
              <w:right w:val="nil"/>
            </w:tcBorders>
            <w:tcMar>
              <w:top w:w="0" w:type="dxa"/>
              <w:left w:w="62" w:type="dxa"/>
              <w:bottom w:w="0" w:type="dxa"/>
              <w:right w:w="62" w:type="dxa"/>
            </w:tcMar>
          </w:tcPr>
          <w:p w:rsidR="00000000" w:rsidRPr="00586BE8" w:rsidP="00586BE8">
            <w:pPr>
              <w:pStyle w:val="ListBullet"/>
            </w:pPr>
            <w:r w:rsidRPr="00586BE8">
              <w:t xml:space="preserve">Doctor's surgeries </w:t>
            </w:r>
          </w:p>
          <w:p w:rsidR="00000000" w:rsidRPr="00586BE8" w:rsidP="00586BE8">
            <w:pPr>
              <w:pStyle w:val="ListBullet"/>
            </w:pPr>
            <w:r w:rsidRPr="00586BE8">
              <w:t>Laboratory settings</w:t>
            </w:r>
          </w:p>
          <w:p w:rsidR="00000000" w:rsidRPr="00586BE8" w:rsidP="00586BE8">
            <w:pPr>
              <w:pStyle w:val="ListBullet"/>
            </w:pPr>
            <w:r w:rsidRPr="00586BE8">
              <w:t>Hospitals</w:t>
            </w:r>
          </w:p>
          <w:p w:rsidR="00000000" w:rsidP="00586BE8">
            <w:pPr>
              <w:pStyle w:val="ListBullet"/>
              <w:rPr>
                <w:lang w:val="en-NZ"/>
              </w:rPr>
            </w:pPr>
            <w:r w:rsidRPr="00586BE8">
              <w:t>ARBS</w:t>
            </w: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6BE8">
            <w:pPr>
              <w:pStyle w:val="BodyText"/>
              <w:rPr>
                <w:lang w:val="en-NZ"/>
              </w:rPr>
            </w:pPr>
            <w:r w:rsidRPr="00586BE8">
              <w:rPr>
                <w:rStyle w:val="Emphasis"/>
              </w:rPr>
              <w:t>Factors that</w:t>
            </w:r>
            <w:r w:rsidRPr="00586BE8">
              <w:t xml:space="preserve">  </w:t>
            </w:r>
            <w:r w:rsidRPr="00586BE8">
              <w:rPr>
                <w:rStyle w:val="Emphasis"/>
              </w:rPr>
              <w:t>may influence a donation include</w:t>
            </w:r>
            <w:r w:rsidRPr="00586BE8">
              <w:t xml:space="preserve"> </w:t>
            </w:r>
          </w:p>
        </w:tc>
        <w:tc>
          <w:tcPr>
            <w:tcW w:w="5670" w:type="dxa"/>
            <w:tcBorders>
              <w:top w:val="nil"/>
              <w:left w:val="nil"/>
              <w:bottom w:val="nil"/>
              <w:right w:val="nil"/>
            </w:tcBorders>
            <w:tcMar>
              <w:top w:w="0" w:type="dxa"/>
              <w:left w:w="62" w:type="dxa"/>
              <w:bottom w:w="0" w:type="dxa"/>
              <w:right w:w="62" w:type="dxa"/>
            </w:tcMar>
          </w:tcPr>
          <w:p w:rsidR="00000000" w:rsidRPr="00586BE8" w:rsidP="00586BE8">
            <w:pPr>
              <w:pStyle w:val="ListBullet"/>
            </w:pPr>
            <w:r w:rsidRPr="00586BE8">
              <w:t>Selection criteria</w:t>
            </w:r>
          </w:p>
          <w:p w:rsidR="00000000" w:rsidRPr="00586BE8" w:rsidP="00586BE8">
            <w:pPr>
              <w:pStyle w:val="ListBullet"/>
            </w:pPr>
            <w:r w:rsidRPr="00586BE8">
              <w:t>Donor assessment</w:t>
            </w:r>
          </w:p>
          <w:p w:rsidR="00000000" w:rsidRPr="00586BE8" w:rsidP="00586BE8">
            <w:pPr>
              <w:pStyle w:val="ListBullet"/>
            </w:pPr>
            <w:r w:rsidRPr="00586BE8">
              <w:t>Pathology results</w:t>
            </w:r>
          </w:p>
          <w:p w:rsidR="00000000" w:rsidP="00586BE8">
            <w:pPr>
              <w:pStyle w:val="ListBullet"/>
              <w:rPr>
                <w:lang w:val="en-NZ"/>
              </w:rPr>
            </w:pPr>
            <w:r w:rsidRPr="00586BE8">
              <w:t>Individual donor differences</w:t>
            </w:r>
          </w:p>
        </w:tc>
      </w:tr>
      <w:tr w:rsidTr="00172C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6BE8" w:rsidP="00586BE8">
            <w:pPr>
              <w:pStyle w:val="BodyText"/>
            </w:pPr>
          </w:p>
        </w:tc>
      </w:tr>
    </w:tbl>
    <w:p w:rsidR="00172C0C" w:rsidP="00586BE8">
      <w:pPr>
        <w:pStyle w:val="BodyText"/>
      </w:pPr>
    </w:p>
    <w:p w:rsidR="00172C0C" w:rsidP="00586BE8">
      <w:pPr>
        <w:pStyle w:val="BodyText"/>
      </w:pPr>
    </w:p>
    <w:p w:rsidR="00000000" w:rsidRPr="00586BE8" w:rsidP="00586BE8">
      <w:pPr>
        <w:pStyle w:val="Heading1"/>
      </w:pPr>
      <w:bookmarkStart w:id="12" w:name="O_426346"/>
      <w:bookmarkEnd w:id="12"/>
      <w:r w:rsidRPr="00586BE8">
        <w:t>Unit Sector(s)</w:t>
      </w:r>
    </w:p>
    <w:p w:rsidR="00000000" w:rsidRPr="00586BE8" w:rsidP="00586BE8">
      <w:pPr>
        <w:pStyle w:val="BodyText"/>
      </w:pPr>
      <w:r w:rsidRPr="00586BE8">
        <w:t>Not Applicable</w:t>
      </w:r>
    </w:p>
    <w:p w:rsidR="00000000" w:rsidRPr="00586BE8" w:rsidP="00586BE8"/>
    <w:sectPr w:rsidSect="00586B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C0C" w:rsidP="00172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0C" w:rsidP="00586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2C0C" w:rsidP="00586B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72C0C" w:rsidP="00586B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C0C" w:rsidP="00172C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0C" w:rsidP="00586BE8">
    <w:pPr>
      <w:pStyle w:val="Header"/>
      <w:framePr w:wrap="around"/>
    </w:pPr>
    <w:r>
      <w:fldChar w:fldCharType="begin"/>
    </w:r>
    <w:r>
      <w:instrText xml:space="preserve"> TITLE   \* MERGEFORMAT </w:instrText>
    </w:r>
    <w:r>
      <w:fldChar w:fldCharType="separate"/>
    </w:r>
    <w:r>
      <w:t>HLTPAT315C Provide Donor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2C0C" w:rsidP="00586B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AAD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080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AAC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B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6BE8"/>
    <w:pPr>
      <w:spacing w:before="360" w:after="60"/>
      <w:outlineLvl w:val="0"/>
    </w:pPr>
    <w:rPr>
      <w:sz w:val="32"/>
    </w:rPr>
  </w:style>
  <w:style w:type="paragraph" w:styleId="Heading2">
    <w:name w:val="heading 2"/>
    <w:basedOn w:val="HeadingBase"/>
    <w:next w:val="BodyText"/>
    <w:link w:val="Heading2Char"/>
    <w:qFormat/>
    <w:rsid w:val="00586BE8"/>
    <w:pPr>
      <w:keepLines/>
      <w:spacing w:before="240" w:after="120"/>
      <w:outlineLvl w:val="1"/>
    </w:pPr>
    <w:rPr>
      <w:sz w:val="28"/>
      <w:szCs w:val="40"/>
    </w:rPr>
  </w:style>
  <w:style w:type="paragraph" w:styleId="Heading3">
    <w:name w:val="heading 3"/>
    <w:basedOn w:val="HeadingBase"/>
    <w:next w:val="BodyText"/>
    <w:link w:val="Heading3Char"/>
    <w:qFormat/>
    <w:rsid w:val="00586BE8"/>
    <w:pPr>
      <w:spacing w:before="180" w:after="120"/>
      <w:outlineLvl w:val="2"/>
    </w:pPr>
    <w:rPr>
      <w:spacing w:val="-10"/>
      <w:kern w:val="32"/>
    </w:rPr>
  </w:style>
  <w:style w:type="paragraph" w:styleId="Heading4">
    <w:name w:val="heading 4"/>
    <w:basedOn w:val="HeadingBase"/>
    <w:next w:val="BodyText"/>
    <w:link w:val="Heading4Char"/>
    <w:qFormat/>
    <w:rsid w:val="00586BE8"/>
    <w:pPr>
      <w:spacing w:before="160" w:after="120"/>
      <w:outlineLvl w:val="3"/>
    </w:pPr>
    <w:rPr>
      <w:sz w:val="22"/>
    </w:rPr>
  </w:style>
  <w:style w:type="paragraph" w:styleId="Heading5">
    <w:name w:val="heading 5"/>
    <w:basedOn w:val="HeadingBase"/>
    <w:next w:val="Normal"/>
    <w:link w:val="Heading5Char"/>
    <w:qFormat/>
    <w:rsid w:val="00586BE8"/>
    <w:pPr>
      <w:spacing w:before="80"/>
      <w:outlineLvl w:val="4"/>
    </w:pPr>
    <w:rPr>
      <w:color w:val="918585"/>
      <w:sz w:val="20"/>
    </w:rPr>
  </w:style>
  <w:style w:type="paragraph" w:styleId="Heading6">
    <w:name w:val="heading 6"/>
    <w:basedOn w:val="HeadingBase"/>
    <w:next w:val="Normal"/>
    <w:link w:val="Heading6Char"/>
    <w:qFormat/>
    <w:rsid w:val="00586BE8"/>
    <w:pPr>
      <w:spacing w:before="60"/>
      <w:outlineLvl w:val="5"/>
    </w:pPr>
    <w:rPr>
      <w:color w:val="918585"/>
      <w:sz w:val="20"/>
    </w:rPr>
  </w:style>
  <w:style w:type="paragraph" w:styleId="Heading7">
    <w:name w:val="heading 7"/>
    <w:basedOn w:val="Normal"/>
    <w:next w:val="Normal"/>
    <w:link w:val="Heading7Char"/>
    <w:qFormat/>
    <w:rsid w:val="00586BE8"/>
    <w:pPr>
      <w:ind w:left="720"/>
      <w:outlineLvl w:val="6"/>
    </w:pPr>
    <w:rPr>
      <w:i/>
    </w:rPr>
  </w:style>
  <w:style w:type="paragraph" w:styleId="Heading8">
    <w:name w:val="heading 8"/>
    <w:basedOn w:val="Normal"/>
    <w:next w:val="Normal"/>
    <w:link w:val="Heading8Char"/>
    <w:qFormat/>
    <w:rsid w:val="00586BE8"/>
    <w:pPr>
      <w:ind w:left="720"/>
      <w:outlineLvl w:val="7"/>
    </w:pPr>
    <w:rPr>
      <w:i/>
    </w:rPr>
  </w:style>
  <w:style w:type="paragraph" w:styleId="Heading9">
    <w:name w:val="heading 9"/>
    <w:basedOn w:val="Normal"/>
    <w:next w:val="Normal"/>
    <w:link w:val="Heading9Char"/>
    <w:qFormat/>
    <w:rsid w:val="00586BE8"/>
    <w:pPr>
      <w:ind w:left="720"/>
      <w:outlineLvl w:val="8"/>
    </w:pPr>
    <w:rPr>
      <w:i/>
    </w:rPr>
  </w:style>
  <w:style w:type="character" w:default="1" w:styleId="DefaultParagraphFont">
    <w:name w:val="Default Paragraph Font"/>
    <w:uiPriority w:val="1"/>
    <w:unhideWhenUsed/>
    <w:rsid w:val="00586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BE8"/>
  </w:style>
  <w:style w:type="character" w:customStyle="1" w:styleId="Heading1Char">
    <w:name w:val="Heading 1 Char"/>
    <w:basedOn w:val="DefaultParagraphFont"/>
    <w:link w:val="Heading1"/>
    <w:rsid w:val="00586BE8"/>
    <w:rPr>
      <w:rFonts w:ascii="Times New Roman" w:eastAsia="Times New Roman" w:hAnsi="Times New Roman" w:cs="Times New Roman"/>
      <w:b/>
      <w:sz w:val="32"/>
      <w:szCs w:val="20"/>
      <w:lang w:eastAsia="en-US"/>
    </w:rPr>
  </w:style>
  <w:style w:type="paragraph" w:styleId="BodyText">
    <w:name w:val="Body Text"/>
    <w:basedOn w:val="Normal"/>
    <w:link w:val="BodyTextChar"/>
    <w:rsid w:val="00586B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BE8"/>
    <w:rPr>
      <w:rFonts w:ascii="Times New Roman" w:eastAsia="Times New Roman" w:hAnsi="Times New Roman" w:cs="Times New Roman"/>
      <w:sz w:val="24"/>
      <w:lang w:val="en-US" w:eastAsia="en-US"/>
    </w:rPr>
  </w:style>
  <w:style w:type="paragraph" w:styleId="Footer">
    <w:name w:val="footer"/>
    <w:basedOn w:val="Normal"/>
    <w:link w:val="FooterChar"/>
    <w:rsid w:val="00586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BE8"/>
    <w:rPr>
      <w:rFonts w:ascii="Times New Roman" w:eastAsia="Times New Roman" w:hAnsi="Times New Roman" w:cs="Times New Roman"/>
      <w:sz w:val="16"/>
      <w:lang w:val="en-US" w:eastAsia="en-US"/>
    </w:rPr>
  </w:style>
  <w:style w:type="paragraph" w:styleId="List">
    <w:name w:val="List"/>
    <w:basedOn w:val="BodyText"/>
    <w:next w:val="BodyText"/>
    <w:rsid w:val="00586BE8"/>
    <w:pPr>
      <w:tabs>
        <w:tab w:val="left" w:pos="340"/>
      </w:tabs>
      <w:spacing w:before="60" w:after="60"/>
      <w:ind w:left="340" w:hanging="340"/>
    </w:pPr>
  </w:style>
  <w:style w:type="paragraph" w:styleId="ListBullet">
    <w:name w:val="List Bullet"/>
    <w:basedOn w:val="List"/>
    <w:rsid w:val="00586BE8"/>
    <w:pPr>
      <w:numPr>
        <w:numId w:val="13"/>
      </w:numPr>
      <w:tabs>
        <w:tab w:val="clear" w:pos="340"/>
      </w:tabs>
      <w:spacing w:before="40" w:after="40"/>
    </w:pPr>
  </w:style>
  <w:style w:type="character" w:customStyle="1" w:styleId="SpecialBold">
    <w:name w:val="Special Bold"/>
    <w:basedOn w:val="DefaultParagraphFont"/>
    <w:rsid w:val="00586BE8"/>
    <w:rPr>
      <w:b/>
      <w:spacing w:val="0"/>
    </w:rPr>
  </w:style>
  <w:style w:type="paragraph" w:styleId="ListBullet2">
    <w:name w:val="List Bullet 2"/>
    <w:basedOn w:val="List2"/>
    <w:rsid w:val="00586BE8"/>
    <w:pPr>
      <w:numPr>
        <w:numId w:val="14"/>
      </w:numPr>
      <w:tabs>
        <w:tab w:val="clear" w:pos="680"/>
      </w:tabs>
    </w:pPr>
  </w:style>
  <w:style w:type="paragraph" w:styleId="Header">
    <w:name w:val="header"/>
    <w:basedOn w:val="Normal"/>
    <w:link w:val="HeaderChar"/>
    <w:rsid w:val="00586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B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86BE8"/>
    <w:rPr>
      <w:i/>
    </w:rPr>
  </w:style>
  <w:style w:type="paragraph" w:customStyle="1" w:styleId="SuperHeading">
    <w:name w:val="SuperHeading"/>
    <w:basedOn w:val="Normal"/>
    <w:rsid w:val="00586BE8"/>
    <w:pPr>
      <w:spacing w:before="240" w:after="120"/>
      <w:outlineLvl w:val="0"/>
    </w:pPr>
    <w:rPr>
      <w:rFonts w:ascii="Times New Roman" w:hAnsi="Times New Roman"/>
      <w:b/>
      <w:sz w:val="28"/>
    </w:rPr>
  </w:style>
  <w:style w:type="paragraph" w:customStyle="1" w:styleId="AllowPageBreak">
    <w:name w:val="AllowPageBreak"/>
    <w:rsid w:val="00586B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B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B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B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B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B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6B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6BE8"/>
    <w:rPr>
      <w:rFonts w:ascii="Courier New" w:eastAsia="Times New Roman" w:hAnsi="Courier New" w:cs="Times New Roman"/>
      <w:i/>
      <w:szCs w:val="20"/>
      <w:lang w:val="en-US" w:eastAsia="en-US"/>
    </w:rPr>
  </w:style>
  <w:style w:type="paragraph" w:customStyle="1" w:styleId="HeadingBase">
    <w:name w:val="Heading Base"/>
    <w:rsid w:val="00586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BE8"/>
    <w:pPr>
      <w:tabs>
        <w:tab w:val="right" w:leader="dot" w:pos="9072"/>
      </w:tabs>
      <w:ind w:left="567"/>
    </w:pPr>
    <w:rPr>
      <w:szCs w:val="22"/>
    </w:rPr>
  </w:style>
  <w:style w:type="paragraph" w:customStyle="1" w:styleId="TOCBase">
    <w:name w:val="TOC Base"/>
    <w:rsid w:val="00586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BE8"/>
    <w:pPr>
      <w:tabs>
        <w:tab w:val="right" w:leader="dot" w:pos="9072"/>
      </w:tabs>
      <w:spacing w:before="40" w:after="40"/>
      <w:ind w:left="284"/>
    </w:pPr>
    <w:rPr>
      <w:rFonts w:ascii="Times New Roman" w:hAnsi="Times New Roman"/>
    </w:rPr>
  </w:style>
  <w:style w:type="paragraph" w:styleId="TOC1">
    <w:name w:val="toc 1"/>
    <w:basedOn w:val="TOCBase"/>
    <w:next w:val="Normal"/>
    <w:rsid w:val="00586B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6BE8"/>
    <w:pPr>
      <w:spacing w:before="5040"/>
      <w:jc w:val="center"/>
    </w:pPr>
    <w:rPr>
      <w:sz w:val="48"/>
      <w:szCs w:val="72"/>
      <w:lang w:val="en-US"/>
    </w:rPr>
  </w:style>
  <w:style w:type="character" w:customStyle="1" w:styleId="TitleChar">
    <w:name w:val="Title Char"/>
    <w:basedOn w:val="DefaultParagraphFont"/>
    <w:link w:val="Title"/>
    <w:rsid w:val="00586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BE8"/>
    <w:pPr>
      <w:tabs>
        <w:tab w:val="left" w:pos="3600"/>
        <w:tab w:val="left" w:pos="3958"/>
      </w:tabs>
    </w:pPr>
  </w:style>
  <w:style w:type="paragraph" w:customStyle="1" w:styleId="Note">
    <w:name w:val="Note"/>
    <w:basedOn w:val="BodyText"/>
    <w:rsid w:val="00586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BE8"/>
    <w:pPr>
      <w:framePr w:wrap="auto" w:hAnchor="text" w:y="6049"/>
    </w:pPr>
    <w:rPr>
      <w:color w:val="000000"/>
      <w:sz w:val="40"/>
    </w:rPr>
  </w:style>
  <w:style w:type="paragraph" w:customStyle="1" w:styleId="TOCTitle">
    <w:name w:val="TOCTitle"/>
    <w:basedOn w:val="Heading1"/>
    <w:rsid w:val="00586BE8"/>
    <w:pPr>
      <w:spacing w:after="240"/>
      <w:jc w:val="center"/>
      <w:outlineLvl w:val="9"/>
    </w:pPr>
    <w:rPr>
      <w:caps/>
    </w:rPr>
  </w:style>
  <w:style w:type="paragraph" w:customStyle="1" w:styleId="Version">
    <w:name w:val="Version"/>
    <w:rsid w:val="00586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BE8"/>
    <w:pPr>
      <w:keepNext w:val="0"/>
      <w:tabs>
        <w:tab w:val="right" w:pos="4176"/>
      </w:tabs>
      <w:ind w:left="198" w:hanging="198"/>
    </w:pPr>
    <w:rPr>
      <w:rFonts w:ascii="Garamond" w:hAnsi="Garamond"/>
    </w:rPr>
  </w:style>
  <w:style w:type="paragraph" w:styleId="IndexHeading">
    <w:name w:val="index heading"/>
    <w:basedOn w:val="Normal"/>
    <w:next w:val="Index1"/>
    <w:semiHidden/>
    <w:rsid w:val="00586BE8"/>
    <w:pPr>
      <w:spacing w:before="120" w:after="120"/>
    </w:pPr>
    <w:rPr>
      <w:rFonts w:ascii="Arial" w:hAnsi="Arial"/>
      <w:b/>
      <w:color w:val="918585"/>
      <w:sz w:val="24"/>
    </w:rPr>
  </w:style>
  <w:style w:type="paragraph" w:customStyle="1" w:styleId="Chapter">
    <w:name w:val="Chapter"/>
    <w:basedOn w:val="Normal"/>
    <w:rsid w:val="00586BE8"/>
    <w:pPr>
      <w:spacing w:before="240"/>
    </w:pPr>
    <w:rPr>
      <w:rFonts w:ascii="Times New Roman" w:hAnsi="Times New Roman"/>
      <w:smallCaps/>
      <w:spacing w:val="80"/>
      <w:sz w:val="28"/>
    </w:rPr>
  </w:style>
  <w:style w:type="paragraph" w:customStyle="1" w:styleId="InChapter">
    <w:name w:val="InChapter"/>
    <w:basedOn w:val="Heading3"/>
    <w:rsid w:val="00586BE8"/>
    <w:pPr>
      <w:spacing w:after="240"/>
      <w:outlineLvl w:val="9"/>
    </w:pPr>
    <w:rPr>
      <w:noProof/>
    </w:rPr>
  </w:style>
  <w:style w:type="paragraph" w:styleId="Index2">
    <w:name w:val="index 2"/>
    <w:basedOn w:val="Normal"/>
    <w:next w:val="Normal"/>
    <w:semiHidden/>
    <w:rsid w:val="00586BE8"/>
    <w:pPr>
      <w:tabs>
        <w:tab w:val="right" w:pos="4176"/>
      </w:tabs>
      <w:ind w:left="568" w:hanging="284"/>
    </w:pPr>
    <w:rPr>
      <w:rFonts w:ascii="Garamond" w:hAnsi="Garamond"/>
    </w:rPr>
  </w:style>
  <w:style w:type="paragraph" w:customStyle="1" w:styleId="Byline">
    <w:name w:val="Byline"/>
    <w:rsid w:val="00586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BE8"/>
    <w:pPr>
      <w:tabs>
        <w:tab w:val="clear" w:pos="3600"/>
        <w:tab w:val="clear" w:pos="3958"/>
      </w:tabs>
      <w:jc w:val="right"/>
    </w:pPr>
  </w:style>
  <w:style w:type="paragraph" w:styleId="Caption">
    <w:name w:val="caption"/>
    <w:basedOn w:val="BodyText"/>
    <w:next w:val="Normal"/>
    <w:qFormat/>
    <w:rsid w:val="00586BE8"/>
    <w:pPr>
      <w:framePr w:w="2268" w:hSpace="181" w:vSpace="181" w:wrap="around" w:vAnchor="text" w:hAnchor="page" w:x="1135" w:y="285" w:anchorLock="1"/>
    </w:pPr>
    <w:rPr>
      <w:i/>
    </w:rPr>
  </w:style>
  <w:style w:type="paragraph" w:customStyle="1" w:styleId="MiniTOCTitle">
    <w:name w:val="MiniTOCTitle"/>
    <w:basedOn w:val="Heading4"/>
    <w:rsid w:val="00586BE8"/>
    <w:pPr>
      <w:spacing w:before="240"/>
      <w:outlineLvl w:val="9"/>
    </w:pPr>
    <w:rPr>
      <w:noProof/>
      <w:sz w:val="24"/>
    </w:rPr>
  </w:style>
  <w:style w:type="paragraph" w:customStyle="1" w:styleId="MiniTOCItem">
    <w:name w:val="MiniTOCItem"/>
    <w:basedOn w:val="ListBullet"/>
    <w:rsid w:val="00586BE8"/>
    <w:pPr>
      <w:numPr>
        <w:numId w:val="0"/>
      </w:numPr>
      <w:tabs>
        <w:tab w:val="right" w:leader="dot" w:pos="6521"/>
      </w:tabs>
      <w:spacing w:before="0" w:after="0"/>
    </w:pPr>
  </w:style>
  <w:style w:type="paragraph" w:customStyle="1" w:styleId="TOFTitle">
    <w:name w:val="TOFTitle"/>
    <w:basedOn w:val="TOCTitle"/>
    <w:rsid w:val="00586BE8"/>
  </w:style>
  <w:style w:type="paragraph" w:styleId="TableofFigures">
    <w:name w:val="table of figures"/>
    <w:basedOn w:val="Normal"/>
    <w:next w:val="Normal"/>
    <w:semiHidden/>
    <w:rsid w:val="00586BE8"/>
    <w:pPr>
      <w:tabs>
        <w:tab w:val="right" w:leader="dot" w:pos="9072"/>
      </w:tabs>
      <w:ind w:left="970" w:hanging="403"/>
    </w:pPr>
    <w:rPr>
      <w:rFonts w:ascii="Times New Roman" w:hAnsi="Times New Roman"/>
      <w:b/>
    </w:rPr>
  </w:style>
  <w:style w:type="paragraph" w:styleId="ListNumber">
    <w:name w:val="List Number"/>
    <w:basedOn w:val="List"/>
    <w:rsid w:val="00586BE8"/>
    <w:pPr>
      <w:numPr>
        <w:numId w:val="11"/>
      </w:numPr>
    </w:pPr>
  </w:style>
  <w:style w:type="character" w:customStyle="1" w:styleId="WingdingSymbols">
    <w:name w:val="Wingding Symbols"/>
    <w:rsid w:val="00586BE8"/>
    <w:rPr>
      <w:rFonts w:ascii="Wingdings" w:hAnsi="Wingdings"/>
    </w:rPr>
  </w:style>
  <w:style w:type="paragraph" w:customStyle="1" w:styleId="TableHeading">
    <w:name w:val="Table Heading"/>
    <w:basedOn w:val="HeadingBase"/>
    <w:rsid w:val="00586BE8"/>
    <w:pPr>
      <w:keepLines/>
      <w:pBdr>
        <w:bottom w:val="single" w:sz="6" w:space="1" w:color="918585"/>
      </w:pBdr>
      <w:spacing w:before="240"/>
    </w:pPr>
  </w:style>
  <w:style w:type="character" w:customStyle="1" w:styleId="HotSpot">
    <w:name w:val="HotSpot"/>
    <w:rsid w:val="00586BE8"/>
    <w:rPr>
      <w:color w:val="0033CC"/>
      <w:u w:val="none"/>
    </w:rPr>
  </w:style>
  <w:style w:type="paragraph" w:customStyle="1" w:styleId="BodyTextRight">
    <w:name w:val="Body Text Right"/>
    <w:basedOn w:val="BodyText"/>
    <w:rsid w:val="00586BE8"/>
    <w:pPr>
      <w:spacing w:before="0" w:after="0"/>
      <w:jc w:val="right"/>
    </w:pPr>
  </w:style>
  <w:style w:type="paragraph" w:styleId="Index3">
    <w:name w:val="index 3"/>
    <w:basedOn w:val="ListNumber2"/>
    <w:next w:val="Normal"/>
    <w:semiHidden/>
    <w:rsid w:val="00586BE8"/>
    <w:pPr>
      <w:numPr>
        <w:numId w:val="0"/>
      </w:numPr>
      <w:tabs>
        <w:tab w:val="right" w:leader="dot" w:pos="4176"/>
      </w:tabs>
    </w:pPr>
  </w:style>
  <w:style w:type="paragraph" w:styleId="ListNumber2">
    <w:name w:val="List Number 2"/>
    <w:basedOn w:val="List2"/>
    <w:rsid w:val="00586BE8"/>
    <w:pPr>
      <w:numPr>
        <w:numId w:val="10"/>
      </w:numPr>
      <w:tabs>
        <w:tab w:val="clear" w:pos="1060"/>
      </w:tabs>
    </w:pPr>
  </w:style>
  <w:style w:type="paragraph" w:customStyle="1" w:styleId="MarginNote">
    <w:name w:val="Margin Note"/>
    <w:basedOn w:val="BodyText"/>
    <w:rsid w:val="00586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B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6BE8"/>
    <w:rPr>
      <w:sz w:val="32"/>
    </w:rPr>
  </w:style>
  <w:style w:type="paragraph" w:customStyle="1" w:styleId="HeadingProcedure">
    <w:name w:val="Heading Procedure"/>
    <w:basedOn w:val="HeadingBase"/>
    <w:next w:val="Normal"/>
    <w:rsid w:val="00586BE8"/>
    <w:pPr>
      <w:tabs>
        <w:tab w:val="left" w:pos="0"/>
      </w:tabs>
      <w:spacing w:before="120" w:after="60"/>
    </w:pPr>
    <w:rPr>
      <w:i/>
      <w:color w:val="918585"/>
      <w:sz w:val="22"/>
    </w:rPr>
  </w:style>
  <w:style w:type="paragraph" w:customStyle="1" w:styleId="TableBodyText">
    <w:name w:val="Table Body Text"/>
    <w:basedOn w:val="BodyText"/>
    <w:rsid w:val="00586BE8"/>
    <w:pPr>
      <w:spacing w:before="60" w:after="60"/>
    </w:pPr>
  </w:style>
  <w:style w:type="paragraph" w:styleId="ListContinue">
    <w:name w:val="List Continue"/>
    <w:basedOn w:val="List"/>
    <w:rsid w:val="00586BE8"/>
    <w:pPr>
      <w:ind w:firstLine="0"/>
    </w:pPr>
  </w:style>
  <w:style w:type="paragraph" w:customStyle="1" w:styleId="ListNote">
    <w:name w:val="List Note"/>
    <w:basedOn w:val="List"/>
    <w:rsid w:val="00586BE8"/>
    <w:pPr>
      <w:pBdr>
        <w:top w:val="single" w:sz="6" w:space="2" w:color="918585"/>
        <w:bottom w:val="single" w:sz="6" w:space="2" w:color="918585"/>
      </w:pBdr>
      <w:tabs>
        <w:tab w:val="left" w:pos="1021"/>
      </w:tabs>
      <w:ind w:firstLine="0"/>
    </w:pPr>
  </w:style>
  <w:style w:type="paragraph" w:customStyle="1" w:styleId="Warning">
    <w:name w:val="Warning"/>
    <w:basedOn w:val="BodyText"/>
    <w:rsid w:val="00586BE8"/>
    <w:pPr>
      <w:shd w:val="clear" w:color="auto" w:fill="D9D9D9"/>
      <w:tabs>
        <w:tab w:val="left" w:pos="992"/>
      </w:tabs>
      <w:ind w:left="119" w:right="119"/>
    </w:pPr>
    <w:rPr>
      <w:sz w:val="20"/>
    </w:rPr>
  </w:style>
  <w:style w:type="paragraph" w:customStyle="1" w:styleId="MarginIcons">
    <w:name w:val="Margin Icons"/>
    <w:basedOn w:val="BodyText"/>
    <w:rsid w:val="00586B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BE8"/>
    <w:rPr>
      <w:rFonts w:ascii="Courier New" w:hAnsi="Courier New"/>
    </w:rPr>
  </w:style>
  <w:style w:type="paragraph" w:customStyle="1" w:styleId="NoteBullet">
    <w:name w:val="Note Bullet"/>
    <w:basedOn w:val="Note"/>
    <w:rsid w:val="00586BE8"/>
    <w:pPr>
      <w:tabs>
        <w:tab w:val="clear" w:pos="680"/>
      </w:tabs>
      <w:spacing w:before="60" w:after="60"/>
    </w:pPr>
  </w:style>
  <w:style w:type="paragraph" w:customStyle="1" w:styleId="SubHeading2">
    <w:name w:val="SubHeading2"/>
    <w:basedOn w:val="HeadingBase"/>
    <w:rsid w:val="00586BE8"/>
    <w:pPr>
      <w:spacing w:before="240" w:after="60"/>
    </w:pPr>
    <w:rPr>
      <w:sz w:val="20"/>
    </w:rPr>
  </w:style>
  <w:style w:type="paragraph" w:customStyle="1" w:styleId="SubHeading1">
    <w:name w:val="SubHeading1"/>
    <w:basedOn w:val="HeadingBase"/>
    <w:rsid w:val="00586BE8"/>
    <w:pPr>
      <w:spacing w:before="240" w:after="60"/>
    </w:pPr>
    <w:rPr>
      <w:color w:val="918585"/>
      <w:sz w:val="22"/>
    </w:rPr>
  </w:style>
  <w:style w:type="paragraph" w:customStyle="1" w:styleId="SideHeading">
    <w:name w:val="Side Heading"/>
    <w:basedOn w:val="HeadingBase"/>
    <w:rsid w:val="00586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BE8"/>
    <w:pPr>
      <w:numPr>
        <w:numId w:val="12"/>
      </w:numPr>
    </w:pPr>
  </w:style>
  <w:style w:type="paragraph" w:styleId="PlainText">
    <w:name w:val="Plain Text"/>
    <w:basedOn w:val="Normal"/>
    <w:link w:val="PlainTextChar"/>
    <w:rsid w:val="00586BE8"/>
    <w:rPr>
      <w:sz w:val="20"/>
    </w:rPr>
  </w:style>
  <w:style w:type="character" w:customStyle="1" w:styleId="PlainTextChar">
    <w:name w:val="Plain Text Char"/>
    <w:basedOn w:val="DefaultParagraphFont"/>
    <w:link w:val="PlainText"/>
    <w:rsid w:val="00586B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6BE8"/>
    <w:rPr>
      <w:b/>
      <w:smallCaps/>
    </w:rPr>
  </w:style>
  <w:style w:type="paragraph" w:customStyle="1" w:styleId="TableListNumber">
    <w:name w:val="Table List Number"/>
    <w:basedOn w:val="ListNumber"/>
    <w:rsid w:val="00586BE8"/>
    <w:pPr>
      <w:numPr>
        <w:numId w:val="0"/>
      </w:numPr>
    </w:pPr>
  </w:style>
  <w:style w:type="paragraph" w:styleId="TOC4">
    <w:name w:val="toc 4"/>
    <w:basedOn w:val="TOCBase"/>
    <w:next w:val="Normal"/>
    <w:semiHidden/>
    <w:rsid w:val="00586BE8"/>
    <w:pPr>
      <w:tabs>
        <w:tab w:val="right" w:leader="dot" w:pos="9071"/>
      </w:tabs>
      <w:ind w:left="1701"/>
    </w:pPr>
  </w:style>
  <w:style w:type="paragraph" w:customStyle="1" w:styleId="ListAlpha">
    <w:name w:val="List Alpha"/>
    <w:basedOn w:val="List"/>
    <w:rsid w:val="00586BE8"/>
    <w:pPr>
      <w:numPr>
        <w:numId w:val="9"/>
      </w:numPr>
    </w:pPr>
  </w:style>
  <w:style w:type="paragraph" w:customStyle="1" w:styleId="ListAlpha2">
    <w:name w:val="List Alpha 2"/>
    <w:basedOn w:val="List2"/>
    <w:rsid w:val="00586BE8"/>
    <w:pPr>
      <w:numPr>
        <w:numId w:val="8"/>
      </w:numPr>
    </w:pPr>
  </w:style>
  <w:style w:type="paragraph" w:styleId="List2">
    <w:name w:val="List 2"/>
    <w:basedOn w:val="BodyText"/>
    <w:rsid w:val="00586BE8"/>
    <w:pPr>
      <w:tabs>
        <w:tab w:val="left" w:pos="680"/>
      </w:tabs>
      <w:spacing w:before="60" w:after="60"/>
      <w:ind w:left="680" w:hanging="340"/>
    </w:pPr>
  </w:style>
  <w:style w:type="paragraph" w:styleId="List3">
    <w:name w:val="List 3"/>
    <w:basedOn w:val="BodyText"/>
    <w:rsid w:val="00586BE8"/>
    <w:pPr>
      <w:tabs>
        <w:tab w:val="left" w:pos="1021"/>
      </w:tabs>
      <w:spacing w:before="60" w:after="60"/>
      <w:ind w:left="1020" w:hanging="340"/>
    </w:pPr>
  </w:style>
  <w:style w:type="paragraph" w:styleId="List4">
    <w:name w:val="List 4"/>
    <w:basedOn w:val="BodyText"/>
    <w:rsid w:val="00586BE8"/>
    <w:pPr>
      <w:tabs>
        <w:tab w:val="left" w:pos="1361"/>
      </w:tabs>
      <w:spacing w:before="60" w:after="60"/>
      <w:ind w:left="1361" w:hanging="340"/>
    </w:pPr>
  </w:style>
  <w:style w:type="paragraph" w:styleId="List5">
    <w:name w:val="List 5"/>
    <w:basedOn w:val="BodyText"/>
    <w:rsid w:val="00586BE8"/>
    <w:pPr>
      <w:tabs>
        <w:tab w:val="left" w:pos="1701"/>
      </w:tabs>
      <w:spacing w:before="60" w:after="60"/>
      <w:ind w:left="1701" w:hanging="340"/>
    </w:pPr>
  </w:style>
  <w:style w:type="paragraph" w:styleId="ListBullet3">
    <w:name w:val="List Bullet 3"/>
    <w:basedOn w:val="List3"/>
    <w:rsid w:val="00586BE8"/>
    <w:pPr>
      <w:numPr>
        <w:numId w:val="15"/>
      </w:numPr>
      <w:tabs>
        <w:tab w:val="clear" w:pos="1021"/>
      </w:tabs>
      <w:ind w:left="1037" w:hanging="357"/>
    </w:pPr>
  </w:style>
  <w:style w:type="paragraph" w:styleId="ListBullet4">
    <w:name w:val="List Bullet 4"/>
    <w:basedOn w:val="List4"/>
    <w:rsid w:val="00586BE8"/>
    <w:pPr>
      <w:numPr>
        <w:numId w:val="3"/>
      </w:numPr>
    </w:pPr>
  </w:style>
  <w:style w:type="paragraph" w:styleId="ListBullet5">
    <w:name w:val="List Bullet 5"/>
    <w:basedOn w:val="List5"/>
    <w:rsid w:val="00586BE8"/>
    <w:pPr>
      <w:numPr>
        <w:numId w:val="4"/>
      </w:numPr>
    </w:pPr>
  </w:style>
  <w:style w:type="paragraph" w:styleId="ListContinue2">
    <w:name w:val="List Continue 2"/>
    <w:basedOn w:val="List2"/>
    <w:rsid w:val="00586BE8"/>
    <w:pPr>
      <w:ind w:firstLine="0"/>
    </w:pPr>
  </w:style>
  <w:style w:type="paragraph" w:styleId="ListContinue3">
    <w:name w:val="List Continue 3"/>
    <w:basedOn w:val="List3"/>
    <w:rsid w:val="00586BE8"/>
    <w:pPr>
      <w:ind w:left="1021" w:firstLine="0"/>
    </w:pPr>
  </w:style>
  <w:style w:type="paragraph" w:styleId="ListContinue4">
    <w:name w:val="List Continue 4"/>
    <w:basedOn w:val="List4"/>
    <w:rsid w:val="00586BE8"/>
    <w:pPr>
      <w:ind w:firstLine="0"/>
    </w:pPr>
  </w:style>
  <w:style w:type="paragraph" w:styleId="ListContinue5">
    <w:name w:val="List Continue 5"/>
    <w:basedOn w:val="List5"/>
    <w:rsid w:val="00586BE8"/>
    <w:pPr>
      <w:ind w:firstLine="0"/>
    </w:pPr>
  </w:style>
  <w:style w:type="paragraph" w:styleId="ListNumber3">
    <w:name w:val="List Number 3"/>
    <w:basedOn w:val="List3"/>
    <w:rsid w:val="00586BE8"/>
    <w:pPr>
      <w:numPr>
        <w:numId w:val="5"/>
      </w:numPr>
    </w:pPr>
  </w:style>
  <w:style w:type="paragraph" w:styleId="ListNumber4">
    <w:name w:val="List Number 4"/>
    <w:basedOn w:val="List4"/>
    <w:rsid w:val="00586BE8"/>
    <w:pPr>
      <w:numPr>
        <w:numId w:val="6"/>
      </w:numPr>
    </w:pPr>
  </w:style>
  <w:style w:type="paragraph" w:styleId="ListNumber5">
    <w:name w:val="List Number 5"/>
    <w:basedOn w:val="List5"/>
    <w:rsid w:val="00586BE8"/>
    <w:pPr>
      <w:numPr>
        <w:numId w:val="7"/>
      </w:numPr>
    </w:pPr>
  </w:style>
  <w:style w:type="paragraph" w:styleId="BlockText">
    <w:name w:val="Block Text"/>
    <w:basedOn w:val="Normal"/>
    <w:rsid w:val="00586BE8"/>
    <w:pPr>
      <w:spacing w:after="120"/>
      <w:ind w:left="1440" w:right="1440"/>
    </w:pPr>
  </w:style>
  <w:style w:type="character" w:customStyle="1" w:styleId="Subscript">
    <w:name w:val="Subscript"/>
    <w:basedOn w:val="DefaultParagraphFont"/>
    <w:rsid w:val="00586BE8"/>
    <w:rPr>
      <w:sz w:val="16"/>
      <w:vertAlign w:val="subscript"/>
    </w:rPr>
  </w:style>
  <w:style w:type="character" w:customStyle="1" w:styleId="Superscript">
    <w:name w:val="Superscript"/>
    <w:basedOn w:val="DefaultParagraphFont"/>
    <w:rsid w:val="00586BE8"/>
    <w:rPr>
      <w:sz w:val="16"/>
      <w:vertAlign w:val="superscript"/>
    </w:rPr>
  </w:style>
  <w:style w:type="character" w:customStyle="1" w:styleId="Symbols">
    <w:name w:val="Symbols"/>
    <w:basedOn w:val="DefaultParagraphFont"/>
    <w:rsid w:val="00586BE8"/>
    <w:rPr>
      <w:rFonts w:ascii="Symbol" w:hAnsi="Symbol"/>
    </w:rPr>
  </w:style>
  <w:style w:type="character" w:customStyle="1" w:styleId="MenuOptions">
    <w:name w:val="Menu Options"/>
    <w:basedOn w:val="DefaultParagraphFont"/>
    <w:rsid w:val="00586BE8"/>
    <w:rPr>
      <w:rFonts w:ascii="Arial Narrow" w:hAnsi="Arial Narrow"/>
      <w:smallCaps/>
    </w:rPr>
  </w:style>
  <w:style w:type="character" w:customStyle="1" w:styleId="Buttons">
    <w:name w:val="Buttons"/>
    <w:basedOn w:val="DefaultParagraphFont"/>
    <w:rsid w:val="00586BE8"/>
    <w:rPr>
      <w:b/>
    </w:rPr>
  </w:style>
  <w:style w:type="character" w:customStyle="1" w:styleId="Underlined">
    <w:name w:val="Underlined"/>
    <w:basedOn w:val="DefaultParagraphFont"/>
    <w:rsid w:val="00586BE8"/>
    <w:rPr>
      <w:u w:val="single"/>
    </w:rPr>
  </w:style>
  <w:style w:type="paragraph" w:customStyle="1" w:styleId="TableBodyTextRight">
    <w:name w:val="Table Body Text Right"/>
    <w:basedOn w:val="TableBodyText"/>
    <w:rsid w:val="00586BE8"/>
    <w:pPr>
      <w:widowControl w:val="0"/>
      <w:autoSpaceDE w:val="0"/>
      <w:autoSpaceDN w:val="0"/>
      <w:adjustRightInd w:val="0"/>
      <w:jc w:val="right"/>
    </w:pPr>
    <w:rPr>
      <w:rFonts w:cs="Arial"/>
      <w:szCs w:val="18"/>
    </w:rPr>
  </w:style>
  <w:style w:type="paragraph" w:customStyle="1" w:styleId="CopyrightText">
    <w:name w:val="Copyright Text"/>
    <w:basedOn w:val="BodyText"/>
    <w:rsid w:val="00586BE8"/>
    <w:rPr>
      <w:sz w:val="18"/>
    </w:rPr>
  </w:style>
  <w:style w:type="paragraph" w:customStyle="1" w:styleId="BodySmallRight">
    <w:name w:val="Body Small Right"/>
    <w:basedOn w:val="BodyTextRight"/>
    <w:rsid w:val="00586BE8"/>
    <w:rPr>
      <w:sz w:val="18"/>
      <w:szCs w:val="18"/>
    </w:rPr>
  </w:style>
  <w:style w:type="paragraph" w:customStyle="1" w:styleId="MarginEdition">
    <w:name w:val="Margin Edition"/>
    <w:basedOn w:val="MarginNote"/>
    <w:rsid w:val="00586BE8"/>
    <w:pPr>
      <w:spacing w:before="0" w:after="0"/>
    </w:pPr>
    <w:rPr>
      <w:rFonts w:ascii="Times New Roman" w:hAnsi="Times New Roman"/>
      <w:color w:val="999999"/>
    </w:rPr>
  </w:style>
  <w:style w:type="paragraph" w:customStyle="1" w:styleId="Spacer">
    <w:name w:val="Spacer"/>
    <w:basedOn w:val="Normal"/>
    <w:rsid w:val="00586BE8"/>
    <w:rPr>
      <w:sz w:val="2"/>
      <w:szCs w:val="2"/>
    </w:rPr>
  </w:style>
  <w:style w:type="character" w:customStyle="1" w:styleId="Small">
    <w:name w:val="Small"/>
    <w:basedOn w:val="DefaultParagraphFont"/>
    <w:rsid w:val="00586BE8"/>
    <w:rPr>
      <w:sz w:val="16"/>
    </w:rPr>
  </w:style>
  <w:style w:type="paragraph" w:customStyle="1" w:styleId="WideTable">
    <w:name w:val="Wide Table"/>
    <w:basedOn w:val="Normal"/>
    <w:rsid w:val="00586BE8"/>
    <w:pPr>
      <w:ind w:left="-1418"/>
    </w:pPr>
    <w:rPr>
      <w:sz w:val="2"/>
      <w:szCs w:val="2"/>
    </w:rPr>
  </w:style>
  <w:style w:type="character" w:styleId="PageNumber">
    <w:name w:val="page number"/>
    <w:basedOn w:val="DefaultParagraphFont"/>
    <w:rsid w:val="00586BE8"/>
  </w:style>
  <w:style w:type="paragraph" w:styleId="Quote">
    <w:name w:val="Quote"/>
    <w:basedOn w:val="Heading1"/>
    <w:link w:val="QuoteChar"/>
    <w:qFormat/>
    <w:rsid w:val="00586BE8"/>
    <w:rPr>
      <w:b w:val="0"/>
      <w:sz w:val="72"/>
      <w:szCs w:val="72"/>
      <w:lang w:val="en-NZ"/>
    </w:rPr>
  </w:style>
  <w:style w:type="character" w:customStyle="1" w:styleId="QuoteChar">
    <w:name w:val="Quote Char"/>
    <w:basedOn w:val="DefaultParagraphFont"/>
    <w:link w:val="Quote"/>
    <w:rsid w:val="00586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BE8"/>
    <w:pPr>
      <w:pageBreakBefore/>
    </w:pPr>
  </w:style>
  <w:style w:type="paragraph" w:customStyle="1" w:styleId="Border">
    <w:name w:val="Border"/>
    <w:basedOn w:val="Normal"/>
    <w:qFormat/>
    <w:rsid w:val="00586B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BE8"/>
    <w:rPr>
      <w:b/>
      <w:bCs/>
      <w:i/>
      <w:iCs/>
      <w:color w:val="auto"/>
    </w:rPr>
  </w:style>
  <w:style w:type="paragraph" w:styleId="IntenseQuote">
    <w:name w:val="Intense Quote"/>
    <w:basedOn w:val="Normal"/>
    <w:next w:val="Normal"/>
    <w:link w:val="IntenseQuoteChar"/>
    <w:uiPriority w:val="30"/>
    <w:qFormat/>
    <w:rsid w:val="00586B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B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6BE8"/>
    <w:rPr>
      <w:smallCaps/>
      <w:color w:val="auto"/>
      <w:u w:val="single"/>
    </w:rPr>
  </w:style>
  <w:style w:type="character" w:styleId="IntenseReference">
    <w:name w:val="Intense Reference"/>
    <w:basedOn w:val="DefaultParagraphFont"/>
    <w:uiPriority w:val="32"/>
    <w:qFormat/>
    <w:rsid w:val="00586BE8"/>
    <w:rPr>
      <w:b/>
      <w:bCs/>
      <w:smallCaps/>
      <w:color w:val="auto"/>
      <w:spacing w:val="5"/>
      <w:u w:val="single"/>
    </w:rPr>
  </w:style>
  <w:style w:type="paragraph" w:customStyle="1" w:styleId="2ColumnHeading">
    <w:name w:val="2Column Heading"/>
    <w:basedOn w:val="BodyText"/>
    <w:qFormat/>
    <w:rsid w:val="00586BE8"/>
    <w:pPr>
      <w:spacing w:after="60"/>
      <w:ind w:left="-2268"/>
    </w:pPr>
    <w:rPr>
      <w:b/>
    </w:rPr>
  </w:style>
  <w:style w:type="paragraph" w:customStyle="1" w:styleId="Heading1TOC">
    <w:name w:val="Heading1 TOC"/>
    <w:basedOn w:val="Normal"/>
    <w:qFormat/>
    <w:rsid w:val="00586BE8"/>
    <w:pPr>
      <w:spacing w:before="240" w:after="120"/>
    </w:pPr>
    <w:rPr>
      <w:rFonts w:ascii="Times New Roman" w:hAnsi="Times New Roman"/>
      <w:b/>
      <w:sz w:val="32"/>
    </w:rPr>
  </w:style>
  <w:style w:type="paragraph" w:customStyle="1" w:styleId="Heading2TOC">
    <w:name w:val="Heading2 TOC"/>
    <w:basedOn w:val="Normal"/>
    <w:qFormat/>
    <w:rsid w:val="00586BE8"/>
    <w:pPr>
      <w:spacing w:before="240" w:after="60"/>
    </w:pPr>
    <w:rPr>
      <w:rFonts w:ascii="Times New Roman" w:hAnsi="Times New Roman"/>
      <w:b/>
      <w:sz w:val="28"/>
    </w:rPr>
  </w:style>
  <w:style w:type="character" w:customStyle="1" w:styleId="Underline">
    <w:name w:val="Underline"/>
    <w:basedOn w:val="DefaultParagraphFont"/>
    <w:qFormat/>
    <w:rsid w:val="00586BE8"/>
    <w:rPr>
      <w:u w:val="single"/>
    </w:rPr>
  </w:style>
  <w:style w:type="character" w:customStyle="1" w:styleId="BoldandItalics">
    <w:name w:val="Bold and Italics"/>
    <w:qFormat/>
    <w:rsid w:val="00586BE8"/>
    <w:rPr>
      <w:b/>
      <w:i/>
      <w:u w:val="none"/>
    </w:rPr>
  </w:style>
  <w:style w:type="paragraph" w:styleId="BalloonText">
    <w:name w:val="Balloon Text"/>
    <w:basedOn w:val="Normal"/>
    <w:link w:val="BalloonTextChar"/>
    <w:rsid w:val="00586BE8"/>
    <w:rPr>
      <w:rFonts w:ascii="Tahoma" w:hAnsi="Tahoma" w:cs="Tahoma"/>
      <w:sz w:val="16"/>
      <w:szCs w:val="16"/>
    </w:rPr>
  </w:style>
  <w:style w:type="character" w:customStyle="1" w:styleId="BalloonTextChar">
    <w:name w:val="Balloon Text Char"/>
    <w:basedOn w:val="DefaultParagraphFont"/>
    <w:link w:val="BalloonText"/>
    <w:rsid w:val="00586B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6B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B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959</Words>
  <Characters>5788</Characters>
  <Application>Microsoft Office Word</Application>
  <DocSecurity>0</DocSecurity>
  <Lines>228</Lines>
  <Paragraphs>113</Paragraphs>
  <ScaleCrop>false</ScaleCrop>
  <Company>Author-it Software Corporation Ltd.</Company>
  <LinksUpToDate>false</LinksUpToDate>
  <CharactersWithSpaces>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HLTPAT315C Provide Donor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2012-05-26T17:03:00Z</dcterms:created>
  <dcterms:modified xsi:type="dcterms:W3CDTF">2012-05-26T17:03:00Z</dcterms:modified>
</cp:coreProperties>
</file>