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470" w:rsidP="00A87470">
      <w:pPr>
        <w:pStyle w:val="Title"/>
      </w:pPr>
      <w:r>
        <w:fldChar w:fldCharType="begin"/>
      </w:r>
      <w:r>
        <w:instrText xml:space="preserve"> TITLE   \* MERGEFORMAT </w:instrText>
      </w:r>
      <w:r>
        <w:fldChar w:fldCharType="separate"/>
      </w:r>
      <w:r>
        <w:t>HLTPAT303D Transport specimens and blood products</w:t>
      </w:r>
      <w:r>
        <w:fldChar w:fldCharType="end"/>
      </w:r>
    </w:p>
    <w:p w:rsidR="00A87470" w:rsidP="00A87470">
      <w:pPr>
        <w:pStyle w:val="Version"/>
        <w:sectPr w:rsidSect="002D45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5BA" w:rsidP="002D45BA">
      <w:pPr>
        <w:pStyle w:val="SuperHeading"/>
      </w:pPr>
      <w:r w:rsidRPr="002D45BA">
        <w:t>HLTPAT303D Transport specimens and blood products</w:t>
      </w:r>
    </w:p>
    <w:p w:rsidR="00000000" w:rsidRPr="002D45BA" w:rsidP="002D45BA">
      <w:pPr>
        <w:pStyle w:val="Heading1"/>
      </w:pPr>
      <w:bookmarkStart w:id="1" w:name="O_425654"/>
      <w:bookmarkEnd w:id="1"/>
      <w:r w:rsidRPr="002D45BA">
        <w:t>Modification History</w:t>
      </w:r>
    </w:p>
    <w:tbl>
      <w:tblPr>
        <w:tblW w:w="0" w:type="auto"/>
        <w:tblCellMar>
          <w:left w:w="62" w:type="dxa"/>
          <w:right w:w="62" w:type="dxa"/>
        </w:tblCellMar>
        <w:tblLook w:val="0000"/>
      </w:tblPr>
      <w:tblGrid>
        <w:gridCol w:w="1532"/>
        <w:gridCol w:w="3580"/>
        <w:gridCol w:w="4084"/>
      </w:tblGrid>
      <w:tr w:rsidTr="00A874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5BA">
            <w:pPr>
              <w:pStyle w:val="BodyText"/>
              <w:rPr>
                <w:lang w:val="en-NZ"/>
              </w:rPr>
            </w:pPr>
            <w:r w:rsidRPr="002D45BA">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5BA">
            <w:pPr>
              <w:pStyle w:val="BodyText"/>
              <w:rPr>
                <w:lang w:val="en-NZ"/>
              </w:rPr>
            </w:pPr>
            <w:r w:rsidRPr="002D45BA">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5BA">
            <w:pPr>
              <w:pStyle w:val="BodyText"/>
              <w:rPr>
                <w:lang w:val="en-NZ"/>
              </w:rPr>
            </w:pPr>
            <w:r w:rsidRPr="002D45BA">
              <w:t xml:space="preserve">Comment </w:t>
            </w:r>
          </w:p>
        </w:tc>
      </w:tr>
      <w:tr w:rsidTr="00A874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5BA">
            <w:pPr>
              <w:pStyle w:val="BodyText"/>
              <w:rPr>
                <w:lang w:val="en-NZ"/>
              </w:rPr>
            </w:pPr>
            <w:r w:rsidRPr="002D45BA">
              <w:t>HLTPAT303C Transport specimens and blood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5BA">
            <w:pPr>
              <w:pStyle w:val="BodyText"/>
              <w:rPr>
                <w:lang w:val="en-NZ"/>
              </w:rPr>
            </w:pPr>
            <w:r w:rsidRPr="002D45BA">
              <w:t>HLTPAT303D - Transport specimens and blood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45BA" w:rsidP="002D45BA">
            <w:pPr>
              <w:pStyle w:val="BodyText"/>
            </w:pPr>
            <w:r w:rsidRPr="002D45BA">
              <w:t>Unit updated in V5.</w:t>
            </w:r>
          </w:p>
          <w:p w:rsidR="00000000" w:rsidRPr="002D45BA" w:rsidP="002D45BA">
            <w:pPr>
              <w:pStyle w:val="BodyText"/>
            </w:pPr>
            <w:r w:rsidRPr="002D45BA">
              <w:t>ISC upgrade changes to remove references to old OHS legislation and replace with references to new WHS legislation. No change to competency outcome.</w:t>
            </w:r>
          </w:p>
        </w:tc>
      </w:tr>
    </w:tbl>
    <w:p w:rsidR="00A87470" w:rsidP="002D45BA">
      <w:pPr>
        <w:pStyle w:val="BodyText"/>
      </w:pPr>
    </w:p>
    <w:p w:rsidR="00A87470" w:rsidP="002D45BA">
      <w:pPr>
        <w:pStyle w:val="BodyText"/>
      </w:pPr>
    </w:p>
    <w:p w:rsidR="00000000" w:rsidRPr="002D45BA" w:rsidP="002D45BA">
      <w:pPr>
        <w:pStyle w:val="Heading1"/>
      </w:pPr>
      <w:bookmarkStart w:id="2" w:name="O_425652"/>
      <w:bookmarkEnd w:id="2"/>
      <w:r w:rsidRPr="002D45BA">
        <w:t>Unit Descriptor</w:t>
      </w:r>
    </w:p>
    <w:tbl>
      <w:tblPr>
        <w:tblW w:w="0" w:type="auto"/>
        <w:tblLayout w:type="fixed"/>
        <w:tblCellMar>
          <w:left w:w="62" w:type="dxa"/>
          <w:right w:w="62" w:type="dxa"/>
        </w:tblCellMar>
        <w:tblLook w:val="0000"/>
      </w:tblPr>
      <w:tblGrid>
        <w:gridCol w:w="3339"/>
        <w:gridCol w:w="5217"/>
      </w:tblGrid>
      <w:tr w:rsidTr="00A8747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D45BA" w:rsidP="002D45BA">
            <w:pPr>
              <w:pStyle w:val="BodyText"/>
            </w:pPr>
            <w:r w:rsidRPr="002D45BA">
              <w:t>This unit of competency describes the skills and knowledge r</w:t>
            </w:r>
            <w:r w:rsidRPr="002D45BA">
              <w:t xml:space="preserve">equired to efficiently transport specimens and blood products and to follow safe transport procedures </w:t>
            </w:r>
          </w:p>
        </w:tc>
      </w:tr>
    </w:tbl>
    <w:p w:rsidR="00A87470" w:rsidP="002D45BA">
      <w:pPr>
        <w:pStyle w:val="BodyText"/>
      </w:pPr>
    </w:p>
    <w:p w:rsidR="00A87470" w:rsidP="002D45BA">
      <w:pPr>
        <w:pStyle w:val="BodyText"/>
      </w:pPr>
    </w:p>
    <w:p w:rsidR="00000000" w:rsidRPr="002D45BA" w:rsidP="002D45BA">
      <w:pPr>
        <w:pStyle w:val="Heading1"/>
      </w:pPr>
      <w:bookmarkStart w:id="3" w:name="O_425642"/>
      <w:bookmarkEnd w:id="3"/>
      <w:r w:rsidRPr="002D45BA">
        <w:t>Application of the Unit</w:t>
      </w:r>
    </w:p>
    <w:tbl>
      <w:tblPr>
        <w:tblW w:w="0" w:type="auto"/>
        <w:tblLayout w:type="fixed"/>
        <w:tblCellMar>
          <w:left w:w="62" w:type="dxa"/>
          <w:right w:w="62" w:type="dxa"/>
        </w:tblCellMar>
        <w:tblLook w:val="0000"/>
      </w:tblPr>
      <w:tblGrid>
        <w:gridCol w:w="3348"/>
        <w:gridCol w:w="5208"/>
      </w:tblGrid>
      <w:tr w:rsidTr="00A8747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D45BA" w:rsidP="002D45BA">
            <w:pPr>
              <w:pStyle w:val="BodyText"/>
            </w:pPr>
            <w:r w:rsidRPr="002D45BA">
              <w:t>Work will usually be performed within a prescribed range of functions involving known routines and procedures</w:t>
            </w:r>
          </w:p>
        </w:tc>
      </w:tr>
    </w:tbl>
    <w:p w:rsidR="00A87470" w:rsidP="002D45BA">
      <w:pPr>
        <w:pStyle w:val="BodyText"/>
      </w:pPr>
    </w:p>
    <w:p w:rsidR="00A87470" w:rsidP="002D45BA">
      <w:pPr>
        <w:pStyle w:val="BodyText"/>
      </w:pPr>
    </w:p>
    <w:p w:rsidR="00000000" w:rsidRPr="002D45BA" w:rsidP="002D45BA">
      <w:pPr>
        <w:pStyle w:val="Heading1"/>
      </w:pPr>
      <w:bookmarkStart w:id="4" w:name="O_425648"/>
      <w:bookmarkEnd w:id="4"/>
      <w:r w:rsidRPr="002D45BA">
        <w:t>Licensing/Regulatory Information</w:t>
      </w:r>
    </w:p>
    <w:p w:rsidR="00000000" w:rsidRPr="002D45BA" w:rsidP="002D45BA">
      <w:pPr>
        <w:pStyle w:val="BodyText"/>
      </w:pPr>
      <w:r w:rsidRPr="002D45BA">
        <w:t>Not Applicable</w:t>
      </w:r>
    </w:p>
    <w:p w:rsidR="00000000" w:rsidRPr="002D45BA" w:rsidP="002D45BA">
      <w:pPr>
        <w:pStyle w:val="AllowPageBreak"/>
      </w:pPr>
    </w:p>
    <w:p w:rsidR="00000000" w:rsidRPr="002D45BA" w:rsidP="002D45BA">
      <w:pPr>
        <w:pStyle w:val="Heading1"/>
      </w:pPr>
      <w:bookmarkStart w:id="5" w:name="O_425649"/>
      <w:bookmarkEnd w:id="5"/>
      <w:r w:rsidRPr="002D45BA">
        <w:t>Pre-Requisites</w:t>
      </w:r>
    </w:p>
    <w:p w:rsidR="00000000" w:rsidRPr="002D45BA" w:rsidP="002D45BA">
      <w:pPr>
        <w:pStyle w:val="BodyText"/>
      </w:pPr>
      <w:r w:rsidRPr="002D45BA">
        <w:t>Not Applicable</w:t>
      </w:r>
    </w:p>
    <w:p w:rsidR="00000000" w:rsidRPr="002D45BA" w:rsidP="002D45BA">
      <w:pPr>
        <w:pStyle w:val="AllowPageBreak"/>
      </w:pPr>
    </w:p>
    <w:p w:rsidR="00000000" w:rsidRPr="002D45BA" w:rsidP="002D45BA">
      <w:pPr>
        <w:pStyle w:val="Heading1"/>
      </w:pPr>
      <w:bookmarkStart w:id="6" w:name="O_425645"/>
      <w:bookmarkEnd w:id="6"/>
      <w:r w:rsidRPr="002D45BA">
        <w:t>Employability Skills Information</w:t>
      </w:r>
    </w:p>
    <w:tbl>
      <w:tblPr>
        <w:tblW w:w="0" w:type="auto"/>
        <w:tblLayout w:type="fixed"/>
        <w:tblCellMar>
          <w:left w:w="62" w:type="dxa"/>
          <w:right w:w="62" w:type="dxa"/>
        </w:tblCellMar>
        <w:tblLook w:val="0000"/>
      </w:tblPr>
      <w:tblGrid>
        <w:gridCol w:w="3320"/>
        <w:gridCol w:w="5236"/>
      </w:tblGrid>
      <w:tr w:rsidTr="00A8747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D45BA" w:rsidP="002D45BA">
            <w:pPr>
              <w:pStyle w:val="BodyText"/>
            </w:pPr>
            <w:r w:rsidRPr="002D45BA">
              <w:t>This unit contains Employability Skills</w:t>
            </w:r>
          </w:p>
        </w:tc>
      </w:tr>
    </w:tbl>
    <w:p w:rsidR="00A87470" w:rsidP="002D45BA">
      <w:pPr>
        <w:pStyle w:val="BodyText"/>
      </w:pPr>
    </w:p>
    <w:p w:rsidR="00A87470" w:rsidP="002D45BA">
      <w:pPr>
        <w:pStyle w:val="BodyText"/>
      </w:pPr>
    </w:p>
    <w:p w:rsidR="00000000" w:rsidRPr="002D45BA" w:rsidP="002D45BA">
      <w:pPr>
        <w:pStyle w:val="Heading1"/>
      </w:pPr>
      <w:bookmarkStart w:id="7" w:name="O_425644"/>
      <w:bookmarkEnd w:id="7"/>
      <w:r w:rsidRPr="002D45BA">
        <w:t>Elements and Performance Criteria Pre-Content</w:t>
      </w:r>
    </w:p>
    <w:tbl>
      <w:tblPr>
        <w:tblW w:w="0" w:type="auto"/>
        <w:tblLayout w:type="fixed"/>
        <w:tblCellMar>
          <w:left w:w="62" w:type="dxa"/>
          <w:right w:w="62" w:type="dxa"/>
        </w:tblCellMar>
        <w:tblLook w:val="0000"/>
      </w:tblPr>
      <w:tblGrid>
        <w:gridCol w:w="3369"/>
        <w:gridCol w:w="5702"/>
      </w:tblGrid>
      <w:tr w:rsidTr="00A8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D45BA" w:rsidP="002D45BA">
            <w:pPr>
              <w:pStyle w:val="BodyText"/>
            </w:pPr>
            <w:r w:rsidRPr="002D45BA">
              <w:t xml:space="preserve">The Performance Criteria specify the level of performance required to demonstrate achievement of the Element. Terms in italics are elaborated in the Range Statement. </w:t>
            </w:r>
          </w:p>
        </w:tc>
      </w:tr>
    </w:tbl>
    <w:p w:rsidR="00000000" w:rsidRPr="002D45BA" w:rsidP="002D45BA">
      <w:pPr>
        <w:pStyle w:val="BodyText"/>
      </w:pPr>
    </w:p>
    <w:p w:rsidR="00000000" w:rsidRPr="002D45BA" w:rsidP="002D45BA">
      <w:pPr>
        <w:pStyle w:val="AllowPageBreak"/>
      </w:pPr>
    </w:p>
    <w:p w:rsidR="00000000" w:rsidRPr="002D45BA" w:rsidP="002D45BA">
      <w:pPr>
        <w:pStyle w:val="Heading1"/>
      </w:pPr>
      <w:bookmarkStart w:id="8" w:name="O_425643"/>
      <w:bookmarkEnd w:id="8"/>
      <w:r w:rsidRPr="002D45BA">
        <w:t>Elements and Performance Criteria</w:t>
      </w:r>
    </w:p>
    <w:tbl>
      <w:tblPr>
        <w:tblW w:w="0" w:type="auto"/>
        <w:tblLayout w:type="fixed"/>
        <w:tblCellMar>
          <w:left w:w="62" w:type="dxa"/>
          <w:right w:w="62" w:type="dxa"/>
        </w:tblCellMar>
        <w:tblLook w:val="0000"/>
      </w:tblPr>
      <w:tblGrid>
        <w:gridCol w:w="3369"/>
        <w:gridCol w:w="5702"/>
      </w:tblGrid>
      <w:tr w:rsidTr="00A8747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D45BA" w:rsidP="002D45BA">
            <w:pPr>
              <w:pStyle w:val="BodyText"/>
            </w:pPr>
            <w:r w:rsidRPr="002D45B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SpecialBold"/>
              </w:rPr>
              <w:t>PERFORMANCE CRITERIA</w:t>
            </w:r>
          </w:p>
        </w:tc>
      </w:tr>
      <w:tr w:rsidTr="00A8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45BA">
            <w:pPr>
              <w:pStyle w:val="List"/>
              <w:rPr>
                <w:lang w:val="en-NZ"/>
              </w:rPr>
            </w:pPr>
            <w:r w:rsidRPr="002D45BA">
              <w:t>1.</w:t>
            </w:r>
            <w:r w:rsidRPr="002D45BA">
              <w:tab/>
            </w:r>
            <w:r w:rsidRPr="002D45BA">
              <w:t>Receive specimens and blood products for transport</w:t>
            </w:r>
          </w:p>
        </w:tc>
        <w:tc>
          <w:tcPr>
            <w:tcW w:w="5702" w:type="dxa"/>
            <w:tcBorders>
              <w:top w:val="nil"/>
              <w:left w:val="nil"/>
              <w:bottom w:val="nil"/>
              <w:right w:val="nil"/>
            </w:tcBorders>
            <w:tcMar>
              <w:top w:w="0" w:type="dxa"/>
              <w:left w:w="62" w:type="dxa"/>
              <w:bottom w:w="0" w:type="dxa"/>
              <w:right w:w="62" w:type="dxa"/>
            </w:tcMar>
          </w:tcPr>
          <w:p w:rsidR="00000000" w:rsidRPr="002D45BA" w:rsidP="002D45BA">
            <w:pPr>
              <w:pStyle w:val="BodyText"/>
            </w:pPr>
            <w:r w:rsidRPr="002D45BA">
              <w:t>1.1</w:t>
            </w:r>
            <w:r w:rsidRPr="002D45BA">
              <w:tab/>
              <w:t xml:space="preserve">Confirm requirements for </w:t>
            </w:r>
            <w:r w:rsidRPr="002D45BA">
              <w:rPr>
                <w:rStyle w:val="Emphasis"/>
              </w:rPr>
              <w:t>transportation</w:t>
            </w:r>
            <w:r w:rsidRPr="002D45BA">
              <w:t xml:space="preserve"> of specimens and blood products in consultation with scientist and organisation policies and procedures</w:t>
            </w:r>
          </w:p>
          <w:p w:rsidR="00000000" w:rsidRPr="002D45BA" w:rsidP="002D45BA">
            <w:pPr>
              <w:pStyle w:val="BodyText"/>
            </w:pPr>
            <w:r w:rsidRPr="002D45BA">
              <w:t>1.2</w:t>
            </w:r>
            <w:r w:rsidRPr="002D45BA">
              <w:tab/>
              <w:t>Receive items for transportation according to organis</w:t>
            </w:r>
            <w:r w:rsidRPr="002D45BA">
              <w:t>ation guidelines</w:t>
            </w:r>
          </w:p>
          <w:p w:rsidR="00000000" w:rsidP="002D45BA">
            <w:pPr>
              <w:pStyle w:val="BodyText"/>
              <w:rPr>
                <w:lang w:val="en-NZ"/>
              </w:rPr>
            </w:pPr>
            <w:r w:rsidRPr="002D45BA">
              <w:t>1.3</w:t>
            </w:r>
            <w:r w:rsidRPr="002D45BA">
              <w:tab/>
              <w:t xml:space="preserve">Complete </w:t>
            </w:r>
            <w:r w:rsidRPr="002D45BA">
              <w:rPr>
                <w:rStyle w:val="Emphasis"/>
              </w:rPr>
              <w:t>relevant documentation</w:t>
            </w:r>
            <w:r w:rsidRPr="002D45BA">
              <w:t xml:space="preserve"> is completed</w:t>
            </w:r>
          </w:p>
        </w:tc>
      </w:tr>
      <w:tr w:rsidTr="00A8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45BA">
            <w:pPr>
              <w:pStyle w:val="List"/>
              <w:rPr>
                <w:lang w:val="en-NZ"/>
              </w:rPr>
            </w:pPr>
            <w:r w:rsidRPr="002D45BA">
              <w:t>2.</w:t>
            </w:r>
            <w:r w:rsidRPr="002D45BA">
              <w:tab/>
              <w:t>Transport items</w:t>
            </w:r>
          </w:p>
        </w:tc>
        <w:tc>
          <w:tcPr>
            <w:tcW w:w="5702" w:type="dxa"/>
            <w:tcBorders>
              <w:top w:val="nil"/>
              <w:left w:val="nil"/>
              <w:bottom w:val="nil"/>
              <w:right w:val="nil"/>
            </w:tcBorders>
            <w:tcMar>
              <w:top w:w="0" w:type="dxa"/>
              <w:left w:w="62" w:type="dxa"/>
              <w:bottom w:w="0" w:type="dxa"/>
              <w:right w:w="62" w:type="dxa"/>
            </w:tcMar>
          </w:tcPr>
          <w:p w:rsidR="00000000" w:rsidRPr="002D45BA" w:rsidP="002D45BA">
            <w:pPr>
              <w:pStyle w:val="BodyText"/>
            </w:pPr>
            <w:r w:rsidRPr="002D45BA">
              <w:t>2.1</w:t>
            </w:r>
            <w:r w:rsidRPr="002D45BA">
              <w:tab/>
              <w:t>Transport item to destination as required</w:t>
            </w:r>
          </w:p>
          <w:p w:rsidR="00000000" w:rsidP="002D45BA">
            <w:pPr>
              <w:pStyle w:val="BodyText"/>
              <w:rPr>
                <w:lang w:val="en-NZ"/>
              </w:rPr>
            </w:pPr>
            <w:r w:rsidRPr="002D45BA">
              <w:t>2.2</w:t>
            </w:r>
            <w:r w:rsidRPr="002D45BA">
              <w:tab/>
              <w:t xml:space="preserve">Take appropriate action on any </w:t>
            </w:r>
            <w:r w:rsidRPr="002D45BA">
              <w:rPr>
                <w:rStyle w:val="Emphasis"/>
              </w:rPr>
              <w:t>hazards</w:t>
            </w:r>
            <w:r w:rsidRPr="002D45BA">
              <w:t xml:space="preserve"> which may occur and reported to relevant personnel </w:t>
            </w:r>
          </w:p>
        </w:tc>
      </w:tr>
      <w:tr w:rsidTr="00A8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45BA">
            <w:pPr>
              <w:pStyle w:val="List"/>
              <w:rPr>
                <w:lang w:val="en-NZ"/>
              </w:rPr>
            </w:pPr>
            <w:r w:rsidRPr="002D45BA">
              <w:t>3.</w:t>
            </w:r>
            <w:r w:rsidRPr="002D45BA">
              <w:tab/>
              <w:t>Deliver item</w:t>
            </w:r>
          </w:p>
        </w:tc>
        <w:tc>
          <w:tcPr>
            <w:tcW w:w="5702" w:type="dxa"/>
            <w:tcBorders>
              <w:top w:val="nil"/>
              <w:left w:val="nil"/>
              <w:bottom w:val="nil"/>
              <w:right w:val="nil"/>
            </w:tcBorders>
            <w:tcMar>
              <w:top w:w="0" w:type="dxa"/>
              <w:left w:w="62" w:type="dxa"/>
              <w:bottom w:w="0" w:type="dxa"/>
              <w:right w:w="62" w:type="dxa"/>
            </w:tcMar>
          </w:tcPr>
          <w:p w:rsidR="00000000" w:rsidRPr="002D45BA" w:rsidP="002D45BA">
            <w:pPr>
              <w:pStyle w:val="BodyText"/>
            </w:pPr>
            <w:r w:rsidRPr="002D45BA">
              <w:t>3.1</w:t>
            </w:r>
            <w:r w:rsidRPr="002D45BA">
              <w:tab/>
            </w:r>
            <w:r w:rsidRPr="002D45BA">
              <w:t xml:space="preserve">Follow established procedures for receipt of items </w:t>
            </w:r>
          </w:p>
          <w:p w:rsidR="00000000" w:rsidP="002D45BA">
            <w:pPr>
              <w:pStyle w:val="BodyText"/>
              <w:rPr>
                <w:lang w:val="en-NZ"/>
              </w:rPr>
            </w:pPr>
            <w:r w:rsidRPr="002D45BA">
              <w:t>3.2</w:t>
            </w:r>
            <w:r w:rsidRPr="002D45BA">
              <w:tab/>
              <w:t>Return equipment as required</w:t>
            </w:r>
          </w:p>
        </w:tc>
      </w:tr>
      <w:tr w:rsidTr="00A8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D45BA" w:rsidP="002D45BA">
            <w:pPr>
              <w:pStyle w:val="BodyText"/>
            </w:pPr>
          </w:p>
        </w:tc>
      </w:tr>
    </w:tbl>
    <w:p w:rsidR="00A87470" w:rsidP="002D45BA">
      <w:pPr>
        <w:pStyle w:val="BodyText"/>
      </w:pPr>
    </w:p>
    <w:p w:rsidR="00A87470" w:rsidP="002D45BA">
      <w:pPr>
        <w:pStyle w:val="BodyText"/>
      </w:pPr>
    </w:p>
    <w:p w:rsidR="00000000" w:rsidRPr="002D45BA" w:rsidP="002D45BA">
      <w:pPr>
        <w:pStyle w:val="Heading1"/>
      </w:pPr>
      <w:bookmarkStart w:id="9" w:name="O_425651"/>
      <w:bookmarkEnd w:id="9"/>
      <w:r w:rsidRPr="002D45BA">
        <w:t>Required Skills and Knowledge</w:t>
      </w:r>
    </w:p>
    <w:tbl>
      <w:tblPr>
        <w:tblW w:w="0" w:type="auto"/>
        <w:tblLayout w:type="fixed"/>
        <w:tblCellMar>
          <w:left w:w="62" w:type="dxa"/>
          <w:right w:w="62" w:type="dxa"/>
        </w:tblCellMar>
        <w:tblLook w:val="0000"/>
      </w:tblPr>
      <w:tblGrid>
        <w:gridCol w:w="9072"/>
      </w:tblGrid>
      <w:tr w:rsidTr="00A874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t>This describes the essential skills and knowledge and their level required for this unit.</w:t>
            </w:r>
          </w:p>
        </w:tc>
      </w:tr>
      <w:tr w:rsidTr="00A874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45BA" w:rsidP="002D45BA">
            <w:pPr>
              <w:pStyle w:val="BodyText"/>
            </w:pPr>
            <w:r w:rsidRPr="002D45BA">
              <w:rPr>
                <w:rStyle w:val="Emphasis"/>
              </w:rPr>
              <w:t>Essential knowledge</w:t>
            </w:r>
            <w:r w:rsidRPr="002D45BA">
              <w:t>:</w:t>
            </w:r>
          </w:p>
          <w:p w:rsidR="00000000" w:rsidRPr="002D45BA" w:rsidP="002D45BA">
            <w:pPr>
              <w:pStyle w:val="BodyText"/>
            </w:pPr>
            <w:r w:rsidRPr="002D45B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D45BA" w:rsidP="002D45BA">
            <w:pPr>
              <w:pStyle w:val="BodyText"/>
            </w:pPr>
            <w:r w:rsidRPr="002D45BA">
              <w:t xml:space="preserve">This includes </w:t>
            </w:r>
            <w:r w:rsidRPr="002D45BA">
              <w:t>knowledge of:</w:t>
            </w:r>
          </w:p>
          <w:p w:rsidR="00000000" w:rsidRPr="002D45BA" w:rsidP="002D45BA">
            <w:pPr>
              <w:pStyle w:val="ListBullet"/>
            </w:pPr>
            <w:r w:rsidRPr="002D45BA">
              <w:t>IATA guidelines</w:t>
            </w:r>
          </w:p>
          <w:p w:rsidR="00000000" w:rsidRPr="002D45BA" w:rsidP="002D45BA">
            <w:pPr>
              <w:pStyle w:val="ListBullet"/>
            </w:pPr>
            <w:r w:rsidRPr="002D45BA">
              <w:t>Infection control procedures</w:t>
            </w:r>
          </w:p>
          <w:p w:rsidR="00000000" w:rsidP="002D45BA">
            <w:pPr>
              <w:pStyle w:val="ListBullet"/>
              <w:rPr>
                <w:lang w:val="en-NZ"/>
              </w:rPr>
            </w:pPr>
            <w:r w:rsidRPr="002D45BA">
              <w:t>WHS procedures</w:t>
            </w:r>
          </w:p>
        </w:tc>
      </w:tr>
      <w:tr w:rsidTr="00A874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45BA" w:rsidP="002D45BA">
            <w:pPr>
              <w:pStyle w:val="BodyText"/>
            </w:pPr>
            <w:r w:rsidRPr="002D45BA">
              <w:rPr>
                <w:rStyle w:val="Emphasis"/>
              </w:rPr>
              <w:t>Essential skills</w:t>
            </w:r>
            <w:r w:rsidRPr="002D45BA">
              <w:t>:</w:t>
            </w:r>
          </w:p>
          <w:p w:rsidR="00000000" w:rsidRPr="002D45BA" w:rsidP="002D45BA">
            <w:pPr>
              <w:pStyle w:val="BodyText"/>
            </w:pPr>
            <w:r w:rsidRPr="002D45BA">
              <w:t>It is critical that the candidate demonstrate the ability to effectively do the task outlined in elements and performance criteria of this unit, manage the task</w:t>
            </w:r>
            <w:r w:rsidRPr="002D45BA">
              <w:t xml:space="preserve"> and manage contingencies in the context of the identified work role</w:t>
            </w:r>
          </w:p>
          <w:p w:rsidR="00000000" w:rsidRPr="002D45BA" w:rsidP="002D45BA">
            <w:pPr>
              <w:pStyle w:val="BodyText"/>
            </w:pPr>
            <w:r w:rsidRPr="002D45BA">
              <w:t>This includes the ability to:</w:t>
            </w:r>
          </w:p>
          <w:p w:rsidR="00000000" w:rsidRPr="002D45BA" w:rsidP="002D45BA">
            <w:pPr>
              <w:pStyle w:val="ListBullet"/>
            </w:pPr>
            <w:r w:rsidRPr="002D45BA">
              <w:t>Basic computer skills</w:t>
            </w:r>
          </w:p>
          <w:p w:rsidR="00000000" w:rsidRPr="002D45BA" w:rsidP="002D45BA">
            <w:pPr>
              <w:pStyle w:val="ListBullet"/>
            </w:pPr>
            <w:r w:rsidRPr="002D45BA">
              <w:t>Collect and  deliver correctly, and on time, specimens and blood products to and from a specified destination</w:t>
            </w:r>
          </w:p>
          <w:p w:rsidR="00000000" w:rsidRPr="002D45BA" w:rsidP="002D45BA">
            <w:pPr>
              <w:pStyle w:val="ListBullet"/>
            </w:pPr>
            <w:r w:rsidRPr="002D45BA">
              <w:t>Communicate effectively with colleagues</w:t>
            </w:r>
          </w:p>
          <w:p w:rsidR="00000000" w:rsidRPr="002D45BA" w:rsidP="002D45BA">
            <w:pPr>
              <w:pStyle w:val="ListBullet"/>
            </w:pPr>
            <w:r w:rsidRPr="002D45BA">
              <w:t>Follow instructions</w:t>
            </w:r>
          </w:p>
          <w:p w:rsidR="00000000" w:rsidRPr="002D45BA" w:rsidP="002D45BA">
            <w:pPr>
              <w:pStyle w:val="ListBullet"/>
            </w:pPr>
            <w:r w:rsidRPr="002D45BA">
              <w:t>Maintain client confidentiality</w:t>
            </w:r>
          </w:p>
          <w:p w:rsidR="00000000" w:rsidRPr="002D45BA" w:rsidP="002D45BA">
            <w:pPr>
              <w:pStyle w:val="ListBullet"/>
            </w:pPr>
            <w:r w:rsidRPr="002D45BA">
              <w:t>Maintain specimen integrity</w:t>
            </w:r>
          </w:p>
          <w:p w:rsidR="00000000" w:rsidRPr="002D45BA" w:rsidP="002D45BA">
            <w:pPr>
              <w:pStyle w:val="ListBullet"/>
            </w:pPr>
            <w:r w:rsidRPr="002D45BA">
              <w:t>Possess a relevant driver's licence</w:t>
            </w:r>
          </w:p>
          <w:p w:rsidR="00000000" w:rsidRPr="002D45BA" w:rsidP="002D45BA">
            <w:pPr>
              <w:pStyle w:val="ListBullet"/>
            </w:pPr>
            <w:r w:rsidRPr="002D45BA">
              <w:t>Relate effectively with a range of internal and external customers</w:t>
            </w:r>
          </w:p>
          <w:p w:rsidR="00000000" w:rsidRPr="002D45BA" w:rsidP="002D45BA">
            <w:pPr>
              <w:pStyle w:val="ListBullet"/>
            </w:pPr>
            <w:r w:rsidRPr="002D45BA">
              <w:t>Route finding</w:t>
            </w:r>
          </w:p>
          <w:p w:rsidR="00000000" w:rsidRPr="002D45BA" w:rsidP="002D45BA">
            <w:pPr>
              <w:pStyle w:val="ListBullet"/>
            </w:pPr>
            <w:r w:rsidRPr="002D45BA">
              <w:t>Safe driving</w:t>
            </w:r>
          </w:p>
          <w:p w:rsidR="00000000" w:rsidRPr="002D45BA" w:rsidP="002D45BA">
            <w:pPr>
              <w:pStyle w:val="ListBullet"/>
            </w:pPr>
            <w:r w:rsidRPr="002D45BA">
              <w:t xml:space="preserve">Spill </w:t>
            </w:r>
            <w:r w:rsidRPr="002D45BA">
              <w:t>procedures</w:t>
            </w:r>
          </w:p>
          <w:p w:rsidR="00000000" w:rsidRPr="002D45BA" w:rsidP="002D45BA">
            <w:pPr>
              <w:pStyle w:val="ListBullet"/>
            </w:pPr>
            <w:r w:rsidRPr="002D45BA">
              <w:t>Take into account opportunities to address waste minimisation, environmental responsibility and sustainable practice issues</w:t>
            </w:r>
          </w:p>
          <w:p w:rsidR="00000000" w:rsidRPr="002D45BA" w:rsidP="002D45BA">
            <w:pPr>
              <w:pStyle w:val="ListBullet"/>
            </w:pPr>
            <w:r w:rsidRPr="002D45BA">
              <w:t>Transport safely specimens and blood products as directed</w:t>
            </w:r>
          </w:p>
          <w:p w:rsidR="00000000" w:rsidRPr="002D45BA" w:rsidP="002D45BA">
            <w:pPr>
              <w:pStyle w:val="ListBullet"/>
            </w:pPr>
            <w:r w:rsidRPr="002D45BA">
              <w:t xml:space="preserve">Use numeracy skills ranging from the ability to complete basic </w:t>
            </w:r>
            <w:r w:rsidRPr="002D45BA">
              <w:t>arithmetic calculations such as addition, subtraction, multiplication, division to recording numbers</w:t>
            </w:r>
          </w:p>
          <w:p w:rsidR="00000000" w:rsidRPr="002D45BA" w:rsidP="002D45BA">
            <w:pPr>
              <w:pStyle w:val="ListBullet"/>
            </w:pPr>
            <w:r w:rsidRPr="002D45BA">
              <w:t xml:space="preserve">Use oral communication skills and language competence required to fulfil job roles in a safe manner and as specified by the organisation, including skills </w:t>
            </w:r>
            <w:r w:rsidRPr="002D45BA">
              <w:t>in:</w:t>
            </w:r>
          </w:p>
          <w:p w:rsidR="00000000" w:rsidRPr="002D45BA" w:rsidP="002D45BA">
            <w:pPr>
              <w:pStyle w:val="ListBullet2"/>
            </w:pPr>
            <w:r w:rsidRPr="002D45BA">
              <w:t>asking questions</w:t>
            </w:r>
          </w:p>
          <w:p w:rsidR="00000000" w:rsidRPr="002D45BA" w:rsidP="002D45BA">
            <w:pPr>
              <w:pStyle w:val="ListBullet2"/>
            </w:pPr>
            <w:r w:rsidRPr="002D45BA">
              <w:t>providing clear information</w:t>
            </w:r>
          </w:p>
          <w:p w:rsidR="00000000" w:rsidRPr="002D45BA" w:rsidP="002D45BA">
            <w:pPr>
              <w:pStyle w:val="ListBullet2"/>
            </w:pPr>
            <w:r w:rsidRPr="002D45BA">
              <w:t>listening to and understanding workplace instructions</w:t>
            </w:r>
          </w:p>
          <w:p w:rsidR="00000000" w:rsidRPr="002D45BA" w:rsidP="002D45BA">
            <w:pPr>
              <w:pStyle w:val="ListBullet2"/>
            </w:pPr>
            <w:r w:rsidRPr="002D45BA">
              <w:t>clarifying workplace instructions when necessary</w:t>
            </w:r>
          </w:p>
          <w:p w:rsidR="00000000" w:rsidRPr="002D45BA" w:rsidP="002D45BA">
            <w:pPr>
              <w:pStyle w:val="ListBullet2"/>
            </w:pPr>
            <w:r w:rsidRPr="002D45BA">
              <w:t>literacy in English or a community language, depending on client group and organisation requirements</w:t>
            </w:r>
          </w:p>
          <w:p w:rsidR="00000000" w:rsidRPr="002D45BA" w:rsidP="002D45BA">
            <w:pPr>
              <w:pStyle w:val="ListBullet"/>
            </w:pPr>
            <w:r w:rsidRPr="002D45BA">
              <w:t>Use problem solving skills including ability to use available resources</w:t>
            </w:r>
          </w:p>
          <w:p w:rsidR="00000000" w:rsidRPr="002D45BA" w:rsidP="002D45BA">
            <w:pPr>
              <w:pStyle w:val="ListBullet"/>
            </w:pPr>
            <w:r w:rsidRPr="002D45BA">
              <w:t>Use reading and writing skills required to fulfil job roles in a safe manner and as specified by the organisation at a level of skill that may range from the ability to understand symb</w:t>
            </w:r>
            <w:r w:rsidRPr="002D45BA">
              <w:t>ols used in WHS signs, to reading workplace safety pamphlets or procedure manuals, to reading and understanding instructions</w:t>
            </w:r>
          </w:p>
          <w:p w:rsidR="00000000" w:rsidRPr="002D45BA" w:rsidP="002D45BA">
            <w:pPr>
              <w:pStyle w:val="ListBullet"/>
            </w:pPr>
            <w:r w:rsidRPr="002D45BA">
              <w:t>Use literacy support available in the workplace that may range from having access to support or assistance from expert/mentor/super</w:t>
            </w:r>
            <w:r w:rsidRPr="002D45BA">
              <w:t>visor, to having no communication support available</w:t>
            </w:r>
          </w:p>
          <w:p w:rsidR="00000000" w:rsidRPr="002D45BA" w:rsidP="002D45BA">
            <w:pPr>
              <w:pStyle w:val="ListBullet"/>
            </w:pPr>
            <w:r w:rsidRPr="002D45BA">
              <w:t>Use time management strategies to set priorities</w:t>
            </w:r>
          </w:p>
        </w:tc>
      </w:tr>
    </w:tbl>
    <w:p w:rsidR="00A87470" w:rsidP="002D45BA">
      <w:pPr>
        <w:pStyle w:val="BodyText"/>
      </w:pPr>
    </w:p>
    <w:p w:rsidR="00A87470" w:rsidP="002D45BA">
      <w:pPr>
        <w:pStyle w:val="BodyText"/>
      </w:pPr>
    </w:p>
    <w:p w:rsidR="00000000" w:rsidRPr="002D45BA" w:rsidP="002D45BA">
      <w:pPr>
        <w:pStyle w:val="Heading1"/>
      </w:pPr>
      <w:bookmarkStart w:id="10" w:name="O_425646"/>
      <w:bookmarkEnd w:id="10"/>
      <w:r w:rsidRPr="002D45BA">
        <w:t>Evidence Guide</w:t>
      </w:r>
    </w:p>
    <w:tbl>
      <w:tblPr>
        <w:tblW w:w="0" w:type="auto"/>
        <w:tblLayout w:type="fixed"/>
        <w:tblCellMar>
          <w:left w:w="62" w:type="dxa"/>
          <w:right w:w="62" w:type="dxa"/>
        </w:tblCellMar>
        <w:tblLook w:val="0000"/>
      </w:tblPr>
      <w:tblGrid>
        <w:gridCol w:w="3402"/>
        <w:gridCol w:w="5670"/>
      </w:tblGrid>
      <w:tr w:rsidTr="00A874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SpecialBold"/>
              </w:rPr>
              <w:t>EVIDENCE GUIDE</w:t>
            </w:r>
          </w:p>
        </w:tc>
      </w:tr>
      <w:tr w:rsidTr="00A874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t>The evidence guide provides advice on assessment and must be read in conjunction with the Performance Criteria, Required Skills and Knowledge, the Range Statement and the Assessment Guidelines for this Training Package.</w:t>
            </w:r>
          </w:p>
        </w:tc>
      </w:tr>
      <w:tr w:rsidTr="00A874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Emphasis"/>
              </w:rPr>
              <w:t>Critical aspects for assessment</w:t>
            </w:r>
            <w:r w:rsidRPr="002D45BA">
              <w:rPr>
                <w:rStyle w:val="Emphasis"/>
              </w:rPr>
              <w:t xml:space="preserve"> and evidence required to demonstrate this competency unit</w:t>
            </w:r>
            <w:r w:rsidRPr="002D45BA">
              <w:t xml:space="preserve">: </w:t>
            </w:r>
          </w:p>
        </w:tc>
        <w:tc>
          <w:tcPr>
            <w:tcW w:w="5670" w:type="dxa"/>
            <w:tcBorders>
              <w:top w:val="nil"/>
              <w:left w:val="nil"/>
              <w:bottom w:val="nil"/>
              <w:right w:val="nil"/>
            </w:tcBorders>
            <w:tcMar>
              <w:top w:w="0" w:type="dxa"/>
              <w:left w:w="62" w:type="dxa"/>
              <w:bottom w:w="0" w:type="dxa"/>
              <w:right w:w="62" w:type="dxa"/>
            </w:tcMar>
          </w:tcPr>
          <w:p w:rsidR="00000000" w:rsidRPr="002D45BA" w:rsidP="002D45BA">
            <w:pPr>
              <w:pStyle w:val="ListBullet"/>
            </w:pPr>
            <w:r w:rsidRPr="002D45BA">
              <w:t>The individual being assessed must provide evidence of specified essential knowledge as well as skills</w:t>
            </w:r>
          </w:p>
          <w:p w:rsidR="00000000" w:rsidRPr="002D45BA" w:rsidP="002D45BA">
            <w:pPr>
              <w:pStyle w:val="ListBullet"/>
            </w:pPr>
            <w:r w:rsidRPr="002D45BA">
              <w:t>Observation of workplace performance is essential for assessment of this unit</w:t>
            </w:r>
          </w:p>
          <w:p w:rsidR="00000000" w:rsidRPr="002D45BA" w:rsidP="002D45BA">
            <w:pPr>
              <w:pStyle w:val="ListBullet"/>
            </w:pPr>
            <w:r w:rsidRPr="002D45BA">
              <w:t>Consistency o</w:t>
            </w:r>
            <w:r w:rsidRPr="002D45BA">
              <w:t>f performance should be demonstrated over the required range of situations relevant to the workplace</w:t>
            </w:r>
          </w:p>
          <w:p w:rsidR="00000000" w:rsidRPr="002D45BA" w:rsidP="002D45BA">
            <w:pPr>
              <w:pStyle w:val="ListBullet"/>
            </w:pPr>
            <w:r w:rsidRPr="002D45BA">
              <w:t>A diversity of assessment tasks is essential for holistic assessment</w:t>
            </w:r>
          </w:p>
          <w:p w:rsidR="00000000" w:rsidP="002D45BA">
            <w:pPr>
              <w:pStyle w:val="ListBullet"/>
              <w:rPr>
                <w:lang w:val="en-NZ"/>
              </w:rPr>
            </w:pPr>
            <w:r w:rsidRPr="002D45BA">
              <w:t xml:space="preserve">Where, for reasons of safety, space, or access to equipment and resources, assessment </w:t>
            </w:r>
            <w:r w:rsidRPr="002D45BA">
              <w:t>takes place away from the workplace, the assessment environment should represent workplace conditions as closely as possible</w:t>
            </w: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Emphasis"/>
              </w:rPr>
              <w:t>Context of and specific resources for assessment</w:t>
            </w:r>
            <w:r w:rsidRPr="002D45BA">
              <w:t xml:space="preserve">: </w:t>
            </w:r>
          </w:p>
        </w:tc>
        <w:tc>
          <w:tcPr>
            <w:tcW w:w="5670" w:type="dxa"/>
            <w:tcBorders>
              <w:top w:val="nil"/>
              <w:left w:val="nil"/>
              <w:bottom w:val="nil"/>
              <w:right w:val="nil"/>
            </w:tcBorders>
            <w:tcMar>
              <w:top w:w="0" w:type="dxa"/>
              <w:left w:w="62" w:type="dxa"/>
              <w:bottom w:w="0" w:type="dxa"/>
              <w:right w:w="62" w:type="dxa"/>
            </w:tcMar>
          </w:tcPr>
          <w:p w:rsidR="00000000" w:rsidRPr="002D45BA" w:rsidP="002D45BA">
            <w:pPr>
              <w:pStyle w:val="ListBullet"/>
            </w:pPr>
            <w:r w:rsidRPr="002D45BA">
              <w:t xml:space="preserve">Equipment </w:t>
            </w:r>
          </w:p>
          <w:p w:rsidR="00000000" w:rsidRPr="002D45BA" w:rsidP="002D45BA">
            <w:pPr>
              <w:pStyle w:val="ListBullet"/>
            </w:pPr>
            <w:r w:rsidRPr="002D45BA">
              <w:t>Contact lots</w:t>
            </w:r>
          </w:p>
          <w:p w:rsidR="00000000" w:rsidRPr="002D45BA" w:rsidP="002D45BA">
            <w:pPr>
              <w:pStyle w:val="ListBullet"/>
            </w:pPr>
            <w:r w:rsidRPr="002D45BA">
              <w:t>Policies/guidelines</w:t>
            </w:r>
          </w:p>
          <w:p w:rsidR="00000000" w:rsidP="002D45BA">
            <w:pPr>
              <w:pStyle w:val="ListBullet"/>
              <w:rPr>
                <w:lang w:val="en-NZ"/>
              </w:rPr>
            </w:pPr>
            <w:r w:rsidRPr="002D45BA">
              <w:t xml:space="preserve">Infection control guidelines </w:t>
            </w: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Emphasis"/>
              </w:rPr>
              <w:t>Method of assessment may include</w:t>
            </w:r>
            <w:r w:rsidRPr="002D45BA">
              <w:t>:</w:t>
            </w:r>
          </w:p>
        </w:tc>
        <w:tc>
          <w:tcPr>
            <w:tcW w:w="5670" w:type="dxa"/>
            <w:tcBorders>
              <w:top w:val="nil"/>
              <w:left w:val="nil"/>
              <w:bottom w:val="nil"/>
              <w:right w:val="nil"/>
            </w:tcBorders>
            <w:tcMar>
              <w:top w:w="0" w:type="dxa"/>
              <w:left w:w="62" w:type="dxa"/>
              <w:bottom w:w="0" w:type="dxa"/>
              <w:right w:w="62" w:type="dxa"/>
            </w:tcMar>
          </w:tcPr>
          <w:p w:rsidR="00000000" w:rsidRPr="002D45BA" w:rsidP="002D45BA">
            <w:pPr>
              <w:pStyle w:val="ListBullet"/>
            </w:pPr>
            <w:r w:rsidRPr="002D45BA">
              <w:t xml:space="preserve">Observation in the work place </w:t>
            </w:r>
          </w:p>
          <w:p w:rsidR="00000000" w:rsidRPr="002D45BA" w:rsidP="002D45BA">
            <w:pPr>
              <w:pStyle w:val="ListBullet"/>
            </w:pPr>
            <w:r w:rsidRPr="002D45BA">
              <w:t>Written assignments/projects or questioning should be used to assess knowledge</w:t>
            </w:r>
          </w:p>
          <w:p w:rsidR="00000000" w:rsidRPr="002D45BA" w:rsidP="002D45BA">
            <w:pPr>
              <w:pStyle w:val="ListBullet"/>
            </w:pPr>
            <w:r w:rsidRPr="002D45BA">
              <w:t>Computer-aided assessment</w:t>
            </w:r>
          </w:p>
          <w:p w:rsidR="00000000" w:rsidRPr="002D45BA" w:rsidP="002D45BA">
            <w:pPr>
              <w:pStyle w:val="ListBullet"/>
            </w:pPr>
            <w:r w:rsidRPr="002D45BA">
              <w:t>Case study and scenario as a basis for discussion of issues and strategies to contribute to best practice</w:t>
            </w:r>
          </w:p>
          <w:p w:rsidR="00000000" w:rsidP="002D45BA">
            <w:pPr>
              <w:pStyle w:val="ListBullet"/>
              <w:rPr>
                <w:lang w:val="en-NZ"/>
              </w:rPr>
            </w:pPr>
            <w:r w:rsidRPr="002D45BA">
              <w:t>Clinical skills involving direct client care are to be assessed initially in a simulated clinical setting (laboratory). If successful, a second assess</w:t>
            </w:r>
            <w:r w:rsidRPr="002D45BA">
              <w:t>ment is to be conducted during workplace application under direct supervision</w:t>
            </w: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Emphasis"/>
              </w:rPr>
              <w:t>Access and equity considerations</w:t>
            </w:r>
            <w:r w:rsidRPr="002D45BA">
              <w:t>:</w:t>
            </w:r>
          </w:p>
        </w:tc>
        <w:tc>
          <w:tcPr>
            <w:tcW w:w="5670" w:type="dxa"/>
            <w:tcBorders>
              <w:top w:val="nil"/>
              <w:left w:val="nil"/>
              <w:bottom w:val="nil"/>
              <w:right w:val="nil"/>
            </w:tcBorders>
            <w:tcMar>
              <w:top w:w="0" w:type="dxa"/>
              <w:left w:w="62" w:type="dxa"/>
              <w:bottom w:w="0" w:type="dxa"/>
              <w:right w:w="62" w:type="dxa"/>
            </w:tcMar>
          </w:tcPr>
          <w:p w:rsidR="00000000" w:rsidRPr="002D45BA" w:rsidP="002D45BA">
            <w:pPr>
              <w:pStyle w:val="ListBullet"/>
            </w:pPr>
            <w:r w:rsidRPr="002D45BA">
              <w:t>All workers in the health industry should be aware of access and equity issues in relation to their own area of work</w:t>
            </w:r>
          </w:p>
          <w:p w:rsidR="00000000" w:rsidRPr="002D45BA" w:rsidP="002D45BA">
            <w:pPr>
              <w:pStyle w:val="ListBullet"/>
            </w:pPr>
            <w:r w:rsidRPr="002D45BA">
              <w:t>All workers should dev</w:t>
            </w:r>
            <w:r w:rsidRPr="002D45BA">
              <w:t xml:space="preserve">elop their ability to work in a culturally diverse environment </w:t>
            </w:r>
          </w:p>
          <w:p w:rsidR="00000000" w:rsidRPr="002D45BA" w:rsidP="002D45BA">
            <w:pPr>
              <w:pStyle w:val="ListBullet"/>
            </w:pPr>
            <w:r w:rsidRPr="002D45BA">
              <w:t>In recognition of particular health issues facing Aboriginal and Torres Strait Islander communities, workers should be aware of cultural, historical and current issues impacting on health of A</w:t>
            </w:r>
            <w:r w:rsidRPr="002D45BA">
              <w:t>boriginal and Torres Strait Islander people</w:t>
            </w:r>
          </w:p>
          <w:p w:rsidR="00000000" w:rsidP="002D45BA">
            <w:pPr>
              <w:pStyle w:val="ListBullet"/>
              <w:rPr>
                <w:lang w:val="en-NZ"/>
              </w:rPr>
            </w:pPr>
            <w:r w:rsidRPr="002D45BA">
              <w:t>Assessors and trainers must take into account relevant access and equity issues, in particular relating to factors impacting on health of Aboriginal and/or Torres Strait Islander clients and communities</w:t>
            </w: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Emphasis"/>
              </w:rPr>
              <w:t>Related units</w:t>
            </w:r>
            <w:r w:rsidRPr="002D45BA">
              <w:t>:</w:t>
            </w:r>
          </w:p>
        </w:tc>
        <w:tc>
          <w:tcPr>
            <w:tcW w:w="5670" w:type="dxa"/>
            <w:tcBorders>
              <w:top w:val="nil"/>
              <w:left w:val="nil"/>
              <w:bottom w:val="nil"/>
              <w:right w:val="nil"/>
            </w:tcBorders>
            <w:tcMar>
              <w:top w:w="0" w:type="dxa"/>
              <w:left w:w="62" w:type="dxa"/>
              <w:bottom w:w="0" w:type="dxa"/>
              <w:right w:w="62" w:type="dxa"/>
            </w:tcMar>
          </w:tcPr>
          <w:p w:rsidR="00000000" w:rsidP="002D45BA">
            <w:pPr>
              <w:pStyle w:val="ListBullet"/>
              <w:rPr>
                <w:lang w:val="en-NZ"/>
              </w:rPr>
            </w:pPr>
            <w:r w:rsidRPr="002D45BA">
              <w:t xml:space="preserve">This unit can be delivered and assessed independently, however holistic assessment practice with other pathology units of competency is encouraged </w:t>
            </w: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D45BA" w:rsidP="002D45BA">
            <w:pPr>
              <w:pStyle w:val="BodyText"/>
            </w:pPr>
          </w:p>
        </w:tc>
      </w:tr>
    </w:tbl>
    <w:p w:rsidR="00A87470" w:rsidP="002D45BA">
      <w:pPr>
        <w:pStyle w:val="BodyText"/>
      </w:pPr>
    </w:p>
    <w:p w:rsidR="00A87470" w:rsidP="002D45BA">
      <w:pPr>
        <w:pStyle w:val="BodyText"/>
      </w:pPr>
    </w:p>
    <w:p w:rsidR="00000000" w:rsidRPr="002D45BA" w:rsidP="002D45BA">
      <w:pPr>
        <w:pStyle w:val="Heading1"/>
      </w:pPr>
      <w:bookmarkStart w:id="11" w:name="O_425650"/>
      <w:bookmarkEnd w:id="11"/>
      <w:r w:rsidRPr="002D45BA">
        <w:t>Range Statement</w:t>
      </w:r>
    </w:p>
    <w:tbl>
      <w:tblPr>
        <w:tblW w:w="0" w:type="auto"/>
        <w:tblLayout w:type="fixed"/>
        <w:tblCellMar>
          <w:left w:w="62" w:type="dxa"/>
          <w:right w:w="62" w:type="dxa"/>
        </w:tblCellMar>
        <w:tblLook w:val="0000"/>
      </w:tblPr>
      <w:tblGrid>
        <w:gridCol w:w="3402"/>
        <w:gridCol w:w="5670"/>
      </w:tblGrid>
      <w:tr w:rsidTr="00A874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SpecialBold"/>
              </w:rPr>
              <w:t>RANGE STATEMENT</w:t>
            </w:r>
          </w:p>
        </w:tc>
      </w:tr>
      <w:tr w:rsidTr="00A874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74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t>The Ran</w:t>
            </w:r>
            <w:r w:rsidRPr="002D45BA">
              <w:t>ge Statement relates to the unit of competency as a whole.  It allows for different work environments and situations that may affect performance.  Add any essential operating conditions that may be present with training and assessment depending on the work</w:t>
            </w:r>
            <w:r w:rsidRPr="002D45BA">
              <w:t xml:space="preserve"> situation, needs of the candidate, accessibility of the item, and local industry and regional contexts.</w:t>
            </w: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Emphasis"/>
              </w:rPr>
              <w:t>Transportation requirements may include</w:t>
            </w:r>
            <w:r w:rsidRPr="002D45BA">
              <w:t>:</w:t>
            </w:r>
          </w:p>
        </w:tc>
        <w:tc>
          <w:tcPr>
            <w:tcW w:w="5670" w:type="dxa"/>
            <w:tcBorders>
              <w:top w:val="nil"/>
              <w:left w:val="nil"/>
              <w:bottom w:val="nil"/>
              <w:right w:val="nil"/>
            </w:tcBorders>
            <w:tcMar>
              <w:top w:w="0" w:type="dxa"/>
              <w:left w:w="62" w:type="dxa"/>
              <w:bottom w:w="0" w:type="dxa"/>
              <w:right w:w="62" w:type="dxa"/>
            </w:tcMar>
          </w:tcPr>
          <w:p w:rsidR="00000000" w:rsidRPr="002D45BA" w:rsidP="002D45BA">
            <w:pPr>
              <w:pStyle w:val="ListBullet"/>
            </w:pPr>
            <w:r w:rsidRPr="002D45BA">
              <w:t>Number and nature of specimens and blood products</w:t>
            </w:r>
          </w:p>
          <w:p w:rsidR="00000000" w:rsidRPr="002D45BA" w:rsidP="002D45BA">
            <w:pPr>
              <w:pStyle w:val="ListBullet"/>
            </w:pPr>
            <w:r w:rsidRPr="002D45BA">
              <w:t>Confidentiality</w:t>
            </w:r>
          </w:p>
          <w:p w:rsidR="00000000" w:rsidRPr="002D45BA" w:rsidP="002D45BA">
            <w:pPr>
              <w:pStyle w:val="ListBullet"/>
            </w:pPr>
            <w:r w:rsidRPr="002D45BA">
              <w:t>Destination</w:t>
            </w:r>
          </w:p>
          <w:p w:rsidR="00000000" w:rsidRPr="002D45BA" w:rsidP="002D45BA">
            <w:pPr>
              <w:pStyle w:val="ListBullet"/>
            </w:pPr>
            <w:r w:rsidRPr="002D45BA">
              <w:t>Pick up sequence/notification</w:t>
            </w:r>
          </w:p>
          <w:p w:rsidR="00000000" w:rsidP="002D45BA">
            <w:pPr>
              <w:pStyle w:val="ListBullet"/>
              <w:rPr>
                <w:lang w:val="en-NZ"/>
              </w:rPr>
            </w:pPr>
            <w:r w:rsidRPr="002D45BA">
              <w:t>International aviation transport authority (IATA) guidelines</w:t>
            </w: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Emphasis"/>
              </w:rPr>
              <w:t>Relevant documentation may include</w:t>
            </w:r>
            <w:r w:rsidRPr="002D45BA">
              <w:t>:</w:t>
            </w:r>
          </w:p>
        </w:tc>
        <w:tc>
          <w:tcPr>
            <w:tcW w:w="5670" w:type="dxa"/>
            <w:tcBorders>
              <w:top w:val="nil"/>
              <w:left w:val="nil"/>
              <w:bottom w:val="nil"/>
              <w:right w:val="nil"/>
            </w:tcBorders>
            <w:tcMar>
              <w:top w:w="0" w:type="dxa"/>
              <w:left w:w="62" w:type="dxa"/>
              <w:bottom w:w="0" w:type="dxa"/>
              <w:right w:w="62" w:type="dxa"/>
            </w:tcMar>
          </w:tcPr>
          <w:p w:rsidR="00000000" w:rsidRPr="002D45BA" w:rsidP="002D45BA">
            <w:pPr>
              <w:pStyle w:val="ListBullet"/>
            </w:pPr>
            <w:r w:rsidRPr="002D45BA">
              <w:t>Packing list</w:t>
            </w:r>
          </w:p>
          <w:p w:rsidR="00000000" w:rsidP="002D45BA">
            <w:pPr>
              <w:pStyle w:val="ListBullet"/>
              <w:rPr>
                <w:lang w:val="en-NZ"/>
              </w:rPr>
            </w:pPr>
            <w:r w:rsidRPr="002D45BA">
              <w:t>Various certifications</w:t>
            </w: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Emphasis"/>
              </w:rPr>
              <w:t>Relevant personnel may include</w:t>
            </w:r>
            <w:r w:rsidRPr="002D45BA">
              <w:t xml:space="preserve"> </w:t>
            </w:r>
          </w:p>
        </w:tc>
        <w:tc>
          <w:tcPr>
            <w:tcW w:w="5670" w:type="dxa"/>
            <w:tcBorders>
              <w:top w:val="nil"/>
              <w:left w:val="nil"/>
              <w:bottom w:val="nil"/>
              <w:right w:val="nil"/>
            </w:tcBorders>
            <w:tcMar>
              <w:top w:w="0" w:type="dxa"/>
              <w:left w:w="62" w:type="dxa"/>
              <w:bottom w:w="0" w:type="dxa"/>
              <w:right w:w="62" w:type="dxa"/>
            </w:tcMar>
          </w:tcPr>
          <w:p w:rsidR="00000000" w:rsidRPr="002D45BA" w:rsidP="002D45BA">
            <w:pPr>
              <w:pStyle w:val="ListBullet"/>
            </w:pPr>
            <w:r w:rsidRPr="002D45BA">
              <w:t>Couriers</w:t>
            </w:r>
          </w:p>
          <w:p w:rsidR="00000000" w:rsidRPr="002D45BA" w:rsidP="002D45BA">
            <w:pPr>
              <w:pStyle w:val="ListBullet"/>
            </w:pPr>
            <w:r w:rsidRPr="002D45BA">
              <w:t>Dispatch and reception personnel</w:t>
            </w:r>
          </w:p>
          <w:p w:rsidR="00000000" w:rsidP="002D45BA">
            <w:pPr>
              <w:pStyle w:val="ListBullet"/>
              <w:rPr>
                <w:lang w:val="en-NZ"/>
              </w:rPr>
            </w:pPr>
            <w:r w:rsidRPr="002D45BA">
              <w:t>Taxi</w:t>
            </w: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Emphasis"/>
              </w:rPr>
              <w:t>Organisation guidelines may include use of</w:t>
            </w:r>
            <w:r w:rsidRPr="002D45BA">
              <w:t>:</w:t>
            </w:r>
          </w:p>
        </w:tc>
        <w:tc>
          <w:tcPr>
            <w:tcW w:w="5670" w:type="dxa"/>
            <w:tcBorders>
              <w:top w:val="nil"/>
              <w:left w:val="nil"/>
              <w:bottom w:val="nil"/>
              <w:right w:val="nil"/>
            </w:tcBorders>
            <w:tcMar>
              <w:top w:w="0" w:type="dxa"/>
              <w:left w:w="62" w:type="dxa"/>
              <w:bottom w:w="0" w:type="dxa"/>
              <w:right w:w="62" w:type="dxa"/>
            </w:tcMar>
          </w:tcPr>
          <w:p w:rsidR="00000000" w:rsidRPr="002D45BA" w:rsidP="002D45BA">
            <w:pPr>
              <w:pStyle w:val="ListBullet"/>
            </w:pPr>
            <w:r w:rsidRPr="002D45BA">
              <w:t>Insulated containers</w:t>
            </w:r>
          </w:p>
          <w:p w:rsidR="00000000" w:rsidRPr="002D45BA" w:rsidP="002D45BA">
            <w:pPr>
              <w:pStyle w:val="ListBullet"/>
            </w:pPr>
            <w:r w:rsidRPr="002D45BA">
              <w:t>Special containers</w:t>
            </w:r>
          </w:p>
          <w:p w:rsidR="00000000" w:rsidRPr="002D45BA" w:rsidP="002D45BA">
            <w:pPr>
              <w:pStyle w:val="ListBullet"/>
            </w:pPr>
            <w:r w:rsidRPr="002D45BA">
              <w:t>Locked/sealable bags</w:t>
            </w:r>
          </w:p>
          <w:p w:rsidR="00000000" w:rsidRPr="002D45BA" w:rsidP="002D45BA">
            <w:pPr>
              <w:pStyle w:val="ListBullet"/>
            </w:pPr>
            <w:r w:rsidRPr="002D45BA">
              <w:t>Special preparations in remote/isolated areas</w:t>
            </w:r>
          </w:p>
          <w:p w:rsidR="00000000" w:rsidP="002D45BA">
            <w:pPr>
              <w:pStyle w:val="ListBullet"/>
              <w:rPr>
                <w:lang w:val="en-NZ"/>
              </w:rPr>
            </w:pPr>
            <w:r w:rsidRPr="002D45BA">
              <w:t>Bio-hazard containers</w:t>
            </w: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45BA">
            <w:pPr>
              <w:pStyle w:val="BodyText"/>
              <w:rPr>
                <w:lang w:val="en-NZ"/>
              </w:rPr>
            </w:pPr>
            <w:r w:rsidRPr="002D45BA">
              <w:rPr>
                <w:rStyle w:val="Emphasis"/>
              </w:rPr>
              <w:t>Hazards include</w:t>
            </w:r>
            <w:r w:rsidRPr="002D45BA">
              <w:t>:</w:t>
            </w:r>
          </w:p>
        </w:tc>
        <w:tc>
          <w:tcPr>
            <w:tcW w:w="5670" w:type="dxa"/>
            <w:tcBorders>
              <w:top w:val="nil"/>
              <w:left w:val="nil"/>
              <w:bottom w:val="nil"/>
              <w:right w:val="nil"/>
            </w:tcBorders>
            <w:tcMar>
              <w:top w:w="0" w:type="dxa"/>
              <w:left w:w="62" w:type="dxa"/>
              <w:bottom w:w="0" w:type="dxa"/>
              <w:right w:w="62" w:type="dxa"/>
            </w:tcMar>
          </w:tcPr>
          <w:p w:rsidR="00000000" w:rsidRPr="002D45BA" w:rsidP="002D45BA">
            <w:pPr>
              <w:pStyle w:val="ListBullet"/>
            </w:pPr>
            <w:r w:rsidRPr="002D45BA">
              <w:t>Spillage</w:t>
            </w:r>
          </w:p>
          <w:p w:rsidR="00000000" w:rsidRPr="002D45BA" w:rsidP="002D45BA">
            <w:pPr>
              <w:pStyle w:val="ListBullet"/>
            </w:pPr>
            <w:r w:rsidRPr="002D45BA">
              <w:t>Lost/stolen</w:t>
            </w:r>
          </w:p>
          <w:p w:rsidR="00000000" w:rsidRPr="002D45BA" w:rsidP="002D45BA">
            <w:pPr>
              <w:pStyle w:val="ListBullet"/>
            </w:pPr>
            <w:r w:rsidRPr="002D45BA">
              <w:t>Confidentiality</w:t>
            </w:r>
          </w:p>
          <w:p w:rsidR="00000000" w:rsidRPr="002D45BA" w:rsidP="002D45BA">
            <w:pPr>
              <w:pStyle w:val="ListBullet"/>
            </w:pPr>
            <w:r w:rsidRPr="002D45BA">
              <w:t>Leakage</w:t>
            </w:r>
          </w:p>
          <w:p w:rsidR="00000000" w:rsidP="002D45BA">
            <w:pPr>
              <w:pStyle w:val="ListBullet"/>
              <w:rPr>
                <w:lang w:val="en-NZ"/>
              </w:rPr>
            </w:pPr>
            <w:r w:rsidRPr="002D45BA">
              <w:t>Breakage</w:t>
            </w:r>
          </w:p>
        </w:tc>
      </w:tr>
      <w:tr w:rsidTr="00A8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D45BA" w:rsidP="002D45BA">
            <w:pPr>
              <w:pStyle w:val="BodyText"/>
            </w:pPr>
          </w:p>
        </w:tc>
      </w:tr>
    </w:tbl>
    <w:p w:rsidR="00A87470" w:rsidP="002D45BA">
      <w:pPr>
        <w:pStyle w:val="BodyText"/>
      </w:pPr>
    </w:p>
    <w:p w:rsidR="00A87470" w:rsidP="002D45BA">
      <w:pPr>
        <w:pStyle w:val="BodyText"/>
      </w:pPr>
    </w:p>
    <w:p w:rsidR="00000000" w:rsidRPr="002D45BA" w:rsidP="002D45BA">
      <w:pPr>
        <w:pStyle w:val="Heading1"/>
      </w:pPr>
      <w:bookmarkStart w:id="12" w:name="O_425653"/>
      <w:bookmarkEnd w:id="12"/>
      <w:r w:rsidRPr="002D45BA">
        <w:t>Unit Sector(s)</w:t>
      </w:r>
    </w:p>
    <w:p w:rsidR="00000000" w:rsidRPr="002D45BA" w:rsidP="002D45BA">
      <w:pPr>
        <w:pStyle w:val="BodyText"/>
      </w:pPr>
      <w:r w:rsidRPr="002D45BA">
        <w:t>Not Applicable</w:t>
      </w:r>
    </w:p>
    <w:p w:rsidR="00000000" w:rsidRPr="002D45BA" w:rsidP="002D45BA"/>
    <w:sectPr w:rsidSect="002D45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470" w:rsidP="00A874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470" w:rsidP="002D45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7470" w:rsidP="002D45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87470" w:rsidP="002D45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470" w:rsidP="00A874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470" w:rsidP="002D45BA">
    <w:pPr>
      <w:pStyle w:val="Header"/>
      <w:framePr w:wrap="around"/>
    </w:pPr>
    <w:r>
      <w:fldChar w:fldCharType="begin"/>
    </w:r>
    <w:r>
      <w:instrText xml:space="preserve"> TITLE   \* MERGEFORMAT </w:instrText>
    </w:r>
    <w:r>
      <w:fldChar w:fldCharType="separate"/>
    </w:r>
    <w:r>
      <w:t>HLTPAT303D Transport specimens and blood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7470" w:rsidP="002D45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1CC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F05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24F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5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45BA"/>
    <w:pPr>
      <w:spacing w:before="360" w:after="60"/>
      <w:outlineLvl w:val="0"/>
    </w:pPr>
    <w:rPr>
      <w:sz w:val="32"/>
    </w:rPr>
  </w:style>
  <w:style w:type="paragraph" w:styleId="Heading2">
    <w:name w:val="heading 2"/>
    <w:basedOn w:val="HeadingBase"/>
    <w:next w:val="BodyText"/>
    <w:link w:val="Heading2Char"/>
    <w:qFormat/>
    <w:rsid w:val="002D45BA"/>
    <w:pPr>
      <w:keepLines/>
      <w:spacing w:before="240" w:after="120"/>
      <w:outlineLvl w:val="1"/>
    </w:pPr>
    <w:rPr>
      <w:sz w:val="28"/>
      <w:szCs w:val="40"/>
    </w:rPr>
  </w:style>
  <w:style w:type="paragraph" w:styleId="Heading3">
    <w:name w:val="heading 3"/>
    <w:basedOn w:val="HeadingBase"/>
    <w:next w:val="BodyText"/>
    <w:link w:val="Heading3Char"/>
    <w:qFormat/>
    <w:rsid w:val="002D45BA"/>
    <w:pPr>
      <w:spacing w:before="180" w:after="120"/>
      <w:outlineLvl w:val="2"/>
    </w:pPr>
    <w:rPr>
      <w:spacing w:val="-10"/>
      <w:kern w:val="32"/>
    </w:rPr>
  </w:style>
  <w:style w:type="paragraph" w:styleId="Heading4">
    <w:name w:val="heading 4"/>
    <w:basedOn w:val="HeadingBase"/>
    <w:next w:val="BodyText"/>
    <w:link w:val="Heading4Char"/>
    <w:qFormat/>
    <w:rsid w:val="002D45BA"/>
    <w:pPr>
      <w:spacing w:before="160" w:after="120"/>
      <w:outlineLvl w:val="3"/>
    </w:pPr>
    <w:rPr>
      <w:sz w:val="22"/>
    </w:rPr>
  </w:style>
  <w:style w:type="paragraph" w:styleId="Heading5">
    <w:name w:val="heading 5"/>
    <w:basedOn w:val="HeadingBase"/>
    <w:next w:val="Normal"/>
    <w:link w:val="Heading5Char"/>
    <w:qFormat/>
    <w:rsid w:val="002D45BA"/>
    <w:pPr>
      <w:spacing w:before="80"/>
      <w:outlineLvl w:val="4"/>
    </w:pPr>
    <w:rPr>
      <w:color w:val="918585"/>
      <w:sz w:val="20"/>
    </w:rPr>
  </w:style>
  <w:style w:type="paragraph" w:styleId="Heading6">
    <w:name w:val="heading 6"/>
    <w:basedOn w:val="HeadingBase"/>
    <w:next w:val="Normal"/>
    <w:link w:val="Heading6Char"/>
    <w:qFormat/>
    <w:rsid w:val="002D45BA"/>
    <w:pPr>
      <w:spacing w:before="60"/>
      <w:outlineLvl w:val="5"/>
    </w:pPr>
    <w:rPr>
      <w:color w:val="918585"/>
      <w:sz w:val="20"/>
    </w:rPr>
  </w:style>
  <w:style w:type="paragraph" w:styleId="Heading7">
    <w:name w:val="heading 7"/>
    <w:basedOn w:val="Normal"/>
    <w:next w:val="Normal"/>
    <w:link w:val="Heading7Char"/>
    <w:qFormat/>
    <w:rsid w:val="002D45BA"/>
    <w:pPr>
      <w:ind w:left="720"/>
      <w:outlineLvl w:val="6"/>
    </w:pPr>
    <w:rPr>
      <w:i/>
    </w:rPr>
  </w:style>
  <w:style w:type="paragraph" w:styleId="Heading8">
    <w:name w:val="heading 8"/>
    <w:basedOn w:val="Normal"/>
    <w:next w:val="Normal"/>
    <w:link w:val="Heading8Char"/>
    <w:qFormat/>
    <w:rsid w:val="002D45BA"/>
    <w:pPr>
      <w:ind w:left="720"/>
      <w:outlineLvl w:val="7"/>
    </w:pPr>
    <w:rPr>
      <w:i/>
    </w:rPr>
  </w:style>
  <w:style w:type="paragraph" w:styleId="Heading9">
    <w:name w:val="heading 9"/>
    <w:basedOn w:val="Normal"/>
    <w:next w:val="Normal"/>
    <w:link w:val="Heading9Char"/>
    <w:qFormat/>
    <w:rsid w:val="002D45BA"/>
    <w:pPr>
      <w:ind w:left="720"/>
      <w:outlineLvl w:val="8"/>
    </w:pPr>
    <w:rPr>
      <w:i/>
    </w:rPr>
  </w:style>
  <w:style w:type="character" w:default="1" w:styleId="DefaultParagraphFont">
    <w:name w:val="Default Paragraph Font"/>
    <w:uiPriority w:val="1"/>
    <w:unhideWhenUsed/>
    <w:rsid w:val="002D45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5BA"/>
  </w:style>
  <w:style w:type="character" w:customStyle="1" w:styleId="Heading1Char">
    <w:name w:val="Heading 1 Char"/>
    <w:basedOn w:val="DefaultParagraphFont"/>
    <w:link w:val="Heading1"/>
    <w:rsid w:val="002D45BA"/>
    <w:rPr>
      <w:rFonts w:ascii="Times New Roman" w:eastAsia="Times New Roman" w:hAnsi="Times New Roman" w:cs="Times New Roman"/>
      <w:b/>
      <w:sz w:val="32"/>
      <w:szCs w:val="20"/>
      <w:lang w:eastAsia="en-US"/>
    </w:rPr>
  </w:style>
  <w:style w:type="paragraph" w:styleId="BodyText">
    <w:name w:val="Body Text"/>
    <w:basedOn w:val="Normal"/>
    <w:link w:val="BodyTextChar"/>
    <w:rsid w:val="002D45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45BA"/>
    <w:rPr>
      <w:rFonts w:ascii="Times New Roman" w:eastAsia="Times New Roman" w:hAnsi="Times New Roman" w:cs="Times New Roman"/>
      <w:sz w:val="24"/>
      <w:lang w:val="en-US" w:eastAsia="en-US"/>
    </w:rPr>
  </w:style>
  <w:style w:type="paragraph" w:styleId="Footer">
    <w:name w:val="footer"/>
    <w:basedOn w:val="Normal"/>
    <w:link w:val="FooterChar"/>
    <w:rsid w:val="002D45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5BA"/>
    <w:rPr>
      <w:rFonts w:ascii="Times New Roman" w:eastAsia="Times New Roman" w:hAnsi="Times New Roman" w:cs="Times New Roman"/>
      <w:sz w:val="16"/>
      <w:lang w:val="en-US" w:eastAsia="en-US"/>
    </w:rPr>
  </w:style>
  <w:style w:type="paragraph" w:styleId="List">
    <w:name w:val="List"/>
    <w:basedOn w:val="BodyText"/>
    <w:next w:val="BodyText"/>
    <w:rsid w:val="002D45BA"/>
    <w:pPr>
      <w:tabs>
        <w:tab w:val="left" w:pos="340"/>
      </w:tabs>
      <w:spacing w:before="60" w:after="60"/>
      <w:ind w:left="340" w:hanging="340"/>
    </w:pPr>
  </w:style>
  <w:style w:type="paragraph" w:styleId="ListBullet">
    <w:name w:val="List Bullet"/>
    <w:basedOn w:val="List"/>
    <w:rsid w:val="002D45BA"/>
    <w:pPr>
      <w:numPr>
        <w:numId w:val="13"/>
      </w:numPr>
      <w:tabs>
        <w:tab w:val="clear" w:pos="340"/>
      </w:tabs>
      <w:spacing w:before="40" w:after="40"/>
    </w:pPr>
  </w:style>
  <w:style w:type="character" w:customStyle="1" w:styleId="SpecialBold">
    <w:name w:val="Special Bold"/>
    <w:basedOn w:val="DefaultParagraphFont"/>
    <w:rsid w:val="002D45BA"/>
    <w:rPr>
      <w:b/>
      <w:spacing w:val="0"/>
    </w:rPr>
  </w:style>
  <w:style w:type="paragraph" w:styleId="ListBullet2">
    <w:name w:val="List Bullet 2"/>
    <w:basedOn w:val="List2"/>
    <w:rsid w:val="002D45BA"/>
    <w:pPr>
      <w:numPr>
        <w:numId w:val="14"/>
      </w:numPr>
      <w:tabs>
        <w:tab w:val="clear" w:pos="680"/>
      </w:tabs>
    </w:pPr>
  </w:style>
  <w:style w:type="paragraph" w:styleId="Header">
    <w:name w:val="header"/>
    <w:basedOn w:val="Normal"/>
    <w:link w:val="HeaderChar"/>
    <w:rsid w:val="002D45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5B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D45BA"/>
    <w:rPr>
      <w:i/>
    </w:rPr>
  </w:style>
  <w:style w:type="paragraph" w:customStyle="1" w:styleId="SuperHeading">
    <w:name w:val="SuperHeading"/>
    <w:basedOn w:val="Normal"/>
    <w:rsid w:val="002D45BA"/>
    <w:pPr>
      <w:spacing w:before="240" w:after="120"/>
      <w:outlineLvl w:val="0"/>
    </w:pPr>
    <w:rPr>
      <w:rFonts w:ascii="Times New Roman" w:hAnsi="Times New Roman"/>
      <w:b/>
      <w:sz w:val="28"/>
    </w:rPr>
  </w:style>
  <w:style w:type="paragraph" w:customStyle="1" w:styleId="AllowPageBreak">
    <w:name w:val="AllowPageBreak"/>
    <w:rsid w:val="002D45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5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5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5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5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5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5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45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45BA"/>
    <w:rPr>
      <w:rFonts w:ascii="Courier New" w:eastAsia="Times New Roman" w:hAnsi="Courier New" w:cs="Times New Roman"/>
      <w:i/>
      <w:szCs w:val="20"/>
      <w:lang w:val="en-US" w:eastAsia="en-US"/>
    </w:rPr>
  </w:style>
  <w:style w:type="paragraph" w:customStyle="1" w:styleId="HeadingBase">
    <w:name w:val="Heading Base"/>
    <w:rsid w:val="002D45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5BA"/>
    <w:pPr>
      <w:tabs>
        <w:tab w:val="right" w:leader="dot" w:pos="9072"/>
      </w:tabs>
      <w:ind w:left="567"/>
    </w:pPr>
    <w:rPr>
      <w:szCs w:val="22"/>
    </w:rPr>
  </w:style>
  <w:style w:type="paragraph" w:customStyle="1" w:styleId="TOCBase">
    <w:name w:val="TOC Base"/>
    <w:rsid w:val="002D45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5BA"/>
    <w:pPr>
      <w:tabs>
        <w:tab w:val="right" w:leader="dot" w:pos="9072"/>
      </w:tabs>
      <w:spacing w:before="40" w:after="40"/>
      <w:ind w:left="284"/>
    </w:pPr>
    <w:rPr>
      <w:rFonts w:ascii="Times New Roman" w:hAnsi="Times New Roman"/>
    </w:rPr>
  </w:style>
  <w:style w:type="paragraph" w:styleId="TOC1">
    <w:name w:val="toc 1"/>
    <w:basedOn w:val="TOCBase"/>
    <w:next w:val="Normal"/>
    <w:rsid w:val="002D45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45BA"/>
    <w:pPr>
      <w:spacing w:before="5040"/>
      <w:jc w:val="center"/>
    </w:pPr>
    <w:rPr>
      <w:sz w:val="48"/>
      <w:szCs w:val="72"/>
      <w:lang w:val="en-US"/>
    </w:rPr>
  </w:style>
  <w:style w:type="character" w:customStyle="1" w:styleId="TitleChar">
    <w:name w:val="Title Char"/>
    <w:basedOn w:val="DefaultParagraphFont"/>
    <w:link w:val="Title"/>
    <w:rsid w:val="002D45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5BA"/>
    <w:pPr>
      <w:tabs>
        <w:tab w:val="left" w:pos="3600"/>
        <w:tab w:val="left" w:pos="3958"/>
      </w:tabs>
    </w:pPr>
  </w:style>
  <w:style w:type="paragraph" w:customStyle="1" w:styleId="Note">
    <w:name w:val="Note"/>
    <w:basedOn w:val="BodyText"/>
    <w:rsid w:val="002D45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5BA"/>
    <w:pPr>
      <w:framePr w:wrap="auto" w:hAnchor="text" w:y="6049"/>
    </w:pPr>
    <w:rPr>
      <w:color w:val="000000"/>
      <w:sz w:val="40"/>
    </w:rPr>
  </w:style>
  <w:style w:type="paragraph" w:customStyle="1" w:styleId="TOCTitle">
    <w:name w:val="TOCTitle"/>
    <w:basedOn w:val="Heading1"/>
    <w:rsid w:val="002D45BA"/>
    <w:pPr>
      <w:spacing w:after="240"/>
      <w:jc w:val="center"/>
      <w:outlineLvl w:val="9"/>
    </w:pPr>
    <w:rPr>
      <w:caps/>
    </w:rPr>
  </w:style>
  <w:style w:type="paragraph" w:customStyle="1" w:styleId="Version">
    <w:name w:val="Version"/>
    <w:rsid w:val="002D45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5BA"/>
    <w:pPr>
      <w:keepNext w:val="0"/>
      <w:tabs>
        <w:tab w:val="right" w:pos="4176"/>
      </w:tabs>
      <w:ind w:left="198" w:hanging="198"/>
    </w:pPr>
    <w:rPr>
      <w:rFonts w:ascii="Garamond" w:hAnsi="Garamond"/>
    </w:rPr>
  </w:style>
  <w:style w:type="paragraph" w:styleId="IndexHeading">
    <w:name w:val="index heading"/>
    <w:basedOn w:val="Normal"/>
    <w:next w:val="Index1"/>
    <w:semiHidden/>
    <w:rsid w:val="002D45BA"/>
    <w:pPr>
      <w:spacing w:before="120" w:after="120"/>
    </w:pPr>
    <w:rPr>
      <w:rFonts w:ascii="Arial" w:hAnsi="Arial"/>
      <w:b/>
      <w:color w:val="918585"/>
      <w:sz w:val="24"/>
    </w:rPr>
  </w:style>
  <w:style w:type="paragraph" w:customStyle="1" w:styleId="Chapter">
    <w:name w:val="Chapter"/>
    <w:basedOn w:val="Normal"/>
    <w:rsid w:val="002D45BA"/>
    <w:pPr>
      <w:spacing w:before="240"/>
    </w:pPr>
    <w:rPr>
      <w:rFonts w:ascii="Times New Roman" w:hAnsi="Times New Roman"/>
      <w:smallCaps/>
      <w:spacing w:val="80"/>
      <w:sz w:val="28"/>
    </w:rPr>
  </w:style>
  <w:style w:type="paragraph" w:customStyle="1" w:styleId="InChapter">
    <w:name w:val="InChapter"/>
    <w:basedOn w:val="Heading3"/>
    <w:rsid w:val="002D45BA"/>
    <w:pPr>
      <w:spacing w:after="240"/>
      <w:outlineLvl w:val="9"/>
    </w:pPr>
    <w:rPr>
      <w:noProof/>
    </w:rPr>
  </w:style>
  <w:style w:type="paragraph" w:styleId="Index2">
    <w:name w:val="index 2"/>
    <w:basedOn w:val="Normal"/>
    <w:next w:val="Normal"/>
    <w:semiHidden/>
    <w:rsid w:val="002D45BA"/>
    <w:pPr>
      <w:tabs>
        <w:tab w:val="right" w:pos="4176"/>
      </w:tabs>
      <w:ind w:left="568" w:hanging="284"/>
    </w:pPr>
    <w:rPr>
      <w:rFonts w:ascii="Garamond" w:hAnsi="Garamond"/>
    </w:rPr>
  </w:style>
  <w:style w:type="paragraph" w:customStyle="1" w:styleId="Byline">
    <w:name w:val="Byline"/>
    <w:rsid w:val="002D45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5BA"/>
    <w:pPr>
      <w:tabs>
        <w:tab w:val="clear" w:pos="3600"/>
        <w:tab w:val="clear" w:pos="3958"/>
      </w:tabs>
      <w:jc w:val="right"/>
    </w:pPr>
  </w:style>
  <w:style w:type="paragraph" w:styleId="Caption">
    <w:name w:val="caption"/>
    <w:basedOn w:val="BodyText"/>
    <w:next w:val="Normal"/>
    <w:qFormat/>
    <w:rsid w:val="002D45BA"/>
    <w:pPr>
      <w:framePr w:w="2268" w:hSpace="181" w:vSpace="181" w:wrap="around" w:vAnchor="text" w:hAnchor="page" w:x="1135" w:y="285" w:anchorLock="1"/>
    </w:pPr>
    <w:rPr>
      <w:i/>
    </w:rPr>
  </w:style>
  <w:style w:type="paragraph" w:customStyle="1" w:styleId="MiniTOCTitle">
    <w:name w:val="MiniTOCTitle"/>
    <w:basedOn w:val="Heading4"/>
    <w:rsid w:val="002D45BA"/>
    <w:pPr>
      <w:spacing w:before="240"/>
      <w:outlineLvl w:val="9"/>
    </w:pPr>
    <w:rPr>
      <w:noProof/>
      <w:sz w:val="24"/>
    </w:rPr>
  </w:style>
  <w:style w:type="paragraph" w:customStyle="1" w:styleId="MiniTOCItem">
    <w:name w:val="MiniTOCItem"/>
    <w:basedOn w:val="ListBullet"/>
    <w:rsid w:val="002D45BA"/>
    <w:pPr>
      <w:numPr>
        <w:numId w:val="0"/>
      </w:numPr>
      <w:tabs>
        <w:tab w:val="right" w:leader="dot" w:pos="6521"/>
      </w:tabs>
      <w:spacing w:before="0" w:after="0"/>
    </w:pPr>
  </w:style>
  <w:style w:type="paragraph" w:customStyle="1" w:styleId="TOFTitle">
    <w:name w:val="TOFTitle"/>
    <w:basedOn w:val="TOCTitle"/>
    <w:rsid w:val="002D45BA"/>
  </w:style>
  <w:style w:type="paragraph" w:styleId="TableofFigures">
    <w:name w:val="table of figures"/>
    <w:basedOn w:val="Normal"/>
    <w:next w:val="Normal"/>
    <w:semiHidden/>
    <w:rsid w:val="002D45BA"/>
    <w:pPr>
      <w:tabs>
        <w:tab w:val="right" w:leader="dot" w:pos="9072"/>
      </w:tabs>
      <w:ind w:left="970" w:hanging="403"/>
    </w:pPr>
    <w:rPr>
      <w:rFonts w:ascii="Times New Roman" w:hAnsi="Times New Roman"/>
      <w:b/>
    </w:rPr>
  </w:style>
  <w:style w:type="paragraph" w:styleId="ListNumber">
    <w:name w:val="List Number"/>
    <w:basedOn w:val="List"/>
    <w:rsid w:val="002D45BA"/>
    <w:pPr>
      <w:numPr>
        <w:numId w:val="11"/>
      </w:numPr>
    </w:pPr>
  </w:style>
  <w:style w:type="character" w:customStyle="1" w:styleId="WingdingSymbols">
    <w:name w:val="Wingding Symbols"/>
    <w:rsid w:val="002D45BA"/>
    <w:rPr>
      <w:rFonts w:ascii="Wingdings" w:hAnsi="Wingdings"/>
    </w:rPr>
  </w:style>
  <w:style w:type="paragraph" w:customStyle="1" w:styleId="TableHeading">
    <w:name w:val="Table Heading"/>
    <w:basedOn w:val="HeadingBase"/>
    <w:rsid w:val="002D45BA"/>
    <w:pPr>
      <w:keepLines/>
      <w:pBdr>
        <w:bottom w:val="single" w:sz="6" w:space="1" w:color="918585"/>
      </w:pBdr>
      <w:spacing w:before="240"/>
    </w:pPr>
  </w:style>
  <w:style w:type="character" w:customStyle="1" w:styleId="HotSpot">
    <w:name w:val="HotSpot"/>
    <w:rsid w:val="002D45BA"/>
    <w:rPr>
      <w:color w:val="0033CC"/>
      <w:u w:val="none"/>
    </w:rPr>
  </w:style>
  <w:style w:type="paragraph" w:customStyle="1" w:styleId="BodyTextRight">
    <w:name w:val="Body Text Right"/>
    <w:basedOn w:val="BodyText"/>
    <w:rsid w:val="002D45BA"/>
    <w:pPr>
      <w:spacing w:before="0" w:after="0"/>
      <w:jc w:val="right"/>
    </w:pPr>
  </w:style>
  <w:style w:type="paragraph" w:styleId="Index3">
    <w:name w:val="index 3"/>
    <w:basedOn w:val="ListNumber2"/>
    <w:next w:val="Normal"/>
    <w:semiHidden/>
    <w:rsid w:val="002D45BA"/>
    <w:pPr>
      <w:numPr>
        <w:numId w:val="0"/>
      </w:numPr>
      <w:tabs>
        <w:tab w:val="right" w:leader="dot" w:pos="4176"/>
      </w:tabs>
    </w:pPr>
  </w:style>
  <w:style w:type="paragraph" w:styleId="ListNumber2">
    <w:name w:val="List Number 2"/>
    <w:basedOn w:val="List2"/>
    <w:rsid w:val="002D45BA"/>
    <w:pPr>
      <w:numPr>
        <w:numId w:val="10"/>
      </w:numPr>
      <w:tabs>
        <w:tab w:val="clear" w:pos="1060"/>
      </w:tabs>
    </w:pPr>
  </w:style>
  <w:style w:type="paragraph" w:customStyle="1" w:styleId="MarginNote">
    <w:name w:val="Margin Note"/>
    <w:basedOn w:val="BodyText"/>
    <w:rsid w:val="002D45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5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5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45BA"/>
    <w:rPr>
      <w:sz w:val="32"/>
    </w:rPr>
  </w:style>
  <w:style w:type="paragraph" w:customStyle="1" w:styleId="HeadingProcedure">
    <w:name w:val="Heading Procedure"/>
    <w:basedOn w:val="HeadingBase"/>
    <w:next w:val="Normal"/>
    <w:rsid w:val="002D45BA"/>
    <w:pPr>
      <w:tabs>
        <w:tab w:val="left" w:pos="0"/>
      </w:tabs>
      <w:spacing w:before="120" w:after="60"/>
    </w:pPr>
    <w:rPr>
      <w:i/>
      <w:color w:val="918585"/>
      <w:sz w:val="22"/>
    </w:rPr>
  </w:style>
  <w:style w:type="paragraph" w:customStyle="1" w:styleId="TableBodyText">
    <w:name w:val="Table Body Text"/>
    <w:basedOn w:val="BodyText"/>
    <w:rsid w:val="002D45BA"/>
    <w:pPr>
      <w:spacing w:before="60" w:after="60"/>
    </w:pPr>
  </w:style>
  <w:style w:type="paragraph" w:styleId="ListContinue">
    <w:name w:val="List Continue"/>
    <w:basedOn w:val="List"/>
    <w:rsid w:val="002D45BA"/>
    <w:pPr>
      <w:ind w:firstLine="0"/>
    </w:pPr>
  </w:style>
  <w:style w:type="paragraph" w:customStyle="1" w:styleId="ListNote">
    <w:name w:val="List Note"/>
    <w:basedOn w:val="List"/>
    <w:rsid w:val="002D45BA"/>
    <w:pPr>
      <w:pBdr>
        <w:top w:val="single" w:sz="6" w:space="2" w:color="918585"/>
        <w:bottom w:val="single" w:sz="6" w:space="2" w:color="918585"/>
      </w:pBdr>
      <w:tabs>
        <w:tab w:val="left" w:pos="1021"/>
      </w:tabs>
      <w:ind w:firstLine="0"/>
    </w:pPr>
  </w:style>
  <w:style w:type="paragraph" w:customStyle="1" w:styleId="Warning">
    <w:name w:val="Warning"/>
    <w:basedOn w:val="BodyText"/>
    <w:rsid w:val="002D45BA"/>
    <w:pPr>
      <w:shd w:val="clear" w:color="auto" w:fill="D9D9D9"/>
      <w:tabs>
        <w:tab w:val="left" w:pos="992"/>
      </w:tabs>
      <w:ind w:left="119" w:right="119"/>
    </w:pPr>
    <w:rPr>
      <w:sz w:val="20"/>
    </w:rPr>
  </w:style>
  <w:style w:type="paragraph" w:customStyle="1" w:styleId="MarginIcons">
    <w:name w:val="Margin Icons"/>
    <w:basedOn w:val="BodyText"/>
    <w:rsid w:val="002D45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5BA"/>
    <w:rPr>
      <w:rFonts w:ascii="Courier New" w:hAnsi="Courier New"/>
    </w:rPr>
  </w:style>
  <w:style w:type="paragraph" w:customStyle="1" w:styleId="NoteBullet">
    <w:name w:val="Note Bullet"/>
    <w:basedOn w:val="Note"/>
    <w:rsid w:val="002D45BA"/>
    <w:pPr>
      <w:tabs>
        <w:tab w:val="clear" w:pos="680"/>
      </w:tabs>
      <w:spacing w:before="60" w:after="60"/>
    </w:pPr>
  </w:style>
  <w:style w:type="paragraph" w:customStyle="1" w:styleId="SubHeading2">
    <w:name w:val="SubHeading2"/>
    <w:basedOn w:val="HeadingBase"/>
    <w:rsid w:val="002D45BA"/>
    <w:pPr>
      <w:spacing w:before="240" w:after="60"/>
    </w:pPr>
    <w:rPr>
      <w:sz w:val="20"/>
    </w:rPr>
  </w:style>
  <w:style w:type="paragraph" w:customStyle="1" w:styleId="SubHeading1">
    <w:name w:val="SubHeading1"/>
    <w:basedOn w:val="HeadingBase"/>
    <w:rsid w:val="002D45BA"/>
    <w:pPr>
      <w:spacing w:before="240" w:after="60"/>
    </w:pPr>
    <w:rPr>
      <w:color w:val="918585"/>
      <w:sz w:val="22"/>
    </w:rPr>
  </w:style>
  <w:style w:type="paragraph" w:customStyle="1" w:styleId="SideHeading">
    <w:name w:val="Side Heading"/>
    <w:basedOn w:val="HeadingBase"/>
    <w:rsid w:val="002D45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5BA"/>
    <w:pPr>
      <w:numPr>
        <w:numId w:val="12"/>
      </w:numPr>
    </w:pPr>
  </w:style>
  <w:style w:type="paragraph" w:styleId="PlainText">
    <w:name w:val="Plain Text"/>
    <w:basedOn w:val="Normal"/>
    <w:link w:val="PlainTextChar"/>
    <w:rsid w:val="002D45BA"/>
    <w:rPr>
      <w:sz w:val="20"/>
    </w:rPr>
  </w:style>
  <w:style w:type="character" w:customStyle="1" w:styleId="PlainTextChar">
    <w:name w:val="Plain Text Char"/>
    <w:basedOn w:val="DefaultParagraphFont"/>
    <w:link w:val="PlainText"/>
    <w:rsid w:val="002D45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45BA"/>
    <w:rPr>
      <w:b/>
      <w:smallCaps/>
    </w:rPr>
  </w:style>
  <w:style w:type="paragraph" w:customStyle="1" w:styleId="TableListNumber">
    <w:name w:val="Table List Number"/>
    <w:basedOn w:val="ListNumber"/>
    <w:rsid w:val="002D45BA"/>
    <w:pPr>
      <w:numPr>
        <w:numId w:val="0"/>
      </w:numPr>
    </w:pPr>
  </w:style>
  <w:style w:type="paragraph" w:styleId="TOC4">
    <w:name w:val="toc 4"/>
    <w:basedOn w:val="TOCBase"/>
    <w:next w:val="Normal"/>
    <w:semiHidden/>
    <w:rsid w:val="002D45BA"/>
    <w:pPr>
      <w:tabs>
        <w:tab w:val="right" w:leader="dot" w:pos="9071"/>
      </w:tabs>
      <w:ind w:left="1701"/>
    </w:pPr>
  </w:style>
  <w:style w:type="paragraph" w:customStyle="1" w:styleId="ListAlpha">
    <w:name w:val="List Alpha"/>
    <w:basedOn w:val="List"/>
    <w:rsid w:val="002D45BA"/>
    <w:pPr>
      <w:numPr>
        <w:numId w:val="9"/>
      </w:numPr>
    </w:pPr>
  </w:style>
  <w:style w:type="paragraph" w:customStyle="1" w:styleId="ListAlpha2">
    <w:name w:val="List Alpha 2"/>
    <w:basedOn w:val="List2"/>
    <w:rsid w:val="002D45BA"/>
    <w:pPr>
      <w:numPr>
        <w:numId w:val="8"/>
      </w:numPr>
    </w:pPr>
  </w:style>
  <w:style w:type="paragraph" w:styleId="List2">
    <w:name w:val="List 2"/>
    <w:basedOn w:val="BodyText"/>
    <w:rsid w:val="002D45BA"/>
    <w:pPr>
      <w:tabs>
        <w:tab w:val="left" w:pos="680"/>
      </w:tabs>
      <w:spacing w:before="60" w:after="60"/>
      <w:ind w:left="680" w:hanging="340"/>
    </w:pPr>
  </w:style>
  <w:style w:type="paragraph" w:styleId="List3">
    <w:name w:val="List 3"/>
    <w:basedOn w:val="BodyText"/>
    <w:rsid w:val="002D45BA"/>
    <w:pPr>
      <w:tabs>
        <w:tab w:val="left" w:pos="1021"/>
      </w:tabs>
      <w:spacing w:before="60" w:after="60"/>
      <w:ind w:left="1020" w:hanging="340"/>
    </w:pPr>
  </w:style>
  <w:style w:type="paragraph" w:styleId="List4">
    <w:name w:val="List 4"/>
    <w:basedOn w:val="BodyText"/>
    <w:rsid w:val="002D45BA"/>
    <w:pPr>
      <w:tabs>
        <w:tab w:val="left" w:pos="1361"/>
      </w:tabs>
      <w:spacing w:before="60" w:after="60"/>
      <w:ind w:left="1361" w:hanging="340"/>
    </w:pPr>
  </w:style>
  <w:style w:type="paragraph" w:styleId="List5">
    <w:name w:val="List 5"/>
    <w:basedOn w:val="BodyText"/>
    <w:rsid w:val="002D45BA"/>
    <w:pPr>
      <w:tabs>
        <w:tab w:val="left" w:pos="1701"/>
      </w:tabs>
      <w:spacing w:before="60" w:after="60"/>
      <w:ind w:left="1701" w:hanging="340"/>
    </w:pPr>
  </w:style>
  <w:style w:type="paragraph" w:styleId="ListBullet3">
    <w:name w:val="List Bullet 3"/>
    <w:basedOn w:val="List3"/>
    <w:rsid w:val="002D45BA"/>
    <w:pPr>
      <w:numPr>
        <w:numId w:val="15"/>
      </w:numPr>
      <w:tabs>
        <w:tab w:val="clear" w:pos="1021"/>
      </w:tabs>
      <w:ind w:left="1037" w:hanging="357"/>
    </w:pPr>
  </w:style>
  <w:style w:type="paragraph" w:styleId="ListBullet4">
    <w:name w:val="List Bullet 4"/>
    <w:basedOn w:val="List4"/>
    <w:rsid w:val="002D45BA"/>
    <w:pPr>
      <w:numPr>
        <w:numId w:val="3"/>
      </w:numPr>
    </w:pPr>
  </w:style>
  <w:style w:type="paragraph" w:styleId="ListBullet5">
    <w:name w:val="List Bullet 5"/>
    <w:basedOn w:val="List5"/>
    <w:rsid w:val="002D45BA"/>
    <w:pPr>
      <w:numPr>
        <w:numId w:val="4"/>
      </w:numPr>
    </w:pPr>
  </w:style>
  <w:style w:type="paragraph" w:styleId="ListContinue2">
    <w:name w:val="List Continue 2"/>
    <w:basedOn w:val="List2"/>
    <w:rsid w:val="002D45BA"/>
    <w:pPr>
      <w:ind w:firstLine="0"/>
    </w:pPr>
  </w:style>
  <w:style w:type="paragraph" w:styleId="ListContinue3">
    <w:name w:val="List Continue 3"/>
    <w:basedOn w:val="List3"/>
    <w:rsid w:val="002D45BA"/>
    <w:pPr>
      <w:ind w:left="1021" w:firstLine="0"/>
    </w:pPr>
  </w:style>
  <w:style w:type="paragraph" w:styleId="ListContinue4">
    <w:name w:val="List Continue 4"/>
    <w:basedOn w:val="List4"/>
    <w:rsid w:val="002D45BA"/>
    <w:pPr>
      <w:ind w:firstLine="0"/>
    </w:pPr>
  </w:style>
  <w:style w:type="paragraph" w:styleId="ListContinue5">
    <w:name w:val="List Continue 5"/>
    <w:basedOn w:val="List5"/>
    <w:rsid w:val="002D45BA"/>
    <w:pPr>
      <w:ind w:firstLine="0"/>
    </w:pPr>
  </w:style>
  <w:style w:type="paragraph" w:styleId="ListNumber3">
    <w:name w:val="List Number 3"/>
    <w:basedOn w:val="List3"/>
    <w:rsid w:val="002D45BA"/>
    <w:pPr>
      <w:numPr>
        <w:numId w:val="5"/>
      </w:numPr>
    </w:pPr>
  </w:style>
  <w:style w:type="paragraph" w:styleId="ListNumber4">
    <w:name w:val="List Number 4"/>
    <w:basedOn w:val="List4"/>
    <w:rsid w:val="002D45BA"/>
    <w:pPr>
      <w:numPr>
        <w:numId w:val="6"/>
      </w:numPr>
    </w:pPr>
  </w:style>
  <w:style w:type="paragraph" w:styleId="ListNumber5">
    <w:name w:val="List Number 5"/>
    <w:basedOn w:val="List5"/>
    <w:rsid w:val="002D45BA"/>
    <w:pPr>
      <w:numPr>
        <w:numId w:val="7"/>
      </w:numPr>
    </w:pPr>
  </w:style>
  <w:style w:type="paragraph" w:styleId="BlockText">
    <w:name w:val="Block Text"/>
    <w:basedOn w:val="Normal"/>
    <w:rsid w:val="002D45BA"/>
    <w:pPr>
      <w:spacing w:after="120"/>
      <w:ind w:left="1440" w:right="1440"/>
    </w:pPr>
  </w:style>
  <w:style w:type="character" w:customStyle="1" w:styleId="Subscript">
    <w:name w:val="Subscript"/>
    <w:basedOn w:val="DefaultParagraphFont"/>
    <w:rsid w:val="002D45BA"/>
    <w:rPr>
      <w:sz w:val="16"/>
      <w:vertAlign w:val="subscript"/>
    </w:rPr>
  </w:style>
  <w:style w:type="character" w:customStyle="1" w:styleId="Superscript">
    <w:name w:val="Superscript"/>
    <w:basedOn w:val="DefaultParagraphFont"/>
    <w:rsid w:val="002D45BA"/>
    <w:rPr>
      <w:sz w:val="16"/>
      <w:vertAlign w:val="superscript"/>
    </w:rPr>
  </w:style>
  <w:style w:type="character" w:customStyle="1" w:styleId="Symbols">
    <w:name w:val="Symbols"/>
    <w:basedOn w:val="DefaultParagraphFont"/>
    <w:rsid w:val="002D45BA"/>
    <w:rPr>
      <w:rFonts w:ascii="Symbol" w:hAnsi="Symbol"/>
    </w:rPr>
  </w:style>
  <w:style w:type="character" w:customStyle="1" w:styleId="MenuOptions">
    <w:name w:val="Menu Options"/>
    <w:basedOn w:val="DefaultParagraphFont"/>
    <w:rsid w:val="002D45BA"/>
    <w:rPr>
      <w:rFonts w:ascii="Arial Narrow" w:hAnsi="Arial Narrow"/>
      <w:smallCaps/>
    </w:rPr>
  </w:style>
  <w:style w:type="character" w:customStyle="1" w:styleId="Buttons">
    <w:name w:val="Buttons"/>
    <w:basedOn w:val="DefaultParagraphFont"/>
    <w:rsid w:val="002D45BA"/>
    <w:rPr>
      <w:b/>
    </w:rPr>
  </w:style>
  <w:style w:type="character" w:customStyle="1" w:styleId="Underlined">
    <w:name w:val="Underlined"/>
    <w:basedOn w:val="DefaultParagraphFont"/>
    <w:rsid w:val="002D45BA"/>
    <w:rPr>
      <w:u w:val="single"/>
    </w:rPr>
  </w:style>
  <w:style w:type="paragraph" w:customStyle="1" w:styleId="TableBodyTextRight">
    <w:name w:val="Table Body Text Right"/>
    <w:basedOn w:val="TableBodyText"/>
    <w:rsid w:val="002D45BA"/>
    <w:pPr>
      <w:widowControl w:val="0"/>
      <w:autoSpaceDE w:val="0"/>
      <w:autoSpaceDN w:val="0"/>
      <w:adjustRightInd w:val="0"/>
      <w:jc w:val="right"/>
    </w:pPr>
    <w:rPr>
      <w:rFonts w:cs="Arial"/>
      <w:szCs w:val="18"/>
    </w:rPr>
  </w:style>
  <w:style w:type="paragraph" w:customStyle="1" w:styleId="CopyrightText">
    <w:name w:val="Copyright Text"/>
    <w:basedOn w:val="BodyText"/>
    <w:rsid w:val="002D45BA"/>
    <w:rPr>
      <w:sz w:val="18"/>
    </w:rPr>
  </w:style>
  <w:style w:type="paragraph" w:customStyle="1" w:styleId="BodySmallRight">
    <w:name w:val="Body Small Right"/>
    <w:basedOn w:val="BodyTextRight"/>
    <w:rsid w:val="002D45BA"/>
    <w:rPr>
      <w:sz w:val="18"/>
      <w:szCs w:val="18"/>
    </w:rPr>
  </w:style>
  <w:style w:type="paragraph" w:customStyle="1" w:styleId="MarginEdition">
    <w:name w:val="Margin Edition"/>
    <w:basedOn w:val="MarginNote"/>
    <w:rsid w:val="002D45BA"/>
    <w:pPr>
      <w:spacing w:before="0" w:after="0"/>
    </w:pPr>
    <w:rPr>
      <w:rFonts w:ascii="Times New Roman" w:hAnsi="Times New Roman"/>
      <w:color w:val="999999"/>
    </w:rPr>
  </w:style>
  <w:style w:type="paragraph" w:customStyle="1" w:styleId="Spacer">
    <w:name w:val="Spacer"/>
    <w:basedOn w:val="Normal"/>
    <w:rsid w:val="002D45BA"/>
    <w:rPr>
      <w:sz w:val="2"/>
      <w:szCs w:val="2"/>
    </w:rPr>
  </w:style>
  <w:style w:type="character" w:customStyle="1" w:styleId="Small">
    <w:name w:val="Small"/>
    <w:basedOn w:val="DefaultParagraphFont"/>
    <w:rsid w:val="002D45BA"/>
    <w:rPr>
      <w:sz w:val="16"/>
    </w:rPr>
  </w:style>
  <w:style w:type="paragraph" w:customStyle="1" w:styleId="WideTable">
    <w:name w:val="Wide Table"/>
    <w:basedOn w:val="Normal"/>
    <w:rsid w:val="002D45BA"/>
    <w:pPr>
      <w:ind w:left="-1418"/>
    </w:pPr>
    <w:rPr>
      <w:sz w:val="2"/>
      <w:szCs w:val="2"/>
    </w:rPr>
  </w:style>
  <w:style w:type="character" w:styleId="PageNumber">
    <w:name w:val="page number"/>
    <w:basedOn w:val="DefaultParagraphFont"/>
    <w:rsid w:val="002D45BA"/>
  </w:style>
  <w:style w:type="paragraph" w:styleId="Quote">
    <w:name w:val="Quote"/>
    <w:basedOn w:val="Heading1"/>
    <w:link w:val="QuoteChar"/>
    <w:qFormat/>
    <w:rsid w:val="002D45BA"/>
    <w:rPr>
      <w:b w:val="0"/>
      <w:sz w:val="72"/>
      <w:szCs w:val="72"/>
      <w:lang w:val="en-NZ"/>
    </w:rPr>
  </w:style>
  <w:style w:type="character" w:customStyle="1" w:styleId="QuoteChar">
    <w:name w:val="Quote Char"/>
    <w:basedOn w:val="DefaultParagraphFont"/>
    <w:link w:val="Quote"/>
    <w:rsid w:val="002D45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5BA"/>
    <w:pPr>
      <w:pageBreakBefore/>
    </w:pPr>
  </w:style>
  <w:style w:type="paragraph" w:customStyle="1" w:styleId="Border">
    <w:name w:val="Border"/>
    <w:basedOn w:val="Normal"/>
    <w:qFormat/>
    <w:rsid w:val="002D45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5BA"/>
    <w:rPr>
      <w:b/>
      <w:bCs/>
      <w:i/>
      <w:iCs/>
      <w:color w:val="auto"/>
    </w:rPr>
  </w:style>
  <w:style w:type="paragraph" w:styleId="IntenseQuote">
    <w:name w:val="Intense Quote"/>
    <w:basedOn w:val="Normal"/>
    <w:next w:val="Normal"/>
    <w:link w:val="IntenseQuoteChar"/>
    <w:uiPriority w:val="30"/>
    <w:qFormat/>
    <w:rsid w:val="002D45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5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45BA"/>
    <w:rPr>
      <w:smallCaps/>
      <w:color w:val="auto"/>
      <w:u w:val="single"/>
    </w:rPr>
  </w:style>
  <w:style w:type="character" w:styleId="IntenseReference">
    <w:name w:val="Intense Reference"/>
    <w:basedOn w:val="DefaultParagraphFont"/>
    <w:uiPriority w:val="32"/>
    <w:qFormat/>
    <w:rsid w:val="002D45BA"/>
    <w:rPr>
      <w:b/>
      <w:bCs/>
      <w:smallCaps/>
      <w:color w:val="auto"/>
      <w:spacing w:val="5"/>
      <w:u w:val="single"/>
    </w:rPr>
  </w:style>
  <w:style w:type="paragraph" w:customStyle="1" w:styleId="2ColumnHeading">
    <w:name w:val="2Column Heading"/>
    <w:basedOn w:val="BodyText"/>
    <w:qFormat/>
    <w:rsid w:val="002D45BA"/>
    <w:pPr>
      <w:spacing w:after="60"/>
      <w:ind w:left="-2268"/>
    </w:pPr>
    <w:rPr>
      <w:b/>
    </w:rPr>
  </w:style>
  <w:style w:type="paragraph" w:customStyle="1" w:styleId="Heading1TOC">
    <w:name w:val="Heading1 TOC"/>
    <w:basedOn w:val="Normal"/>
    <w:qFormat/>
    <w:rsid w:val="002D45BA"/>
    <w:pPr>
      <w:spacing w:before="240" w:after="120"/>
    </w:pPr>
    <w:rPr>
      <w:rFonts w:ascii="Times New Roman" w:hAnsi="Times New Roman"/>
      <w:b/>
      <w:sz w:val="32"/>
    </w:rPr>
  </w:style>
  <w:style w:type="paragraph" w:customStyle="1" w:styleId="Heading2TOC">
    <w:name w:val="Heading2 TOC"/>
    <w:basedOn w:val="Normal"/>
    <w:qFormat/>
    <w:rsid w:val="002D45BA"/>
    <w:pPr>
      <w:spacing w:before="240" w:after="60"/>
    </w:pPr>
    <w:rPr>
      <w:rFonts w:ascii="Times New Roman" w:hAnsi="Times New Roman"/>
      <w:b/>
      <w:sz w:val="28"/>
    </w:rPr>
  </w:style>
  <w:style w:type="character" w:customStyle="1" w:styleId="Underline">
    <w:name w:val="Underline"/>
    <w:basedOn w:val="DefaultParagraphFont"/>
    <w:qFormat/>
    <w:rsid w:val="002D45BA"/>
    <w:rPr>
      <w:u w:val="single"/>
    </w:rPr>
  </w:style>
  <w:style w:type="character" w:customStyle="1" w:styleId="BoldandItalics">
    <w:name w:val="Bold and Italics"/>
    <w:qFormat/>
    <w:rsid w:val="002D45BA"/>
    <w:rPr>
      <w:b/>
      <w:i/>
      <w:u w:val="none"/>
    </w:rPr>
  </w:style>
  <w:style w:type="paragraph" w:styleId="BalloonText">
    <w:name w:val="Balloon Text"/>
    <w:basedOn w:val="Normal"/>
    <w:link w:val="BalloonTextChar"/>
    <w:rsid w:val="002D45BA"/>
    <w:rPr>
      <w:rFonts w:ascii="Tahoma" w:hAnsi="Tahoma" w:cs="Tahoma"/>
      <w:sz w:val="16"/>
      <w:szCs w:val="16"/>
    </w:rPr>
  </w:style>
  <w:style w:type="character" w:customStyle="1" w:styleId="BalloonTextChar">
    <w:name w:val="Balloon Text Char"/>
    <w:basedOn w:val="DefaultParagraphFont"/>
    <w:link w:val="BalloonText"/>
    <w:rsid w:val="002D45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45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45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6783</Characters>
  <Application>Microsoft Office Word</Application>
  <DocSecurity>0</DocSecurity>
  <Lines>264</Lines>
  <Paragraphs>132</Paragraphs>
  <ScaleCrop>false</ScaleCrop>
  <Company>Author-it Software Corporation Ltd.</Company>
  <LinksUpToDate>false</LinksUpToDate>
  <CharactersWithSpaces>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HLTPAT303D Transport specimens and blood products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2012-05-26T17:01:00Z</dcterms:created>
  <dcterms:modified xsi:type="dcterms:W3CDTF">2012-05-26T17:01:00Z</dcterms:modified>
</cp:coreProperties>
</file>