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C5C" w:rsidP="00A05C5C">
      <w:pPr>
        <w:pStyle w:val="Title"/>
      </w:pPr>
      <w:r>
        <w:fldChar w:fldCharType="begin"/>
      </w:r>
      <w:r>
        <w:instrText xml:space="preserve"> TITLE   \* MERGEFORMAT </w:instrText>
      </w:r>
      <w:r>
        <w:fldChar w:fldCharType="separate"/>
      </w:r>
      <w:r>
        <w:t>HLTPAT302C Assist with microbiology testing</w:t>
      </w:r>
      <w:r>
        <w:fldChar w:fldCharType="end"/>
      </w:r>
    </w:p>
    <w:p w:rsidR="00A05C5C" w:rsidP="00A05C5C">
      <w:pPr>
        <w:pStyle w:val="Version"/>
        <w:sectPr w:rsidSect="00013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C8D" w:rsidP="00013C8D">
      <w:pPr>
        <w:pStyle w:val="SuperHeading"/>
      </w:pPr>
      <w:r w:rsidRPr="00013C8D">
        <w:t>HLTPAT302C Assist with microbiology testing</w:t>
      </w:r>
    </w:p>
    <w:p w:rsidR="00000000" w:rsidRPr="00013C8D" w:rsidP="00013C8D">
      <w:pPr>
        <w:pStyle w:val="Heading1"/>
      </w:pPr>
      <w:bookmarkStart w:id="1" w:name="O_271349"/>
      <w:bookmarkEnd w:id="1"/>
      <w:r w:rsidRPr="00013C8D">
        <w:t>Modification History</w:t>
      </w:r>
    </w:p>
    <w:p w:rsidR="00000000" w:rsidRPr="00013C8D" w:rsidP="00013C8D">
      <w:pPr>
        <w:pStyle w:val="BodyText"/>
      </w:pPr>
      <w:r w:rsidRPr="00013C8D">
        <w:t>Not Applicable</w:t>
      </w:r>
    </w:p>
    <w:p w:rsidR="00000000" w:rsidRPr="00013C8D" w:rsidP="00013C8D">
      <w:pPr>
        <w:pStyle w:val="AllowPageBreak"/>
      </w:pPr>
    </w:p>
    <w:p w:rsidR="00000000" w:rsidRPr="00013C8D" w:rsidP="00013C8D">
      <w:pPr>
        <w:pStyle w:val="Heading1"/>
      </w:pPr>
      <w:bookmarkStart w:id="2" w:name="O_206420"/>
      <w:bookmarkEnd w:id="2"/>
      <w:r w:rsidRPr="00013C8D">
        <w:t>Unit Descriptor</w:t>
      </w:r>
    </w:p>
    <w:tbl>
      <w:tblPr>
        <w:tblW w:w="0" w:type="auto"/>
        <w:tblLayout w:type="fixed"/>
        <w:tblCellMar>
          <w:left w:w="62" w:type="dxa"/>
          <w:right w:w="62" w:type="dxa"/>
        </w:tblCellMar>
        <w:tblLook w:val="0000"/>
      </w:tblPr>
      <w:tblGrid>
        <w:gridCol w:w="3339"/>
        <w:gridCol w:w="5217"/>
      </w:tblGrid>
      <w:tr w:rsidTr="00A05C5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 xml:space="preserve">This unit of competency describes the skills and knowledge required to assist with the preparation of specimens </w:t>
            </w:r>
            <w:r w:rsidRPr="00013C8D">
              <w:t xml:space="preserve">for analysis </w:t>
            </w:r>
          </w:p>
        </w:tc>
      </w:tr>
    </w:tbl>
    <w:p w:rsidR="00A05C5C" w:rsidP="00013C8D">
      <w:pPr>
        <w:pStyle w:val="BodyText"/>
      </w:pPr>
    </w:p>
    <w:p w:rsidR="00A05C5C" w:rsidP="00013C8D">
      <w:pPr>
        <w:pStyle w:val="BodyText"/>
      </w:pPr>
    </w:p>
    <w:p w:rsidR="00000000" w:rsidRPr="00013C8D" w:rsidP="00013C8D">
      <w:pPr>
        <w:pStyle w:val="Heading1"/>
      </w:pPr>
      <w:bookmarkStart w:id="3" w:name="O_206422"/>
      <w:bookmarkEnd w:id="3"/>
      <w:r w:rsidRPr="00013C8D">
        <w:t>Application of the Unit</w:t>
      </w:r>
    </w:p>
    <w:tbl>
      <w:tblPr>
        <w:tblW w:w="0" w:type="auto"/>
        <w:tblLayout w:type="fixed"/>
        <w:tblCellMar>
          <w:left w:w="62" w:type="dxa"/>
          <w:right w:w="62" w:type="dxa"/>
        </w:tblCellMar>
        <w:tblLook w:val="0000"/>
      </w:tblPr>
      <w:tblGrid>
        <w:gridCol w:w="3348"/>
        <w:gridCol w:w="5208"/>
      </w:tblGrid>
      <w:tr w:rsidTr="00A05C5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 xml:space="preserve">Work performed requires a range of well-developed skills where some discretion and judgment is required. Individuals will take responsibility </w:t>
            </w:r>
            <w:r w:rsidRPr="00013C8D">
              <w:t>for their own outputs and limited responsibility for the output of others</w:t>
            </w:r>
          </w:p>
        </w:tc>
      </w:tr>
    </w:tbl>
    <w:p w:rsidR="00A05C5C" w:rsidP="00013C8D">
      <w:pPr>
        <w:pStyle w:val="BodyText"/>
      </w:pPr>
    </w:p>
    <w:p w:rsidR="00A05C5C" w:rsidP="00013C8D">
      <w:pPr>
        <w:pStyle w:val="BodyText"/>
      </w:pPr>
    </w:p>
    <w:p w:rsidR="00000000" w:rsidRPr="00013C8D" w:rsidP="00013C8D">
      <w:pPr>
        <w:pStyle w:val="Heading1"/>
      </w:pPr>
      <w:bookmarkStart w:id="4" w:name="O_279609"/>
      <w:bookmarkEnd w:id="4"/>
      <w:r w:rsidRPr="00013C8D">
        <w:t>Licensing/Regulatory Information</w:t>
      </w:r>
    </w:p>
    <w:p w:rsidR="00000000" w:rsidRPr="00013C8D" w:rsidP="00013C8D">
      <w:pPr>
        <w:pStyle w:val="BodyText"/>
      </w:pPr>
      <w:r w:rsidRPr="00013C8D">
        <w:t>Not Applicable</w:t>
      </w:r>
    </w:p>
    <w:p w:rsidR="00000000" w:rsidRPr="00013C8D" w:rsidP="00013C8D">
      <w:pPr>
        <w:pStyle w:val="AllowPageBreak"/>
      </w:pPr>
    </w:p>
    <w:p w:rsidR="00000000" w:rsidRPr="00013C8D" w:rsidP="00013C8D">
      <w:pPr>
        <w:pStyle w:val="Heading1"/>
      </w:pPr>
      <w:bookmarkStart w:id="5" w:name="O_284283"/>
      <w:bookmarkEnd w:id="5"/>
      <w:r w:rsidRPr="00013C8D">
        <w:t>Pre-Requisites</w:t>
      </w:r>
    </w:p>
    <w:p w:rsidR="00000000" w:rsidRPr="00013C8D" w:rsidP="00013C8D">
      <w:pPr>
        <w:pStyle w:val="BodyText"/>
      </w:pPr>
      <w:r w:rsidRPr="00013C8D">
        <w:t>Not Applicable</w:t>
      </w:r>
    </w:p>
    <w:p w:rsidR="00000000" w:rsidRPr="00013C8D" w:rsidP="00013C8D">
      <w:pPr>
        <w:pStyle w:val="AllowPageBreak"/>
      </w:pPr>
    </w:p>
    <w:p w:rsidR="00000000" w:rsidRPr="00013C8D" w:rsidP="00013C8D">
      <w:pPr>
        <w:pStyle w:val="Heading1"/>
      </w:pPr>
      <w:bookmarkStart w:id="6" w:name="O_206421"/>
      <w:bookmarkEnd w:id="6"/>
      <w:r w:rsidRPr="00013C8D">
        <w:t>Employability Skills Information</w:t>
      </w:r>
    </w:p>
    <w:tbl>
      <w:tblPr>
        <w:tblW w:w="0" w:type="auto"/>
        <w:tblLayout w:type="fixed"/>
        <w:tblCellMar>
          <w:left w:w="62" w:type="dxa"/>
          <w:right w:w="62" w:type="dxa"/>
        </w:tblCellMar>
        <w:tblLook w:val="0000"/>
      </w:tblPr>
      <w:tblGrid>
        <w:gridCol w:w="3320"/>
        <w:gridCol w:w="5236"/>
      </w:tblGrid>
      <w:tr w:rsidTr="00A05C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This unit contains Employability Skills</w:t>
            </w:r>
          </w:p>
        </w:tc>
      </w:tr>
    </w:tbl>
    <w:p w:rsidR="00A05C5C" w:rsidP="00013C8D">
      <w:pPr>
        <w:pStyle w:val="BodyText"/>
      </w:pPr>
    </w:p>
    <w:p w:rsidR="00A05C5C" w:rsidP="00013C8D">
      <w:pPr>
        <w:pStyle w:val="BodyText"/>
      </w:pPr>
    </w:p>
    <w:p w:rsidR="00000000" w:rsidRPr="00013C8D" w:rsidP="00013C8D">
      <w:pPr>
        <w:pStyle w:val="Heading1"/>
      </w:pPr>
      <w:bookmarkStart w:id="7" w:name="O_289395"/>
      <w:bookmarkEnd w:id="7"/>
      <w:r w:rsidRPr="00013C8D">
        <w:t>Elements and Performance Criteria Pre-Content</w:t>
      </w:r>
    </w:p>
    <w:tbl>
      <w:tblPr>
        <w:tblW w:w="0" w:type="auto"/>
        <w:tblLayout w:type="fixed"/>
        <w:tblCellMar>
          <w:left w:w="62" w:type="dxa"/>
          <w:right w:w="62" w:type="dxa"/>
        </w:tblCellMar>
        <w:tblLook w:val="0000"/>
      </w:tblPr>
      <w:tblGrid>
        <w:gridCol w:w="3369"/>
        <w:gridCol w:w="5702"/>
      </w:tblGrid>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The Performance Criteria specify the level of performance require</w:t>
            </w:r>
            <w:r w:rsidRPr="00013C8D">
              <w:t xml:space="preserve">d to demonstrate achievement of the Element. Terms in italics are elaborated in the Range Statement. </w:t>
            </w:r>
          </w:p>
        </w:tc>
      </w:tr>
    </w:tbl>
    <w:p w:rsidR="00000000" w:rsidRPr="00013C8D" w:rsidP="00013C8D">
      <w:pPr>
        <w:pStyle w:val="BodyText"/>
      </w:pPr>
    </w:p>
    <w:p w:rsidR="00000000" w:rsidRPr="00013C8D" w:rsidP="00013C8D">
      <w:pPr>
        <w:pStyle w:val="AllowPageBreak"/>
      </w:pPr>
    </w:p>
    <w:p w:rsidR="00000000" w:rsidRPr="00013C8D" w:rsidP="00013C8D">
      <w:pPr>
        <w:pStyle w:val="Heading1"/>
      </w:pPr>
      <w:bookmarkStart w:id="8" w:name="O_236062"/>
      <w:bookmarkEnd w:id="8"/>
      <w:r w:rsidRPr="00013C8D">
        <w:t>Elements and Performance Criteria</w:t>
      </w:r>
    </w:p>
    <w:tbl>
      <w:tblPr>
        <w:tblW w:w="0" w:type="auto"/>
        <w:tblLayout w:type="fixed"/>
        <w:tblCellMar>
          <w:left w:w="62" w:type="dxa"/>
          <w:right w:w="62" w:type="dxa"/>
        </w:tblCellMar>
        <w:tblLook w:val="0000"/>
      </w:tblPr>
      <w:tblGrid>
        <w:gridCol w:w="3369"/>
        <w:gridCol w:w="5702"/>
      </w:tblGrid>
      <w:tr w:rsidTr="00A05C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PERFORMANCE CRITERIA</w:t>
            </w:r>
          </w:p>
        </w:tc>
      </w:tr>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C8D">
            <w:pPr>
              <w:pStyle w:val="List"/>
              <w:rPr>
                <w:lang w:val="en-NZ"/>
              </w:rPr>
            </w:pPr>
            <w:r w:rsidRPr="00013C8D">
              <w:t>1.</w:t>
            </w:r>
            <w:r w:rsidRPr="00013C8D">
              <w:tab/>
              <w:t>Prepare to assist with microbiology testing</w:t>
            </w:r>
          </w:p>
        </w:tc>
        <w:tc>
          <w:tcPr>
            <w:tcW w:w="5702"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1.1</w:t>
            </w:r>
            <w:r w:rsidRPr="00013C8D">
              <w:tab/>
            </w:r>
            <w:r w:rsidRPr="00013C8D">
              <w:t>Confirm requirements for assisting with microbiology testing with scientist</w:t>
            </w:r>
          </w:p>
          <w:p w:rsidR="00000000" w:rsidP="00013C8D">
            <w:pPr>
              <w:pStyle w:val="BodyText"/>
              <w:rPr>
                <w:lang w:val="en-NZ"/>
              </w:rPr>
            </w:pPr>
            <w:r w:rsidRPr="00013C8D">
              <w:t>1.2</w:t>
            </w:r>
            <w:r w:rsidRPr="00013C8D">
              <w:tab/>
              <w:t>Prepare media preparation, agar plates, broth, sterile solutions in accordance with organisation policies and procedures</w:t>
            </w:r>
          </w:p>
        </w:tc>
      </w:tr>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C8D">
            <w:pPr>
              <w:pStyle w:val="List"/>
              <w:rPr>
                <w:lang w:val="en-NZ"/>
              </w:rPr>
            </w:pPr>
            <w:r w:rsidRPr="00013C8D">
              <w:t>2.</w:t>
            </w:r>
            <w:r w:rsidRPr="00013C8D">
              <w:tab/>
              <w:t xml:space="preserve">Prepare </w:t>
            </w:r>
            <w:r w:rsidRPr="00013C8D">
              <w:rPr>
                <w:rStyle w:val="Emphasis"/>
              </w:rPr>
              <w:t>specimens</w:t>
            </w:r>
            <w:r w:rsidRPr="00013C8D">
              <w:t xml:space="preserve"> for analysis</w:t>
            </w:r>
          </w:p>
        </w:tc>
        <w:tc>
          <w:tcPr>
            <w:tcW w:w="5702"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2.1</w:t>
            </w:r>
            <w:r w:rsidRPr="00013C8D">
              <w:tab/>
            </w:r>
            <w:r w:rsidRPr="00013C8D">
              <w:t>Prepare specimens in accordance with organisation policies and procedures</w:t>
            </w:r>
          </w:p>
          <w:p w:rsidR="00000000" w:rsidRPr="00013C8D" w:rsidP="00013C8D">
            <w:pPr>
              <w:pStyle w:val="BodyText"/>
            </w:pPr>
            <w:r w:rsidRPr="00013C8D">
              <w:t>2.2</w:t>
            </w:r>
            <w:r w:rsidRPr="00013C8D">
              <w:tab/>
              <w:t xml:space="preserve">Process specimens by plating onto </w:t>
            </w:r>
            <w:r w:rsidRPr="00013C8D">
              <w:rPr>
                <w:rStyle w:val="Emphasis"/>
              </w:rPr>
              <w:t>designated media</w:t>
            </w:r>
          </w:p>
          <w:p w:rsidR="00000000" w:rsidRPr="00013C8D" w:rsidP="00013C8D">
            <w:pPr>
              <w:pStyle w:val="BodyText"/>
            </w:pPr>
            <w:r w:rsidRPr="00013C8D">
              <w:t>2.3</w:t>
            </w:r>
            <w:r w:rsidRPr="00013C8D">
              <w:tab/>
              <w:t xml:space="preserve">Conduct tests in accordance with instructions </w:t>
            </w:r>
          </w:p>
          <w:p w:rsidR="00000000" w:rsidRPr="00013C8D" w:rsidP="00013C8D">
            <w:pPr>
              <w:pStyle w:val="BodyText"/>
            </w:pPr>
            <w:r w:rsidRPr="00013C8D">
              <w:t>2.4</w:t>
            </w:r>
            <w:r w:rsidRPr="00013C8D">
              <w:tab/>
              <w:t>Seek clarification/feedback from scientist as required</w:t>
            </w:r>
          </w:p>
          <w:p w:rsidR="00000000" w:rsidP="00013C8D">
            <w:pPr>
              <w:pStyle w:val="BodyText"/>
              <w:rPr>
                <w:lang w:val="en-NZ"/>
              </w:rPr>
            </w:pPr>
            <w:r w:rsidRPr="00013C8D">
              <w:t>2.5</w:t>
            </w:r>
            <w:r w:rsidRPr="00013C8D">
              <w:tab/>
              <w:t>Follow infect</w:t>
            </w:r>
            <w:r w:rsidRPr="00013C8D">
              <w:t>ion control guidelines throughout procedure</w:t>
            </w:r>
          </w:p>
        </w:tc>
      </w:tr>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C8D">
            <w:pPr>
              <w:pStyle w:val="List"/>
              <w:rPr>
                <w:lang w:val="en-NZ"/>
              </w:rPr>
            </w:pPr>
            <w:r w:rsidRPr="00013C8D">
              <w:t>3.</w:t>
            </w:r>
            <w:r w:rsidRPr="00013C8D">
              <w:tab/>
              <w:t>Maintain a clean work environment</w:t>
            </w:r>
          </w:p>
        </w:tc>
        <w:tc>
          <w:tcPr>
            <w:tcW w:w="5702"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t>3.1</w:t>
            </w:r>
            <w:r w:rsidRPr="00013C8D">
              <w:tab/>
              <w:t>Clean autoclave and laboratory equipment in accordance with laboratory guidelines</w:t>
            </w:r>
          </w:p>
          <w:p w:rsidR="00000000" w:rsidRPr="00013C8D" w:rsidP="00013C8D">
            <w:pPr>
              <w:pStyle w:val="BodyText"/>
            </w:pPr>
            <w:r w:rsidRPr="00013C8D">
              <w:t>3.2</w:t>
            </w:r>
            <w:r w:rsidRPr="00013C8D">
              <w:tab/>
              <w:t xml:space="preserve">Sterilise instruments as required </w:t>
            </w:r>
          </w:p>
          <w:p w:rsidR="00000000" w:rsidRPr="00013C8D" w:rsidP="00013C8D">
            <w:pPr>
              <w:pStyle w:val="BodyText"/>
            </w:pPr>
            <w:r w:rsidRPr="00013C8D">
              <w:t>3.3</w:t>
            </w:r>
            <w:r w:rsidRPr="00013C8D">
              <w:tab/>
              <w:t>Dispose of contaminated waste in accordanc</w:t>
            </w:r>
            <w:r w:rsidRPr="00013C8D">
              <w:t>e with infection control protocols</w:t>
            </w:r>
          </w:p>
          <w:p w:rsidR="00000000" w:rsidP="00013C8D">
            <w:pPr>
              <w:pStyle w:val="BodyText"/>
              <w:rPr>
                <w:lang w:val="en-NZ"/>
              </w:rPr>
            </w:pPr>
            <w:r w:rsidRPr="00013C8D">
              <w:t>3.4</w:t>
            </w:r>
            <w:r w:rsidRPr="00013C8D">
              <w:tab/>
              <w:t xml:space="preserve">Store chemicals in accordance with organisation policies and procedures </w:t>
            </w:r>
          </w:p>
        </w:tc>
      </w:tr>
      <w:tr w:rsidTr="00A05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13C8D" w:rsidP="00013C8D">
            <w:pPr>
              <w:pStyle w:val="BodyText"/>
            </w:pPr>
          </w:p>
        </w:tc>
      </w:tr>
    </w:tbl>
    <w:p w:rsidR="00A05C5C" w:rsidP="00013C8D">
      <w:pPr>
        <w:pStyle w:val="BodyText"/>
      </w:pPr>
    </w:p>
    <w:p w:rsidR="00A05C5C" w:rsidP="00013C8D">
      <w:pPr>
        <w:pStyle w:val="BodyText"/>
      </w:pPr>
    </w:p>
    <w:p w:rsidR="00000000" w:rsidRPr="00013C8D" w:rsidP="00013C8D">
      <w:pPr>
        <w:pStyle w:val="Heading1"/>
      </w:pPr>
      <w:bookmarkStart w:id="9" w:name="O_260012"/>
      <w:bookmarkEnd w:id="9"/>
      <w:r w:rsidRPr="00013C8D">
        <w:t>Required Skills and Knowledge</w:t>
      </w:r>
    </w:p>
    <w:tbl>
      <w:tblPr>
        <w:tblW w:w="0" w:type="auto"/>
        <w:tblLayout w:type="fixed"/>
        <w:tblCellMar>
          <w:left w:w="62" w:type="dxa"/>
          <w:right w:w="62" w:type="dxa"/>
        </w:tblCellMar>
        <w:tblLook w:val="0000"/>
      </w:tblPr>
      <w:tblGrid>
        <w:gridCol w:w="9072"/>
      </w:tblGrid>
      <w:tr w:rsidTr="00A05C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REQUIRED SKILLS AND KNOWLEDGE</w:t>
            </w:r>
          </w:p>
        </w:tc>
      </w:tr>
      <w:tr w:rsidTr="00A05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t>This describes the essential skills and knowledge and their level required for this unit.</w:t>
            </w:r>
          </w:p>
        </w:tc>
      </w:tr>
      <w:tr w:rsidTr="00A05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rPr>
                <w:rStyle w:val="Emphasis"/>
              </w:rPr>
              <w:t>Essential knowledge</w:t>
            </w:r>
            <w:r w:rsidRPr="00013C8D">
              <w:t>:</w:t>
            </w:r>
          </w:p>
          <w:p w:rsidR="00000000" w:rsidRPr="00013C8D" w:rsidP="00013C8D">
            <w:pPr>
              <w:pStyle w:val="BodyText"/>
            </w:pPr>
            <w:r w:rsidRPr="00013C8D">
              <w:t>The candidate must be able to demonstrate essential knowledge required to effectively do the task outlined in elements and performance criteri</w:t>
            </w:r>
            <w:r w:rsidRPr="00013C8D">
              <w:t>a of this unit, manage the task and manage contingencies in the context of the identified work role</w:t>
            </w:r>
          </w:p>
          <w:p w:rsidR="00000000" w:rsidRPr="00013C8D" w:rsidP="00013C8D">
            <w:pPr>
              <w:pStyle w:val="BodyText"/>
            </w:pPr>
            <w:r w:rsidRPr="00013C8D">
              <w:t>This includes knowledge of:</w:t>
            </w:r>
          </w:p>
          <w:p w:rsidR="00000000" w:rsidRPr="00013C8D" w:rsidP="00013C8D">
            <w:pPr>
              <w:pStyle w:val="ListBullet"/>
            </w:pPr>
            <w:r w:rsidRPr="00013C8D">
              <w:t>Autoclave, laminar flow system</w:t>
            </w:r>
          </w:p>
          <w:p w:rsidR="00000000" w:rsidRPr="00013C8D" w:rsidP="00013C8D">
            <w:pPr>
              <w:pStyle w:val="ListBullet"/>
            </w:pPr>
            <w:r w:rsidRPr="00013C8D">
              <w:t>Basic microbiology</w:t>
            </w:r>
          </w:p>
          <w:p w:rsidR="00000000" w:rsidRPr="00013C8D" w:rsidP="00013C8D">
            <w:pPr>
              <w:pStyle w:val="ListBullet"/>
            </w:pPr>
            <w:r w:rsidRPr="00013C8D">
              <w:t>Biohazard nature of specimens handled in the laboratory</w:t>
            </w:r>
          </w:p>
          <w:p w:rsidR="00000000" w:rsidRPr="00013C8D" w:rsidP="00013C8D">
            <w:pPr>
              <w:pStyle w:val="ListBullet"/>
            </w:pPr>
            <w:r w:rsidRPr="00013C8D">
              <w:t>Infection control requirements</w:t>
            </w:r>
          </w:p>
          <w:p w:rsidR="00000000" w:rsidRPr="00013C8D" w:rsidP="00013C8D">
            <w:pPr>
              <w:pStyle w:val="ListBullet"/>
            </w:pPr>
            <w:r w:rsidRPr="00013C8D">
              <w:t>Laboratory policy and procedure manual</w:t>
            </w:r>
          </w:p>
          <w:p w:rsidR="00000000" w:rsidRPr="00013C8D" w:rsidP="00013C8D">
            <w:pPr>
              <w:pStyle w:val="ListBullet"/>
            </w:pPr>
            <w:r w:rsidRPr="00013C8D">
              <w:t>Medical terminology</w:t>
            </w:r>
          </w:p>
          <w:p w:rsidR="00000000" w:rsidP="00013C8D">
            <w:pPr>
              <w:pStyle w:val="ListBullet"/>
              <w:rPr>
                <w:lang w:val="en-NZ"/>
              </w:rPr>
            </w:pPr>
            <w:r w:rsidRPr="00013C8D">
              <w:t>OHS requirements</w:t>
            </w:r>
          </w:p>
        </w:tc>
      </w:tr>
      <w:tr w:rsidTr="00A05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3C8D" w:rsidP="00013C8D">
            <w:pPr>
              <w:pStyle w:val="BodyText"/>
            </w:pPr>
            <w:r w:rsidRPr="00013C8D">
              <w:rPr>
                <w:rStyle w:val="Emphasis"/>
              </w:rPr>
              <w:t>Essential skills</w:t>
            </w:r>
            <w:r w:rsidRPr="00013C8D">
              <w:t>:</w:t>
            </w:r>
          </w:p>
          <w:p w:rsidR="00000000" w:rsidRPr="00013C8D" w:rsidP="00013C8D">
            <w:pPr>
              <w:pStyle w:val="BodyText"/>
            </w:pPr>
            <w:r w:rsidRPr="00013C8D">
              <w:t>It is critical that the candidate demonstrate the ability to effectively do the task outlined in elements and performance criter</w:t>
            </w:r>
            <w:r w:rsidRPr="00013C8D">
              <w:t>ia of this unit, manage the task and manage contingencies in the context of the identified work role</w:t>
            </w:r>
          </w:p>
          <w:p w:rsidR="00000000" w:rsidRPr="00013C8D" w:rsidP="00013C8D">
            <w:pPr>
              <w:pStyle w:val="BodyText"/>
            </w:pPr>
            <w:r w:rsidRPr="00013C8D">
              <w:t>This includes the ability to:</w:t>
            </w:r>
          </w:p>
          <w:p w:rsidR="00000000" w:rsidRPr="00013C8D" w:rsidP="00013C8D">
            <w:pPr>
              <w:pStyle w:val="ListBullet"/>
            </w:pPr>
            <w:r w:rsidRPr="00013C8D">
              <w:t>Assist and prepare specimens for analysis</w:t>
            </w:r>
          </w:p>
          <w:p w:rsidR="00000000" w:rsidRPr="00013C8D" w:rsidP="00013C8D">
            <w:pPr>
              <w:pStyle w:val="ListBullet"/>
            </w:pPr>
            <w:r w:rsidRPr="00013C8D">
              <w:t>Comply with relevant policies, protocols, guidelines and procedures of the organis</w:t>
            </w:r>
            <w:r w:rsidRPr="00013C8D">
              <w:t>ation</w:t>
            </w:r>
          </w:p>
          <w:p w:rsidR="00000000" w:rsidRPr="00013C8D" w:rsidP="00013C8D">
            <w:pPr>
              <w:pStyle w:val="ListBullet"/>
            </w:pPr>
            <w:r w:rsidRPr="00013C8D">
              <w:t>Effectively communicate with internal and external customers</w:t>
            </w:r>
          </w:p>
          <w:p w:rsidR="00000000" w:rsidRPr="00013C8D" w:rsidP="00013C8D">
            <w:pPr>
              <w:pStyle w:val="ListBullet"/>
            </w:pPr>
            <w:r w:rsidRPr="00013C8D">
              <w:t xml:space="preserve">Follow instructions </w:t>
            </w:r>
          </w:p>
          <w:p w:rsidR="00000000" w:rsidRPr="00013C8D" w:rsidP="00013C8D">
            <w:pPr>
              <w:pStyle w:val="ListBullet"/>
            </w:pPr>
            <w:r w:rsidRPr="00013C8D">
              <w:t>Handle of hazardous chemicals</w:t>
            </w:r>
          </w:p>
          <w:p w:rsidR="00000000" w:rsidRPr="00013C8D" w:rsidP="00013C8D">
            <w:pPr>
              <w:pStyle w:val="ListBullet"/>
            </w:pPr>
            <w:r w:rsidRPr="00013C8D">
              <w:t>Take into account opportunities to address waste minimisation, environmental responsibility and sustainable practice issues</w:t>
            </w:r>
          </w:p>
          <w:p w:rsidR="00000000" w:rsidRPr="00013C8D" w:rsidP="00013C8D">
            <w:pPr>
              <w:pStyle w:val="ListBullet"/>
            </w:pPr>
            <w:r w:rsidRPr="00013C8D">
              <w:t>Use basic computer skills</w:t>
            </w:r>
          </w:p>
          <w:p w:rsidR="00000000" w:rsidRPr="00013C8D" w:rsidP="00013C8D">
            <w:pPr>
              <w:pStyle w:val="ListBullet"/>
            </w:pPr>
            <w:r w:rsidRPr="00013C8D">
              <w:t>Use numeracy skills ranging from the ability to complete basic arithmetic calculations such as addition, subtraction, multiplication, division to recording numbers</w:t>
            </w:r>
          </w:p>
          <w:p w:rsidR="00000000" w:rsidRPr="00013C8D" w:rsidP="00013C8D">
            <w:pPr>
              <w:pStyle w:val="ListBullet"/>
            </w:pPr>
            <w:r w:rsidRPr="00013C8D">
              <w:t xml:space="preserve">Use oral communication skills and language competence required to </w:t>
            </w:r>
            <w:r w:rsidRPr="00013C8D">
              <w:t>fulfil job roles in a safe manner and as specified by the organisation, including skills in:</w:t>
            </w:r>
          </w:p>
          <w:p w:rsidR="00000000" w:rsidRPr="00013C8D" w:rsidP="00013C8D">
            <w:pPr>
              <w:pStyle w:val="ListBullet2"/>
            </w:pPr>
            <w:r w:rsidRPr="00013C8D">
              <w:t>asking questions</w:t>
            </w:r>
          </w:p>
          <w:p w:rsidR="00000000" w:rsidRPr="00013C8D" w:rsidP="00013C8D">
            <w:pPr>
              <w:pStyle w:val="ListBullet2"/>
            </w:pPr>
            <w:r w:rsidRPr="00013C8D">
              <w:t>providing clear information</w:t>
            </w:r>
          </w:p>
          <w:p w:rsidR="00000000" w:rsidRPr="00013C8D" w:rsidP="00013C8D">
            <w:pPr>
              <w:pStyle w:val="ListBullet2"/>
            </w:pPr>
            <w:r w:rsidRPr="00013C8D">
              <w:t>listening to and understanding workplace instructions</w:t>
            </w:r>
          </w:p>
          <w:p w:rsidR="00000000" w:rsidRPr="00013C8D" w:rsidP="00013C8D">
            <w:pPr>
              <w:pStyle w:val="ListBullet2"/>
            </w:pPr>
            <w:r w:rsidRPr="00013C8D">
              <w:t>clarifying workplace instructions when necessary</w:t>
            </w:r>
          </w:p>
          <w:p w:rsidR="00000000" w:rsidRPr="00013C8D" w:rsidP="00013C8D">
            <w:pPr>
              <w:pStyle w:val="ListBullet2"/>
            </w:pPr>
            <w:r w:rsidRPr="00013C8D">
              <w:t>literacy in En</w:t>
            </w:r>
            <w:r w:rsidRPr="00013C8D">
              <w:t>glish or community language, depending on client group and organisations requirements</w:t>
            </w:r>
          </w:p>
          <w:p w:rsidR="00000000" w:rsidRPr="00013C8D" w:rsidP="00013C8D">
            <w:pPr>
              <w:pStyle w:val="ListBullet"/>
            </w:pPr>
            <w:r w:rsidRPr="00013C8D">
              <w:t>Use problem solving skills including ability to use available resources</w:t>
            </w:r>
          </w:p>
          <w:p w:rsidR="00000000" w:rsidRPr="00013C8D" w:rsidP="00013C8D">
            <w:pPr>
              <w:pStyle w:val="ListBullet"/>
            </w:pPr>
            <w:r w:rsidRPr="00013C8D">
              <w:t xml:space="preserve">Use reading and writing skills required to fulfil job roles in a safe manner and as specified by </w:t>
            </w:r>
            <w:r w:rsidRPr="00013C8D">
              <w:t>the organisation at a level of skill may range from the ability to understand symbols used in OHS signs, to reading workplace safety pamphlets or procedure manuals, to reading labels and handling chemicals</w:t>
            </w:r>
          </w:p>
          <w:p w:rsidR="00000000" w:rsidRPr="00013C8D" w:rsidP="00013C8D">
            <w:pPr>
              <w:pStyle w:val="ListBullet"/>
            </w:pPr>
            <w:r w:rsidRPr="00013C8D">
              <w:t>Use literacy support available in the workplace that may range from having access to support or assistance from expert/mentor/supervisor, to having no communication supports available</w:t>
            </w:r>
          </w:p>
          <w:p w:rsidR="00000000" w:rsidRPr="00013C8D" w:rsidP="00013C8D">
            <w:pPr>
              <w:pStyle w:val="ListBullet"/>
            </w:pPr>
            <w:r w:rsidRPr="00013C8D">
              <w:t>Use time management strategies to set priorities</w:t>
            </w:r>
          </w:p>
        </w:tc>
      </w:tr>
    </w:tbl>
    <w:p w:rsidR="00A05C5C" w:rsidP="00013C8D">
      <w:pPr>
        <w:pStyle w:val="BodyText"/>
      </w:pPr>
    </w:p>
    <w:p w:rsidR="00A05C5C" w:rsidP="00013C8D">
      <w:pPr>
        <w:pStyle w:val="BodyText"/>
      </w:pPr>
    </w:p>
    <w:p w:rsidR="00000000" w:rsidRPr="00013C8D" w:rsidP="00013C8D">
      <w:pPr>
        <w:pStyle w:val="Heading1"/>
      </w:pPr>
      <w:bookmarkStart w:id="10" w:name="O_244046"/>
      <w:bookmarkEnd w:id="10"/>
      <w:r w:rsidRPr="00013C8D">
        <w:t>Ev</w:t>
      </w:r>
      <w:r w:rsidRPr="00013C8D">
        <w:t>idence Guide</w:t>
      </w:r>
    </w:p>
    <w:tbl>
      <w:tblPr>
        <w:tblW w:w="0" w:type="auto"/>
        <w:tblLayout w:type="fixed"/>
        <w:tblCellMar>
          <w:left w:w="62" w:type="dxa"/>
          <w:right w:w="62" w:type="dxa"/>
        </w:tblCellMar>
        <w:tblLook w:val="0000"/>
      </w:tblPr>
      <w:tblGrid>
        <w:gridCol w:w="3402"/>
        <w:gridCol w:w="5670"/>
      </w:tblGrid>
      <w:tr w:rsidTr="00A05C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EVIDENCE GUIDE</w:t>
            </w:r>
          </w:p>
        </w:tc>
      </w:tr>
      <w:tr w:rsidTr="00A05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t>The evidence guide provides advice on assessment and must be read in conjunction with the Performance Criteria, Required Skills and Knowledge, the Range Statement and the Assessment Guidelines for this Training Package.</w:t>
            </w:r>
          </w:p>
        </w:tc>
      </w:tr>
      <w:tr w:rsidTr="00A05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Critical aspects for assessment and evidence required to demonstrate this competency unit</w:t>
            </w:r>
            <w:r w:rsidRPr="00013C8D">
              <w:t xml:space="preserve">: </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The individual being assessed must provide evidence of specified essential knowledge as well as skills</w:t>
            </w:r>
          </w:p>
          <w:p w:rsidR="00000000" w:rsidRPr="00013C8D" w:rsidP="00013C8D">
            <w:pPr>
              <w:pStyle w:val="ListBullet"/>
            </w:pPr>
            <w:r w:rsidRPr="00013C8D">
              <w:t>Observation of workplace performance is essential for assessment of this unit</w:t>
            </w:r>
          </w:p>
          <w:p w:rsidR="00000000" w:rsidRPr="00013C8D" w:rsidP="00013C8D">
            <w:pPr>
              <w:pStyle w:val="ListBullet"/>
            </w:pPr>
            <w:r w:rsidRPr="00013C8D">
              <w:t>Consistency of performance should be demonstrated over the required range of situations relevant to the workplace</w:t>
            </w:r>
          </w:p>
          <w:p w:rsidR="00000000" w:rsidRPr="00013C8D" w:rsidP="00013C8D">
            <w:pPr>
              <w:pStyle w:val="ListBullet"/>
            </w:pPr>
            <w:r w:rsidRPr="00013C8D">
              <w:t>A diversity of assessment tasks is essential for holistic assess</w:t>
            </w:r>
            <w:r w:rsidRPr="00013C8D">
              <w:t>ment</w:t>
            </w:r>
          </w:p>
          <w:p w:rsidR="00000000" w:rsidP="00013C8D">
            <w:pPr>
              <w:pStyle w:val="ListBullet"/>
              <w:rPr>
                <w:lang w:val="en-NZ"/>
              </w:rPr>
            </w:pPr>
            <w:r w:rsidRPr="00013C8D">
              <w:t>Where, for reasons of safety, space, or access to equipment and resources, assessment takes place away from the workplace, the assessment environment should represent workplace conditions as closely as possible</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Context of and specific resources fo</w:t>
            </w:r>
            <w:r w:rsidRPr="00013C8D">
              <w:rPr>
                <w:rStyle w:val="Emphasis"/>
              </w:rPr>
              <w:t>r assessment</w:t>
            </w:r>
            <w:r w:rsidRPr="00013C8D">
              <w:t xml:space="preserve">: </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 xml:space="preserve">Equipment </w:t>
            </w:r>
          </w:p>
          <w:p w:rsidR="00000000" w:rsidRPr="00013C8D" w:rsidP="00013C8D">
            <w:pPr>
              <w:pStyle w:val="ListBullet"/>
            </w:pPr>
            <w:r w:rsidRPr="00013C8D">
              <w:t>Laboratory policy and procedure manual</w:t>
            </w:r>
          </w:p>
          <w:p w:rsidR="00000000" w:rsidRPr="00013C8D" w:rsidP="00013C8D">
            <w:pPr>
              <w:pStyle w:val="ListBullet"/>
            </w:pPr>
            <w:r w:rsidRPr="00013C8D">
              <w:t>Occupational health and safety requirements</w:t>
            </w:r>
          </w:p>
          <w:p w:rsidR="00000000" w:rsidP="00013C8D">
            <w:pPr>
              <w:pStyle w:val="ListBullet"/>
              <w:rPr>
                <w:lang w:val="en-NZ"/>
              </w:rPr>
            </w:pPr>
            <w:r w:rsidRPr="00013C8D">
              <w:t>Infection control manual</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Method of assessment</w:t>
            </w:r>
            <w:r w:rsidRPr="00013C8D">
              <w:t xml:space="preserve"> </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Observation in the work place (if possible)</w:t>
            </w:r>
          </w:p>
          <w:p w:rsidR="00000000" w:rsidRPr="00013C8D" w:rsidP="00013C8D">
            <w:pPr>
              <w:pStyle w:val="ListBullet"/>
            </w:pPr>
            <w:r w:rsidRPr="00013C8D">
              <w:t>Written assignments/projects or questioning should be used to assess knowledge</w:t>
            </w:r>
          </w:p>
          <w:p w:rsidR="00000000" w:rsidRPr="00013C8D" w:rsidP="00013C8D">
            <w:pPr>
              <w:pStyle w:val="ListBullet"/>
            </w:pPr>
            <w:r w:rsidRPr="00013C8D">
              <w:t>Oral questioning</w:t>
            </w:r>
          </w:p>
          <w:p w:rsidR="00000000" w:rsidRPr="00013C8D" w:rsidP="00013C8D">
            <w:pPr>
              <w:pStyle w:val="ListBullet"/>
            </w:pPr>
            <w:r w:rsidRPr="00013C8D">
              <w:t>Computer aided assessment</w:t>
            </w:r>
          </w:p>
          <w:p w:rsidR="00000000" w:rsidRPr="00013C8D" w:rsidP="00013C8D">
            <w:pPr>
              <w:pStyle w:val="ListBullet"/>
            </w:pPr>
            <w:r w:rsidRPr="00013C8D">
              <w:t>Case study and scenario as a basis for discussion of issues and strategies to contribute to best practice</w:t>
            </w:r>
          </w:p>
          <w:p w:rsidR="00000000" w:rsidP="00013C8D">
            <w:pPr>
              <w:pStyle w:val="ListBullet"/>
              <w:rPr>
                <w:lang w:val="en-NZ"/>
              </w:rPr>
            </w:pPr>
            <w:r w:rsidRPr="00013C8D">
              <w:t>Clinical skills involving di</w:t>
            </w:r>
            <w:r w:rsidRPr="00013C8D">
              <w:t>rect client care are to be assessed initially in a simulated clinical setting (laboratory). If successful, a second assessment is to be conducted during workplace application under direct supervision</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Access and equity considerations</w:t>
            </w:r>
            <w:r w:rsidRPr="00013C8D">
              <w:t>:</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All workers in th</w:t>
            </w:r>
            <w:r w:rsidRPr="00013C8D">
              <w:t>e health industry should be aware of access and equity issues in relation to their own area of work</w:t>
            </w:r>
          </w:p>
          <w:p w:rsidR="00000000" w:rsidRPr="00013C8D" w:rsidP="00013C8D">
            <w:pPr>
              <w:pStyle w:val="ListBullet"/>
            </w:pPr>
            <w:r w:rsidRPr="00013C8D">
              <w:t xml:space="preserve">All workers should develop their ability to work in a culturally diverse environment </w:t>
            </w:r>
          </w:p>
          <w:p w:rsidR="00000000" w:rsidRPr="00013C8D" w:rsidP="00013C8D">
            <w:pPr>
              <w:pStyle w:val="ListBullet"/>
            </w:pPr>
            <w:r w:rsidRPr="00013C8D">
              <w:t>In recognition of particular health issues facing Aboriginal and Torres Strait Islander communities, workers should be aware of cultural, historical and current issues impacting on health of Aboriginal and Torres Strait Islander people</w:t>
            </w:r>
          </w:p>
          <w:p w:rsidR="00000000" w:rsidP="00013C8D">
            <w:pPr>
              <w:pStyle w:val="ListBullet"/>
              <w:rPr>
                <w:lang w:val="en-NZ"/>
              </w:rPr>
            </w:pPr>
            <w:r w:rsidRPr="00013C8D">
              <w:t>Assessors and traine</w:t>
            </w:r>
            <w:r w:rsidRPr="00013C8D">
              <w:t>rs must take into account relevant access and equity issues, in particular relating to factors impacting on health of Aboriginal and/or Torres Strait Islander clients and communities</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Related units</w:t>
            </w:r>
            <w:r w:rsidRPr="00013C8D">
              <w:t>:</w:t>
            </w:r>
          </w:p>
        </w:tc>
        <w:tc>
          <w:tcPr>
            <w:tcW w:w="5670" w:type="dxa"/>
            <w:tcBorders>
              <w:top w:val="nil"/>
              <w:left w:val="nil"/>
              <w:bottom w:val="nil"/>
              <w:right w:val="nil"/>
            </w:tcBorders>
            <w:tcMar>
              <w:top w:w="0" w:type="dxa"/>
              <w:left w:w="62" w:type="dxa"/>
              <w:bottom w:w="0" w:type="dxa"/>
              <w:right w:w="62" w:type="dxa"/>
            </w:tcMar>
          </w:tcPr>
          <w:p w:rsidR="00000000" w:rsidP="00013C8D">
            <w:pPr>
              <w:pStyle w:val="ListBullet"/>
              <w:rPr>
                <w:lang w:val="en-NZ"/>
              </w:rPr>
            </w:pPr>
            <w:r w:rsidRPr="00013C8D">
              <w:t>This unit can be delivered and assessed independently</w:t>
            </w:r>
            <w:r w:rsidRPr="00013C8D">
              <w:t>, however holistic assessment practice with other pathology units of competency is encouraged</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BodyText"/>
            </w:pPr>
          </w:p>
        </w:tc>
      </w:tr>
    </w:tbl>
    <w:p w:rsidR="00A05C5C" w:rsidP="00013C8D">
      <w:pPr>
        <w:pStyle w:val="BodyText"/>
      </w:pPr>
    </w:p>
    <w:p w:rsidR="00A05C5C" w:rsidP="00013C8D">
      <w:pPr>
        <w:pStyle w:val="BodyText"/>
      </w:pPr>
    </w:p>
    <w:p w:rsidR="00000000" w:rsidRPr="00013C8D" w:rsidP="00013C8D">
      <w:pPr>
        <w:pStyle w:val="Heading1"/>
      </w:pPr>
      <w:bookmarkStart w:id="11" w:name="O_252029"/>
      <w:bookmarkEnd w:id="11"/>
      <w:r w:rsidRPr="00013C8D">
        <w:t>Range Statement</w:t>
      </w:r>
    </w:p>
    <w:tbl>
      <w:tblPr>
        <w:tblW w:w="0" w:type="auto"/>
        <w:tblLayout w:type="fixed"/>
        <w:tblCellMar>
          <w:left w:w="62" w:type="dxa"/>
          <w:right w:w="62" w:type="dxa"/>
        </w:tblCellMar>
        <w:tblLook w:val="0000"/>
      </w:tblPr>
      <w:tblGrid>
        <w:gridCol w:w="3402"/>
        <w:gridCol w:w="5670"/>
      </w:tblGrid>
      <w:tr w:rsidTr="00A05C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SpecialBold"/>
              </w:rPr>
              <w:t>RANGE STATEMENT</w:t>
            </w:r>
          </w:p>
        </w:tc>
      </w:tr>
      <w:tr w:rsidTr="00A05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t>The Range Statement relates to the unit of competency as a</w:t>
            </w:r>
            <w:r w:rsidRPr="00013C8D">
              <w:t xml:space="preserve"> whole. It allows for different work environments and situations that may affect performance. Add any essential operating conditions that may be present with training and assessment depending on the work situation, needs of the candidate, accessibility of </w:t>
            </w:r>
            <w:r w:rsidRPr="00013C8D">
              <w:t>the item, and local industry and regional contexts.</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Specimens may include</w:t>
            </w:r>
            <w:r w:rsidRPr="00013C8D">
              <w:t xml:space="preserve">: </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Blood</w:t>
            </w:r>
          </w:p>
          <w:p w:rsidR="00000000" w:rsidRPr="00013C8D" w:rsidP="00013C8D">
            <w:pPr>
              <w:pStyle w:val="ListBullet"/>
            </w:pPr>
            <w:r w:rsidRPr="00013C8D">
              <w:t>Cultures</w:t>
            </w:r>
          </w:p>
          <w:p w:rsidR="00000000" w:rsidRPr="00013C8D" w:rsidP="00013C8D">
            <w:pPr>
              <w:pStyle w:val="ListBullet"/>
            </w:pPr>
            <w:r w:rsidRPr="00013C8D">
              <w:t>Urine</w:t>
            </w:r>
          </w:p>
          <w:p w:rsidR="00000000" w:rsidRPr="00013C8D" w:rsidP="00013C8D">
            <w:pPr>
              <w:pStyle w:val="ListBullet"/>
            </w:pPr>
            <w:r w:rsidRPr="00013C8D">
              <w:t>Faeces</w:t>
            </w:r>
          </w:p>
          <w:p w:rsidR="00000000" w:rsidRPr="00013C8D" w:rsidP="00013C8D">
            <w:pPr>
              <w:pStyle w:val="ListBullet"/>
            </w:pPr>
            <w:r w:rsidRPr="00013C8D">
              <w:t>Swabs</w:t>
            </w:r>
          </w:p>
          <w:p w:rsidR="00000000" w:rsidRPr="00013C8D" w:rsidP="00013C8D">
            <w:pPr>
              <w:pStyle w:val="ListBullet"/>
            </w:pPr>
            <w:r w:rsidRPr="00013C8D">
              <w:t>Tissue samples</w:t>
            </w:r>
          </w:p>
          <w:p w:rsidR="00000000" w:rsidRPr="00013C8D" w:rsidP="00013C8D">
            <w:pPr>
              <w:pStyle w:val="ListBullet"/>
            </w:pPr>
            <w:r w:rsidRPr="00013C8D">
              <w:t>Sputum</w:t>
            </w:r>
          </w:p>
          <w:p w:rsidR="00000000" w:rsidRPr="00013C8D" w:rsidP="00013C8D">
            <w:pPr>
              <w:pStyle w:val="ListBullet"/>
            </w:pPr>
            <w:r w:rsidRPr="00013C8D">
              <w:t>Body fluids</w:t>
            </w:r>
          </w:p>
          <w:p w:rsidR="00000000" w:rsidP="00013C8D">
            <w:pPr>
              <w:pStyle w:val="ListBullet"/>
              <w:rPr>
                <w:lang w:val="en-NZ"/>
              </w:rPr>
            </w:pPr>
            <w:r w:rsidRPr="00013C8D">
              <w:t>CSF pleural aspirates</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Simple reagents and apparatus may include</w:t>
            </w:r>
            <w:r w:rsidRPr="00013C8D">
              <w:t>:</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Media preparation</w:t>
            </w:r>
          </w:p>
          <w:p w:rsidR="00000000" w:rsidRPr="00013C8D" w:rsidP="00013C8D">
            <w:pPr>
              <w:pStyle w:val="ListBullet"/>
            </w:pPr>
            <w:r w:rsidRPr="00013C8D">
              <w:t>Agar plates</w:t>
            </w:r>
          </w:p>
          <w:p w:rsidR="00000000" w:rsidRPr="00013C8D" w:rsidP="00013C8D">
            <w:pPr>
              <w:pStyle w:val="ListBullet"/>
            </w:pPr>
            <w:r w:rsidRPr="00013C8D">
              <w:t>Broth</w:t>
            </w:r>
          </w:p>
          <w:p w:rsidR="00000000" w:rsidP="00013C8D">
            <w:pPr>
              <w:pStyle w:val="ListBullet"/>
              <w:rPr>
                <w:lang w:val="en-NZ"/>
              </w:rPr>
            </w:pPr>
            <w:r w:rsidRPr="00013C8D">
              <w:t>Sterile solutions</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Equipment may include</w:t>
            </w:r>
            <w:r w:rsidRPr="00013C8D">
              <w:t>:</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Staining machines</w:t>
            </w:r>
          </w:p>
          <w:p w:rsidR="00000000" w:rsidRPr="00013C8D" w:rsidP="00013C8D">
            <w:pPr>
              <w:pStyle w:val="ListBullet"/>
            </w:pPr>
            <w:r w:rsidRPr="00013C8D">
              <w:t>Tissue homogeniser</w:t>
            </w:r>
          </w:p>
          <w:p w:rsidR="00000000" w:rsidRPr="00013C8D" w:rsidP="00013C8D">
            <w:pPr>
              <w:pStyle w:val="ListBullet"/>
            </w:pPr>
            <w:r w:rsidRPr="00013C8D">
              <w:t>Biohazard cabinet</w:t>
            </w:r>
          </w:p>
          <w:p w:rsidR="00000000" w:rsidRPr="00013C8D" w:rsidP="00013C8D">
            <w:pPr>
              <w:pStyle w:val="ListBullet"/>
            </w:pPr>
            <w:r w:rsidRPr="00013C8D">
              <w:t>Centrifuge</w:t>
            </w:r>
          </w:p>
          <w:p w:rsidR="00000000" w:rsidP="00013C8D">
            <w:pPr>
              <w:pStyle w:val="ListBullet"/>
              <w:rPr>
                <w:lang w:val="en-NZ"/>
              </w:rPr>
            </w:pPr>
            <w:r w:rsidRPr="00013C8D">
              <w:t>Incubator</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Designated media to include</w:t>
            </w:r>
            <w:r w:rsidRPr="00013C8D">
              <w:t xml:space="preserve">: </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Blood agar</w:t>
            </w:r>
          </w:p>
          <w:p w:rsidR="00000000" w:rsidRPr="00013C8D" w:rsidP="00013C8D">
            <w:pPr>
              <w:pStyle w:val="ListBullet"/>
            </w:pPr>
            <w:r w:rsidRPr="00013C8D">
              <w:t>Macconkey agar</w:t>
            </w:r>
          </w:p>
          <w:p w:rsidR="00000000" w:rsidRPr="00013C8D" w:rsidP="00013C8D">
            <w:pPr>
              <w:pStyle w:val="ListBullet"/>
            </w:pPr>
            <w:r w:rsidRPr="00013C8D">
              <w:t>Chocolate agar</w:t>
            </w:r>
          </w:p>
          <w:p w:rsidR="00000000" w:rsidRPr="00013C8D" w:rsidP="00013C8D">
            <w:pPr>
              <w:pStyle w:val="ListBullet"/>
            </w:pPr>
            <w:r w:rsidRPr="00013C8D">
              <w:t>Anaerobic agar</w:t>
            </w:r>
          </w:p>
          <w:p w:rsidR="00000000" w:rsidP="00013C8D">
            <w:pPr>
              <w:pStyle w:val="ListBullet"/>
              <w:rPr>
                <w:lang w:val="en-NZ"/>
              </w:rPr>
            </w:pPr>
            <w:r w:rsidRPr="00013C8D">
              <w:t>Other specialised agar</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C8D">
            <w:pPr>
              <w:pStyle w:val="BodyText"/>
              <w:rPr>
                <w:lang w:val="en-NZ"/>
              </w:rPr>
            </w:pPr>
            <w:r w:rsidRPr="00013C8D">
              <w:rPr>
                <w:rStyle w:val="Emphasis"/>
              </w:rPr>
              <w:t>Tests to include</w:t>
            </w:r>
            <w:r w:rsidRPr="00013C8D">
              <w:t xml:space="preserve">: </w:t>
            </w: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ListBullet"/>
            </w:pPr>
            <w:r w:rsidRPr="00013C8D">
              <w:t>Microscopy and culture</w:t>
            </w:r>
          </w:p>
          <w:p w:rsidR="00000000" w:rsidP="00013C8D">
            <w:pPr>
              <w:pStyle w:val="ListBullet"/>
              <w:rPr>
                <w:lang w:val="en-NZ"/>
              </w:rPr>
            </w:pPr>
            <w:r w:rsidRPr="00013C8D">
              <w:t>Staining</w:t>
            </w:r>
          </w:p>
        </w:tc>
      </w:tr>
      <w:tr w:rsidTr="00A05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3C8D" w:rsidP="00013C8D">
            <w:pPr>
              <w:pStyle w:val="BodyText"/>
            </w:pPr>
          </w:p>
        </w:tc>
      </w:tr>
    </w:tbl>
    <w:p w:rsidR="00A05C5C" w:rsidP="00013C8D">
      <w:pPr>
        <w:pStyle w:val="BodyText"/>
      </w:pPr>
    </w:p>
    <w:p w:rsidR="00A05C5C" w:rsidP="00013C8D">
      <w:pPr>
        <w:pStyle w:val="BodyText"/>
      </w:pPr>
    </w:p>
    <w:p w:rsidR="00000000" w:rsidRPr="00013C8D" w:rsidP="00013C8D">
      <w:pPr>
        <w:pStyle w:val="Heading1"/>
      </w:pPr>
      <w:bookmarkStart w:id="12" w:name="O_295255"/>
      <w:bookmarkEnd w:id="12"/>
      <w:r w:rsidRPr="00013C8D">
        <w:t>Unit Sector(s)</w:t>
      </w:r>
    </w:p>
    <w:p w:rsidR="00000000" w:rsidRPr="00013C8D" w:rsidP="00013C8D">
      <w:pPr>
        <w:pStyle w:val="BodyText"/>
      </w:pPr>
      <w:r w:rsidRPr="00013C8D">
        <w:t>Not Applicable</w:t>
      </w:r>
    </w:p>
    <w:p w:rsidR="00000000" w:rsidRPr="00013C8D" w:rsidP="00013C8D"/>
    <w:sectPr w:rsidSect="00013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C5C" w:rsidP="00A05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5C" w:rsidP="00013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5C5C" w:rsidP="00013C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5C5C" w:rsidP="00013C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C5C" w:rsidP="00A05C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C5C" w:rsidP="00013C8D">
    <w:pPr>
      <w:pStyle w:val="Header"/>
      <w:framePr w:wrap="around"/>
    </w:pPr>
    <w:r>
      <w:fldChar w:fldCharType="begin"/>
    </w:r>
    <w:r>
      <w:instrText xml:space="preserve"> TITLE   \* MERGEFORMAT </w:instrText>
    </w:r>
    <w:r>
      <w:fldChar w:fldCharType="separate"/>
    </w:r>
    <w:r>
      <w:t>HLTPAT302C Assist with microbiology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5C5C" w:rsidP="00013C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781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CD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EA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C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C8D"/>
    <w:pPr>
      <w:spacing w:before="360" w:after="60"/>
      <w:outlineLvl w:val="0"/>
    </w:pPr>
    <w:rPr>
      <w:sz w:val="32"/>
    </w:rPr>
  </w:style>
  <w:style w:type="paragraph" w:styleId="Heading2">
    <w:name w:val="heading 2"/>
    <w:basedOn w:val="HeadingBase"/>
    <w:next w:val="BodyText"/>
    <w:link w:val="Heading2Char"/>
    <w:qFormat/>
    <w:rsid w:val="00013C8D"/>
    <w:pPr>
      <w:keepLines/>
      <w:spacing w:before="240" w:after="120"/>
      <w:outlineLvl w:val="1"/>
    </w:pPr>
    <w:rPr>
      <w:sz w:val="28"/>
      <w:szCs w:val="40"/>
    </w:rPr>
  </w:style>
  <w:style w:type="paragraph" w:styleId="Heading3">
    <w:name w:val="heading 3"/>
    <w:basedOn w:val="HeadingBase"/>
    <w:next w:val="BodyText"/>
    <w:link w:val="Heading3Char"/>
    <w:qFormat/>
    <w:rsid w:val="00013C8D"/>
    <w:pPr>
      <w:spacing w:before="180" w:after="120"/>
      <w:outlineLvl w:val="2"/>
    </w:pPr>
    <w:rPr>
      <w:spacing w:val="-10"/>
      <w:kern w:val="32"/>
    </w:rPr>
  </w:style>
  <w:style w:type="paragraph" w:styleId="Heading4">
    <w:name w:val="heading 4"/>
    <w:basedOn w:val="HeadingBase"/>
    <w:next w:val="BodyText"/>
    <w:link w:val="Heading4Char"/>
    <w:qFormat/>
    <w:rsid w:val="00013C8D"/>
    <w:pPr>
      <w:spacing w:before="160" w:after="120"/>
      <w:outlineLvl w:val="3"/>
    </w:pPr>
    <w:rPr>
      <w:sz w:val="22"/>
    </w:rPr>
  </w:style>
  <w:style w:type="paragraph" w:styleId="Heading5">
    <w:name w:val="heading 5"/>
    <w:basedOn w:val="HeadingBase"/>
    <w:next w:val="Normal"/>
    <w:link w:val="Heading5Char"/>
    <w:qFormat/>
    <w:rsid w:val="00013C8D"/>
    <w:pPr>
      <w:spacing w:before="80"/>
      <w:outlineLvl w:val="4"/>
    </w:pPr>
    <w:rPr>
      <w:color w:val="918585"/>
      <w:sz w:val="20"/>
    </w:rPr>
  </w:style>
  <w:style w:type="paragraph" w:styleId="Heading6">
    <w:name w:val="heading 6"/>
    <w:basedOn w:val="HeadingBase"/>
    <w:next w:val="Normal"/>
    <w:link w:val="Heading6Char"/>
    <w:qFormat/>
    <w:rsid w:val="00013C8D"/>
    <w:pPr>
      <w:spacing w:before="60"/>
      <w:outlineLvl w:val="5"/>
    </w:pPr>
    <w:rPr>
      <w:color w:val="918585"/>
      <w:sz w:val="20"/>
    </w:rPr>
  </w:style>
  <w:style w:type="paragraph" w:styleId="Heading7">
    <w:name w:val="heading 7"/>
    <w:basedOn w:val="Normal"/>
    <w:next w:val="Normal"/>
    <w:link w:val="Heading7Char"/>
    <w:qFormat/>
    <w:rsid w:val="00013C8D"/>
    <w:pPr>
      <w:ind w:left="720"/>
      <w:outlineLvl w:val="6"/>
    </w:pPr>
    <w:rPr>
      <w:i/>
    </w:rPr>
  </w:style>
  <w:style w:type="paragraph" w:styleId="Heading8">
    <w:name w:val="heading 8"/>
    <w:basedOn w:val="Normal"/>
    <w:next w:val="Normal"/>
    <w:link w:val="Heading8Char"/>
    <w:qFormat/>
    <w:rsid w:val="00013C8D"/>
    <w:pPr>
      <w:ind w:left="720"/>
      <w:outlineLvl w:val="7"/>
    </w:pPr>
    <w:rPr>
      <w:i/>
    </w:rPr>
  </w:style>
  <w:style w:type="paragraph" w:styleId="Heading9">
    <w:name w:val="heading 9"/>
    <w:basedOn w:val="Normal"/>
    <w:next w:val="Normal"/>
    <w:link w:val="Heading9Char"/>
    <w:qFormat/>
    <w:rsid w:val="00013C8D"/>
    <w:pPr>
      <w:ind w:left="720"/>
      <w:outlineLvl w:val="8"/>
    </w:pPr>
    <w:rPr>
      <w:i/>
    </w:rPr>
  </w:style>
  <w:style w:type="character" w:default="1" w:styleId="DefaultParagraphFont">
    <w:name w:val="Default Paragraph Font"/>
    <w:uiPriority w:val="1"/>
    <w:unhideWhenUsed/>
    <w:rsid w:val="00013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C8D"/>
  </w:style>
  <w:style w:type="character" w:customStyle="1" w:styleId="Heading1Char">
    <w:name w:val="Heading 1 Char"/>
    <w:basedOn w:val="DefaultParagraphFont"/>
    <w:link w:val="Heading1"/>
    <w:rsid w:val="00013C8D"/>
    <w:rPr>
      <w:rFonts w:ascii="Times New Roman" w:eastAsia="Times New Roman" w:hAnsi="Times New Roman" w:cs="Times New Roman"/>
      <w:b/>
      <w:sz w:val="32"/>
      <w:szCs w:val="20"/>
      <w:lang w:eastAsia="en-US"/>
    </w:rPr>
  </w:style>
  <w:style w:type="paragraph" w:styleId="BodyText">
    <w:name w:val="Body Text"/>
    <w:basedOn w:val="Normal"/>
    <w:link w:val="BodyTextChar"/>
    <w:rsid w:val="00013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C8D"/>
    <w:rPr>
      <w:rFonts w:ascii="Times New Roman" w:eastAsia="Times New Roman" w:hAnsi="Times New Roman" w:cs="Times New Roman"/>
      <w:sz w:val="24"/>
      <w:lang w:val="en-US" w:eastAsia="en-US"/>
    </w:rPr>
  </w:style>
  <w:style w:type="paragraph" w:styleId="Footer">
    <w:name w:val="footer"/>
    <w:basedOn w:val="Normal"/>
    <w:link w:val="FooterChar"/>
    <w:rsid w:val="00013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C8D"/>
    <w:rPr>
      <w:rFonts w:ascii="Times New Roman" w:eastAsia="Times New Roman" w:hAnsi="Times New Roman" w:cs="Times New Roman"/>
      <w:sz w:val="16"/>
      <w:lang w:val="en-US" w:eastAsia="en-US"/>
    </w:rPr>
  </w:style>
  <w:style w:type="paragraph" w:styleId="List">
    <w:name w:val="List"/>
    <w:basedOn w:val="BodyText"/>
    <w:next w:val="BodyText"/>
    <w:rsid w:val="00013C8D"/>
    <w:pPr>
      <w:tabs>
        <w:tab w:val="left" w:pos="340"/>
      </w:tabs>
      <w:spacing w:before="60" w:after="60"/>
      <w:ind w:left="340" w:hanging="340"/>
    </w:pPr>
  </w:style>
  <w:style w:type="paragraph" w:styleId="ListBullet">
    <w:name w:val="List Bullet"/>
    <w:basedOn w:val="List"/>
    <w:rsid w:val="00013C8D"/>
    <w:pPr>
      <w:numPr>
        <w:numId w:val="13"/>
      </w:numPr>
      <w:tabs>
        <w:tab w:val="clear" w:pos="340"/>
      </w:tabs>
      <w:spacing w:before="40" w:after="40"/>
    </w:pPr>
  </w:style>
  <w:style w:type="character" w:customStyle="1" w:styleId="SpecialBold">
    <w:name w:val="Special Bold"/>
    <w:basedOn w:val="DefaultParagraphFont"/>
    <w:rsid w:val="00013C8D"/>
    <w:rPr>
      <w:b/>
      <w:spacing w:val="0"/>
    </w:rPr>
  </w:style>
  <w:style w:type="paragraph" w:styleId="ListBullet2">
    <w:name w:val="List Bullet 2"/>
    <w:basedOn w:val="List2"/>
    <w:rsid w:val="00013C8D"/>
    <w:pPr>
      <w:numPr>
        <w:numId w:val="14"/>
      </w:numPr>
      <w:tabs>
        <w:tab w:val="clear" w:pos="680"/>
      </w:tabs>
    </w:pPr>
  </w:style>
  <w:style w:type="paragraph" w:styleId="Header">
    <w:name w:val="header"/>
    <w:basedOn w:val="Normal"/>
    <w:link w:val="HeaderChar"/>
    <w:rsid w:val="00013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C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3C8D"/>
    <w:rPr>
      <w:i/>
    </w:rPr>
  </w:style>
  <w:style w:type="paragraph" w:customStyle="1" w:styleId="SuperHeading">
    <w:name w:val="SuperHeading"/>
    <w:basedOn w:val="Normal"/>
    <w:rsid w:val="00013C8D"/>
    <w:pPr>
      <w:spacing w:before="240" w:after="120"/>
      <w:outlineLvl w:val="0"/>
    </w:pPr>
    <w:rPr>
      <w:rFonts w:ascii="Times New Roman" w:hAnsi="Times New Roman"/>
      <w:b/>
      <w:sz w:val="28"/>
    </w:rPr>
  </w:style>
  <w:style w:type="paragraph" w:customStyle="1" w:styleId="AllowPageBreak">
    <w:name w:val="AllowPageBreak"/>
    <w:rsid w:val="00013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C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C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C8D"/>
    <w:rPr>
      <w:rFonts w:ascii="Courier New" w:eastAsia="Times New Roman" w:hAnsi="Courier New" w:cs="Times New Roman"/>
      <w:i/>
      <w:szCs w:val="20"/>
      <w:lang w:val="en-US" w:eastAsia="en-US"/>
    </w:rPr>
  </w:style>
  <w:style w:type="paragraph" w:customStyle="1" w:styleId="HeadingBase">
    <w:name w:val="Heading Base"/>
    <w:rsid w:val="00013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C8D"/>
    <w:pPr>
      <w:tabs>
        <w:tab w:val="right" w:leader="dot" w:pos="9072"/>
      </w:tabs>
      <w:ind w:left="567"/>
    </w:pPr>
    <w:rPr>
      <w:szCs w:val="22"/>
    </w:rPr>
  </w:style>
  <w:style w:type="paragraph" w:customStyle="1" w:styleId="TOCBase">
    <w:name w:val="TOC Base"/>
    <w:rsid w:val="00013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C8D"/>
    <w:pPr>
      <w:tabs>
        <w:tab w:val="right" w:leader="dot" w:pos="9072"/>
      </w:tabs>
      <w:spacing w:before="40" w:after="40"/>
      <w:ind w:left="284"/>
    </w:pPr>
    <w:rPr>
      <w:rFonts w:ascii="Times New Roman" w:hAnsi="Times New Roman"/>
    </w:rPr>
  </w:style>
  <w:style w:type="paragraph" w:styleId="TOC1">
    <w:name w:val="toc 1"/>
    <w:basedOn w:val="TOCBase"/>
    <w:next w:val="Normal"/>
    <w:rsid w:val="00013C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C8D"/>
    <w:pPr>
      <w:spacing w:before="5040"/>
      <w:jc w:val="center"/>
    </w:pPr>
    <w:rPr>
      <w:sz w:val="48"/>
      <w:szCs w:val="72"/>
      <w:lang w:val="en-US"/>
    </w:rPr>
  </w:style>
  <w:style w:type="character" w:customStyle="1" w:styleId="TitleChar">
    <w:name w:val="Title Char"/>
    <w:basedOn w:val="DefaultParagraphFont"/>
    <w:link w:val="Title"/>
    <w:rsid w:val="00013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C8D"/>
    <w:pPr>
      <w:tabs>
        <w:tab w:val="left" w:pos="3600"/>
        <w:tab w:val="left" w:pos="3958"/>
      </w:tabs>
    </w:pPr>
  </w:style>
  <w:style w:type="paragraph" w:customStyle="1" w:styleId="Note">
    <w:name w:val="Note"/>
    <w:basedOn w:val="BodyText"/>
    <w:rsid w:val="00013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C8D"/>
    <w:pPr>
      <w:framePr w:wrap="auto" w:hAnchor="text" w:y="6049"/>
    </w:pPr>
    <w:rPr>
      <w:color w:val="000000"/>
      <w:sz w:val="40"/>
    </w:rPr>
  </w:style>
  <w:style w:type="paragraph" w:customStyle="1" w:styleId="TOCTitle">
    <w:name w:val="TOCTitle"/>
    <w:basedOn w:val="Heading1"/>
    <w:rsid w:val="00013C8D"/>
    <w:pPr>
      <w:spacing w:after="240"/>
      <w:jc w:val="center"/>
      <w:outlineLvl w:val="9"/>
    </w:pPr>
    <w:rPr>
      <w:caps/>
    </w:rPr>
  </w:style>
  <w:style w:type="paragraph" w:customStyle="1" w:styleId="Version">
    <w:name w:val="Version"/>
    <w:rsid w:val="00013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C8D"/>
    <w:pPr>
      <w:keepNext w:val="0"/>
      <w:tabs>
        <w:tab w:val="right" w:pos="4176"/>
      </w:tabs>
      <w:ind w:left="198" w:hanging="198"/>
    </w:pPr>
    <w:rPr>
      <w:rFonts w:ascii="Garamond" w:hAnsi="Garamond"/>
    </w:rPr>
  </w:style>
  <w:style w:type="paragraph" w:styleId="IndexHeading">
    <w:name w:val="index heading"/>
    <w:basedOn w:val="Normal"/>
    <w:next w:val="Index1"/>
    <w:semiHidden/>
    <w:rsid w:val="00013C8D"/>
    <w:pPr>
      <w:spacing w:before="120" w:after="120"/>
    </w:pPr>
    <w:rPr>
      <w:rFonts w:ascii="Arial" w:hAnsi="Arial"/>
      <w:b/>
      <w:color w:val="918585"/>
      <w:sz w:val="24"/>
    </w:rPr>
  </w:style>
  <w:style w:type="paragraph" w:customStyle="1" w:styleId="Chapter">
    <w:name w:val="Chapter"/>
    <w:basedOn w:val="Normal"/>
    <w:rsid w:val="00013C8D"/>
    <w:pPr>
      <w:spacing w:before="240"/>
    </w:pPr>
    <w:rPr>
      <w:rFonts w:ascii="Times New Roman" w:hAnsi="Times New Roman"/>
      <w:smallCaps/>
      <w:spacing w:val="80"/>
      <w:sz w:val="28"/>
    </w:rPr>
  </w:style>
  <w:style w:type="paragraph" w:customStyle="1" w:styleId="InChapter">
    <w:name w:val="InChapter"/>
    <w:basedOn w:val="Heading3"/>
    <w:rsid w:val="00013C8D"/>
    <w:pPr>
      <w:spacing w:after="240"/>
      <w:outlineLvl w:val="9"/>
    </w:pPr>
    <w:rPr>
      <w:noProof/>
    </w:rPr>
  </w:style>
  <w:style w:type="paragraph" w:styleId="Index2">
    <w:name w:val="index 2"/>
    <w:basedOn w:val="Normal"/>
    <w:next w:val="Normal"/>
    <w:semiHidden/>
    <w:rsid w:val="00013C8D"/>
    <w:pPr>
      <w:tabs>
        <w:tab w:val="right" w:pos="4176"/>
      </w:tabs>
      <w:ind w:left="568" w:hanging="284"/>
    </w:pPr>
    <w:rPr>
      <w:rFonts w:ascii="Garamond" w:hAnsi="Garamond"/>
    </w:rPr>
  </w:style>
  <w:style w:type="paragraph" w:customStyle="1" w:styleId="Byline">
    <w:name w:val="Byline"/>
    <w:rsid w:val="00013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C8D"/>
    <w:pPr>
      <w:tabs>
        <w:tab w:val="clear" w:pos="3600"/>
        <w:tab w:val="clear" w:pos="3958"/>
      </w:tabs>
      <w:jc w:val="right"/>
    </w:pPr>
  </w:style>
  <w:style w:type="paragraph" w:styleId="Caption">
    <w:name w:val="caption"/>
    <w:basedOn w:val="BodyText"/>
    <w:next w:val="Normal"/>
    <w:qFormat/>
    <w:rsid w:val="00013C8D"/>
    <w:pPr>
      <w:framePr w:w="2268" w:hSpace="181" w:vSpace="181" w:wrap="around" w:vAnchor="text" w:hAnchor="page" w:x="1135" w:y="285" w:anchorLock="1"/>
    </w:pPr>
    <w:rPr>
      <w:i/>
    </w:rPr>
  </w:style>
  <w:style w:type="paragraph" w:customStyle="1" w:styleId="MiniTOCTitle">
    <w:name w:val="MiniTOCTitle"/>
    <w:basedOn w:val="Heading4"/>
    <w:rsid w:val="00013C8D"/>
    <w:pPr>
      <w:spacing w:before="240"/>
      <w:outlineLvl w:val="9"/>
    </w:pPr>
    <w:rPr>
      <w:noProof/>
      <w:sz w:val="24"/>
    </w:rPr>
  </w:style>
  <w:style w:type="paragraph" w:customStyle="1" w:styleId="MiniTOCItem">
    <w:name w:val="MiniTOCItem"/>
    <w:basedOn w:val="ListBullet"/>
    <w:rsid w:val="00013C8D"/>
    <w:pPr>
      <w:numPr>
        <w:numId w:val="0"/>
      </w:numPr>
      <w:tabs>
        <w:tab w:val="right" w:leader="dot" w:pos="6521"/>
      </w:tabs>
      <w:spacing w:before="0" w:after="0"/>
    </w:pPr>
  </w:style>
  <w:style w:type="paragraph" w:customStyle="1" w:styleId="TOFTitle">
    <w:name w:val="TOFTitle"/>
    <w:basedOn w:val="TOCTitle"/>
    <w:rsid w:val="00013C8D"/>
  </w:style>
  <w:style w:type="paragraph" w:styleId="TableofFigures">
    <w:name w:val="table of figures"/>
    <w:basedOn w:val="Normal"/>
    <w:next w:val="Normal"/>
    <w:semiHidden/>
    <w:rsid w:val="00013C8D"/>
    <w:pPr>
      <w:tabs>
        <w:tab w:val="right" w:leader="dot" w:pos="9072"/>
      </w:tabs>
      <w:ind w:left="970" w:hanging="403"/>
    </w:pPr>
    <w:rPr>
      <w:rFonts w:ascii="Times New Roman" w:hAnsi="Times New Roman"/>
      <w:b/>
    </w:rPr>
  </w:style>
  <w:style w:type="paragraph" w:styleId="ListNumber">
    <w:name w:val="List Number"/>
    <w:basedOn w:val="List"/>
    <w:rsid w:val="00013C8D"/>
    <w:pPr>
      <w:numPr>
        <w:numId w:val="11"/>
      </w:numPr>
    </w:pPr>
  </w:style>
  <w:style w:type="character" w:customStyle="1" w:styleId="WingdingSymbols">
    <w:name w:val="Wingding Symbols"/>
    <w:rsid w:val="00013C8D"/>
    <w:rPr>
      <w:rFonts w:ascii="Wingdings" w:hAnsi="Wingdings"/>
    </w:rPr>
  </w:style>
  <w:style w:type="paragraph" w:customStyle="1" w:styleId="TableHeading">
    <w:name w:val="Table Heading"/>
    <w:basedOn w:val="HeadingBase"/>
    <w:rsid w:val="00013C8D"/>
    <w:pPr>
      <w:keepLines/>
      <w:pBdr>
        <w:bottom w:val="single" w:sz="6" w:space="1" w:color="918585"/>
      </w:pBdr>
      <w:spacing w:before="240"/>
    </w:pPr>
  </w:style>
  <w:style w:type="character" w:customStyle="1" w:styleId="HotSpot">
    <w:name w:val="HotSpot"/>
    <w:rsid w:val="00013C8D"/>
    <w:rPr>
      <w:color w:val="0033CC"/>
      <w:u w:val="none"/>
    </w:rPr>
  </w:style>
  <w:style w:type="paragraph" w:customStyle="1" w:styleId="BodyTextRight">
    <w:name w:val="Body Text Right"/>
    <w:basedOn w:val="BodyText"/>
    <w:rsid w:val="00013C8D"/>
    <w:pPr>
      <w:spacing w:before="0" w:after="0"/>
      <w:jc w:val="right"/>
    </w:pPr>
  </w:style>
  <w:style w:type="paragraph" w:styleId="Index3">
    <w:name w:val="index 3"/>
    <w:basedOn w:val="ListNumber2"/>
    <w:next w:val="Normal"/>
    <w:semiHidden/>
    <w:rsid w:val="00013C8D"/>
    <w:pPr>
      <w:numPr>
        <w:numId w:val="0"/>
      </w:numPr>
      <w:tabs>
        <w:tab w:val="right" w:leader="dot" w:pos="4176"/>
      </w:tabs>
    </w:pPr>
  </w:style>
  <w:style w:type="paragraph" w:styleId="ListNumber2">
    <w:name w:val="List Number 2"/>
    <w:basedOn w:val="List2"/>
    <w:rsid w:val="00013C8D"/>
    <w:pPr>
      <w:numPr>
        <w:numId w:val="10"/>
      </w:numPr>
      <w:tabs>
        <w:tab w:val="clear" w:pos="1060"/>
      </w:tabs>
    </w:pPr>
  </w:style>
  <w:style w:type="paragraph" w:customStyle="1" w:styleId="MarginNote">
    <w:name w:val="Margin Note"/>
    <w:basedOn w:val="BodyText"/>
    <w:rsid w:val="00013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C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C8D"/>
    <w:rPr>
      <w:sz w:val="32"/>
    </w:rPr>
  </w:style>
  <w:style w:type="paragraph" w:customStyle="1" w:styleId="HeadingProcedure">
    <w:name w:val="Heading Procedure"/>
    <w:basedOn w:val="HeadingBase"/>
    <w:next w:val="Normal"/>
    <w:rsid w:val="00013C8D"/>
    <w:pPr>
      <w:tabs>
        <w:tab w:val="left" w:pos="0"/>
      </w:tabs>
      <w:spacing w:before="120" w:after="60"/>
    </w:pPr>
    <w:rPr>
      <w:i/>
      <w:color w:val="918585"/>
      <w:sz w:val="22"/>
    </w:rPr>
  </w:style>
  <w:style w:type="paragraph" w:customStyle="1" w:styleId="TableBodyText">
    <w:name w:val="Table Body Text"/>
    <w:basedOn w:val="BodyText"/>
    <w:rsid w:val="00013C8D"/>
    <w:pPr>
      <w:spacing w:before="60" w:after="60"/>
    </w:pPr>
  </w:style>
  <w:style w:type="paragraph" w:styleId="ListContinue">
    <w:name w:val="List Continue"/>
    <w:basedOn w:val="List"/>
    <w:rsid w:val="00013C8D"/>
    <w:pPr>
      <w:ind w:firstLine="0"/>
    </w:pPr>
  </w:style>
  <w:style w:type="paragraph" w:customStyle="1" w:styleId="ListNote">
    <w:name w:val="List Note"/>
    <w:basedOn w:val="List"/>
    <w:rsid w:val="00013C8D"/>
    <w:pPr>
      <w:pBdr>
        <w:top w:val="single" w:sz="6" w:space="2" w:color="918585"/>
        <w:bottom w:val="single" w:sz="6" w:space="2" w:color="918585"/>
      </w:pBdr>
      <w:tabs>
        <w:tab w:val="left" w:pos="1021"/>
      </w:tabs>
      <w:ind w:firstLine="0"/>
    </w:pPr>
  </w:style>
  <w:style w:type="paragraph" w:customStyle="1" w:styleId="Warning">
    <w:name w:val="Warning"/>
    <w:basedOn w:val="BodyText"/>
    <w:rsid w:val="00013C8D"/>
    <w:pPr>
      <w:shd w:val="clear" w:color="auto" w:fill="D9D9D9"/>
      <w:tabs>
        <w:tab w:val="left" w:pos="992"/>
      </w:tabs>
      <w:ind w:left="119" w:right="119"/>
    </w:pPr>
    <w:rPr>
      <w:sz w:val="20"/>
    </w:rPr>
  </w:style>
  <w:style w:type="paragraph" w:customStyle="1" w:styleId="MarginIcons">
    <w:name w:val="Margin Icons"/>
    <w:basedOn w:val="BodyText"/>
    <w:rsid w:val="00013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C8D"/>
    <w:rPr>
      <w:rFonts w:ascii="Courier New" w:hAnsi="Courier New"/>
    </w:rPr>
  </w:style>
  <w:style w:type="paragraph" w:customStyle="1" w:styleId="NoteBullet">
    <w:name w:val="Note Bullet"/>
    <w:basedOn w:val="Note"/>
    <w:rsid w:val="00013C8D"/>
    <w:pPr>
      <w:tabs>
        <w:tab w:val="clear" w:pos="680"/>
      </w:tabs>
      <w:spacing w:before="60" w:after="60"/>
    </w:pPr>
  </w:style>
  <w:style w:type="paragraph" w:customStyle="1" w:styleId="SubHeading2">
    <w:name w:val="SubHeading2"/>
    <w:basedOn w:val="HeadingBase"/>
    <w:rsid w:val="00013C8D"/>
    <w:pPr>
      <w:spacing w:before="240" w:after="60"/>
    </w:pPr>
    <w:rPr>
      <w:sz w:val="20"/>
    </w:rPr>
  </w:style>
  <w:style w:type="paragraph" w:customStyle="1" w:styleId="SubHeading1">
    <w:name w:val="SubHeading1"/>
    <w:basedOn w:val="HeadingBase"/>
    <w:rsid w:val="00013C8D"/>
    <w:pPr>
      <w:spacing w:before="240" w:after="60"/>
    </w:pPr>
    <w:rPr>
      <w:color w:val="918585"/>
      <w:sz w:val="22"/>
    </w:rPr>
  </w:style>
  <w:style w:type="paragraph" w:customStyle="1" w:styleId="SideHeading">
    <w:name w:val="Side Heading"/>
    <w:basedOn w:val="HeadingBase"/>
    <w:rsid w:val="00013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C8D"/>
    <w:pPr>
      <w:numPr>
        <w:numId w:val="12"/>
      </w:numPr>
    </w:pPr>
  </w:style>
  <w:style w:type="paragraph" w:styleId="PlainText">
    <w:name w:val="Plain Text"/>
    <w:basedOn w:val="Normal"/>
    <w:link w:val="PlainTextChar"/>
    <w:rsid w:val="00013C8D"/>
    <w:rPr>
      <w:sz w:val="20"/>
    </w:rPr>
  </w:style>
  <w:style w:type="character" w:customStyle="1" w:styleId="PlainTextChar">
    <w:name w:val="Plain Text Char"/>
    <w:basedOn w:val="DefaultParagraphFont"/>
    <w:link w:val="PlainText"/>
    <w:rsid w:val="00013C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3C8D"/>
    <w:rPr>
      <w:b/>
      <w:smallCaps/>
    </w:rPr>
  </w:style>
  <w:style w:type="paragraph" w:customStyle="1" w:styleId="TableListNumber">
    <w:name w:val="Table List Number"/>
    <w:basedOn w:val="ListNumber"/>
    <w:rsid w:val="00013C8D"/>
    <w:pPr>
      <w:numPr>
        <w:numId w:val="0"/>
      </w:numPr>
    </w:pPr>
  </w:style>
  <w:style w:type="paragraph" w:styleId="TOC4">
    <w:name w:val="toc 4"/>
    <w:basedOn w:val="TOCBase"/>
    <w:next w:val="Normal"/>
    <w:semiHidden/>
    <w:rsid w:val="00013C8D"/>
    <w:pPr>
      <w:tabs>
        <w:tab w:val="right" w:leader="dot" w:pos="9071"/>
      </w:tabs>
      <w:ind w:left="1701"/>
    </w:pPr>
  </w:style>
  <w:style w:type="paragraph" w:customStyle="1" w:styleId="ListAlpha">
    <w:name w:val="List Alpha"/>
    <w:basedOn w:val="List"/>
    <w:rsid w:val="00013C8D"/>
    <w:pPr>
      <w:numPr>
        <w:numId w:val="9"/>
      </w:numPr>
    </w:pPr>
  </w:style>
  <w:style w:type="paragraph" w:customStyle="1" w:styleId="ListAlpha2">
    <w:name w:val="List Alpha 2"/>
    <w:basedOn w:val="List2"/>
    <w:rsid w:val="00013C8D"/>
    <w:pPr>
      <w:numPr>
        <w:numId w:val="8"/>
      </w:numPr>
    </w:pPr>
  </w:style>
  <w:style w:type="paragraph" w:styleId="List2">
    <w:name w:val="List 2"/>
    <w:basedOn w:val="BodyText"/>
    <w:rsid w:val="00013C8D"/>
    <w:pPr>
      <w:tabs>
        <w:tab w:val="left" w:pos="680"/>
      </w:tabs>
      <w:spacing w:before="60" w:after="60"/>
      <w:ind w:left="680" w:hanging="340"/>
    </w:pPr>
  </w:style>
  <w:style w:type="paragraph" w:styleId="List3">
    <w:name w:val="List 3"/>
    <w:basedOn w:val="BodyText"/>
    <w:rsid w:val="00013C8D"/>
    <w:pPr>
      <w:tabs>
        <w:tab w:val="left" w:pos="1021"/>
      </w:tabs>
      <w:spacing w:before="60" w:after="60"/>
      <w:ind w:left="1020" w:hanging="340"/>
    </w:pPr>
  </w:style>
  <w:style w:type="paragraph" w:styleId="List4">
    <w:name w:val="List 4"/>
    <w:basedOn w:val="BodyText"/>
    <w:rsid w:val="00013C8D"/>
    <w:pPr>
      <w:tabs>
        <w:tab w:val="left" w:pos="1361"/>
      </w:tabs>
      <w:spacing w:before="60" w:after="60"/>
      <w:ind w:left="1361" w:hanging="340"/>
    </w:pPr>
  </w:style>
  <w:style w:type="paragraph" w:styleId="List5">
    <w:name w:val="List 5"/>
    <w:basedOn w:val="BodyText"/>
    <w:rsid w:val="00013C8D"/>
    <w:pPr>
      <w:tabs>
        <w:tab w:val="left" w:pos="1701"/>
      </w:tabs>
      <w:spacing w:before="60" w:after="60"/>
      <w:ind w:left="1701" w:hanging="340"/>
    </w:pPr>
  </w:style>
  <w:style w:type="paragraph" w:styleId="ListBullet3">
    <w:name w:val="List Bullet 3"/>
    <w:basedOn w:val="List3"/>
    <w:rsid w:val="00013C8D"/>
    <w:pPr>
      <w:numPr>
        <w:numId w:val="15"/>
      </w:numPr>
      <w:tabs>
        <w:tab w:val="clear" w:pos="1021"/>
      </w:tabs>
      <w:ind w:left="1037" w:hanging="357"/>
    </w:pPr>
  </w:style>
  <w:style w:type="paragraph" w:styleId="ListBullet4">
    <w:name w:val="List Bullet 4"/>
    <w:basedOn w:val="List4"/>
    <w:rsid w:val="00013C8D"/>
    <w:pPr>
      <w:numPr>
        <w:numId w:val="3"/>
      </w:numPr>
    </w:pPr>
  </w:style>
  <w:style w:type="paragraph" w:styleId="ListBullet5">
    <w:name w:val="List Bullet 5"/>
    <w:basedOn w:val="List5"/>
    <w:rsid w:val="00013C8D"/>
    <w:pPr>
      <w:numPr>
        <w:numId w:val="4"/>
      </w:numPr>
    </w:pPr>
  </w:style>
  <w:style w:type="paragraph" w:styleId="ListContinue2">
    <w:name w:val="List Continue 2"/>
    <w:basedOn w:val="List2"/>
    <w:rsid w:val="00013C8D"/>
    <w:pPr>
      <w:ind w:firstLine="0"/>
    </w:pPr>
  </w:style>
  <w:style w:type="paragraph" w:styleId="ListContinue3">
    <w:name w:val="List Continue 3"/>
    <w:basedOn w:val="List3"/>
    <w:rsid w:val="00013C8D"/>
    <w:pPr>
      <w:ind w:left="1021" w:firstLine="0"/>
    </w:pPr>
  </w:style>
  <w:style w:type="paragraph" w:styleId="ListContinue4">
    <w:name w:val="List Continue 4"/>
    <w:basedOn w:val="List4"/>
    <w:rsid w:val="00013C8D"/>
    <w:pPr>
      <w:ind w:firstLine="0"/>
    </w:pPr>
  </w:style>
  <w:style w:type="paragraph" w:styleId="ListContinue5">
    <w:name w:val="List Continue 5"/>
    <w:basedOn w:val="List5"/>
    <w:rsid w:val="00013C8D"/>
    <w:pPr>
      <w:ind w:firstLine="0"/>
    </w:pPr>
  </w:style>
  <w:style w:type="paragraph" w:styleId="ListNumber3">
    <w:name w:val="List Number 3"/>
    <w:basedOn w:val="List3"/>
    <w:rsid w:val="00013C8D"/>
    <w:pPr>
      <w:numPr>
        <w:numId w:val="5"/>
      </w:numPr>
    </w:pPr>
  </w:style>
  <w:style w:type="paragraph" w:styleId="ListNumber4">
    <w:name w:val="List Number 4"/>
    <w:basedOn w:val="List4"/>
    <w:rsid w:val="00013C8D"/>
    <w:pPr>
      <w:numPr>
        <w:numId w:val="6"/>
      </w:numPr>
    </w:pPr>
  </w:style>
  <w:style w:type="paragraph" w:styleId="ListNumber5">
    <w:name w:val="List Number 5"/>
    <w:basedOn w:val="List5"/>
    <w:rsid w:val="00013C8D"/>
    <w:pPr>
      <w:numPr>
        <w:numId w:val="7"/>
      </w:numPr>
    </w:pPr>
  </w:style>
  <w:style w:type="paragraph" w:styleId="BlockText">
    <w:name w:val="Block Text"/>
    <w:basedOn w:val="Normal"/>
    <w:rsid w:val="00013C8D"/>
    <w:pPr>
      <w:spacing w:after="120"/>
      <w:ind w:left="1440" w:right="1440"/>
    </w:pPr>
  </w:style>
  <w:style w:type="character" w:customStyle="1" w:styleId="Subscript">
    <w:name w:val="Subscript"/>
    <w:basedOn w:val="DefaultParagraphFont"/>
    <w:rsid w:val="00013C8D"/>
    <w:rPr>
      <w:sz w:val="16"/>
      <w:vertAlign w:val="subscript"/>
    </w:rPr>
  </w:style>
  <w:style w:type="character" w:customStyle="1" w:styleId="Superscript">
    <w:name w:val="Superscript"/>
    <w:basedOn w:val="DefaultParagraphFont"/>
    <w:rsid w:val="00013C8D"/>
    <w:rPr>
      <w:sz w:val="16"/>
      <w:vertAlign w:val="superscript"/>
    </w:rPr>
  </w:style>
  <w:style w:type="character" w:customStyle="1" w:styleId="Symbols">
    <w:name w:val="Symbols"/>
    <w:basedOn w:val="DefaultParagraphFont"/>
    <w:rsid w:val="00013C8D"/>
    <w:rPr>
      <w:rFonts w:ascii="Symbol" w:hAnsi="Symbol"/>
    </w:rPr>
  </w:style>
  <w:style w:type="character" w:customStyle="1" w:styleId="MenuOptions">
    <w:name w:val="Menu Options"/>
    <w:basedOn w:val="DefaultParagraphFont"/>
    <w:rsid w:val="00013C8D"/>
    <w:rPr>
      <w:rFonts w:ascii="Arial Narrow" w:hAnsi="Arial Narrow"/>
      <w:smallCaps/>
    </w:rPr>
  </w:style>
  <w:style w:type="character" w:customStyle="1" w:styleId="Buttons">
    <w:name w:val="Buttons"/>
    <w:basedOn w:val="DefaultParagraphFont"/>
    <w:rsid w:val="00013C8D"/>
    <w:rPr>
      <w:b/>
    </w:rPr>
  </w:style>
  <w:style w:type="character" w:customStyle="1" w:styleId="Underlined">
    <w:name w:val="Underlined"/>
    <w:basedOn w:val="DefaultParagraphFont"/>
    <w:rsid w:val="00013C8D"/>
    <w:rPr>
      <w:u w:val="single"/>
    </w:rPr>
  </w:style>
  <w:style w:type="paragraph" w:customStyle="1" w:styleId="TableBodyTextRight">
    <w:name w:val="Table Body Text Right"/>
    <w:basedOn w:val="TableBodyText"/>
    <w:rsid w:val="00013C8D"/>
    <w:pPr>
      <w:widowControl w:val="0"/>
      <w:autoSpaceDE w:val="0"/>
      <w:autoSpaceDN w:val="0"/>
      <w:adjustRightInd w:val="0"/>
      <w:jc w:val="right"/>
    </w:pPr>
    <w:rPr>
      <w:rFonts w:cs="Arial"/>
      <w:szCs w:val="18"/>
    </w:rPr>
  </w:style>
  <w:style w:type="paragraph" w:customStyle="1" w:styleId="CopyrightText">
    <w:name w:val="Copyright Text"/>
    <w:basedOn w:val="BodyText"/>
    <w:rsid w:val="00013C8D"/>
    <w:rPr>
      <w:sz w:val="18"/>
    </w:rPr>
  </w:style>
  <w:style w:type="paragraph" w:customStyle="1" w:styleId="BodySmallRight">
    <w:name w:val="Body Small Right"/>
    <w:basedOn w:val="BodyTextRight"/>
    <w:rsid w:val="00013C8D"/>
    <w:rPr>
      <w:sz w:val="18"/>
      <w:szCs w:val="18"/>
    </w:rPr>
  </w:style>
  <w:style w:type="paragraph" w:customStyle="1" w:styleId="MarginEdition">
    <w:name w:val="Margin Edition"/>
    <w:basedOn w:val="MarginNote"/>
    <w:rsid w:val="00013C8D"/>
    <w:pPr>
      <w:spacing w:before="0" w:after="0"/>
    </w:pPr>
    <w:rPr>
      <w:rFonts w:ascii="Times New Roman" w:hAnsi="Times New Roman"/>
      <w:color w:val="999999"/>
    </w:rPr>
  </w:style>
  <w:style w:type="paragraph" w:customStyle="1" w:styleId="Spacer">
    <w:name w:val="Spacer"/>
    <w:basedOn w:val="Normal"/>
    <w:rsid w:val="00013C8D"/>
    <w:rPr>
      <w:sz w:val="2"/>
      <w:szCs w:val="2"/>
    </w:rPr>
  </w:style>
  <w:style w:type="character" w:customStyle="1" w:styleId="Small">
    <w:name w:val="Small"/>
    <w:basedOn w:val="DefaultParagraphFont"/>
    <w:rsid w:val="00013C8D"/>
    <w:rPr>
      <w:sz w:val="16"/>
    </w:rPr>
  </w:style>
  <w:style w:type="paragraph" w:customStyle="1" w:styleId="WideTable">
    <w:name w:val="Wide Table"/>
    <w:basedOn w:val="Normal"/>
    <w:rsid w:val="00013C8D"/>
    <w:pPr>
      <w:ind w:left="-1418"/>
    </w:pPr>
    <w:rPr>
      <w:sz w:val="2"/>
      <w:szCs w:val="2"/>
    </w:rPr>
  </w:style>
  <w:style w:type="character" w:styleId="PageNumber">
    <w:name w:val="page number"/>
    <w:basedOn w:val="DefaultParagraphFont"/>
    <w:rsid w:val="00013C8D"/>
  </w:style>
  <w:style w:type="paragraph" w:styleId="Quote">
    <w:name w:val="Quote"/>
    <w:basedOn w:val="Heading1"/>
    <w:link w:val="QuoteChar"/>
    <w:qFormat/>
    <w:rsid w:val="00013C8D"/>
    <w:rPr>
      <w:b w:val="0"/>
      <w:sz w:val="72"/>
      <w:szCs w:val="72"/>
      <w:lang w:val="en-NZ"/>
    </w:rPr>
  </w:style>
  <w:style w:type="character" w:customStyle="1" w:styleId="QuoteChar">
    <w:name w:val="Quote Char"/>
    <w:basedOn w:val="DefaultParagraphFont"/>
    <w:link w:val="Quote"/>
    <w:rsid w:val="00013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C8D"/>
    <w:pPr>
      <w:pageBreakBefore/>
    </w:pPr>
  </w:style>
  <w:style w:type="paragraph" w:customStyle="1" w:styleId="Border">
    <w:name w:val="Border"/>
    <w:basedOn w:val="Normal"/>
    <w:qFormat/>
    <w:rsid w:val="00013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C8D"/>
    <w:rPr>
      <w:b/>
      <w:bCs/>
      <w:i/>
      <w:iCs/>
      <w:color w:val="auto"/>
    </w:rPr>
  </w:style>
  <w:style w:type="paragraph" w:styleId="IntenseQuote">
    <w:name w:val="Intense Quote"/>
    <w:basedOn w:val="Normal"/>
    <w:next w:val="Normal"/>
    <w:link w:val="IntenseQuoteChar"/>
    <w:uiPriority w:val="30"/>
    <w:qFormat/>
    <w:rsid w:val="00013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C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3C8D"/>
    <w:rPr>
      <w:smallCaps/>
      <w:color w:val="auto"/>
      <w:u w:val="single"/>
    </w:rPr>
  </w:style>
  <w:style w:type="character" w:styleId="IntenseReference">
    <w:name w:val="Intense Reference"/>
    <w:basedOn w:val="DefaultParagraphFont"/>
    <w:uiPriority w:val="32"/>
    <w:qFormat/>
    <w:rsid w:val="00013C8D"/>
    <w:rPr>
      <w:b/>
      <w:bCs/>
      <w:smallCaps/>
      <w:color w:val="auto"/>
      <w:spacing w:val="5"/>
      <w:u w:val="single"/>
    </w:rPr>
  </w:style>
  <w:style w:type="paragraph" w:customStyle="1" w:styleId="2ColumnHeading">
    <w:name w:val="2Column Heading"/>
    <w:basedOn w:val="BodyText"/>
    <w:qFormat/>
    <w:rsid w:val="00013C8D"/>
    <w:pPr>
      <w:spacing w:after="60"/>
      <w:ind w:left="-2268"/>
    </w:pPr>
    <w:rPr>
      <w:b/>
    </w:rPr>
  </w:style>
  <w:style w:type="paragraph" w:customStyle="1" w:styleId="Heading1TOC">
    <w:name w:val="Heading1 TOC"/>
    <w:basedOn w:val="Normal"/>
    <w:qFormat/>
    <w:rsid w:val="00013C8D"/>
    <w:pPr>
      <w:spacing w:before="240" w:after="120"/>
    </w:pPr>
    <w:rPr>
      <w:rFonts w:ascii="Times New Roman" w:hAnsi="Times New Roman"/>
      <w:b/>
      <w:sz w:val="32"/>
    </w:rPr>
  </w:style>
  <w:style w:type="paragraph" w:customStyle="1" w:styleId="Heading2TOC">
    <w:name w:val="Heading2 TOC"/>
    <w:basedOn w:val="Normal"/>
    <w:qFormat/>
    <w:rsid w:val="00013C8D"/>
    <w:pPr>
      <w:spacing w:before="240" w:after="60"/>
    </w:pPr>
    <w:rPr>
      <w:rFonts w:ascii="Times New Roman" w:hAnsi="Times New Roman"/>
      <w:b/>
      <w:sz w:val="28"/>
    </w:rPr>
  </w:style>
  <w:style w:type="character" w:customStyle="1" w:styleId="Underline">
    <w:name w:val="Underline"/>
    <w:basedOn w:val="DefaultParagraphFont"/>
    <w:qFormat/>
    <w:rsid w:val="00013C8D"/>
    <w:rPr>
      <w:u w:val="single"/>
    </w:rPr>
  </w:style>
  <w:style w:type="character" w:customStyle="1" w:styleId="BoldandItalics">
    <w:name w:val="Bold and Italics"/>
    <w:qFormat/>
    <w:rsid w:val="00013C8D"/>
    <w:rPr>
      <w:b/>
      <w:i/>
      <w:u w:val="none"/>
    </w:rPr>
  </w:style>
  <w:style w:type="paragraph" w:styleId="BalloonText">
    <w:name w:val="Balloon Text"/>
    <w:basedOn w:val="Normal"/>
    <w:link w:val="BalloonTextChar"/>
    <w:rsid w:val="00013C8D"/>
    <w:rPr>
      <w:rFonts w:ascii="Tahoma" w:hAnsi="Tahoma" w:cs="Tahoma"/>
      <w:sz w:val="16"/>
      <w:szCs w:val="16"/>
    </w:rPr>
  </w:style>
  <w:style w:type="character" w:customStyle="1" w:styleId="BalloonTextChar">
    <w:name w:val="Balloon Text Char"/>
    <w:basedOn w:val="DefaultParagraphFont"/>
    <w:link w:val="BalloonText"/>
    <w:rsid w:val="00013C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C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1084</Words>
  <Characters>6781</Characters>
  <Application>Microsoft Office Word</Application>
  <DocSecurity>0</DocSecurity>
  <Lines>266</Lines>
  <Paragraphs>135</Paragraphs>
  <ScaleCrop>false</ScaleCrop>
  <Company>Author-it Software Corporation Ltd.</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HLTPAT302C Assist with microbiology testing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2012-05-26T17:01:00Z</dcterms:created>
  <dcterms:modified xsi:type="dcterms:W3CDTF">2012-05-26T17:01:00Z</dcterms:modified>
</cp:coreProperties>
</file>