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37E" w:rsidP="0050437E">
      <w:pPr>
        <w:pStyle w:val="Title"/>
      </w:pPr>
      <w:r>
        <w:fldChar w:fldCharType="begin"/>
      </w:r>
      <w:r>
        <w:instrText xml:space="preserve"> TITLE   \* MERGEFORMAT </w:instrText>
      </w:r>
      <w:r>
        <w:fldChar w:fldCharType="separate"/>
      </w:r>
      <w:r>
        <w:t>HLTPAT301C Receive and prepare pathology specimens</w:t>
      </w:r>
      <w:r>
        <w:fldChar w:fldCharType="end"/>
      </w:r>
    </w:p>
    <w:p w:rsidR="0050437E" w:rsidP="0050437E">
      <w:pPr>
        <w:pStyle w:val="Version"/>
        <w:sectPr w:rsidSect="008F1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3AF" w:rsidP="008F13AF">
      <w:pPr>
        <w:pStyle w:val="SuperHeading"/>
      </w:pPr>
      <w:r w:rsidRPr="008F13AF">
        <w:t>HLTPAT301C Receive and prepare pathology specimens</w:t>
      </w:r>
    </w:p>
    <w:p w:rsidR="00000000" w:rsidRPr="008F13AF" w:rsidP="008F13AF">
      <w:pPr>
        <w:pStyle w:val="Heading1"/>
      </w:pPr>
      <w:bookmarkStart w:id="1" w:name="O_271348"/>
      <w:bookmarkEnd w:id="1"/>
      <w:r w:rsidRPr="008F13AF">
        <w:t>Modification History</w:t>
      </w:r>
    </w:p>
    <w:p w:rsidR="00000000" w:rsidRPr="008F13AF" w:rsidP="008F13AF">
      <w:pPr>
        <w:pStyle w:val="BodyText"/>
      </w:pPr>
      <w:r w:rsidRPr="008F13AF">
        <w:t>Not Applicable</w:t>
      </w:r>
    </w:p>
    <w:p w:rsidR="00000000" w:rsidRPr="008F13AF" w:rsidP="008F13AF">
      <w:pPr>
        <w:pStyle w:val="AllowPageBreak"/>
      </w:pPr>
    </w:p>
    <w:p w:rsidR="00000000" w:rsidRPr="008F13AF" w:rsidP="008F13AF">
      <w:pPr>
        <w:pStyle w:val="Heading1"/>
      </w:pPr>
      <w:bookmarkStart w:id="2" w:name="O_206417"/>
      <w:bookmarkEnd w:id="2"/>
      <w:r w:rsidRPr="008F13AF">
        <w:t>Unit Descriptor</w:t>
      </w:r>
    </w:p>
    <w:tbl>
      <w:tblPr>
        <w:tblW w:w="0" w:type="auto"/>
        <w:tblLayout w:type="fixed"/>
        <w:tblCellMar>
          <w:left w:w="62" w:type="dxa"/>
          <w:right w:w="62" w:type="dxa"/>
        </w:tblCellMar>
        <w:tblLook w:val="0000"/>
      </w:tblPr>
      <w:tblGrid>
        <w:gridCol w:w="3339"/>
        <w:gridCol w:w="5217"/>
      </w:tblGrid>
      <w:tr w:rsidTr="0050437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 xml:space="preserve">This unit of competency describes the skills and knowledge required to receive and prepare a </w:t>
            </w:r>
            <w:r w:rsidRPr="008F13AF">
              <w:t>range of samples for pathology testing</w:t>
            </w:r>
          </w:p>
        </w:tc>
      </w:tr>
    </w:tbl>
    <w:p w:rsidR="0050437E" w:rsidP="008F13AF">
      <w:pPr>
        <w:pStyle w:val="BodyText"/>
      </w:pPr>
    </w:p>
    <w:p w:rsidR="0050437E" w:rsidP="008F13AF">
      <w:pPr>
        <w:pStyle w:val="BodyText"/>
      </w:pPr>
    </w:p>
    <w:p w:rsidR="00000000" w:rsidRPr="008F13AF" w:rsidP="008F13AF">
      <w:pPr>
        <w:pStyle w:val="Heading1"/>
      </w:pPr>
      <w:bookmarkStart w:id="3" w:name="O_206419"/>
      <w:bookmarkEnd w:id="3"/>
      <w:r w:rsidRPr="008F13AF">
        <w:t>Application of the Unit</w:t>
      </w:r>
    </w:p>
    <w:tbl>
      <w:tblPr>
        <w:tblW w:w="0" w:type="auto"/>
        <w:tblLayout w:type="fixed"/>
        <w:tblCellMar>
          <w:left w:w="62" w:type="dxa"/>
          <w:right w:w="62" w:type="dxa"/>
        </w:tblCellMar>
        <w:tblLook w:val="0000"/>
      </w:tblPr>
      <w:tblGrid>
        <w:gridCol w:w="3348"/>
        <w:gridCol w:w="5208"/>
      </w:tblGrid>
      <w:tr w:rsidTr="0050437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 xml:space="preserve">Work performed requires a range of well-developed skills where some discretion and judgment is required. Individuals will take responsibility </w:t>
            </w:r>
            <w:r w:rsidRPr="008F13AF">
              <w:t>for their own outputs and limited responsibility for the output of others</w:t>
            </w:r>
          </w:p>
        </w:tc>
      </w:tr>
    </w:tbl>
    <w:p w:rsidR="0050437E" w:rsidP="008F13AF">
      <w:pPr>
        <w:pStyle w:val="BodyText"/>
      </w:pPr>
    </w:p>
    <w:p w:rsidR="0050437E" w:rsidP="008F13AF">
      <w:pPr>
        <w:pStyle w:val="BodyText"/>
      </w:pPr>
    </w:p>
    <w:p w:rsidR="00000000" w:rsidRPr="008F13AF" w:rsidP="008F13AF">
      <w:pPr>
        <w:pStyle w:val="Heading1"/>
      </w:pPr>
      <w:bookmarkStart w:id="4" w:name="O_279608"/>
      <w:bookmarkEnd w:id="4"/>
      <w:r w:rsidRPr="008F13AF">
        <w:t>Licensing/Regulatory Information</w:t>
      </w:r>
    </w:p>
    <w:p w:rsidR="00000000" w:rsidRPr="008F13AF" w:rsidP="008F13AF">
      <w:pPr>
        <w:pStyle w:val="BodyText"/>
      </w:pPr>
      <w:r w:rsidRPr="008F13AF">
        <w:t>Not Applicable</w:t>
      </w:r>
    </w:p>
    <w:p w:rsidR="00000000" w:rsidRPr="008F13AF" w:rsidP="008F13AF">
      <w:pPr>
        <w:pStyle w:val="AllowPageBreak"/>
      </w:pPr>
    </w:p>
    <w:p w:rsidR="00000000" w:rsidRPr="008F13AF" w:rsidP="008F13AF">
      <w:pPr>
        <w:pStyle w:val="Heading1"/>
      </w:pPr>
      <w:bookmarkStart w:id="5" w:name="O_284282"/>
      <w:bookmarkEnd w:id="5"/>
      <w:r w:rsidRPr="008F13AF">
        <w:t>Pre-Requisites</w:t>
      </w:r>
    </w:p>
    <w:p w:rsidR="00000000" w:rsidRPr="008F13AF" w:rsidP="008F13AF">
      <w:pPr>
        <w:pStyle w:val="BodyText"/>
      </w:pPr>
      <w:r w:rsidRPr="008F13AF">
        <w:t>Not Applicable</w:t>
      </w:r>
    </w:p>
    <w:p w:rsidR="00000000" w:rsidRPr="008F13AF" w:rsidP="008F13AF">
      <w:pPr>
        <w:pStyle w:val="AllowPageBreak"/>
      </w:pPr>
    </w:p>
    <w:p w:rsidR="00000000" w:rsidRPr="008F13AF" w:rsidP="008F13AF">
      <w:pPr>
        <w:pStyle w:val="Heading1"/>
      </w:pPr>
      <w:bookmarkStart w:id="6" w:name="O_206418"/>
      <w:bookmarkEnd w:id="6"/>
      <w:r w:rsidRPr="008F13AF">
        <w:t>Employability Skills Information</w:t>
      </w:r>
    </w:p>
    <w:tbl>
      <w:tblPr>
        <w:tblW w:w="0" w:type="auto"/>
        <w:tblLayout w:type="fixed"/>
        <w:tblCellMar>
          <w:left w:w="62" w:type="dxa"/>
          <w:right w:w="62" w:type="dxa"/>
        </w:tblCellMar>
        <w:tblLook w:val="0000"/>
      </w:tblPr>
      <w:tblGrid>
        <w:gridCol w:w="3320"/>
        <w:gridCol w:w="5236"/>
      </w:tblGrid>
      <w:tr w:rsidTr="005043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This unit contains Employability Skills</w:t>
            </w:r>
          </w:p>
        </w:tc>
      </w:tr>
    </w:tbl>
    <w:p w:rsidR="0050437E" w:rsidP="008F13AF">
      <w:pPr>
        <w:pStyle w:val="BodyText"/>
      </w:pPr>
    </w:p>
    <w:p w:rsidR="0050437E" w:rsidP="008F13AF">
      <w:pPr>
        <w:pStyle w:val="BodyText"/>
      </w:pPr>
    </w:p>
    <w:p w:rsidR="00000000" w:rsidRPr="008F13AF" w:rsidP="008F13AF">
      <w:pPr>
        <w:pStyle w:val="Heading1"/>
      </w:pPr>
      <w:bookmarkStart w:id="7" w:name="O_289394"/>
      <w:bookmarkEnd w:id="7"/>
      <w:r w:rsidRPr="008F13AF">
        <w:t>Elements and Performance Criteria Pre-Content</w:t>
      </w:r>
    </w:p>
    <w:tbl>
      <w:tblPr>
        <w:tblW w:w="0" w:type="auto"/>
        <w:tblLayout w:type="fixed"/>
        <w:tblCellMar>
          <w:left w:w="62" w:type="dxa"/>
          <w:right w:w="62" w:type="dxa"/>
        </w:tblCellMar>
        <w:tblLook w:val="0000"/>
      </w:tblPr>
      <w:tblGrid>
        <w:gridCol w:w="3369"/>
        <w:gridCol w:w="5702"/>
      </w:tblGrid>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The Performance Criteria specify the level of performance require</w:t>
            </w:r>
            <w:r w:rsidRPr="008F13AF">
              <w:t xml:space="preserve">d to demonstrate achievement of the Element. Terms in italics are elaborated in the Range Statement. </w:t>
            </w:r>
          </w:p>
        </w:tc>
      </w:tr>
    </w:tbl>
    <w:p w:rsidR="00000000" w:rsidRPr="008F13AF" w:rsidP="008F13AF">
      <w:pPr>
        <w:pStyle w:val="BodyText"/>
      </w:pPr>
    </w:p>
    <w:p w:rsidR="00000000" w:rsidRPr="008F13AF" w:rsidP="008F13AF">
      <w:pPr>
        <w:pStyle w:val="AllowPageBreak"/>
      </w:pPr>
    </w:p>
    <w:p w:rsidR="00000000" w:rsidRPr="008F13AF" w:rsidP="008F13AF">
      <w:pPr>
        <w:pStyle w:val="Heading1"/>
      </w:pPr>
      <w:bookmarkStart w:id="8" w:name="O_236061"/>
      <w:bookmarkEnd w:id="8"/>
      <w:r w:rsidRPr="008F13AF">
        <w:t>Elements and Performance Criteria</w:t>
      </w:r>
    </w:p>
    <w:tbl>
      <w:tblPr>
        <w:tblW w:w="0" w:type="auto"/>
        <w:tblLayout w:type="fixed"/>
        <w:tblCellMar>
          <w:left w:w="62" w:type="dxa"/>
          <w:right w:w="62" w:type="dxa"/>
        </w:tblCellMar>
        <w:tblLook w:val="0000"/>
      </w:tblPr>
      <w:tblGrid>
        <w:gridCol w:w="3369"/>
        <w:gridCol w:w="5702"/>
      </w:tblGrid>
      <w:tr w:rsidTr="0050437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PERFORMANCE CRITERIA</w:t>
            </w: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3AF">
            <w:pPr>
              <w:pStyle w:val="List"/>
              <w:rPr>
                <w:lang w:val="en-NZ"/>
              </w:rPr>
            </w:pPr>
            <w:r w:rsidRPr="008F13AF">
              <w:t>1.</w:t>
            </w:r>
            <w:r w:rsidRPr="008F13AF">
              <w:tab/>
              <w:t xml:space="preserve">Receive </w:t>
            </w:r>
            <w:r w:rsidRPr="008F13AF">
              <w:rPr>
                <w:rStyle w:val="Emphasis"/>
              </w:rPr>
              <w:t>specimens</w:t>
            </w:r>
            <w:r w:rsidRPr="008F13AF">
              <w:t xml:space="preserve"> </w:t>
            </w:r>
          </w:p>
        </w:tc>
        <w:tc>
          <w:tcPr>
            <w:tcW w:w="570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1.1</w:t>
            </w:r>
            <w:r w:rsidRPr="008F13AF">
              <w:tab/>
              <w:t xml:space="preserve">Receive and process specimens as required by </w:t>
            </w:r>
            <w:r w:rsidRPr="008F13AF">
              <w:rPr>
                <w:rStyle w:val="Emphasis"/>
              </w:rPr>
              <w:t>organisation policies</w:t>
            </w:r>
            <w:r w:rsidRPr="008F13AF">
              <w:t xml:space="preserve"> and procedures</w:t>
            </w:r>
          </w:p>
          <w:p w:rsidR="00000000" w:rsidRPr="008F13AF" w:rsidP="008F13AF">
            <w:pPr>
              <w:pStyle w:val="BodyText"/>
            </w:pPr>
            <w:r w:rsidRPr="008F13AF">
              <w:t>1.2</w:t>
            </w:r>
            <w:r w:rsidRPr="008F13AF">
              <w:tab/>
              <w:t xml:space="preserve">Check </w:t>
            </w:r>
            <w:r w:rsidRPr="008F13AF">
              <w:rPr>
                <w:rStyle w:val="Emphasis"/>
              </w:rPr>
              <w:t>documentation</w:t>
            </w:r>
            <w:r w:rsidRPr="008F13AF">
              <w:t xml:space="preserve"> for accuracy and legality to ensure that mandatory labelling requirements are complete</w:t>
            </w:r>
          </w:p>
          <w:p w:rsidR="00000000" w:rsidRPr="008F13AF" w:rsidP="008F13AF">
            <w:pPr>
              <w:pStyle w:val="BodyText"/>
            </w:pPr>
            <w:r w:rsidRPr="008F13AF">
              <w:t>1.3</w:t>
            </w:r>
            <w:r w:rsidRPr="008F13AF">
              <w:tab/>
              <w:t>Reject specimens in accordance with organisation policies and procedures</w:t>
            </w:r>
          </w:p>
          <w:p w:rsidR="00000000" w:rsidRPr="008F13AF" w:rsidP="008F13AF">
            <w:pPr>
              <w:pStyle w:val="BodyText"/>
            </w:pPr>
            <w:r w:rsidRPr="008F13AF">
              <w:t>1.4</w:t>
            </w:r>
            <w:r w:rsidRPr="008F13AF">
              <w:tab/>
              <w:t>Affix bar-code labels to re</w:t>
            </w:r>
            <w:r w:rsidRPr="008F13AF">
              <w:t>quest forms and specimens</w:t>
            </w:r>
          </w:p>
          <w:p w:rsidR="00000000" w:rsidRPr="008F13AF" w:rsidP="008F13AF">
            <w:pPr>
              <w:pStyle w:val="BodyText"/>
            </w:pPr>
            <w:r w:rsidRPr="008F13AF">
              <w:t>1.5</w:t>
            </w:r>
            <w:r w:rsidRPr="008F13AF">
              <w:tab/>
              <w:t xml:space="preserve">Confirm requirements for </w:t>
            </w:r>
            <w:r w:rsidRPr="008F13AF">
              <w:rPr>
                <w:rStyle w:val="Emphasis"/>
              </w:rPr>
              <w:t>specimen processing</w:t>
            </w:r>
            <w:r w:rsidRPr="008F13AF">
              <w:t xml:space="preserve"> in accordance with organisation policies and procedures</w:t>
            </w:r>
          </w:p>
          <w:p w:rsidR="00000000" w:rsidRPr="008F13AF" w:rsidP="008F13AF">
            <w:pPr>
              <w:pStyle w:val="BodyText"/>
            </w:pPr>
            <w:r w:rsidRPr="008F13AF">
              <w:t>1.6</w:t>
            </w:r>
            <w:r w:rsidRPr="008F13AF">
              <w:tab/>
              <w:t xml:space="preserve">Follow infection control and workplace safety protocols relating to the safe handling of specimens </w:t>
            </w:r>
          </w:p>
          <w:p w:rsidR="00000000" w:rsidRPr="008F13AF" w:rsidP="008F13AF">
            <w:pPr>
              <w:pStyle w:val="BodyText"/>
            </w:pPr>
            <w:r w:rsidRPr="008F13AF">
              <w:t>1.7</w:t>
            </w:r>
            <w:r w:rsidRPr="008F13AF">
              <w:tab/>
              <w:t xml:space="preserve">Maintain records </w:t>
            </w:r>
            <w:r w:rsidRPr="008F13AF">
              <w:t>of non-conformities in accordance with organisation policies and procedures</w:t>
            </w:r>
          </w:p>
          <w:p w:rsidR="00000000" w:rsidP="008F13AF">
            <w:pPr>
              <w:pStyle w:val="BodyText"/>
              <w:rPr>
                <w:lang w:val="en-NZ"/>
              </w:rPr>
            </w:pPr>
            <w:r w:rsidRPr="008F13AF">
              <w:t>1.8</w:t>
            </w:r>
            <w:r w:rsidRPr="008F13AF">
              <w:tab/>
              <w:t xml:space="preserve">Follow the organisation's procedures for information recording </w:t>
            </w: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3AF">
            <w:pPr>
              <w:pStyle w:val="List"/>
              <w:rPr>
                <w:lang w:val="en-NZ"/>
              </w:rPr>
            </w:pPr>
            <w:r w:rsidRPr="008F13AF">
              <w:t>2.</w:t>
            </w:r>
            <w:r w:rsidRPr="008F13AF">
              <w:tab/>
              <w:t>Process specimens for scientific testing</w:t>
            </w:r>
          </w:p>
        </w:tc>
        <w:tc>
          <w:tcPr>
            <w:tcW w:w="570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2.1</w:t>
            </w:r>
            <w:r w:rsidRPr="008F13AF">
              <w:tab/>
            </w:r>
            <w:r w:rsidRPr="008F13AF">
              <w:t>Process specimens for diagnostic testing in accordance with scientist/pathologist instructions workplace health and safety guidelines</w:t>
            </w:r>
          </w:p>
          <w:p w:rsidR="00000000" w:rsidRPr="008F13AF" w:rsidP="008F13AF">
            <w:pPr>
              <w:pStyle w:val="BodyText"/>
            </w:pPr>
            <w:r w:rsidRPr="008F13AF">
              <w:t>2.2</w:t>
            </w:r>
            <w:r w:rsidRPr="008F13AF">
              <w:tab/>
              <w:t>Operate and maintain equipment in accordance with organisation policies and procedures</w:t>
            </w:r>
          </w:p>
          <w:p w:rsidR="00000000" w:rsidRPr="008F13AF" w:rsidP="008F13AF">
            <w:pPr>
              <w:pStyle w:val="BodyText"/>
            </w:pPr>
            <w:r w:rsidRPr="008F13AF">
              <w:t>2.3</w:t>
            </w:r>
            <w:r w:rsidRPr="008F13AF">
              <w:tab/>
              <w:t>Follow Infection control gu</w:t>
            </w:r>
            <w:r w:rsidRPr="008F13AF">
              <w:t xml:space="preserve">idelines during processing of specimens </w:t>
            </w:r>
          </w:p>
          <w:p w:rsidR="00000000" w:rsidP="008F13AF">
            <w:pPr>
              <w:pStyle w:val="BodyText"/>
              <w:rPr>
                <w:lang w:val="en-NZ"/>
              </w:rPr>
            </w:pPr>
            <w:r w:rsidRPr="008F13AF">
              <w:t>2.4</w:t>
            </w:r>
            <w:r w:rsidRPr="008F13AF">
              <w:tab/>
              <w:t>Enter data on specimens into database in accordance with organisation  policies and procedures</w:t>
            </w: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3AF">
            <w:pPr>
              <w:pStyle w:val="List"/>
              <w:rPr>
                <w:lang w:val="en-NZ"/>
              </w:rPr>
            </w:pPr>
            <w:r w:rsidRPr="008F13AF">
              <w:t>3.</w:t>
            </w:r>
            <w:r w:rsidRPr="008F13AF">
              <w:tab/>
              <w:t xml:space="preserve">Dispatch specimens </w:t>
            </w:r>
          </w:p>
        </w:tc>
        <w:tc>
          <w:tcPr>
            <w:tcW w:w="570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3.1</w:t>
            </w:r>
            <w:r w:rsidRPr="008F13AF">
              <w:tab/>
              <w:t>Check specimens to ensure they are appropriately secured for dispatch</w:t>
            </w:r>
          </w:p>
          <w:p w:rsidR="00000000" w:rsidP="008F13AF">
            <w:pPr>
              <w:pStyle w:val="BodyText"/>
              <w:rPr>
                <w:lang w:val="en-NZ"/>
              </w:rPr>
            </w:pPr>
            <w:r w:rsidRPr="008F13AF">
              <w:t>3.2</w:t>
            </w:r>
            <w:r w:rsidRPr="008F13AF">
              <w:tab/>
              <w:t>Dispatch sp</w:t>
            </w:r>
            <w:r w:rsidRPr="008F13AF">
              <w:t>ecimens to relevant department in accordance with  organisation policies and procedures</w:t>
            </w: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3AF">
            <w:pPr>
              <w:pStyle w:val="List"/>
              <w:rPr>
                <w:lang w:val="en-NZ"/>
              </w:rPr>
            </w:pPr>
            <w:r w:rsidRPr="008F13AF">
              <w:t>4.</w:t>
            </w:r>
            <w:r w:rsidRPr="008F13AF">
              <w:tab/>
              <w:t>Collect, sort and deliver reports</w:t>
            </w:r>
          </w:p>
        </w:tc>
        <w:tc>
          <w:tcPr>
            <w:tcW w:w="570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t>4.1</w:t>
            </w:r>
            <w:r w:rsidRPr="008F13AF">
              <w:tab/>
              <w:t xml:space="preserve">Deliver confidential reports are delivered within acceptable timeframes </w:t>
            </w:r>
          </w:p>
        </w:tc>
      </w:tr>
    </w:tbl>
    <w:p w:rsidR="0050437E" w:rsidP="008F13AF">
      <w:pPr>
        <w:pStyle w:val="BodyText"/>
      </w:pPr>
    </w:p>
    <w:p w:rsidR="0050437E" w:rsidP="008F13AF">
      <w:pPr>
        <w:pStyle w:val="BodyText"/>
      </w:pPr>
    </w:p>
    <w:p w:rsidR="00000000" w:rsidRPr="008F13AF" w:rsidP="008F13AF">
      <w:pPr>
        <w:pStyle w:val="Heading1"/>
      </w:pPr>
      <w:bookmarkStart w:id="9" w:name="O_260011"/>
      <w:bookmarkEnd w:id="9"/>
      <w:r w:rsidRPr="008F13AF">
        <w:t>Required Skills and Knowledge</w:t>
      </w:r>
    </w:p>
    <w:tbl>
      <w:tblPr>
        <w:tblW w:w="0" w:type="auto"/>
        <w:tblLayout w:type="fixed"/>
        <w:tblCellMar>
          <w:left w:w="62" w:type="dxa"/>
          <w:right w:w="62" w:type="dxa"/>
        </w:tblCellMar>
        <w:tblLook w:val="0000"/>
      </w:tblPr>
      <w:tblGrid>
        <w:gridCol w:w="9072"/>
      </w:tblGrid>
      <w:tr w:rsidTr="005043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REQUIRED SKILLS AND KNOWLEDGE</w:t>
            </w: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t>This describes the essential skills and knowledge and their level required for this unit.</w:t>
            </w: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rPr>
                <w:rStyle w:val="Emphasis"/>
              </w:rPr>
              <w:t>Essential knowledge</w:t>
            </w:r>
            <w:r w:rsidRPr="008F13AF">
              <w:t>:</w:t>
            </w:r>
          </w:p>
          <w:p w:rsidR="00000000" w:rsidRPr="008F13AF" w:rsidP="008F13AF">
            <w:pPr>
              <w:pStyle w:val="BodyText"/>
            </w:pPr>
            <w:r w:rsidRPr="008F13A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F13AF" w:rsidP="008F13AF">
            <w:pPr>
              <w:pStyle w:val="BodyText"/>
            </w:pPr>
            <w:r w:rsidRPr="008F13AF">
              <w:t xml:space="preserve">This includes </w:t>
            </w:r>
            <w:r w:rsidRPr="008F13AF">
              <w:t>knowledge of:</w:t>
            </w:r>
          </w:p>
          <w:p w:rsidR="00000000" w:rsidRPr="008F13AF" w:rsidP="008F13AF">
            <w:pPr>
              <w:pStyle w:val="ListBullet"/>
            </w:pPr>
            <w:r w:rsidRPr="008F13AF">
              <w:t>Bio-hazardous substances</w:t>
            </w:r>
          </w:p>
          <w:p w:rsidR="00000000" w:rsidRPr="008F13AF" w:rsidP="008F13AF">
            <w:pPr>
              <w:pStyle w:val="ListBullet"/>
            </w:pPr>
            <w:r w:rsidRPr="008F13AF">
              <w:t>Criteria for rejection of specimens</w:t>
            </w:r>
          </w:p>
          <w:p w:rsidR="00000000" w:rsidRPr="008F13AF" w:rsidP="008F13AF">
            <w:pPr>
              <w:pStyle w:val="ListBullet"/>
            </w:pPr>
            <w:r w:rsidRPr="008F13AF">
              <w:t>Departmental sub specialties</w:t>
            </w:r>
          </w:p>
          <w:p w:rsidR="00000000" w:rsidRPr="008F13AF" w:rsidP="008F13AF">
            <w:pPr>
              <w:pStyle w:val="ListBullet"/>
            </w:pPr>
            <w:r w:rsidRPr="008F13AF">
              <w:t>External customer locations</w:t>
            </w:r>
          </w:p>
          <w:p w:rsidR="00000000" w:rsidRPr="008F13AF" w:rsidP="008F13AF">
            <w:pPr>
              <w:pStyle w:val="ListBullet"/>
            </w:pPr>
            <w:r w:rsidRPr="008F13AF">
              <w:t>Hospital environment</w:t>
            </w:r>
          </w:p>
          <w:p w:rsidR="00000000" w:rsidRPr="008F13AF" w:rsidP="008F13AF">
            <w:pPr>
              <w:pStyle w:val="ListBullet"/>
            </w:pPr>
            <w:r w:rsidRPr="008F13AF">
              <w:t>Identify blood tubes</w:t>
            </w:r>
          </w:p>
          <w:p w:rsidR="00000000" w:rsidRPr="008F13AF" w:rsidP="008F13AF">
            <w:pPr>
              <w:pStyle w:val="ListBullet"/>
            </w:pPr>
            <w:r w:rsidRPr="008F13AF">
              <w:t>Infection control manual</w:t>
            </w:r>
          </w:p>
          <w:p w:rsidR="00000000" w:rsidRPr="008F13AF" w:rsidP="008F13AF">
            <w:pPr>
              <w:pStyle w:val="ListBullet"/>
            </w:pPr>
            <w:r w:rsidRPr="008F13AF">
              <w:t>Laboratory information processing procedures</w:t>
            </w:r>
          </w:p>
          <w:p w:rsidR="00000000" w:rsidRPr="008F13AF" w:rsidP="008F13AF">
            <w:pPr>
              <w:pStyle w:val="ListBullet"/>
            </w:pPr>
            <w:r w:rsidRPr="008F13AF">
              <w:t>Laboratory policy and procedure manuals</w:t>
            </w:r>
          </w:p>
          <w:p w:rsidR="00000000" w:rsidRPr="008F13AF" w:rsidP="008F13AF">
            <w:pPr>
              <w:pStyle w:val="ListBullet"/>
            </w:pPr>
            <w:r w:rsidRPr="008F13AF">
              <w:t>Medical terminology and chemical abbreviations relevant to pathology</w:t>
            </w:r>
          </w:p>
          <w:p w:rsidR="00000000" w:rsidRPr="008F13AF" w:rsidP="008F13AF">
            <w:pPr>
              <w:pStyle w:val="ListBullet"/>
            </w:pPr>
            <w:r w:rsidRPr="008F13AF">
              <w:t>National laboratory standards</w:t>
            </w:r>
          </w:p>
          <w:p w:rsidR="00000000" w:rsidRPr="008F13AF" w:rsidP="008F13AF">
            <w:pPr>
              <w:pStyle w:val="ListBullet"/>
            </w:pPr>
            <w:r w:rsidRPr="008F13AF">
              <w:t>OHS manual</w:t>
            </w:r>
          </w:p>
          <w:p w:rsidR="00000000" w:rsidRPr="008F13AF" w:rsidP="008F13AF">
            <w:pPr>
              <w:pStyle w:val="ListBullet"/>
            </w:pPr>
            <w:r w:rsidRPr="008F13AF">
              <w:t>Pathology test requests</w:t>
            </w:r>
          </w:p>
          <w:p w:rsidR="00000000" w:rsidRPr="008F13AF" w:rsidP="008F13AF">
            <w:pPr>
              <w:pStyle w:val="ListBullet"/>
            </w:pPr>
            <w:r w:rsidRPr="008F13AF">
              <w:t>Pneumatic tube system</w:t>
            </w:r>
          </w:p>
          <w:p w:rsidR="00000000" w:rsidP="008F13AF">
            <w:pPr>
              <w:pStyle w:val="ListBullet"/>
              <w:rPr>
                <w:lang w:val="en-NZ"/>
              </w:rPr>
            </w:pPr>
            <w:r w:rsidRPr="008F13AF">
              <w:t>Relevant State and national legislation</w:t>
            </w: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3AF" w:rsidP="008F13AF">
            <w:pPr>
              <w:pStyle w:val="BodyText"/>
            </w:pPr>
            <w:r w:rsidRPr="008F13AF">
              <w:rPr>
                <w:rStyle w:val="Emphasis"/>
              </w:rPr>
              <w:t>Essential skills</w:t>
            </w:r>
            <w:r w:rsidRPr="008F13AF">
              <w:t>:</w:t>
            </w:r>
          </w:p>
          <w:p w:rsidR="00000000" w:rsidRPr="008F13AF" w:rsidP="008F13AF">
            <w:pPr>
              <w:pStyle w:val="BodyText"/>
            </w:pPr>
            <w:r w:rsidRPr="008F13AF">
              <w:t>It is critical that the candidate demonstrate the ability to effectively do the task outlined in elements and performance criteria of this unit, manage the task and manage contingencies in the context of the identified work role</w:t>
            </w:r>
          </w:p>
          <w:p w:rsidR="00000000" w:rsidRPr="008F13AF" w:rsidP="008F13AF">
            <w:pPr>
              <w:pStyle w:val="BodyText"/>
            </w:pPr>
            <w:r w:rsidRPr="008F13AF">
              <w:t xml:space="preserve">This includes the ability </w:t>
            </w:r>
            <w:r w:rsidRPr="008F13AF">
              <w:t>to:</w:t>
            </w:r>
          </w:p>
          <w:p w:rsidR="00000000" w:rsidRPr="008F13AF" w:rsidP="008F13AF">
            <w:pPr>
              <w:pStyle w:val="ListBullet"/>
            </w:pPr>
            <w:r w:rsidRPr="008F13AF">
              <w:t>Comply with relevant policies, protocols, guidelines and procedures of the organisation</w:t>
            </w:r>
          </w:p>
          <w:p w:rsidR="00000000" w:rsidRPr="008F13AF" w:rsidP="008F13AF">
            <w:pPr>
              <w:pStyle w:val="ListBullet"/>
            </w:pPr>
            <w:r w:rsidRPr="008F13AF">
              <w:t>Demonstrate computer skills required to maintain database</w:t>
            </w:r>
          </w:p>
          <w:p w:rsidR="00000000" w:rsidRPr="008F13AF" w:rsidP="008F13AF">
            <w:pPr>
              <w:pStyle w:val="ListBullet"/>
            </w:pPr>
            <w:r w:rsidRPr="008F13AF">
              <w:t>Demonstrate handling of hazardous chemicals</w:t>
            </w:r>
          </w:p>
          <w:p w:rsidR="00000000" w:rsidRPr="008F13AF" w:rsidP="008F13AF">
            <w:pPr>
              <w:pStyle w:val="ListBullet"/>
            </w:pPr>
            <w:r w:rsidRPr="008F13AF">
              <w:t>Effectively communicate with internal and external customers</w:t>
            </w:r>
          </w:p>
          <w:p w:rsidR="00000000" w:rsidRPr="008F13AF" w:rsidP="008F13AF">
            <w:pPr>
              <w:pStyle w:val="ListBullet"/>
            </w:pPr>
            <w:r w:rsidRPr="008F13AF">
              <w:t>Follow correct documentation procedures for receipt and preparation of specimens</w:t>
            </w:r>
          </w:p>
          <w:p w:rsidR="00000000" w:rsidRPr="008F13AF" w:rsidP="008F13AF">
            <w:pPr>
              <w:pStyle w:val="ListBullet"/>
            </w:pPr>
            <w:r w:rsidRPr="008F13AF">
              <w:t>Maintain specimen integrity</w:t>
            </w:r>
          </w:p>
          <w:p w:rsidR="00000000" w:rsidRPr="008F13AF" w:rsidP="008F13AF">
            <w:pPr>
              <w:pStyle w:val="ListBullet"/>
            </w:pPr>
            <w:r w:rsidRPr="008F13AF">
              <w:t>Receive and process correctly a range of samples for pathology testing</w:t>
            </w:r>
          </w:p>
          <w:p w:rsidR="00000000" w:rsidRPr="008F13AF" w:rsidP="008F13AF">
            <w:pPr>
              <w:pStyle w:val="ListBullet"/>
            </w:pPr>
            <w:r w:rsidRPr="008F13AF">
              <w:t>Take into account opportunities to address waste minimisation, environmental</w:t>
            </w:r>
            <w:r w:rsidRPr="008F13AF">
              <w:t xml:space="preserve"> responsibility and sustainable practice issues</w:t>
            </w:r>
          </w:p>
          <w:p w:rsidR="00000000" w:rsidRPr="008F13AF" w:rsidP="008F13AF">
            <w:pPr>
              <w:pStyle w:val="ListBullet"/>
            </w:pPr>
            <w:r w:rsidRPr="008F13AF">
              <w:t>Use numeracy skills ranging from the ability to complete basic arithmetic calculations such as addition, subtraction, multiplication, division to recording numbers</w:t>
            </w:r>
          </w:p>
          <w:p w:rsidR="00000000" w:rsidRPr="008F13AF" w:rsidP="008F13AF">
            <w:pPr>
              <w:pStyle w:val="ListBullet"/>
            </w:pPr>
            <w:r w:rsidRPr="008F13AF">
              <w:t>Use oral communication skills and language c</w:t>
            </w:r>
            <w:r w:rsidRPr="008F13AF">
              <w:t>ompetence required to fulfil job roles in a safe manner and as specified by the organisation, including skills in:</w:t>
            </w:r>
          </w:p>
          <w:p w:rsidR="00000000" w:rsidRPr="008F13AF" w:rsidP="008F13AF">
            <w:pPr>
              <w:pStyle w:val="ListBullet2"/>
            </w:pPr>
            <w:r w:rsidRPr="008F13AF">
              <w:t>asking questions</w:t>
            </w:r>
          </w:p>
          <w:p w:rsidR="00000000" w:rsidRPr="008F13AF" w:rsidP="008F13AF">
            <w:pPr>
              <w:pStyle w:val="ListBullet2"/>
            </w:pPr>
            <w:r w:rsidRPr="008F13AF">
              <w:t>providing clear information</w:t>
            </w:r>
          </w:p>
          <w:p w:rsidR="00000000" w:rsidRPr="008F13AF" w:rsidP="008F13AF">
            <w:pPr>
              <w:pStyle w:val="ListBullet2"/>
            </w:pPr>
            <w:r w:rsidRPr="008F13AF">
              <w:t>listening to and understanding workplace instructions</w:t>
            </w:r>
          </w:p>
          <w:p w:rsidR="00000000" w:rsidRPr="008F13AF" w:rsidP="008F13AF">
            <w:pPr>
              <w:pStyle w:val="ListBullet2"/>
            </w:pPr>
            <w:r w:rsidRPr="008F13AF">
              <w:t>clarifying workplace instructions when ne</w:t>
            </w:r>
            <w:r w:rsidRPr="008F13AF">
              <w:t>cessary</w:t>
            </w:r>
          </w:p>
          <w:p w:rsidR="00000000" w:rsidRPr="008F13AF" w:rsidP="008F13AF">
            <w:pPr>
              <w:pStyle w:val="ListBullet2"/>
            </w:pPr>
            <w:r w:rsidRPr="008F13AF">
              <w:t>literacy in English or a community language, depending on client group organisations requirements</w:t>
            </w:r>
          </w:p>
          <w:p w:rsidR="00000000" w:rsidRPr="008F13AF" w:rsidP="008F13AF">
            <w:pPr>
              <w:pStyle w:val="ListBullet"/>
            </w:pPr>
            <w:r w:rsidRPr="008F13AF">
              <w:t>Use problem solving skills including ability to use available resources</w:t>
            </w:r>
          </w:p>
          <w:p w:rsidR="00000000" w:rsidRPr="008F13AF" w:rsidP="008F13AF">
            <w:pPr>
              <w:pStyle w:val="ListBullet"/>
            </w:pPr>
            <w:r w:rsidRPr="008F13AF">
              <w:t xml:space="preserve">Use reading and writing skills required to fulfil job roles in a safe manner and as </w:t>
            </w:r>
            <w:r w:rsidRPr="008F13AF">
              <w:t>specified by the organisation at a level of skill that may range from the ability to understand symbols used in OHS signs, to reading workplace safety pamphlets or procedur</w:t>
            </w:r>
            <w:r w:rsidRPr="008F13AF">
              <w:t>e manuals, to reading labels and handling chemicals</w:t>
            </w:r>
          </w:p>
          <w:p w:rsidR="00000000" w:rsidRPr="008F13AF" w:rsidP="008F13AF">
            <w:pPr>
              <w:pStyle w:val="ListBullet"/>
            </w:pPr>
            <w:r w:rsidRPr="008F13AF">
              <w:t>Use literacy support available in the workplace that may range from having access to support or assistance from expert/mentor/supervisor, to having no communication supports available</w:t>
            </w:r>
          </w:p>
          <w:p w:rsidR="00000000" w:rsidRPr="008F13AF" w:rsidP="008F13AF">
            <w:pPr>
              <w:pStyle w:val="ListBullet"/>
            </w:pPr>
            <w:r w:rsidRPr="008F13AF">
              <w:t xml:space="preserve">Use time management </w:t>
            </w:r>
            <w:r w:rsidRPr="008F13AF">
              <w:t>strategies to set priorities</w:t>
            </w:r>
          </w:p>
        </w:tc>
      </w:tr>
    </w:tbl>
    <w:p w:rsidR="0050437E" w:rsidP="008F13AF">
      <w:pPr>
        <w:pStyle w:val="BodyText"/>
      </w:pPr>
    </w:p>
    <w:p w:rsidR="0050437E" w:rsidP="008F13AF">
      <w:pPr>
        <w:pStyle w:val="BodyText"/>
      </w:pPr>
    </w:p>
    <w:p w:rsidR="00000000" w:rsidRPr="008F13AF" w:rsidP="008F13AF">
      <w:pPr>
        <w:pStyle w:val="Heading1"/>
      </w:pPr>
      <w:bookmarkStart w:id="10" w:name="O_244045"/>
      <w:bookmarkEnd w:id="10"/>
      <w:r w:rsidRPr="008F13AF">
        <w:t>Evidence Guide</w:t>
      </w:r>
    </w:p>
    <w:tbl>
      <w:tblPr>
        <w:tblW w:w="0" w:type="auto"/>
        <w:tblLayout w:type="fixed"/>
        <w:tblCellMar>
          <w:left w:w="62" w:type="dxa"/>
          <w:right w:w="62" w:type="dxa"/>
        </w:tblCellMar>
        <w:tblLook w:val="0000"/>
      </w:tblPr>
      <w:tblGrid>
        <w:gridCol w:w="3402"/>
        <w:gridCol w:w="5670"/>
      </w:tblGrid>
      <w:tr w:rsidTr="005043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EVIDENCE GUIDE</w:t>
            </w:r>
          </w:p>
        </w:tc>
      </w:tr>
      <w:tr w:rsidTr="00504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t xml:space="preserve">The evidence guide provides advice on assessment and must be read in conjunction with the Performance Criteria, Required Skills and Knowledge, </w:t>
            </w:r>
            <w:r w:rsidRPr="008F13AF">
              <w:t>the Range Statement and the Assessment Guidelines for this Training Package.</w:t>
            </w:r>
          </w:p>
        </w:tc>
      </w:tr>
      <w:tr w:rsidTr="00504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Critical aspects for assessment and evidence required to demonstrate this competency unit</w:t>
            </w:r>
            <w:r w:rsidRPr="008F13AF">
              <w:t xml:space="preserve">: </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The individual being assessed must provide evidence of specified essential knowledge as well as skills</w:t>
            </w:r>
          </w:p>
          <w:p w:rsidR="00000000" w:rsidRPr="008F13AF" w:rsidP="008F13AF">
            <w:pPr>
              <w:pStyle w:val="ListBullet"/>
            </w:pPr>
            <w:r w:rsidRPr="008F13AF">
              <w:t>Observation of workplace performance is essential for assessment of this unit</w:t>
            </w:r>
          </w:p>
          <w:p w:rsidR="00000000" w:rsidRPr="008F13AF" w:rsidP="008F13AF">
            <w:pPr>
              <w:pStyle w:val="ListBullet"/>
            </w:pPr>
            <w:r w:rsidRPr="008F13AF">
              <w:t>Consistency of performance should be demonstrated over the required range o</w:t>
            </w:r>
            <w:r w:rsidRPr="008F13AF">
              <w:t>f situations relevant to the workplace</w:t>
            </w:r>
          </w:p>
          <w:p w:rsidR="00000000" w:rsidP="008F13AF">
            <w:pPr>
              <w:pStyle w:val="ListBullet"/>
              <w:rPr>
                <w:lang w:val="en-NZ"/>
              </w:rPr>
            </w:pPr>
            <w:r w:rsidRPr="008F13AF">
              <w:t>Where, for reasons of safety, space, or access to equipment and resources, assessment takes place away from the workplace, the assessment environment should represent workplace conditions as closely as possible</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Context of and specific resources for assessment</w:t>
            </w:r>
            <w:r w:rsidRPr="008F13AF">
              <w:t xml:space="preserve">: </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Specimens</w:t>
            </w:r>
          </w:p>
          <w:p w:rsidR="00000000" w:rsidRPr="008F13AF" w:rsidP="008F13AF">
            <w:pPr>
              <w:pStyle w:val="ListBullet"/>
            </w:pPr>
            <w:r w:rsidRPr="008F13AF">
              <w:t>Legislative guidelines</w:t>
            </w:r>
          </w:p>
          <w:p w:rsidR="00000000" w:rsidRPr="008F13AF" w:rsidP="008F13AF">
            <w:pPr>
              <w:pStyle w:val="ListBullet"/>
            </w:pPr>
            <w:r w:rsidRPr="008F13AF">
              <w:t>Area/division/guidelines</w:t>
            </w:r>
          </w:p>
          <w:p w:rsidR="00000000" w:rsidRPr="008F13AF" w:rsidP="008F13AF">
            <w:pPr>
              <w:pStyle w:val="ListBullet"/>
            </w:pPr>
            <w:r w:rsidRPr="008F13AF">
              <w:t>Request forms</w:t>
            </w:r>
          </w:p>
          <w:p w:rsidR="00000000" w:rsidRPr="008F13AF" w:rsidP="008F13AF">
            <w:pPr>
              <w:pStyle w:val="ListBullet"/>
            </w:pPr>
            <w:r w:rsidRPr="008F13AF">
              <w:t>Labels</w:t>
            </w:r>
          </w:p>
          <w:p w:rsidR="00000000" w:rsidRPr="008F13AF" w:rsidP="008F13AF">
            <w:pPr>
              <w:pStyle w:val="ListBullet"/>
            </w:pPr>
            <w:r w:rsidRPr="008F13AF">
              <w:t>Database</w:t>
            </w:r>
          </w:p>
          <w:p w:rsidR="00000000" w:rsidRPr="008F13AF" w:rsidP="008F13AF">
            <w:pPr>
              <w:pStyle w:val="ListBullet"/>
            </w:pPr>
            <w:r w:rsidRPr="008F13AF">
              <w:t xml:space="preserve">Equipment </w:t>
            </w:r>
          </w:p>
          <w:p w:rsidR="00000000" w:rsidRPr="008F13AF" w:rsidP="008F13AF">
            <w:pPr>
              <w:pStyle w:val="ListBullet"/>
            </w:pPr>
            <w:r w:rsidRPr="008F13AF">
              <w:t>Laboratory policy and procedure manuals</w:t>
            </w:r>
          </w:p>
          <w:p w:rsidR="00000000" w:rsidRPr="008F13AF" w:rsidP="008F13AF">
            <w:pPr>
              <w:pStyle w:val="ListBullet"/>
            </w:pPr>
            <w:r w:rsidRPr="008F13AF">
              <w:t>Infection control manual</w:t>
            </w:r>
          </w:p>
          <w:p w:rsidR="00000000" w:rsidRPr="008F13AF" w:rsidP="008F13AF">
            <w:pPr>
              <w:pStyle w:val="ListBullet"/>
            </w:pPr>
            <w:r w:rsidRPr="008F13AF">
              <w:t>OHS manual</w:t>
            </w:r>
          </w:p>
          <w:p w:rsidR="00000000" w:rsidP="008F13AF">
            <w:pPr>
              <w:pStyle w:val="ListBullet"/>
              <w:rPr>
                <w:lang w:val="en-NZ"/>
              </w:rPr>
            </w:pPr>
            <w:r w:rsidRPr="008F13AF">
              <w:t>Access to IATA course and acc</w:t>
            </w:r>
            <w:r w:rsidRPr="008F13AF">
              <w:t>reditation</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Method of assessment</w:t>
            </w:r>
            <w:r w:rsidRPr="008F13AF">
              <w:t xml:space="preserve"> </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Observation in the work place (if possible)</w:t>
            </w:r>
          </w:p>
          <w:p w:rsidR="00000000" w:rsidRPr="008F13AF" w:rsidP="008F13AF">
            <w:pPr>
              <w:pStyle w:val="ListBullet"/>
            </w:pPr>
            <w:r w:rsidRPr="008F13AF">
              <w:t>Written assignments/projects or questioning should be used to assess knowledge</w:t>
            </w:r>
          </w:p>
          <w:p w:rsidR="00000000" w:rsidRPr="008F13AF" w:rsidP="008F13AF">
            <w:pPr>
              <w:pStyle w:val="ListBullet"/>
            </w:pPr>
            <w:r w:rsidRPr="008F13AF">
              <w:t>Case study and scenario as a basis for discussion of issues and strategies to contribute to best practice</w:t>
            </w:r>
          </w:p>
          <w:p w:rsidR="00000000" w:rsidRPr="008F13AF" w:rsidP="008F13AF">
            <w:pPr>
              <w:pStyle w:val="ListBullet"/>
            </w:pPr>
            <w:r w:rsidRPr="008F13AF">
              <w:t>Clinical skills involving direct client care are to be assessed initially in a simulated clinical setting (laboratory). If successful, a second assess</w:t>
            </w:r>
            <w:r w:rsidRPr="008F13AF">
              <w:t>ment is to be conducted during workplace application under direct supervision</w:t>
            </w:r>
          </w:p>
          <w:p w:rsidR="00000000" w:rsidRPr="008F13AF" w:rsidP="008F13AF">
            <w:pPr>
              <w:pStyle w:val="ListBullet"/>
            </w:pPr>
            <w:r w:rsidRPr="008F13AF">
              <w:t>Oral questioning</w:t>
            </w:r>
          </w:p>
          <w:p w:rsidR="00000000" w:rsidRPr="008F13AF" w:rsidP="008F13AF">
            <w:pPr>
              <w:pStyle w:val="ListBullet"/>
            </w:pPr>
            <w:r w:rsidRPr="008F13AF">
              <w:t>Computer-aided assessment</w:t>
            </w:r>
          </w:p>
          <w:p w:rsidR="00000000" w:rsidP="008F13AF">
            <w:pPr>
              <w:pStyle w:val="ListBullet"/>
              <w:rPr>
                <w:lang w:val="en-NZ"/>
              </w:rPr>
            </w:pPr>
            <w:r w:rsidRPr="008F13AF">
              <w:t>Assesses portfolio, CV and documented evidence of work history</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Access and equity considerations</w:t>
            </w:r>
            <w:r w:rsidRPr="008F13AF">
              <w:t>:</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All workers in the health industry s</w:t>
            </w:r>
            <w:r w:rsidRPr="008F13AF">
              <w:t>hould be aware of access and equity issues in relation to their own area of work</w:t>
            </w:r>
          </w:p>
          <w:p w:rsidR="00000000" w:rsidRPr="008F13AF" w:rsidP="008F13AF">
            <w:pPr>
              <w:pStyle w:val="ListBullet"/>
            </w:pPr>
            <w:r w:rsidRPr="008F13AF">
              <w:t xml:space="preserve">All workers should develop their ability to work in a culturally diverse environment </w:t>
            </w:r>
          </w:p>
          <w:p w:rsidR="00000000" w:rsidRPr="008F13AF" w:rsidP="008F13AF">
            <w:pPr>
              <w:pStyle w:val="ListBullet"/>
            </w:pPr>
            <w:r w:rsidRPr="008F13AF">
              <w:t>In recognition of particular health issues facing Aboriginal and Torres Strait Islander c</w:t>
            </w:r>
            <w:r w:rsidRPr="008F13AF">
              <w:t>ommunities, workers should be aware of cultural, historical and current issues impacting on health of Aboriginal and Torres Strait Islander people</w:t>
            </w:r>
          </w:p>
          <w:p w:rsidR="00000000" w:rsidP="008F13AF">
            <w:pPr>
              <w:pStyle w:val="ListBullet"/>
              <w:rPr>
                <w:lang w:val="en-NZ"/>
              </w:rPr>
            </w:pPr>
            <w:r w:rsidRPr="008F13AF">
              <w:t>Assessors and trainers must take into account relevant access and equity issues, in particular relating to fa</w:t>
            </w:r>
            <w:r w:rsidRPr="008F13AF">
              <w:t>ctors impacting on health of Aboriginal and/or Torres Strait Islander clients and communities</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Related units</w:t>
            </w:r>
            <w:r w:rsidRPr="008F13AF">
              <w:t>:</w:t>
            </w:r>
          </w:p>
        </w:tc>
        <w:tc>
          <w:tcPr>
            <w:tcW w:w="5670" w:type="dxa"/>
            <w:tcBorders>
              <w:top w:val="nil"/>
              <w:left w:val="nil"/>
              <w:bottom w:val="nil"/>
              <w:right w:val="nil"/>
            </w:tcBorders>
            <w:tcMar>
              <w:top w:w="0" w:type="dxa"/>
              <w:left w:w="62" w:type="dxa"/>
              <w:bottom w:w="0" w:type="dxa"/>
              <w:right w:w="62" w:type="dxa"/>
            </w:tcMar>
          </w:tcPr>
          <w:p w:rsidR="00000000" w:rsidP="008F13AF">
            <w:pPr>
              <w:pStyle w:val="ListBullet"/>
              <w:rPr>
                <w:lang w:val="en-NZ"/>
              </w:rPr>
            </w:pPr>
            <w:r w:rsidRPr="008F13AF">
              <w:t>This unit can be delivered and assessed independently, however holistic assessment pract</w:t>
            </w:r>
            <w:r w:rsidRPr="008F13AF">
              <w:t xml:space="preserve">ice with other pathology units of competency is encouraged </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BodyText"/>
            </w:pPr>
          </w:p>
        </w:tc>
      </w:tr>
    </w:tbl>
    <w:p w:rsidR="0050437E" w:rsidP="008F13AF">
      <w:pPr>
        <w:pStyle w:val="BodyText"/>
      </w:pPr>
    </w:p>
    <w:p w:rsidR="0050437E" w:rsidP="008F13AF">
      <w:pPr>
        <w:pStyle w:val="BodyText"/>
      </w:pPr>
    </w:p>
    <w:p w:rsidR="00000000" w:rsidRPr="008F13AF" w:rsidP="008F13AF">
      <w:pPr>
        <w:pStyle w:val="Heading1"/>
      </w:pPr>
      <w:bookmarkStart w:id="11" w:name="O_252028"/>
      <w:bookmarkEnd w:id="11"/>
      <w:r w:rsidRPr="008F13AF">
        <w:t>Range Statement</w:t>
      </w:r>
    </w:p>
    <w:tbl>
      <w:tblPr>
        <w:tblW w:w="0" w:type="auto"/>
        <w:tblLayout w:type="fixed"/>
        <w:tblCellMar>
          <w:left w:w="62" w:type="dxa"/>
          <w:right w:w="62" w:type="dxa"/>
        </w:tblCellMar>
        <w:tblLook w:val="0000"/>
      </w:tblPr>
      <w:tblGrid>
        <w:gridCol w:w="3402"/>
        <w:gridCol w:w="5670"/>
      </w:tblGrid>
      <w:tr w:rsidTr="005043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SpecialBold"/>
              </w:rPr>
              <w:t>RANGE STATEMENT</w:t>
            </w:r>
          </w:p>
        </w:tc>
      </w:tr>
      <w:tr w:rsidTr="00504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t>The Range Statement relates to the unit of competency as a whole.  It allows for different work environments and situations that may affect performance.  Add any essential operating conditions that may be present with training and assessment depending on t</w:t>
            </w:r>
            <w:r w:rsidRPr="008F13AF">
              <w:t>he work situation, needs of the candidate, accessibility of the item, and local industry and regional contexts.</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Specimens may include</w:t>
            </w:r>
            <w:r w:rsidRPr="008F13AF">
              <w:t xml:space="preserve">: </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Blood</w:t>
            </w:r>
          </w:p>
          <w:p w:rsidR="00000000" w:rsidRPr="008F13AF" w:rsidP="008F13AF">
            <w:pPr>
              <w:pStyle w:val="ListBullet"/>
            </w:pPr>
            <w:r w:rsidRPr="008F13AF">
              <w:t>Urine</w:t>
            </w:r>
          </w:p>
          <w:p w:rsidR="00000000" w:rsidRPr="008F13AF" w:rsidP="008F13AF">
            <w:pPr>
              <w:pStyle w:val="ListBullet"/>
            </w:pPr>
            <w:r w:rsidRPr="008F13AF">
              <w:t>Faeces</w:t>
            </w:r>
          </w:p>
          <w:p w:rsidR="00000000" w:rsidRPr="008F13AF" w:rsidP="008F13AF">
            <w:pPr>
              <w:pStyle w:val="ListBullet"/>
            </w:pPr>
            <w:r w:rsidRPr="008F13AF">
              <w:t>Swabs</w:t>
            </w:r>
          </w:p>
          <w:p w:rsidR="00000000" w:rsidRPr="008F13AF" w:rsidP="008F13AF">
            <w:pPr>
              <w:pStyle w:val="ListBullet"/>
            </w:pPr>
            <w:r w:rsidRPr="008F13AF">
              <w:t>Tissue samples</w:t>
            </w:r>
          </w:p>
          <w:p w:rsidR="00000000" w:rsidRPr="008F13AF" w:rsidP="008F13AF">
            <w:pPr>
              <w:pStyle w:val="ListBullet"/>
            </w:pPr>
            <w:r w:rsidRPr="008F13AF">
              <w:t>Body fluids</w:t>
            </w:r>
          </w:p>
          <w:p w:rsidR="00000000" w:rsidRPr="008F13AF" w:rsidP="008F13AF">
            <w:pPr>
              <w:pStyle w:val="ListBullet"/>
            </w:pPr>
            <w:r w:rsidRPr="008F13AF">
              <w:t xml:space="preserve">Smears </w:t>
            </w:r>
          </w:p>
          <w:p w:rsidR="00000000" w:rsidP="008F13AF">
            <w:pPr>
              <w:pStyle w:val="ListBullet"/>
              <w:rPr>
                <w:lang w:val="en-NZ"/>
              </w:rPr>
            </w:pPr>
            <w:r w:rsidRPr="008F13AF">
              <w:t>Sputum</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Processing of specimens will include</w:t>
            </w:r>
            <w:r w:rsidRPr="008F13AF">
              <w:t>:</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Receipt</w:t>
            </w:r>
          </w:p>
          <w:p w:rsidR="00000000" w:rsidRPr="008F13AF" w:rsidP="008F13AF">
            <w:pPr>
              <w:pStyle w:val="ListBullet"/>
            </w:pPr>
            <w:r w:rsidRPr="008F13AF">
              <w:t>Checking</w:t>
            </w:r>
          </w:p>
          <w:p w:rsidR="00000000" w:rsidRPr="008F13AF" w:rsidP="008F13AF">
            <w:pPr>
              <w:pStyle w:val="ListBullet"/>
            </w:pPr>
            <w:r w:rsidRPr="008F13AF">
              <w:t>Verifying</w:t>
            </w:r>
          </w:p>
          <w:p w:rsidR="00000000" w:rsidP="008F13AF">
            <w:pPr>
              <w:pStyle w:val="ListBullet"/>
              <w:rPr>
                <w:lang w:val="en-NZ"/>
              </w:rPr>
            </w:pPr>
            <w:r w:rsidRPr="008F13AF">
              <w:t>Recording date and time of arrival</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Equipment may include</w:t>
            </w:r>
            <w:r w:rsidRPr="008F13AF">
              <w:t xml:space="preserve">: </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Computers</w:t>
            </w:r>
          </w:p>
          <w:p w:rsidR="00000000" w:rsidRPr="008F13AF" w:rsidP="008F13AF">
            <w:pPr>
              <w:pStyle w:val="ListBullet"/>
            </w:pPr>
            <w:r w:rsidRPr="008F13AF">
              <w:t>Printers</w:t>
            </w:r>
          </w:p>
          <w:p w:rsidR="00000000" w:rsidRPr="008F13AF" w:rsidP="008F13AF">
            <w:pPr>
              <w:pStyle w:val="ListBullet"/>
            </w:pPr>
            <w:r w:rsidRPr="008F13AF">
              <w:t>Centrifuge</w:t>
            </w:r>
          </w:p>
          <w:p w:rsidR="00000000" w:rsidRPr="008F13AF" w:rsidP="008F13AF">
            <w:pPr>
              <w:pStyle w:val="ListBullet"/>
            </w:pPr>
            <w:r w:rsidRPr="008F13AF">
              <w:t>Biohazard cabinet</w:t>
            </w:r>
          </w:p>
          <w:p w:rsidR="00000000" w:rsidRPr="008F13AF" w:rsidP="008F13AF">
            <w:pPr>
              <w:pStyle w:val="ListBullet"/>
            </w:pPr>
            <w:r w:rsidRPr="008F13AF">
              <w:t xml:space="preserve">Scanner </w:t>
            </w:r>
          </w:p>
          <w:p w:rsidR="00000000" w:rsidP="008F13AF">
            <w:pPr>
              <w:pStyle w:val="ListBullet"/>
              <w:rPr>
                <w:lang w:val="en-NZ"/>
              </w:rPr>
            </w:pPr>
            <w:r w:rsidRPr="008F13AF">
              <w:t>Laboratory equipment relevant to receipt and preparation of specimens</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Documentation refers to the following</w:t>
            </w:r>
            <w:r w:rsidRPr="008F13AF">
              <w:t xml:space="preserve">, </w:t>
            </w:r>
            <w:r w:rsidRPr="008F13AF">
              <w:rPr>
                <w:rStyle w:val="Emphasis"/>
              </w:rPr>
              <w:t>which must comply with legal requirements</w:t>
            </w:r>
            <w:r w:rsidRPr="008F13AF">
              <w:t>:</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Request forms</w:t>
            </w:r>
          </w:p>
          <w:p w:rsidR="00000000" w:rsidRPr="008F13AF" w:rsidP="008F13AF">
            <w:pPr>
              <w:pStyle w:val="ListBullet"/>
            </w:pPr>
            <w:r w:rsidRPr="008F13AF">
              <w:t>Specimens</w:t>
            </w:r>
          </w:p>
          <w:p w:rsidR="00000000" w:rsidRPr="008F13AF" w:rsidP="008F13AF">
            <w:pPr>
              <w:pStyle w:val="ListBullet"/>
            </w:pPr>
            <w:r w:rsidRPr="008F13AF">
              <w:t>Labels</w:t>
            </w:r>
          </w:p>
          <w:p w:rsidR="00000000" w:rsidRPr="008F13AF" w:rsidP="008F13AF">
            <w:pPr>
              <w:pStyle w:val="ListBullet"/>
            </w:pPr>
            <w:r w:rsidRPr="008F13AF">
              <w:t>Bar-coding</w:t>
            </w:r>
          </w:p>
          <w:p w:rsidR="00000000" w:rsidP="008F13AF">
            <w:pPr>
              <w:pStyle w:val="ListBullet"/>
              <w:rPr>
                <w:lang w:val="en-NZ"/>
              </w:rPr>
            </w:pPr>
            <w:r w:rsidRPr="008F13AF">
              <w:t>Database</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3AF">
            <w:pPr>
              <w:pStyle w:val="BodyText"/>
              <w:rPr>
                <w:lang w:val="en-NZ"/>
              </w:rPr>
            </w:pPr>
            <w:r w:rsidRPr="008F13AF">
              <w:rPr>
                <w:rStyle w:val="Emphasis"/>
              </w:rPr>
              <w:t>Organisation policies and procedures may relate to</w:t>
            </w:r>
            <w:r w:rsidRPr="008F13AF">
              <w:t>:</w:t>
            </w: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ListBullet"/>
            </w:pPr>
            <w:r w:rsidRPr="008F13AF">
              <w:t>Safe use of equipment</w:t>
            </w:r>
          </w:p>
          <w:p w:rsidR="00000000" w:rsidRPr="008F13AF" w:rsidP="008F13AF">
            <w:pPr>
              <w:pStyle w:val="ListBullet"/>
            </w:pPr>
            <w:r w:rsidRPr="008F13AF">
              <w:t>Use of personal protective  equipment including gloves, gowns, masks, goggles</w:t>
            </w:r>
          </w:p>
          <w:p w:rsidR="00000000" w:rsidRPr="008F13AF" w:rsidP="008F13AF">
            <w:pPr>
              <w:pStyle w:val="ListBullet"/>
            </w:pPr>
            <w:r w:rsidRPr="008F13AF">
              <w:t>Taking appropriate action when spills, biohazard exposure or needlestick injuries occur</w:t>
            </w:r>
          </w:p>
          <w:p w:rsidR="00000000" w:rsidRPr="008F13AF" w:rsidP="008F13AF">
            <w:pPr>
              <w:pStyle w:val="ListBullet"/>
            </w:pPr>
            <w:r w:rsidRPr="008F13AF">
              <w:t>Infection control</w:t>
            </w:r>
          </w:p>
          <w:p w:rsidR="00000000" w:rsidRPr="008F13AF" w:rsidP="008F13AF">
            <w:pPr>
              <w:pStyle w:val="ListBullet"/>
            </w:pPr>
            <w:r w:rsidRPr="008F13AF">
              <w:t xml:space="preserve">Waste management </w:t>
            </w:r>
          </w:p>
          <w:p w:rsidR="00000000" w:rsidRPr="008F13AF" w:rsidP="008F13AF">
            <w:pPr>
              <w:pStyle w:val="ListBullet"/>
            </w:pPr>
            <w:r w:rsidRPr="008F13AF">
              <w:t>Safety and security of specimens for transport</w:t>
            </w:r>
          </w:p>
          <w:p w:rsidR="00000000" w:rsidRPr="008F13AF" w:rsidP="008F13AF">
            <w:pPr>
              <w:pStyle w:val="ListBullet"/>
            </w:pPr>
            <w:r w:rsidRPr="008F13AF">
              <w:t xml:space="preserve">Use of </w:t>
            </w:r>
            <w:r w:rsidRPr="008F13AF">
              <w:t>chemicals according to manufacturer/organisation directions and material data safety sheets</w:t>
            </w:r>
          </w:p>
          <w:p w:rsidR="00000000" w:rsidRPr="008F13AF" w:rsidP="008F13AF">
            <w:pPr>
              <w:pStyle w:val="ListBullet"/>
            </w:pPr>
            <w:r w:rsidRPr="008F13AF">
              <w:t>Guidelines for protection against needlestick injuries</w:t>
            </w:r>
          </w:p>
          <w:p w:rsidR="00000000" w:rsidRPr="008F13AF" w:rsidP="008F13AF">
            <w:pPr>
              <w:pStyle w:val="ListBullet"/>
            </w:pPr>
            <w:r w:rsidRPr="008F13AF">
              <w:t>International aviation transport authority (IATA) guidelines</w:t>
            </w:r>
          </w:p>
          <w:p w:rsidR="00000000" w:rsidRPr="008F13AF" w:rsidP="008F13AF">
            <w:pPr>
              <w:pStyle w:val="ListBullet"/>
            </w:pPr>
            <w:r w:rsidRPr="008F13AF">
              <w:t>Following appropriate laboratory manuals for saf</w:t>
            </w:r>
            <w:r w:rsidRPr="008F13AF">
              <w:t>ety, procedural, quality, registration</w:t>
            </w:r>
          </w:p>
          <w:p w:rsidR="00000000" w:rsidRPr="008F13AF" w:rsidP="008F13AF">
            <w:pPr>
              <w:pStyle w:val="ListBullet"/>
            </w:pPr>
            <w:r w:rsidRPr="008F13AF">
              <w:t>Notification of infectious tests</w:t>
            </w:r>
          </w:p>
          <w:p w:rsidR="00000000" w:rsidP="008F13AF">
            <w:pPr>
              <w:pStyle w:val="ListBullet"/>
              <w:rPr>
                <w:lang w:val="en-NZ"/>
              </w:rPr>
            </w:pPr>
            <w:r w:rsidRPr="008F13AF">
              <w:t>Maintaining equipment includes maintenance of centrifuge and all other in-house equipment</w:t>
            </w:r>
          </w:p>
        </w:tc>
      </w:tr>
      <w:tr w:rsidTr="00504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3AF" w:rsidP="008F13AF">
            <w:pPr>
              <w:pStyle w:val="BodyText"/>
            </w:pPr>
          </w:p>
        </w:tc>
      </w:tr>
    </w:tbl>
    <w:p w:rsidR="0050437E" w:rsidP="008F13AF">
      <w:pPr>
        <w:pStyle w:val="BodyText"/>
      </w:pPr>
    </w:p>
    <w:p w:rsidR="0050437E" w:rsidP="008F13AF">
      <w:pPr>
        <w:pStyle w:val="BodyText"/>
      </w:pPr>
    </w:p>
    <w:p w:rsidR="00000000" w:rsidRPr="008F13AF" w:rsidP="008F13AF">
      <w:pPr>
        <w:pStyle w:val="Heading1"/>
      </w:pPr>
      <w:bookmarkStart w:id="12" w:name="O_295254"/>
      <w:bookmarkEnd w:id="12"/>
      <w:r w:rsidRPr="008F13AF">
        <w:t>Unit Sector(s)</w:t>
      </w:r>
    </w:p>
    <w:p w:rsidR="00000000" w:rsidRPr="008F13AF" w:rsidP="008F13AF">
      <w:pPr>
        <w:pStyle w:val="BodyText"/>
      </w:pPr>
      <w:r w:rsidRPr="008F13AF">
        <w:t>Not Applicable</w:t>
      </w:r>
    </w:p>
    <w:p w:rsidR="00000000" w:rsidRPr="008F13AF" w:rsidP="008F13AF"/>
    <w:sectPr w:rsidSect="008F1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37E" w:rsidP="00504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7E" w:rsidP="008F1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437E" w:rsidP="008F13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437E" w:rsidP="008F13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37E" w:rsidP="005043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7E" w:rsidP="008F13AF">
    <w:pPr>
      <w:pStyle w:val="Header"/>
      <w:framePr w:wrap="around"/>
    </w:pPr>
    <w:r>
      <w:fldChar w:fldCharType="begin"/>
    </w:r>
    <w:r>
      <w:instrText xml:space="preserve"> TITLE   \* MERGEFORMAT </w:instrText>
    </w:r>
    <w:r>
      <w:fldChar w:fldCharType="separate"/>
    </w:r>
    <w:r>
      <w:t>HLTPAT301C Receive and prepare pathology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437E" w:rsidP="008F13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CD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EF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8F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3AF"/>
    <w:pPr>
      <w:spacing w:before="360" w:after="60"/>
      <w:outlineLvl w:val="0"/>
    </w:pPr>
    <w:rPr>
      <w:sz w:val="32"/>
    </w:rPr>
  </w:style>
  <w:style w:type="paragraph" w:styleId="Heading2">
    <w:name w:val="heading 2"/>
    <w:basedOn w:val="HeadingBase"/>
    <w:next w:val="BodyText"/>
    <w:link w:val="Heading2Char"/>
    <w:qFormat/>
    <w:rsid w:val="008F13AF"/>
    <w:pPr>
      <w:keepLines/>
      <w:spacing w:before="240" w:after="120"/>
      <w:outlineLvl w:val="1"/>
    </w:pPr>
    <w:rPr>
      <w:sz w:val="28"/>
      <w:szCs w:val="40"/>
    </w:rPr>
  </w:style>
  <w:style w:type="paragraph" w:styleId="Heading3">
    <w:name w:val="heading 3"/>
    <w:basedOn w:val="HeadingBase"/>
    <w:next w:val="BodyText"/>
    <w:link w:val="Heading3Char"/>
    <w:qFormat/>
    <w:rsid w:val="008F13AF"/>
    <w:pPr>
      <w:spacing w:before="180" w:after="120"/>
      <w:outlineLvl w:val="2"/>
    </w:pPr>
    <w:rPr>
      <w:spacing w:val="-10"/>
      <w:kern w:val="32"/>
    </w:rPr>
  </w:style>
  <w:style w:type="paragraph" w:styleId="Heading4">
    <w:name w:val="heading 4"/>
    <w:basedOn w:val="HeadingBase"/>
    <w:next w:val="BodyText"/>
    <w:link w:val="Heading4Char"/>
    <w:qFormat/>
    <w:rsid w:val="008F13AF"/>
    <w:pPr>
      <w:spacing w:before="160" w:after="120"/>
      <w:outlineLvl w:val="3"/>
    </w:pPr>
    <w:rPr>
      <w:sz w:val="22"/>
    </w:rPr>
  </w:style>
  <w:style w:type="paragraph" w:styleId="Heading5">
    <w:name w:val="heading 5"/>
    <w:basedOn w:val="HeadingBase"/>
    <w:next w:val="Normal"/>
    <w:link w:val="Heading5Char"/>
    <w:qFormat/>
    <w:rsid w:val="008F13AF"/>
    <w:pPr>
      <w:spacing w:before="80"/>
      <w:outlineLvl w:val="4"/>
    </w:pPr>
    <w:rPr>
      <w:color w:val="918585"/>
      <w:sz w:val="20"/>
    </w:rPr>
  </w:style>
  <w:style w:type="paragraph" w:styleId="Heading6">
    <w:name w:val="heading 6"/>
    <w:basedOn w:val="HeadingBase"/>
    <w:next w:val="Normal"/>
    <w:link w:val="Heading6Char"/>
    <w:qFormat/>
    <w:rsid w:val="008F13AF"/>
    <w:pPr>
      <w:spacing w:before="60"/>
      <w:outlineLvl w:val="5"/>
    </w:pPr>
    <w:rPr>
      <w:color w:val="918585"/>
      <w:sz w:val="20"/>
    </w:rPr>
  </w:style>
  <w:style w:type="paragraph" w:styleId="Heading7">
    <w:name w:val="heading 7"/>
    <w:basedOn w:val="Normal"/>
    <w:next w:val="Normal"/>
    <w:link w:val="Heading7Char"/>
    <w:qFormat/>
    <w:rsid w:val="008F13AF"/>
    <w:pPr>
      <w:ind w:left="720"/>
      <w:outlineLvl w:val="6"/>
    </w:pPr>
    <w:rPr>
      <w:i/>
    </w:rPr>
  </w:style>
  <w:style w:type="paragraph" w:styleId="Heading8">
    <w:name w:val="heading 8"/>
    <w:basedOn w:val="Normal"/>
    <w:next w:val="Normal"/>
    <w:link w:val="Heading8Char"/>
    <w:qFormat/>
    <w:rsid w:val="008F13AF"/>
    <w:pPr>
      <w:ind w:left="720"/>
      <w:outlineLvl w:val="7"/>
    </w:pPr>
    <w:rPr>
      <w:i/>
    </w:rPr>
  </w:style>
  <w:style w:type="paragraph" w:styleId="Heading9">
    <w:name w:val="heading 9"/>
    <w:basedOn w:val="Normal"/>
    <w:next w:val="Normal"/>
    <w:link w:val="Heading9Char"/>
    <w:qFormat/>
    <w:rsid w:val="008F13AF"/>
    <w:pPr>
      <w:ind w:left="720"/>
      <w:outlineLvl w:val="8"/>
    </w:pPr>
    <w:rPr>
      <w:i/>
    </w:rPr>
  </w:style>
  <w:style w:type="character" w:default="1" w:styleId="DefaultParagraphFont">
    <w:name w:val="Default Paragraph Font"/>
    <w:uiPriority w:val="1"/>
    <w:unhideWhenUsed/>
    <w:rsid w:val="008F1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3AF"/>
  </w:style>
  <w:style w:type="character" w:customStyle="1" w:styleId="Heading1Char">
    <w:name w:val="Heading 1 Char"/>
    <w:basedOn w:val="DefaultParagraphFont"/>
    <w:link w:val="Heading1"/>
    <w:rsid w:val="008F13AF"/>
    <w:rPr>
      <w:rFonts w:ascii="Times New Roman" w:eastAsia="Times New Roman" w:hAnsi="Times New Roman" w:cs="Times New Roman"/>
      <w:b/>
      <w:sz w:val="32"/>
      <w:szCs w:val="20"/>
      <w:lang w:eastAsia="en-US"/>
    </w:rPr>
  </w:style>
  <w:style w:type="paragraph" w:styleId="BodyText">
    <w:name w:val="Body Text"/>
    <w:basedOn w:val="Normal"/>
    <w:link w:val="BodyTextChar"/>
    <w:rsid w:val="008F13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3AF"/>
    <w:rPr>
      <w:rFonts w:ascii="Times New Roman" w:eastAsia="Times New Roman" w:hAnsi="Times New Roman" w:cs="Times New Roman"/>
      <w:sz w:val="24"/>
      <w:lang w:val="en-US" w:eastAsia="en-US"/>
    </w:rPr>
  </w:style>
  <w:style w:type="paragraph" w:styleId="Footer">
    <w:name w:val="footer"/>
    <w:basedOn w:val="Normal"/>
    <w:link w:val="FooterChar"/>
    <w:rsid w:val="008F1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3AF"/>
    <w:rPr>
      <w:rFonts w:ascii="Times New Roman" w:eastAsia="Times New Roman" w:hAnsi="Times New Roman" w:cs="Times New Roman"/>
      <w:sz w:val="16"/>
      <w:lang w:val="en-US" w:eastAsia="en-US"/>
    </w:rPr>
  </w:style>
  <w:style w:type="paragraph" w:styleId="List">
    <w:name w:val="List"/>
    <w:basedOn w:val="BodyText"/>
    <w:next w:val="BodyText"/>
    <w:rsid w:val="008F13AF"/>
    <w:pPr>
      <w:tabs>
        <w:tab w:val="left" w:pos="340"/>
      </w:tabs>
      <w:spacing w:before="60" w:after="60"/>
      <w:ind w:left="340" w:hanging="340"/>
    </w:pPr>
  </w:style>
  <w:style w:type="paragraph" w:styleId="ListBullet">
    <w:name w:val="List Bullet"/>
    <w:basedOn w:val="List"/>
    <w:rsid w:val="008F13AF"/>
    <w:pPr>
      <w:numPr>
        <w:numId w:val="13"/>
      </w:numPr>
      <w:tabs>
        <w:tab w:val="clear" w:pos="340"/>
      </w:tabs>
      <w:spacing w:before="40" w:after="40"/>
    </w:pPr>
  </w:style>
  <w:style w:type="character" w:customStyle="1" w:styleId="SpecialBold">
    <w:name w:val="Special Bold"/>
    <w:basedOn w:val="DefaultParagraphFont"/>
    <w:rsid w:val="008F13AF"/>
    <w:rPr>
      <w:b/>
      <w:spacing w:val="0"/>
    </w:rPr>
  </w:style>
  <w:style w:type="paragraph" w:styleId="ListBullet2">
    <w:name w:val="List Bullet 2"/>
    <w:basedOn w:val="List2"/>
    <w:rsid w:val="008F13AF"/>
    <w:pPr>
      <w:numPr>
        <w:numId w:val="14"/>
      </w:numPr>
      <w:tabs>
        <w:tab w:val="clear" w:pos="680"/>
      </w:tabs>
    </w:pPr>
  </w:style>
  <w:style w:type="paragraph" w:styleId="Header">
    <w:name w:val="header"/>
    <w:basedOn w:val="Normal"/>
    <w:link w:val="HeaderChar"/>
    <w:rsid w:val="008F1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3A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13AF"/>
    <w:rPr>
      <w:i/>
    </w:rPr>
  </w:style>
  <w:style w:type="paragraph" w:customStyle="1" w:styleId="SuperHeading">
    <w:name w:val="SuperHeading"/>
    <w:basedOn w:val="Normal"/>
    <w:rsid w:val="008F13AF"/>
    <w:pPr>
      <w:spacing w:before="240" w:after="120"/>
      <w:outlineLvl w:val="0"/>
    </w:pPr>
    <w:rPr>
      <w:rFonts w:ascii="Times New Roman" w:hAnsi="Times New Roman"/>
      <w:b/>
      <w:sz w:val="28"/>
    </w:rPr>
  </w:style>
  <w:style w:type="paragraph" w:customStyle="1" w:styleId="AllowPageBreak">
    <w:name w:val="AllowPageBreak"/>
    <w:rsid w:val="008F1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3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3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3AF"/>
    <w:rPr>
      <w:rFonts w:ascii="Courier New" w:eastAsia="Times New Roman" w:hAnsi="Courier New" w:cs="Times New Roman"/>
      <w:i/>
      <w:szCs w:val="20"/>
      <w:lang w:val="en-US" w:eastAsia="en-US"/>
    </w:rPr>
  </w:style>
  <w:style w:type="paragraph" w:customStyle="1" w:styleId="HeadingBase">
    <w:name w:val="Heading Base"/>
    <w:rsid w:val="008F1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3AF"/>
    <w:pPr>
      <w:tabs>
        <w:tab w:val="right" w:leader="dot" w:pos="9072"/>
      </w:tabs>
      <w:ind w:left="567"/>
    </w:pPr>
    <w:rPr>
      <w:szCs w:val="22"/>
    </w:rPr>
  </w:style>
  <w:style w:type="paragraph" w:customStyle="1" w:styleId="TOCBase">
    <w:name w:val="TOC Base"/>
    <w:rsid w:val="008F1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3AF"/>
    <w:pPr>
      <w:tabs>
        <w:tab w:val="right" w:leader="dot" w:pos="9072"/>
      </w:tabs>
      <w:spacing w:before="40" w:after="40"/>
      <w:ind w:left="284"/>
    </w:pPr>
    <w:rPr>
      <w:rFonts w:ascii="Times New Roman" w:hAnsi="Times New Roman"/>
    </w:rPr>
  </w:style>
  <w:style w:type="paragraph" w:styleId="TOC1">
    <w:name w:val="toc 1"/>
    <w:basedOn w:val="TOCBase"/>
    <w:next w:val="Normal"/>
    <w:rsid w:val="008F13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3AF"/>
    <w:pPr>
      <w:spacing w:before="5040"/>
      <w:jc w:val="center"/>
    </w:pPr>
    <w:rPr>
      <w:sz w:val="48"/>
      <w:szCs w:val="72"/>
      <w:lang w:val="en-US"/>
    </w:rPr>
  </w:style>
  <w:style w:type="character" w:customStyle="1" w:styleId="TitleChar">
    <w:name w:val="Title Char"/>
    <w:basedOn w:val="DefaultParagraphFont"/>
    <w:link w:val="Title"/>
    <w:rsid w:val="008F1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3AF"/>
    <w:pPr>
      <w:tabs>
        <w:tab w:val="left" w:pos="3600"/>
        <w:tab w:val="left" w:pos="3958"/>
      </w:tabs>
    </w:pPr>
  </w:style>
  <w:style w:type="paragraph" w:customStyle="1" w:styleId="Note">
    <w:name w:val="Note"/>
    <w:basedOn w:val="BodyText"/>
    <w:rsid w:val="008F1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3AF"/>
    <w:pPr>
      <w:framePr w:wrap="auto" w:hAnchor="text" w:y="6049"/>
    </w:pPr>
    <w:rPr>
      <w:color w:val="000000"/>
      <w:sz w:val="40"/>
    </w:rPr>
  </w:style>
  <w:style w:type="paragraph" w:customStyle="1" w:styleId="TOCTitle">
    <w:name w:val="TOCTitle"/>
    <w:basedOn w:val="Heading1"/>
    <w:rsid w:val="008F13AF"/>
    <w:pPr>
      <w:spacing w:after="240"/>
      <w:jc w:val="center"/>
      <w:outlineLvl w:val="9"/>
    </w:pPr>
    <w:rPr>
      <w:caps/>
    </w:rPr>
  </w:style>
  <w:style w:type="paragraph" w:customStyle="1" w:styleId="Version">
    <w:name w:val="Version"/>
    <w:rsid w:val="008F1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3AF"/>
    <w:pPr>
      <w:keepNext w:val="0"/>
      <w:tabs>
        <w:tab w:val="right" w:pos="4176"/>
      </w:tabs>
      <w:ind w:left="198" w:hanging="198"/>
    </w:pPr>
    <w:rPr>
      <w:rFonts w:ascii="Garamond" w:hAnsi="Garamond"/>
    </w:rPr>
  </w:style>
  <w:style w:type="paragraph" w:styleId="IndexHeading">
    <w:name w:val="index heading"/>
    <w:basedOn w:val="Normal"/>
    <w:next w:val="Index1"/>
    <w:semiHidden/>
    <w:rsid w:val="008F13AF"/>
    <w:pPr>
      <w:spacing w:before="120" w:after="120"/>
    </w:pPr>
    <w:rPr>
      <w:rFonts w:ascii="Arial" w:hAnsi="Arial"/>
      <w:b/>
      <w:color w:val="918585"/>
      <w:sz w:val="24"/>
    </w:rPr>
  </w:style>
  <w:style w:type="paragraph" w:customStyle="1" w:styleId="Chapter">
    <w:name w:val="Chapter"/>
    <w:basedOn w:val="Normal"/>
    <w:rsid w:val="008F13AF"/>
    <w:pPr>
      <w:spacing w:before="240"/>
    </w:pPr>
    <w:rPr>
      <w:rFonts w:ascii="Times New Roman" w:hAnsi="Times New Roman"/>
      <w:smallCaps/>
      <w:spacing w:val="80"/>
      <w:sz w:val="28"/>
    </w:rPr>
  </w:style>
  <w:style w:type="paragraph" w:customStyle="1" w:styleId="InChapter">
    <w:name w:val="InChapter"/>
    <w:basedOn w:val="Heading3"/>
    <w:rsid w:val="008F13AF"/>
    <w:pPr>
      <w:spacing w:after="240"/>
      <w:outlineLvl w:val="9"/>
    </w:pPr>
    <w:rPr>
      <w:noProof/>
    </w:rPr>
  </w:style>
  <w:style w:type="paragraph" w:styleId="Index2">
    <w:name w:val="index 2"/>
    <w:basedOn w:val="Normal"/>
    <w:next w:val="Normal"/>
    <w:semiHidden/>
    <w:rsid w:val="008F13AF"/>
    <w:pPr>
      <w:tabs>
        <w:tab w:val="right" w:pos="4176"/>
      </w:tabs>
      <w:ind w:left="568" w:hanging="284"/>
    </w:pPr>
    <w:rPr>
      <w:rFonts w:ascii="Garamond" w:hAnsi="Garamond"/>
    </w:rPr>
  </w:style>
  <w:style w:type="paragraph" w:customStyle="1" w:styleId="Byline">
    <w:name w:val="Byline"/>
    <w:rsid w:val="008F1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3AF"/>
    <w:pPr>
      <w:tabs>
        <w:tab w:val="clear" w:pos="3600"/>
        <w:tab w:val="clear" w:pos="3958"/>
      </w:tabs>
      <w:jc w:val="right"/>
    </w:pPr>
  </w:style>
  <w:style w:type="paragraph" w:styleId="Caption">
    <w:name w:val="caption"/>
    <w:basedOn w:val="BodyText"/>
    <w:next w:val="Normal"/>
    <w:qFormat/>
    <w:rsid w:val="008F13AF"/>
    <w:pPr>
      <w:framePr w:w="2268" w:hSpace="181" w:vSpace="181" w:wrap="around" w:vAnchor="text" w:hAnchor="page" w:x="1135" w:y="285" w:anchorLock="1"/>
    </w:pPr>
    <w:rPr>
      <w:i/>
    </w:rPr>
  </w:style>
  <w:style w:type="paragraph" w:customStyle="1" w:styleId="MiniTOCTitle">
    <w:name w:val="MiniTOCTitle"/>
    <w:basedOn w:val="Heading4"/>
    <w:rsid w:val="008F13AF"/>
    <w:pPr>
      <w:spacing w:before="240"/>
      <w:outlineLvl w:val="9"/>
    </w:pPr>
    <w:rPr>
      <w:noProof/>
      <w:sz w:val="24"/>
    </w:rPr>
  </w:style>
  <w:style w:type="paragraph" w:customStyle="1" w:styleId="MiniTOCItem">
    <w:name w:val="MiniTOCItem"/>
    <w:basedOn w:val="ListBullet"/>
    <w:rsid w:val="008F13AF"/>
    <w:pPr>
      <w:numPr>
        <w:numId w:val="0"/>
      </w:numPr>
      <w:tabs>
        <w:tab w:val="right" w:leader="dot" w:pos="6521"/>
      </w:tabs>
      <w:spacing w:before="0" w:after="0"/>
    </w:pPr>
  </w:style>
  <w:style w:type="paragraph" w:customStyle="1" w:styleId="TOFTitle">
    <w:name w:val="TOFTitle"/>
    <w:basedOn w:val="TOCTitle"/>
    <w:rsid w:val="008F13AF"/>
  </w:style>
  <w:style w:type="paragraph" w:styleId="TableofFigures">
    <w:name w:val="table of figures"/>
    <w:basedOn w:val="Normal"/>
    <w:next w:val="Normal"/>
    <w:semiHidden/>
    <w:rsid w:val="008F13AF"/>
    <w:pPr>
      <w:tabs>
        <w:tab w:val="right" w:leader="dot" w:pos="9072"/>
      </w:tabs>
      <w:ind w:left="970" w:hanging="403"/>
    </w:pPr>
    <w:rPr>
      <w:rFonts w:ascii="Times New Roman" w:hAnsi="Times New Roman"/>
      <w:b/>
    </w:rPr>
  </w:style>
  <w:style w:type="paragraph" w:styleId="ListNumber">
    <w:name w:val="List Number"/>
    <w:basedOn w:val="List"/>
    <w:rsid w:val="008F13AF"/>
    <w:pPr>
      <w:numPr>
        <w:numId w:val="11"/>
      </w:numPr>
    </w:pPr>
  </w:style>
  <w:style w:type="character" w:customStyle="1" w:styleId="WingdingSymbols">
    <w:name w:val="Wingding Symbols"/>
    <w:rsid w:val="008F13AF"/>
    <w:rPr>
      <w:rFonts w:ascii="Wingdings" w:hAnsi="Wingdings"/>
    </w:rPr>
  </w:style>
  <w:style w:type="paragraph" w:customStyle="1" w:styleId="TableHeading">
    <w:name w:val="Table Heading"/>
    <w:basedOn w:val="HeadingBase"/>
    <w:rsid w:val="008F13AF"/>
    <w:pPr>
      <w:keepLines/>
      <w:pBdr>
        <w:bottom w:val="single" w:sz="6" w:space="1" w:color="918585"/>
      </w:pBdr>
      <w:spacing w:before="240"/>
    </w:pPr>
  </w:style>
  <w:style w:type="character" w:customStyle="1" w:styleId="HotSpot">
    <w:name w:val="HotSpot"/>
    <w:rsid w:val="008F13AF"/>
    <w:rPr>
      <w:color w:val="0033CC"/>
      <w:u w:val="none"/>
    </w:rPr>
  </w:style>
  <w:style w:type="paragraph" w:customStyle="1" w:styleId="BodyTextRight">
    <w:name w:val="Body Text Right"/>
    <w:basedOn w:val="BodyText"/>
    <w:rsid w:val="008F13AF"/>
    <w:pPr>
      <w:spacing w:before="0" w:after="0"/>
      <w:jc w:val="right"/>
    </w:pPr>
  </w:style>
  <w:style w:type="paragraph" w:styleId="Index3">
    <w:name w:val="index 3"/>
    <w:basedOn w:val="ListNumber2"/>
    <w:next w:val="Normal"/>
    <w:semiHidden/>
    <w:rsid w:val="008F13AF"/>
    <w:pPr>
      <w:numPr>
        <w:numId w:val="0"/>
      </w:numPr>
      <w:tabs>
        <w:tab w:val="right" w:leader="dot" w:pos="4176"/>
      </w:tabs>
    </w:pPr>
  </w:style>
  <w:style w:type="paragraph" w:styleId="ListNumber2">
    <w:name w:val="List Number 2"/>
    <w:basedOn w:val="List2"/>
    <w:rsid w:val="008F13AF"/>
    <w:pPr>
      <w:numPr>
        <w:numId w:val="10"/>
      </w:numPr>
      <w:tabs>
        <w:tab w:val="clear" w:pos="1060"/>
      </w:tabs>
    </w:pPr>
  </w:style>
  <w:style w:type="paragraph" w:customStyle="1" w:styleId="MarginNote">
    <w:name w:val="Margin Note"/>
    <w:basedOn w:val="BodyText"/>
    <w:rsid w:val="008F1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3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3AF"/>
    <w:rPr>
      <w:sz w:val="32"/>
    </w:rPr>
  </w:style>
  <w:style w:type="paragraph" w:customStyle="1" w:styleId="HeadingProcedure">
    <w:name w:val="Heading Procedure"/>
    <w:basedOn w:val="HeadingBase"/>
    <w:next w:val="Normal"/>
    <w:rsid w:val="008F13AF"/>
    <w:pPr>
      <w:tabs>
        <w:tab w:val="left" w:pos="0"/>
      </w:tabs>
      <w:spacing w:before="120" w:after="60"/>
    </w:pPr>
    <w:rPr>
      <w:i/>
      <w:color w:val="918585"/>
      <w:sz w:val="22"/>
    </w:rPr>
  </w:style>
  <w:style w:type="paragraph" w:customStyle="1" w:styleId="TableBodyText">
    <w:name w:val="Table Body Text"/>
    <w:basedOn w:val="BodyText"/>
    <w:rsid w:val="008F13AF"/>
    <w:pPr>
      <w:spacing w:before="60" w:after="60"/>
    </w:pPr>
  </w:style>
  <w:style w:type="paragraph" w:styleId="ListContinue">
    <w:name w:val="List Continue"/>
    <w:basedOn w:val="List"/>
    <w:rsid w:val="008F13AF"/>
    <w:pPr>
      <w:ind w:firstLine="0"/>
    </w:pPr>
  </w:style>
  <w:style w:type="paragraph" w:customStyle="1" w:styleId="ListNote">
    <w:name w:val="List Note"/>
    <w:basedOn w:val="List"/>
    <w:rsid w:val="008F13AF"/>
    <w:pPr>
      <w:pBdr>
        <w:top w:val="single" w:sz="6" w:space="2" w:color="918585"/>
        <w:bottom w:val="single" w:sz="6" w:space="2" w:color="918585"/>
      </w:pBdr>
      <w:tabs>
        <w:tab w:val="left" w:pos="1021"/>
      </w:tabs>
      <w:ind w:firstLine="0"/>
    </w:pPr>
  </w:style>
  <w:style w:type="paragraph" w:customStyle="1" w:styleId="Warning">
    <w:name w:val="Warning"/>
    <w:basedOn w:val="BodyText"/>
    <w:rsid w:val="008F13AF"/>
    <w:pPr>
      <w:shd w:val="clear" w:color="auto" w:fill="D9D9D9"/>
      <w:tabs>
        <w:tab w:val="left" w:pos="992"/>
      </w:tabs>
      <w:ind w:left="119" w:right="119"/>
    </w:pPr>
    <w:rPr>
      <w:sz w:val="20"/>
    </w:rPr>
  </w:style>
  <w:style w:type="paragraph" w:customStyle="1" w:styleId="MarginIcons">
    <w:name w:val="Margin Icons"/>
    <w:basedOn w:val="BodyText"/>
    <w:rsid w:val="008F1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3AF"/>
    <w:rPr>
      <w:rFonts w:ascii="Courier New" w:hAnsi="Courier New"/>
    </w:rPr>
  </w:style>
  <w:style w:type="paragraph" w:customStyle="1" w:styleId="NoteBullet">
    <w:name w:val="Note Bullet"/>
    <w:basedOn w:val="Note"/>
    <w:rsid w:val="008F13AF"/>
    <w:pPr>
      <w:tabs>
        <w:tab w:val="clear" w:pos="680"/>
      </w:tabs>
      <w:spacing w:before="60" w:after="60"/>
    </w:pPr>
  </w:style>
  <w:style w:type="paragraph" w:customStyle="1" w:styleId="SubHeading2">
    <w:name w:val="SubHeading2"/>
    <w:basedOn w:val="HeadingBase"/>
    <w:rsid w:val="008F13AF"/>
    <w:pPr>
      <w:spacing w:before="240" w:after="60"/>
    </w:pPr>
    <w:rPr>
      <w:sz w:val="20"/>
    </w:rPr>
  </w:style>
  <w:style w:type="paragraph" w:customStyle="1" w:styleId="SubHeading1">
    <w:name w:val="SubHeading1"/>
    <w:basedOn w:val="HeadingBase"/>
    <w:rsid w:val="008F13AF"/>
    <w:pPr>
      <w:spacing w:before="240" w:after="60"/>
    </w:pPr>
    <w:rPr>
      <w:color w:val="918585"/>
      <w:sz w:val="22"/>
    </w:rPr>
  </w:style>
  <w:style w:type="paragraph" w:customStyle="1" w:styleId="SideHeading">
    <w:name w:val="Side Heading"/>
    <w:basedOn w:val="HeadingBase"/>
    <w:rsid w:val="008F1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3AF"/>
    <w:pPr>
      <w:numPr>
        <w:numId w:val="12"/>
      </w:numPr>
    </w:pPr>
  </w:style>
  <w:style w:type="paragraph" w:styleId="PlainText">
    <w:name w:val="Plain Text"/>
    <w:basedOn w:val="Normal"/>
    <w:link w:val="PlainTextChar"/>
    <w:rsid w:val="008F13AF"/>
    <w:rPr>
      <w:sz w:val="20"/>
    </w:rPr>
  </w:style>
  <w:style w:type="character" w:customStyle="1" w:styleId="PlainTextChar">
    <w:name w:val="Plain Text Char"/>
    <w:basedOn w:val="DefaultParagraphFont"/>
    <w:link w:val="PlainText"/>
    <w:rsid w:val="008F13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3AF"/>
    <w:rPr>
      <w:b/>
      <w:smallCaps/>
    </w:rPr>
  </w:style>
  <w:style w:type="paragraph" w:customStyle="1" w:styleId="TableListNumber">
    <w:name w:val="Table List Number"/>
    <w:basedOn w:val="ListNumber"/>
    <w:rsid w:val="008F13AF"/>
    <w:pPr>
      <w:numPr>
        <w:numId w:val="0"/>
      </w:numPr>
    </w:pPr>
  </w:style>
  <w:style w:type="paragraph" w:styleId="TOC4">
    <w:name w:val="toc 4"/>
    <w:basedOn w:val="TOCBase"/>
    <w:next w:val="Normal"/>
    <w:semiHidden/>
    <w:rsid w:val="008F13AF"/>
    <w:pPr>
      <w:tabs>
        <w:tab w:val="right" w:leader="dot" w:pos="9071"/>
      </w:tabs>
      <w:ind w:left="1701"/>
    </w:pPr>
  </w:style>
  <w:style w:type="paragraph" w:customStyle="1" w:styleId="ListAlpha">
    <w:name w:val="List Alpha"/>
    <w:basedOn w:val="List"/>
    <w:rsid w:val="008F13AF"/>
    <w:pPr>
      <w:numPr>
        <w:numId w:val="9"/>
      </w:numPr>
    </w:pPr>
  </w:style>
  <w:style w:type="paragraph" w:customStyle="1" w:styleId="ListAlpha2">
    <w:name w:val="List Alpha 2"/>
    <w:basedOn w:val="List2"/>
    <w:rsid w:val="008F13AF"/>
    <w:pPr>
      <w:numPr>
        <w:numId w:val="8"/>
      </w:numPr>
    </w:pPr>
  </w:style>
  <w:style w:type="paragraph" w:styleId="List2">
    <w:name w:val="List 2"/>
    <w:basedOn w:val="BodyText"/>
    <w:rsid w:val="008F13AF"/>
    <w:pPr>
      <w:tabs>
        <w:tab w:val="left" w:pos="680"/>
      </w:tabs>
      <w:spacing w:before="60" w:after="60"/>
      <w:ind w:left="680" w:hanging="340"/>
    </w:pPr>
  </w:style>
  <w:style w:type="paragraph" w:styleId="List3">
    <w:name w:val="List 3"/>
    <w:basedOn w:val="BodyText"/>
    <w:rsid w:val="008F13AF"/>
    <w:pPr>
      <w:tabs>
        <w:tab w:val="left" w:pos="1021"/>
      </w:tabs>
      <w:spacing w:before="60" w:after="60"/>
      <w:ind w:left="1020" w:hanging="340"/>
    </w:pPr>
  </w:style>
  <w:style w:type="paragraph" w:styleId="List4">
    <w:name w:val="List 4"/>
    <w:basedOn w:val="BodyText"/>
    <w:rsid w:val="008F13AF"/>
    <w:pPr>
      <w:tabs>
        <w:tab w:val="left" w:pos="1361"/>
      </w:tabs>
      <w:spacing w:before="60" w:after="60"/>
      <w:ind w:left="1361" w:hanging="340"/>
    </w:pPr>
  </w:style>
  <w:style w:type="paragraph" w:styleId="List5">
    <w:name w:val="List 5"/>
    <w:basedOn w:val="BodyText"/>
    <w:rsid w:val="008F13AF"/>
    <w:pPr>
      <w:tabs>
        <w:tab w:val="left" w:pos="1701"/>
      </w:tabs>
      <w:spacing w:before="60" w:after="60"/>
      <w:ind w:left="1701" w:hanging="340"/>
    </w:pPr>
  </w:style>
  <w:style w:type="paragraph" w:styleId="ListBullet3">
    <w:name w:val="List Bullet 3"/>
    <w:basedOn w:val="List3"/>
    <w:rsid w:val="008F13AF"/>
    <w:pPr>
      <w:numPr>
        <w:numId w:val="15"/>
      </w:numPr>
      <w:tabs>
        <w:tab w:val="clear" w:pos="1021"/>
      </w:tabs>
      <w:ind w:left="1037" w:hanging="357"/>
    </w:pPr>
  </w:style>
  <w:style w:type="paragraph" w:styleId="ListBullet4">
    <w:name w:val="List Bullet 4"/>
    <w:basedOn w:val="List4"/>
    <w:rsid w:val="008F13AF"/>
    <w:pPr>
      <w:numPr>
        <w:numId w:val="3"/>
      </w:numPr>
    </w:pPr>
  </w:style>
  <w:style w:type="paragraph" w:styleId="ListBullet5">
    <w:name w:val="List Bullet 5"/>
    <w:basedOn w:val="List5"/>
    <w:rsid w:val="008F13AF"/>
    <w:pPr>
      <w:numPr>
        <w:numId w:val="4"/>
      </w:numPr>
    </w:pPr>
  </w:style>
  <w:style w:type="paragraph" w:styleId="ListContinue2">
    <w:name w:val="List Continue 2"/>
    <w:basedOn w:val="List2"/>
    <w:rsid w:val="008F13AF"/>
    <w:pPr>
      <w:ind w:firstLine="0"/>
    </w:pPr>
  </w:style>
  <w:style w:type="paragraph" w:styleId="ListContinue3">
    <w:name w:val="List Continue 3"/>
    <w:basedOn w:val="List3"/>
    <w:rsid w:val="008F13AF"/>
    <w:pPr>
      <w:ind w:left="1021" w:firstLine="0"/>
    </w:pPr>
  </w:style>
  <w:style w:type="paragraph" w:styleId="ListContinue4">
    <w:name w:val="List Continue 4"/>
    <w:basedOn w:val="List4"/>
    <w:rsid w:val="008F13AF"/>
    <w:pPr>
      <w:ind w:firstLine="0"/>
    </w:pPr>
  </w:style>
  <w:style w:type="paragraph" w:styleId="ListContinue5">
    <w:name w:val="List Continue 5"/>
    <w:basedOn w:val="List5"/>
    <w:rsid w:val="008F13AF"/>
    <w:pPr>
      <w:ind w:firstLine="0"/>
    </w:pPr>
  </w:style>
  <w:style w:type="paragraph" w:styleId="ListNumber3">
    <w:name w:val="List Number 3"/>
    <w:basedOn w:val="List3"/>
    <w:rsid w:val="008F13AF"/>
    <w:pPr>
      <w:numPr>
        <w:numId w:val="5"/>
      </w:numPr>
    </w:pPr>
  </w:style>
  <w:style w:type="paragraph" w:styleId="ListNumber4">
    <w:name w:val="List Number 4"/>
    <w:basedOn w:val="List4"/>
    <w:rsid w:val="008F13AF"/>
    <w:pPr>
      <w:numPr>
        <w:numId w:val="6"/>
      </w:numPr>
    </w:pPr>
  </w:style>
  <w:style w:type="paragraph" w:styleId="ListNumber5">
    <w:name w:val="List Number 5"/>
    <w:basedOn w:val="List5"/>
    <w:rsid w:val="008F13AF"/>
    <w:pPr>
      <w:numPr>
        <w:numId w:val="7"/>
      </w:numPr>
    </w:pPr>
  </w:style>
  <w:style w:type="paragraph" w:styleId="BlockText">
    <w:name w:val="Block Text"/>
    <w:basedOn w:val="Normal"/>
    <w:rsid w:val="008F13AF"/>
    <w:pPr>
      <w:spacing w:after="120"/>
      <w:ind w:left="1440" w:right="1440"/>
    </w:pPr>
  </w:style>
  <w:style w:type="character" w:customStyle="1" w:styleId="Subscript">
    <w:name w:val="Subscript"/>
    <w:basedOn w:val="DefaultParagraphFont"/>
    <w:rsid w:val="008F13AF"/>
    <w:rPr>
      <w:sz w:val="16"/>
      <w:vertAlign w:val="subscript"/>
    </w:rPr>
  </w:style>
  <w:style w:type="character" w:customStyle="1" w:styleId="Superscript">
    <w:name w:val="Superscript"/>
    <w:basedOn w:val="DefaultParagraphFont"/>
    <w:rsid w:val="008F13AF"/>
    <w:rPr>
      <w:sz w:val="16"/>
      <w:vertAlign w:val="superscript"/>
    </w:rPr>
  </w:style>
  <w:style w:type="character" w:customStyle="1" w:styleId="Symbols">
    <w:name w:val="Symbols"/>
    <w:basedOn w:val="DefaultParagraphFont"/>
    <w:rsid w:val="008F13AF"/>
    <w:rPr>
      <w:rFonts w:ascii="Symbol" w:hAnsi="Symbol"/>
    </w:rPr>
  </w:style>
  <w:style w:type="character" w:customStyle="1" w:styleId="MenuOptions">
    <w:name w:val="Menu Options"/>
    <w:basedOn w:val="DefaultParagraphFont"/>
    <w:rsid w:val="008F13AF"/>
    <w:rPr>
      <w:rFonts w:ascii="Arial Narrow" w:hAnsi="Arial Narrow"/>
      <w:smallCaps/>
    </w:rPr>
  </w:style>
  <w:style w:type="character" w:customStyle="1" w:styleId="Buttons">
    <w:name w:val="Buttons"/>
    <w:basedOn w:val="DefaultParagraphFont"/>
    <w:rsid w:val="008F13AF"/>
    <w:rPr>
      <w:b/>
    </w:rPr>
  </w:style>
  <w:style w:type="character" w:customStyle="1" w:styleId="Underlined">
    <w:name w:val="Underlined"/>
    <w:basedOn w:val="DefaultParagraphFont"/>
    <w:rsid w:val="008F13AF"/>
    <w:rPr>
      <w:u w:val="single"/>
    </w:rPr>
  </w:style>
  <w:style w:type="paragraph" w:customStyle="1" w:styleId="TableBodyTextRight">
    <w:name w:val="Table Body Text Right"/>
    <w:basedOn w:val="TableBodyText"/>
    <w:rsid w:val="008F13AF"/>
    <w:pPr>
      <w:widowControl w:val="0"/>
      <w:autoSpaceDE w:val="0"/>
      <w:autoSpaceDN w:val="0"/>
      <w:adjustRightInd w:val="0"/>
      <w:jc w:val="right"/>
    </w:pPr>
    <w:rPr>
      <w:rFonts w:cs="Arial"/>
      <w:szCs w:val="18"/>
    </w:rPr>
  </w:style>
  <w:style w:type="paragraph" w:customStyle="1" w:styleId="CopyrightText">
    <w:name w:val="Copyright Text"/>
    <w:basedOn w:val="BodyText"/>
    <w:rsid w:val="008F13AF"/>
    <w:rPr>
      <w:sz w:val="18"/>
    </w:rPr>
  </w:style>
  <w:style w:type="paragraph" w:customStyle="1" w:styleId="BodySmallRight">
    <w:name w:val="Body Small Right"/>
    <w:basedOn w:val="BodyTextRight"/>
    <w:rsid w:val="008F13AF"/>
    <w:rPr>
      <w:sz w:val="18"/>
      <w:szCs w:val="18"/>
    </w:rPr>
  </w:style>
  <w:style w:type="paragraph" w:customStyle="1" w:styleId="MarginEdition">
    <w:name w:val="Margin Edition"/>
    <w:basedOn w:val="MarginNote"/>
    <w:rsid w:val="008F13AF"/>
    <w:pPr>
      <w:spacing w:before="0" w:after="0"/>
    </w:pPr>
    <w:rPr>
      <w:rFonts w:ascii="Times New Roman" w:hAnsi="Times New Roman"/>
      <w:color w:val="999999"/>
    </w:rPr>
  </w:style>
  <w:style w:type="paragraph" w:customStyle="1" w:styleId="Spacer">
    <w:name w:val="Spacer"/>
    <w:basedOn w:val="Normal"/>
    <w:rsid w:val="008F13AF"/>
    <w:rPr>
      <w:sz w:val="2"/>
      <w:szCs w:val="2"/>
    </w:rPr>
  </w:style>
  <w:style w:type="character" w:customStyle="1" w:styleId="Small">
    <w:name w:val="Small"/>
    <w:basedOn w:val="DefaultParagraphFont"/>
    <w:rsid w:val="008F13AF"/>
    <w:rPr>
      <w:sz w:val="16"/>
    </w:rPr>
  </w:style>
  <w:style w:type="paragraph" w:customStyle="1" w:styleId="WideTable">
    <w:name w:val="Wide Table"/>
    <w:basedOn w:val="Normal"/>
    <w:rsid w:val="008F13AF"/>
    <w:pPr>
      <w:ind w:left="-1418"/>
    </w:pPr>
    <w:rPr>
      <w:sz w:val="2"/>
      <w:szCs w:val="2"/>
    </w:rPr>
  </w:style>
  <w:style w:type="character" w:styleId="PageNumber">
    <w:name w:val="page number"/>
    <w:basedOn w:val="DefaultParagraphFont"/>
    <w:rsid w:val="008F13AF"/>
  </w:style>
  <w:style w:type="paragraph" w:styleId="Quote">
    <w:name w:val="Quote"/>
    <w:basedOn w:val="Heading1"/>
    <w:link w:val="QuoteChar"/>
    <w:qFormat/>
    <w:rsid w:val="008F13AF"/>
    <w:rPr>
      <w:b w:val="0"/>
      <w:sz w:val="72"/>
      <w:szCs w:val="72"/>
      <w:lang w:val="en-NZ"/>
    </w:rPr>
  </w:style>
  <w:style w:type="character" w:customStyle="1" w:styleId="QuoteChar">
    <w:name w:val="Quote Char"/>
    <w:basedOn w:val="DefaultParagraphFont"/>
    <w:link w:val="Quote"/>
    <w:rsid w:val="008F1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3AF"/>
    <w:pPr>
      <w:pageBreakBefore/>
    </w:pPr>
  </w:style>
  <w:style w:type="paragraph" w:customStyle="1" w:styleId="Border">
    <w:name w:val="Border"/>
    <w:basedOn w:val="Normal"/>
    <w:qFormat/>
    <w:rsid w:val="008F1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3AF"/>
    <w:rPr>
      <w:b/>
      <w:bCs/>
      <w:i/>
      <w:iCs/>
      <w:color w:val="auto"/>
    </w:rPr>
  </w:style>
  <w:style w:type="paragraph" w:styleId="IntenseQuote">
    <w:name w:val="Intense Quote"/>
    <w:basedOn w:val="Normal"/>
    <w:next w:val="Normal"/>
    <w:link w:val="IntenseQuoteChar"/>
    <w:uiPriority w:val="30"/>
    <w:qFormat/>
    <w:rsid w:val="008F1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3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3AF"/>
    <w:rPr>
      <w:smallCaps/>
      <w:color w:val="auto"/>
      <w:u w:val="single"/>
    </w:rPr>
  </w:style>
  <w:style w:type="character" w:styleId="IntenseReference">
    <w:name w:val="Intense Reference"/>
    <w:basedOn w:val="DefaultParagraphFont"/>
    <w:uiPriority w:val="32"/>
    <w:qFormat/>
    <w:rsid w:val="008F13AF"/>
    <w:rPr>
      <w:b/>
      <w:bCs/>
      <w:smallCaps/>
      <w:color w:val="auto"/>
      <w:spacing w:val="5"/>
      <w:u w:val="single"/>
    </w:rPr>
  </w:style>
  <w:style w:type="paragraph" w:customStyle="1" w:styleId="2ColumnHeading">
    <w:name w:val="2Column Heading"/>
    <w:basedOn w:val="BodyText"/>
    <w:qFormat/>
    <w:rsid w:val="008F13AF"/>
    <w:pPr>
      <w:spacing w:after="60"/>
      <w:ind w:left="-2268"/>
    </w:pPr>
    <w:rPr>
      <w:b/>
    </w:rPr>
  </w:style>
  <w:style w:type="paragraph" w:customStyle="1" w:styleId="Heading1TOC">
    <w:name w:val="Heading1 TOC"/>
    <w:basedOn w:val="Normal"/>
    <w:qFormat/>
    <w:rsid w:val="008F13AF"/>
    <w:pPr>
      <w:spacing w:before="240" w:after="120"/>
    </w:pPr>
    <w:rPr>
      <w:rFonts w:ascii="Times New Roman" w:hAnsi="Times New Roman"/>
      <w:b/>
      <w:sz w:val="32"/>
    </w:rPr>
  </w:style>
  <w:style w:type="paragraph" w:customStyle="1" w:styleId="Heading2TOC">
    <w:name w:val="Heading2 TOC"/>
    <w:basedOn w:val="Normal"/>
    <w:qFormat/>
    <w:rsid w:val="008F13AF"/>
    <w:pPr>
      <w:spacing w:before="240" w:after="60"/>
    </w:pPr>
    <w:rPr>
      <w:rFonts w:ascii="Times New Roman" w:hAnsi="Times New Roman"/>
      <w:b/>
      <w:sz w:val="28"/>
    </w:rPr>
  </w:style>
  <w:style w:type="character" w:customStyle="1" w:styleId="Underline">
    <w:name w:val="Underline"/>
    <w:basedOn w:val="DefaultParagraphFont"/>
    <w:qFormat/>
    <w:rsid w:val="008F13AF"/>
    <w:rPr>
      <w:u w:val="single"/>
    </w:rPr>
  </w:style>
  <w:style w:type="character" w:customStyle="1" w:styleId="BoldandItalics">
    <w:name w:val="Bold and Italics"/>
    <w:qFormat/>
    <w:rsid w:val="008F13AF"/>
    <w:rPr>
      <w:b/>
      <w:i/>
      <w:u w:val="none"/>
    </w:rPr>
  </w:style>
  <w:style w:type="paragraph" w:styleId="BalloonText">
    <w:name w:val="Balloon Text"/>
    <w:basedOn w:val="Normal"/>
    <w:link w:val="BalloonTextChar"/>
    <w:rsid w:val="008F13AF"/>
    <w:rPr>
      <w:rFonts w:ascii="Tahoma" w:hAnsi="Tahoma" w:cs="Tahoma"/>
      <w:sz w:val="16"/>
      <w:szCs w:val="16"/>
    </w:rPr>
  </w:style>
  <w:style w:type="character" w:customStyle="1" w:styleId="BalloonTextChar">
    <w:name w:val="Balloon Text Char"/>
    <w:basedOn w:val="DefaultParagraphFont"/>
    <w:link w:val="BalloonText"/>
    <w:rsid w:val="008F13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3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3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8429</Characters>
  <Application>Microsoft Office Word</Application>
  <DocSecurity>0</DocSecurity>
  <Lines>312</Lines>
  <Paragraphs>166</Paragraphs>
  <ScaleCrop>false</ScaleCrop>
  <Company>Author-it Software Corporation Ltd.</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HLTPAT301C Receive and prepare pathology specimens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2012-05-26T17:01:00Z</dcterms:created>
  <dcterms:modified xsi:type="dcterms:W3CDTF">2012-05-26T17:01:00Z</dcterms:modified>
</cp:coreProperties>
</file>