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A5" w:rsidP="004C06A5">
      <w:pPr>
        <w:pStyle w:val="Title"/>
      </w:pPr>
      <w:r>
        <w:fldChar w:fldCharType="begin"/>
      </w:r>
      <w:r>
        <w:instrText xml:space="preserve"> TITLE   \* MERGEFORMAT </w:instrText>
      </w:r>
      <w:r>
        <w:fldChar w:fldCharType="separate"/>
      </w:r>
      <w:r>
        <w:t>HLTNE608C Perform polysomnographic recording</w:t>
      </w:r>
      <w:r>
        <w:fldChar w:fldCharType="end"/>
      </w:r>
    </w:p>
    <w:p w:rsidR="004C06A5" w:rsidP="004C06A5">
      <w:pPr>
        <w:pStyle w:val="Version"/>
        <w:sectPr w:rsidSect="00350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095" w:rsidP="00350095">
      <w:pPr>
        <w:pStyle w:val="SuperHeading"/>
      </w:pPr>
      <w:r w:rsidRPr="00350095">
        <w:t>HLTNE608C Perform polysomnographic recording</w:t>
      </w:r>
    </w:p>
    <w:p w:rsidR="00000000" w:rsidRPr="00350095" w:rsidP="00350095">
      <w:pPr>
        <w:pStyle w:val="Heading1"/>
      </w:pPr>
      <w:bookmarkStart w:id="1" w:name="O_271319"/>
      <w:bookmarkEnd w:id="1"/>
      <w:r w:rsidRPr="00350095">
        <w:t>Modification History</w:t>
      </w:r>
    </w:p>
    <w:p w:rsidR="00000000" w:rsidRPr="00350095" w:rsidP="00350095">
      <w:pPr>
        <w:pStyle w:val="BodyText"/>
      </w:pPr>
      <w:r w:rsidRPr="00350095">
        <w:t>Not Applicable</w:t>
      </w:r>
    </w:p>
    <w:p w:rsidR="00000000" w:rsidRPr="00350095" w:rsidP="00350095">
      <w:pPr>
        <w:pStyle w:val="AllowPageBreak"/>
      </w:pPr>
    </w:p>
    <w:p w:rsidR="00000000" w:rsidRPr="00350095" w:rsidP="00350095">
      <w:pPr>
        <w:pStyle w:val="Heading1"/>
      </w:pPr>
      <w:bookmarkStart w:id="2" w:name="O_206327"/>
      <w:bookmarkEnd w:id="2"/>
      <w:r w:rsidRPr="00350095">
        <w:t>Unit Descriptor</w:t>
      </w:r>
    </w:p>
    <w:tbl>
      <w:tblPr>
        <w:tblW w:w="0" w:type="auto"/>
        <w:tblLayout w:type="fixed"/>
        <w:tblCellMar>
          <w:left w:w="62" w:type="dxa"/>
          <w:right w:w="62" w:type="dxa"/>
        </w:tblCellMar>
        <w:tblLook w:val="0000"/>
      </w:tblPr>
      <w:tblGrid>
        <w:gridCol w:w="3330"/>
        <w:gridCol w:w="5226"/>
      </w:tblGrid>
      <w:tr w:rsidTr="004C06A5">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t>This unit of competency describes the skills and knowledge required to prepare a client for and to perform a po</w:t>
            </w:r>
            <w:r w:rsidRPr="00350095">
              <w:t>lysomnographic recording.</w:t>
            </w:r>
          </w:p>
        </w:tc>
      </w:tr>
    </w:tbl>
    <w:p w:rsidR="004C06A5" w:rsidP="00350095">
      <w:pPr>
        <w:pStyle w:val="BodyText"/>
      </w:pPr>
    </w:p>
    <w:p w:rsidR="004C06A5" w:rsidP="00350095">
      <w:pPr>
        <w:pStyle w:val="BodyText"/>
      </w:pPr>
    </w:p>
    <w:p w:rsidR="00000000" w:rsidRPr="00350095" w:rsidP="00350095">
      <w:pPr>
        <w:pStyle w:val="Heading1"/>
      </w:pPr>
      <w:bookmarkStart w:id="3" w:name="O_206330"/>
      <w:bookmarkEnd w:id="3"/>
      <w:r w:rsidRPr="00350095">
        <w:t>Application of the Unit</w:t>
      </w:r>
    </w:p>
    <w:tbl>
      <w:tblPr>
        <w:tblW w:w="0" w:type="auto"/>
        <w:tblLayout w:type="fixed"/>
        <w:tblCellMar>
          <w:left w:w="62" w:type="dxa"/>
          <w:right w:w="62" w:type="dxa"/>
        </w:tblCellMar>
        <w:tblLook w:val="0000"/>
      </w:tblPr>
      <w:tblGrid>
        <w:gridCol w:w="3328"/>
        <w:gridCol w:w="5228"/>
      </w:tblGrid>
      <w:tr w:rsidTr="004C06A5">
        <w:tblPrEx>
          <w:tblW w:w="0" w:type="auto"/>
          <w:tblLayout w:type="fixed"/>
          <w:tblCellMar>
            <w:left w:w="62" w:type="dxa"/>
            <w:right w:w="62" w:type="dxa"/>
          </w:tblCellMar>
          <w:tblLook w:val="0000"/>
        </w:tblPrEx>
        <w:tc>
          <w:tcPr>
            <w:tcW w:w="3328"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Application</w:t>
            </w:r>
          </w:p>
        </w:tc>
        <w:tc>
          <w:tcPr>
            <w:tcW w:w="5228"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t xml:space="preserve">Work will be performed within a prescribed range of functions involving routine and non-routine methods and procedures which require the exercise </w:t>
            </w:r>
            <w:r w:rsidRPr="00350095">
              <w:t xml:space="preserve">of some discretion and judgement </w:t>
            </w:r>
          </w:p>
          <w:p w:rsidR="00000000" w:rsidRPr="00350095" w:rsidP="00350095">
            <w:pPr>
              <w:pStyle w:val="BodyText"/>
            </w:pPr>
            <w:r w:rsidRPr="00350095">
              <w:t>Polysomnographic recordings are commonly conducted in hospitals, private sleep laboratories and some neurologists' rooms who specialize in sleep disorders</w:t>
            </w:r>
          </w:p>
          <w:p w:rsidR="00000000" w:rsidRPr="00350095" w:rsidP="00350095">
            <w:pPr>
              <w:pStyle w:val="BodyText"/>
            </w:pPr>
            <w:r w:rsidRPr="00350095">
              <w:t>All activities are carried out in accordance with organisation poli</w:t>
            </w:r>
            <w:r w:rsidRPr="00350095">
              <w:t>cies, procedures and infection control guidelines</w:t>
            </w:r>
          </w:p>
        </w:tc>
      </w:tr>
    </w:tbl>
    <w:p w:rsidR="004C06A5" w:rsidP="00350095">
      <w:pPr>
        <w:pStyle w:val="BodyText"/>
      </w:pPr>
    </w:p>
    <w:p w:rsidR="004C06A5" w:rsidP="00350095">
      <w:pPr>
        <w:pStyle w:val="BodyText"/>
      </w:pPr>
    </w:p>
    <w:p w:rsidR="00000000" w:rsidRPr="00350095" w:rsidP="00350095">
      <w:pPr>
        <w:pStyle w:val="Heading1"/>
      </w:pPr>
      <w:bookmarkStart w:id="4" w:name="O_279579"/>
      <w:bookmarkEnd w:id="4"/>
      <w:r w:rsidRPr="00350095">
        <w:t>Licensing/Regulatory Information</w:t>
      </w:r>
    </w:p>
    <w:p w:rsidR="00000000" w:rsidRPr="00350095" w:rsidP="00350095">
      <w:pPr>
        <w:pStyle w:val="BodyText"/>
      </w:pPr>
      <w:r w:rsidRPr="00350095">
        <w:t>Not Applicable</w:t>
      </w:r>
    </w:p>
    <w:p w:rsidR="00000000" w:rsidRPr="00350095" w:rsidP="00350095">
      <w:pPr>
        <w:pStyle w:val="AllowPageBreak"/>
      </w:pPr>
    </w:p>
    <w:p w:rsidR="00000000" w:rsidRPr="00350095" w:rsidP="00350095">
      <w:pPr>
        <w:pStyle w:val="Heading1"/>
      </w:pPr>
      <w:bookmarkStart w:id="5" w:name="O_206329"/>
      <w:bookmarkEnd w:id="5"/>
      <w:r w:rsidRPr="00350095">
        <w:t>Pre-Requisites</w:t>
      </w:r>
    </w:p>
    <w:tbl>
      <w:tblPr>
        <w:tblW w:w="0" w:type="auto"/>
        <w:tblLayout w:type="fixed"/>
        <w:tblCellMar>
          <w:left w:w="62" w:type="dxa"/>
          <w:right w:w="62" w:type="dxa"/>
        </w:tblCellMar>
        <w:tblLook w:val="0000"/>
      </w:tblPr>
      <w:tblGrid>
        <w:gridCol w:w="3216"/>
        <w:gridCol w:w="5340"/>
      </w:tblGrid>
      <w:tr w:rsidTr="004C06A5">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t>This unit must be assessed after successful achievement of pre-requisite:</w:t>
            </w:r>
          </w:p>
          <w:p w:rsidR="00000000" w:rsidRPr="00350095" w:rsidP="00350095">
            <w:pPr>
              <w:pStyle w:val="ListBullet"/>
            </w:pPr>
            <w:r w:rsidRPr="00350095">
              <w:t>HLTNE401C Perform electroencephalography (EEG)</w:t>
            </w:r>
          </w:p>
        </w:tc>
      </w:tr>
    </w:tbl>
    <w:p w:rsidR="004C06A5" w:rsidP="00350095">
      <w:pPr>
        <w:pStyle w:val="BodyText"/>
      </w:pPr>
    </w:p>
    <w:p w:rsidR="004C06A5" w:rsidP="00350095">
      <w:pPr>
        <w:pStyle w:val="BodyText"/>
      </w:pPr>
    </w:p>
    <w:p w:rsidR="00000000" w:rsidRPr="00350095" w:rsidP="00350095">
      <w:pPr>
        <w:pStyle w:val="Heading1"/>
      </w:pPr>
      <w:bookmarkStart w:id="6" w:name="O_206328"/>
      <w:bookmarkEnd w:id="6"/>
      <w:r w:rsidRPr="00350095">
        <w:t>Employability Skills Information</w:t>
      </w:r>
    </w:p>
    <w:tbl>
      <w:tblPr>
        <w:tblW w:w="0" w:type="auto"/>
        <w:tblLayout w:type="fixed"/>
        <w:tblCellMar>
          <w:left w:w="62" w:type="dxa"/>
          <w:right w:w="62" w:type="dxa"/>
        </w:tblCellMar>
        <w:tblLook w:val="0000"/>
      </w:tblPr>
      <w:tblGrid>
        <w:gridCol w:w="3320"/>
        <w:gridCol w:w="5236"/>
      </w:tblGrid>
      <w:tr w:rsidTr="004C06A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t>This unit contains Employability Skills</w:t>
            </w:r>
          </w:p>
        </w:tc>
      </w:tr>
    </w:tbl>
    <w:p w:rsidR="004C06A5" w:rsidP="00350095">
      <w:pPr>
        <w:pStyle w:val="BodyText"/>
      </w:pPr>
    </w:p>
    <w:p w:rsidR="004C06A5" w:rsidP="00350095">
      <w:pPr>
        <w:pStyle w:val="BodyText"/>
      </w:pPr>
    </w:p>
    <w:p w:rsidR="00000000" w:rsidRPr="00350095" w:rsidP="00350095">
      <w:pPr>
        <w:pStyle w:val="Heading1"/>
      </w:pPr>
      <w:bookmarkStart w:id="7" w:name="O_289365"/>
      <w:bookmarkEnd w:id="7"/>
      <w:r w:rsidRPr="00350095">
        <w:t>Elements and Performance Criteria Pre-Content</w:t>
      </w:r>
    </w:p>
    <w:tbl>
      <w:tblPr>
        <w:tblW w:w="0" w:type="auto"/>
        <w:tblLayout w:type="fixed"/>
        <w:tblCellMar>
          <w:left w:w="62" w:type="dxa"/>
          <w:right w:w="62" w:type="dxa"/>
        </w:tblCellMar>
        <w:tblLook w:val="0000"/>
      </w:tblPr>
      <w:tblGrid>
        <w:gridCol w:w="3369"/>
        <w:gridCol w:w="5702"/>
      </w:tblGrid>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t xml:space="preserve">The Performance Criteria specify the level of performance required to demonstrate achievement of the Element. Terms in italics are elaborated in the Range Statement. </w:t>
            </w:r>
          </w:p>
        </w:tc>
      </w:tr>
    </w:tbl>
    <w:p w:rsidR="00000000" w:rsidRPr="00350095" w:rsidP="00350095">
      <w:pPr>
        <w:pStyle w:val="BodyText"/>
      </w:pPr>
    </w:p>
    <w:p w:rsidR="00000000" w:rsidRPr="00350095" w:rsidP="00350095">
      <w:pPr>
        <w:pStyle w:val="AllowPageBreak"/>
      </w:pPr>
    </w:p>
    <w:p w:rsidR="00000000" w:rsidRPr="00350095" w:rsidP="00350095">
      <w:pPr>
        <w:pStyle w:val="Heading1"/>
      </w:pPr>
      <w:bookmarkStart w:id="8" w:name="O_236032"/>
      <w:bookmarkEnd w:id="8"/>
      <w:r w:rsidRPr="00350095">
        <w:t>Elemen</w:t>
      </w:r>
      <w:r w:rsidRPr="00350095">
        <w:t>ts and Performance Criteria</w:t>
      </w:r>
    </w:p>
    <w:tbl>
      <w:tblPr>
        <w:tblW w:w="0" w:type="auto"/>
        <w:tblLayout w:type="fixed"/>
        <w:tblCellMar>
          <w:left w:w="62" w:type="dxa"/>
          <w:right w:w="62" w:type="dxa"/>
        </w:tblCellMar>
        <w:tblLook w:val="0000"/>
      </w:tblPr>
      <w:tblGrid>
        <w:gridCol w:w="3369"/>
        <w:gridCol w:w="5702"/>
      </w:tblGrid>
      <w:tr w:rsidTr="004C06A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PERFORMANCE CRITERIA</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1.</w:t>
            </w:r>
            <w:r w:rsidRPr="00350095">
              <w:tab/>
              <w:t xml:space="preserve">Prepare </w:t>
            </w:r>
            <w:r w:rsidRPr="00350095">
              <w:rPr>
                <w:rStyle w:val="Emphasis"/>
              </w:rPr>
              <w:t>equipment</w:t>
            </w:r>
            <w:r w:rsidRPr="00350095">
              <w:t xml:space="preserve">, </w:t>
            </w:r>
            <w:r w:rsidRPr="00350095">
              <w:rPr>
                <w:rStyle w:val="Emphasis"/>
              </w:rPr>
              <w:t>material</w:t>
            </w:r>
            <w:r w:rsidRPr="00350095">
              <w:t xml:space="preserve"> and </w:t>
            </w:r>
            <w:r w:rsidRPr="00350095">
              <w:rPr>
                <w:rStyle w:val="Emphasis"/>
              </w:rPr>
              <w:t>environment</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1.1</w:t>
            </w:r>
            <w:r w:rsidRPr="00350095">
              <w:tab/>
              <w:t xml:space="preserve">Review client booking list for </w:t>
            </w:r>
            <w:r w:rsidRPr="00350095">
              <w:rPr>
                <w:rStyle w:val="Emphasis"/>
              </w:rPr>
              <w:t>client details</w:t>
            </w:r>
          </w:p>
          <w:p w:rsidR="00000000" w:rsidRPr="00350095" w:rsidP="00350095">
            <w:pPr>
              <w:pStyle w:val="List"/>
            </w:pPr>
            <w:r w:rsidRPr="00350095">
              <w:t>1.2</w:t>
            </w:r>
            <w:r w:rsidRPr="00350095">
              <w:tab/>
              <w:t xml:space="preserve">Identify special needs of clients </w:t>
            </w:r>
          </w:p>
          <w:p w:rsidR="00000000" w:rsidRPr="00350095" w:rsidP="00350095">
            <w:pPr>
              <w:pStyle w:val="List"/>
            </w:pPr>
            <w:r w:rsidRPr="00350095">
              <w:t>1.3</w:t>
            </w:r>
            <w:r w:rsidRPr="00350095">
              <w:tab/>
              <w:t xml:space="preserve">Select equipment, materials and location for test </w:t>
            </w:r>
          </w:p>
          <w:p w:rsidR="00000000" w:rsidRPr="00350095" w:rsidP="00350095">
            <w:pPr>
              <w:pStyle w:val="List"/>
            </w:pPr>
            <w:r w:rsidRPr="00350095">
              <w:t>1.4</w:t>
            </w:r>
            <w:r w:rsidRPr="00350095">
              <w:tab/>
            </w:r>
            <w:r w:rsidRPr="00350095">
              <w:t>Ensure equipment and materials selected are clean and dry, in working order, and, where applicable, calibrated</w:t>
            </w:r>
          </w:p>
          <w:p w:rsidR="00000000" w:rsidRPr="00350095" w:rsidP="00350095">
            <w:pPr>
              <w:pStyle w:val="List"/>
            </w:pPr>
            <w:r w:rsidRPr="00350095">
              <w:t>1.5</w:t>
            </w:r>
            <w:r w:rsidRPr="00350095">
              <w:tab/>
              <w:t xml:space="preserve">Review relevant, current literature and protocols </w:t>
            </w:r>
          </w:p>
          <w:p w:rsidR="00000000" w:rsidP="00350095">
            <w:pPr>
              <w:pStyle w:val="List"/>
              <w:rPr>
                <w:lang w:val="en-NZ"/>
              </w:rPr>
            </w:pPr>
            <w:r w:rsidRPr="00350095">
              <w:t>1.6</w:t>
            </w:r>
            <w:r w:rsidRPr="00350095">
              <w:tab/>
              <w:t>Arrange client bookings according to organisation procedures, clients' needs, and reas</w:t>
            </w:r>
            <w:r w:rsidRPr="00350095">
              <w:t>on for study</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2.</w:t>
            </w:r>
            <w:r w:rsidRPr="00350095">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2.1</w:t>
            </w:r>
            <w:r w:rsidRPr="00350095">
              <w:tab/>
              <w:t xml:space="preserve">Confirm receipt of information by client </w:t>
            </w:r>
          </w:p>
          <w:p w:rsidR="00000000" w:rsidRPr="00350095" w:rsidP="00350095">
            <w:pPr>
              <w:pStyle w:val="List"/>
            </w:pPr>
            <w:r w:rsidRPr="00350095">
              <w:t>2.2</w:t>
            </w:r>
            <w:r w:rsidRPr="00350095">
              <w:tab/>
              <w:t xml:space="preserve">Receive and process request for polysomnographic recording </w:t>
            </w:r>
          </w:p>
          <w:p w:rsidR="00000000" w:rsidRPr="00350095" w:rsidP="00350095">
            <w:pPr>
              <w:pStyle w:val="List"/>
            </w:pPr>
            <w:r w:rsidRPr="00350095">
              <w:t>2.3</w:t>
            </w:r>
            <w:r w:rsidRPr="00350095">
              <w:tab/>
              <w:t>Correctly identify client, reassure and inform client  regarding the procedure</w:t>
            </w:r>
          </w:p>
          <w:p w:rsidR="00000000" w:rsidRPr="00350095" w:rsidP="00350095">
            <w:pPr>
              <w:pStyle w:val="List"/>
            </w:pPr>
            <w:r w:rsidRPr="00350095">
              <w:t>2.4</w:t>
            </w:r>
            <w:r w:rsidRPr="00350095">
              <w:tab/>
            </w:r>
            <w:r w:rsidRPr="00350095">
              <w:t>Give opportunities for client/carer to ask questions and discuss areas of concern</w:t>
            </w:r>
          </w:p>
          <w:p w:rsidR="00000000" w:rsidRPr="00350095" w:rsidP="00350095">
            <w:pPr>
              <w:pStyle w:val="List"/>
            </w:pPr>
            <w:r w:rsidRPr="00350095">
              <w:t>2.5</w:t>
            </w:r>
            <w:r w:rsidRPr="00350095">
              <w:tab/>
              <w:t>Check client consent has been obtained</w:t>
            </w:r>
          </w:p>
          <w:p w:rsidR="00000000" w:rsidP="00350095">
            <w:pPr>
              <w:pStyle w:val="List"/>
              <w:rPr>
                <w:lang w:val="en-NZ"/>
              </w:rPr>
            </w:pPr>
            <w:r w:rsidRPr="00350095">
              <w:t>2.6</w:t>
            </w:r>
            <w:r w:rsidRPr="00350095">
              <w:tab/>
              <w:t>Review client's medical history, seek clarification on specific details and take  actioned, as required</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3.</w:t>
            </w:r>
            <w:r w:rsidRPr="00350095">
              <w:tab/>
              <w:t>Attach monitorin</w:t>
            </w:r>
            <w:r w:rsidRPr="00350095">
              <w:t>g equipment</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3.1</w:t>
            </w:r>
            <w:r w:rsidRPr="00350095">
              <w:tab/>
              <w:t xml:space="preserve">Utilise </w:t>
            </w:r>
            <w:r w:rsidRPr="00350095">
              <w:rPr>
                <w:rStyle w:val="Emphasis"/>
              </w:rPr>
              <w:t>personal protective equipment</w:t>
            </w:r>
            <w:r w:rsidRPr="00350095">
              <w:t xml:space="preserve"> in accordance with standard and additional precautions</w:t>
            </w:r>
          </w:p>
          <w:p w:rsidR="00000000" w:rsidRPr="00350095" w:rsidP="00350095">
            <w:pPr>
              <w:pStyle w:val="List"/>
            </w:pPr>
            <w:r w:rsidRPr="00350095">
              <w:t>3.2</w:t>
            </w:r>
            <w:r w:rsidRPr="00350095">
              <w:tab/>
              <w:t xml:space="preserve">Select type and number of electrodes according to client needs, including multiple polygraphic recording electrodes </w:t>
            </w:r>
          </w:p>
          <w:p w:rsidR="00000000" w:rsidRPr="00350095" w:rsidP="00350095">
            <w:pPr>
              <w:pStyle w:val="List"/>
            </w:pPr>
            <w:r w:rsidRPr="00350095">
              <w:t>3.3</w:t>
            </w:r>
            <w:r w:rsidRPr="00350095">
              <w:tab/>
              <w:t>Conduct head measureme</w:t>
            </w:r>
            <w:r w:rsidRPr="00350095">
              <w:t>nt to verify sites for cerebral electrode placement according to current standards and organisation policies and procedures</w:t>
            </w:r>
          </w:p>
          <w:p w:rsidR="00000000" w:rsidRPr="00350095" w:rsidP="00350095">
            <w:pPr>
              <w:pStyle w:val="List"/>
            </w:pPr>
            <w:r w:rsidRPr="00350095">
              <w:t>3.4</w:t>
            </w:r>
            <w:r w:rsidRPr="00350095">
              <w:tab/>
              <w:t xml:space="preserve">Identify positioning of monitoring equipment for other physiological measurements </w:t>
            </w:r>
          </w:p>
          <w:p w:rsidR="00000000" w:rsidRPr="00350095" w:rsidP="00350095">
            <w:pPr>
              <w:pStyle w:val="List"/>
            </w:pPr>
            <w:r w:rsidRPr="00350095">
              <w:t>3.5</w:t>
            </w:r>
            <w:r w:rsidRPr="00350095">
              <w:tab/>
              <w:t>Complete skin preparation according to in</w:t>
            </w:r>
            <w:r w:rsidRPr="00350095">
              <w:t>fection control guidelines and client's needs</w:t>
            </w:r>
          </w:p>
          <w:p w:rsidR="00000000" w:rsidRPr="00350095" w:rsidP="00350095">
            <w:pPr>
              <w:pStyle w:val="List"/>
            </w:pPr>
            <w:r w:rsidRPr="00350095">
              <w:t>3.6</w:t>
            </w:r>
            <w:r w:rsidRPr="00350095">
              <w:tab/>
              <w:t>Attach other monitoring equipment as required</w:t>
            </w:r>
          </w:p>
          <w:p w:rsidR="00000000" w:rsidRPr="00350095" w:rsidP="00350095">
            <w:pPr>
              <w:pStyle w:val="List"/>
            </w:pPr>
            <w:r w:rsidRPr="00350095">
              <w:t>3.7</w:t>
            </w:r>
            <w:r w:rsidRPr="00350095">
              <w:tab/>
              <w:t>Correctly connect required leads between interface/head box and machine</w:t>
            </w:r>
          </w:p>
          <w:p w:rsidR="00000000" w:rsidRPr="00350095" w:rsidP="00350095">
            <w:pPr>
              <w:pStyle w:val="List"/>
            </w:pPr>
            <w:r w:rsidRPr="00350095">
              <w:t>3.8</w:t>
            </w:r>
            <w:r w:rsidRPr="00350095">
              <w:tab/>
              <w:t xml:space="preserve">Perform pre-test electrode impedance and establish  integrity of electrodes and </w:t>
            </w:r>
            <w:r w:rsidRPr="00350095">
              <w:t xml:space="preserve">other recording devices, and application </w:t>
            </w:r>
          </w:p>
          <w:p w:rsidR="00000000" w:rsidRPr="00350095" w:rsidP="00350095">
            <w:pPr>
              <w:pStyle w:val="List"/>
            </w:pPr>
            <w:r w:rsidRPr="00350095">
              <w:t>3.9</w:t>
            </w:r>
            <w:r w:rsidRPr="00350095">
              <w:tab/>
              <w:t>Adjust equipment, electrodes, and other recording devices as required</w:t>
            </w:r>
          </w:p>
          <w:p w:rsidR="00000000" w:rsidRPr="00350095" w:rsidP="00350095">
            <w:pPr>
              <w:pStyle w:val="List"/>
            </w:pPr>
            <w:r w:rsidRPr="00350095">
              <w:t>3.10</w:t>
            </w:r>
            <w:r w:rsidRPr="00350095">
              <w:tab/>
              <w:t xml:space="preserve">Enter </w:t>
            </w:r>
            <w:r w:rsidRPr="00350095">
              <w:rPr>
                <w:rStyle w:val="Emphasis"/>
              </w:rPr>
              <w:t>client details</w:t>
            </w:r>
            <w:r w:rsidRPr="00350095">
              <w:t xml:space="preserve"> on testing equipment or on paper traces, as required</w:t>
            </w:r>
          </w:p>
          <w:p w:rsidR="00000000" w:rsidP="00350095">
            <w:pPr>
              <w:pStyle w:val="List"/>
              <w:rPr>
                <w:lang w:val="en-NZ"/>
              </w:rPr>
            </w:pPr>
            <w:r w:rsidRPr="00350095">
              <w:t>3.11</w:t>
            </w:r>
            <w:r w:rsidRPr="00350095">
              <w:tab/>
              <w:t xml:space="preserve">Perform pre test on machine and biological calibration, </w:t>
            </w:r>
            <w:r w:rsidRPr="00350095">
              <w:t>including calibration of all polygraphic variables and AC/DC amplifiers</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4.</w:t>
            </w:r>
            <w:r w:rsidRPr="00350095">
              <w:tab/>
              <w:t xml:space="preserve">Conduct polysomnographic recording </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4.1</w:t>
            </w:r>
            <w:r w:rsidRPr="00350095">
              <w:tab/>
              <w:t xml:space="preserve">Perform additional validation techniques performed </w:t>
            </w:r>
          </w:p>
          <w:p w:rsidR="00000000" w:rsidRPr="00350095" w:rsidP="00350095">
            <w:pPr>
              <w:pStyle w:val="List"/>
            </w:pPr>
            <w:r w:rsidRPr="00350095">
              <w:t>4.2</w:t>
            </w:r>
            <w:r w:rsidRPr="00350095">
              <w:tab/>
            </w:r>
            <w:r w:rsidRPr="00350095">
              <w:t>Apply techniques according to client details and annotate concurrent results on record</w:t>
            </w:r>
          </w:p>
          <w:p w:rsidR="00000000" w:rsidRPr="00350095" w:rsidP="00350095">
            <w:pPr>
              <w:pStyle w:val="List"/>
            </w:pPr>
            <w:r w:rsidRPr="00350095">
              <w:t>4.3</w:t>
            </w:r>
            <w:r w:rsidRPr="00350095">
              <w:tab/>
              <w:t>Validate electrode impedance throughout test as required</w:t>
            </w:r>
          </w:p>
          <w:p w:rsidR="00000000" w:rsidRPr="00350095" w:rsidP="00350095">
            <w:pPr>
              <w:pStyle w:val="List"/>
            </w:pPr>
            <w:r w:rsidRPr="00350095">
              <w:t>4.4</w:t>
            </w:r>
            <w:r w:rsidRPr="00350095">
              <w:tab/>
              <w:t>Use troubleshooting methods to isolate problems with any recording device used in the study.</w:t>
            </w:r>
          </w:p>
          <w:p w:rsidR="00000000" w:rsidRPr="00350095" w:rsidP="00350095">
            <w:pPr>
              <w:pStyle w:val="List"/>
            </w:pPr>
            <w:r w:rsidRPr="00350095">
              <w:t>4.5</w:t>
            </w:r>
            <w:r w:rsidRPr="00350095">
              <w:tab/>
              <w:t>Recogni</w:t>
            </w:r>
            <w:r w:rsidRPr="00350095">
              <w:t>se artefacts are recognised, annotate on the record, and eliminate or reduce on all polygraphic channels</w:t>
            </w:r>
          </w:p>
          <w:p w:rsidR="00000000" w:rsidRPr="00350095" w:rsidP="00350095">
            <w:pPr>
              <w:pStyle w:val="List"/>
            </w:pPr>
            <w:r w:rsidRPr="00350095">
              <w:t>4.6</w:t>
            </w:r>
            <w:r w:rsidRPr="00350095">
              <w:tab/>
              <w:t>Identify expected waveforms related to clinical conditions and age groups</w:t>
            </w:r>
          </w:p>
          <w:p w:rsidR="00000000" w:rsidRPr="00350095" w:rsidP="00350095">
            <w:pPr>
              <w:pStyle w:val="List"/>
            </w:pPr>
            <w:r w:rsidRPr="00350095">
              <w:t>4.7</w:t>
            </w:r>
            <w:r w:rsidRPr="00350095">
              <w:tab/>
              <w:t xml:space="preserve">Identify sleep states and staging </w:t>
            </w:r>
          </w:p>
          <w:p w:rsidR="00000000" w:rsidRPr="00350095" w:rsidP="00350095">
            <w:pPr>
              <w:pStyle w:val="List"/>
            </w:pPr>
            <w:r w:rsidRPr="00350095">
              <w:t>4.8</w:t>
            </w:r>
            <w:r w:rsidRPr="00350095">
              <w:tab/>
              <w:t>Identify changes in physiologi</w:t>
            </w:r>
            <w:r w:rsidRPr="00350095">
              <w:t>cal parameters are identified, correlate to client's record and action as required</w:t>
            </w:r>
          </w:p>
          <w:p w:rsidR="00000000" w:rsidRPr="00350095" w:rsidP="00350095">
            <w:pPr>
              <w:pStyle w:val="List"/>
            </w:pPr>
            <w:r w:rsidRPr="00350095">
              <w:t>4.9</w:t>
            </w:r>
            <w:r w:rsidRPr="00350095">
              <w:tab/>
              <w:t xml:space="preserve">Identify and action abnormal EEG patterns and waveforms which require immediate attention </w:t>
            </w:r>
          </w:p>
          <w:p w:rsidR="00000000" w:rsidRPr="00350095" w:rsidP="00350095">
            <w:pPr>
              <w:pStyle w:val="List"/>
            </w:pPr>
            <w:r w:rsidRPr="00350095">
              <w:t>4.10</w:t>
            </w:r>
            <w:r w:rsidRPr="00350095">
              <w:tab/>
              <w:t>Use derivations and machine settings according to test requirements, poly</w:t>
            </w:r>
            <w:r w:rsidRPr="00350095">
              <w:t xml:space="preserve">graphic variables, concurrent results and client needs </w:t>
            </w:r>
          </w:p>
          <w:p w:rsidR="00000000" w:rsidRPr="00350095" w:rsidP="00350095">
            <w:pPr>
              <w:pStyle w:val="List"/>
            </w:pPr>
            <w:r w:rsidRPr="00350095">
              <w:t>4.11</w:t>
            </w:r>
            <w:r w:rsidRPr="00350095">
              <w:tab/>
              <w:t>Add/attach further monitoring equipment and/or electrodes in response to concurrent findings</w:t>
            </w:r>
          </w:p>
          <w:p w:rsidR="00000000" w:rsidRPr="00350095" w:rsidP="00350095">
            <w:pPr>
              <w:pStyle w:val="List"/>
            </w:pPr>
            <w:r w:rsidRPr="00350095">
              <w:t>4.12</w:t>
            </w:r>
            <w:r w:rsidRPr="00350095">
              <w:tab/>
              <w:t xml:space="preserve">Annotate on recording  any changes throughout the procedure </w:t>
            </w:r>
          </w:p>
          <w:p w:rsidR="00000000" w:rsidRPr="00350095" w:rsidP="00350095">
            <w:pPr>
              <w:pStyle w:val="List"/>
            </w:pPr>
            <w:r w:rsidRPr="00350095">
              <w:t>4.13</w:t>
            </w:r>
            <w:r w:rsidRPr="00350095">
              <w:tab/>
              <w:t>Determine appropriate length of</w:t>
            </w:r>
            <w:r w:rsidRPr="00350095">
              <w:t xml:space="preserve"> recording according to standards, medical referral and concurrent polysomnographic results.</w:t>
            </w:r>
          </w:p>
          <w:p w:rsidR="00000000" w:rsidRPr="00350095" w:rsidP="00350095">
            <w:pPr>
              <w:pStyle w:val="List"/>
            </w:pPr>
            <w:r w:rsidRPr="00350095">
              <w:t>4.14</w:t>
            </w:r>
            <w:r w:rsidRPr="00350095">
              <w:tab/>
              <w:t>Identify and meet client needs during the polysomnographic recording</w:t>
            </w:r>
          </w:p>
          <w:p w:rsidR="00000000" w:rsidP="00350095">
            <w:pPr>
              <w:pStyle w:val="List"/>
              <w:rPr>
                <w:lang w:val="en-NZ"/>
              </w:rPr>
            </w:pPr>
            <w:r w:rsidRPr="00350095">
              <w:t>4.15</w:t>
            </w:r>
            <w:r w:rsidRPr="00350095">
              <w:tab/>
              <w:t>Identify and respond to severe reactions and complications to in accordance with org</w:t>
            </w:r>
            <w:r w:rsidRPr="00350095">
              <w:t>anisation emergency procedures</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5.</w:t>
            </w:r>
            <w:r w:rsidRPr="00350095">
              <w:tab/>
              <w:t>Complete procedure</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5.1</w:t>
            </w:r>
            <w:r w:rsidRPr="00350095">
              <w:tab/>
              <w:t xml:space="preserve">Perform post test electrode impedance and verify integrity of electrode and contact </w:t>
            </w:r>
          </w:p>
          <w:p w:rsidR="00000000" w:rsidRPr="00350095" w:rsidP="00350095">
            <w:pPr>
              <w:pStyle w:val="List"/>
            </w:pPr>
            <w:r w:rsidRPr="00350095">
              <w:t>5.2</w:t>
            </w:r>
            <w:r w:rsidRPr="00350095">
              <w:tab/>
              <w:t xml:space="preserve">Perform post test machine and biological calibration </w:t>
            </w:r>
          </w:p>
          <w:p w:rsidR="00000000" w:rsidRPr="00350095" w:rsidP="00350095">
            <w:pPr>
              <w:pStyle w:val="List"/>
            </w:pPr>
            <w:r w:rsidRPr="00350095">
              <w:t>5.3</w:t>
            </w:r>
            <w:r w:rsidRPr="00350095">
              <w:tab/>
            </w:r>
            <w:r w:rsidRPr="00350095">
              <w:t>Validate existence of the computerised file on hard drive, if required</w:t>
            </w:r>
          </w:p>
          <w:p w:rsidR="00000000" w:rsidRPr="00350095" w:rsidP="00350095">
            <w:pPr>
              <w:pStyle w:val="List"/>
            </w:pPr>
            <w:r w:rsidRPr="00350095">
              <w:t>5.4</w:t>
            </w:r>
            <w:r w:rsidRPr="00350095">
              <w:tab/>
              <w:t xml:space="preserve">Identify and action abnormal test patterns which require immediate medical attention </w:t>
            </w:r>
          </w:p>
          <w:p w:rsidR="00000000" w:rsidRPr="00350095" w:rsidP="00350095">
            <w:pPr>
              <w:pStyle w:val="List"/>
            </w:pPr>
            <w:r w:rsidRPr="00350095">
              <w:t>5.5</w:t>
            </w:r>
            <w:r w:rsidRPr="00350095">
              <w:tab/>
              <w:t xml:space="preserve">Remove EEG leads and electrodes and other recording devices from client and wash paste/gel </w:t>
            </w:r>
            <w:r w:rsidRPr="00350095">
              <w:t xml:space="preserve">off client </w:t>
            </w:r>
          </w:p>
          <w:p w:rsidR="00000000" w:rsidRPr="00350095" w:rsidP="00350095">
            <w:pPr>
              <w:pStyle w:val="List"/>
            </w:pPr>
            <w:r w:rsidRPr="00350095">
              <w:t>5.6</w:t>
            </w:r>
            <w:r w:rsidRPr="00350095">
              <w:tab/>
              <w:t>Provide client with assistance as required, on completion of the procedure</w:t>
            </w:r>
          </w:p>
          <w:p w:rsidR="00000000" w:rsidRPr="00350095" w:rsidP="00350095">
            <w:pPr>
              <w:pStyle w:val="List"/>
            </w:pPr>
            <w:r w:rsidRPr="00350095">
              <w:t>5.7</w:t>
            </w:r>
            <w:r w:rsidRPr="00350095">
              <w:tab/>
              <w:t xml:space="preserve">Confirm timely follow up with referring doctor for results </w:t>
            </w:r>
          </w:p>
          <w:p w:rsidR="00000000" w:rsidRPr="00350095" w:rsidP="00350095">
            <w:pPr>
              <w:pStyle w:val="List"/>
            </w:pPr>
            <w:r w:rsidRPr="00350095">
              <w:t>5.8</w:t>
            </w:r>
            <w:r w:rsidRPr="00350095">
              <w:tab/>
              <w:t>Record test details for retrieval and statistical purposes according to department procedures</w:t>
            </w:r>
          </w:p>
          <w:p w:rsidR="00000000" w:rsidRPr="00350095" w:rsidP="00350095">
            <w:pPr>
              <w:pStyle w:val="List"/>
            </w:pPr>
            <w:r w:rsidRPr="00350095">
              <w:t>5.9</w:t>
            </w:r>
            <w:r w:rsidRPr="00350095">
              <w:tab/>
              <w:t>Provide information to client and carer according to duty of care</w:t>
            </w:r>
          </w:p>
          <w:p w:rsidR="00000000" w:rsidRPr="00350095" w:rsidP="00350095">
            <w:pPr>
              <w:pStyle w:val="List"/>
            </w:pPr>
            <w:r w:rsidRPr="00350095">
              <w:t>5.10</w:t>
            </w:r>
            <w:r w:rsidRPr="00350095">
              <w:tab/>
              <w:t>Clean, dry and store equipment in accordance with manufacturer's guidelines and infection control guidelines</w:t>
            </w:r>
          </w:p>
          <w:p w:rsidR="00000000" w:rsidP="00350095">
            <w:pPr>
              <w:pStyle w:val="List"/>
              <w:rPr>
                <w:lang w:val="en-NZ"/>
              </w:rPr>
            </w:pPr>
            <w:r w:rsidRPr="00350095">
              <w:t>5.11</w:t>
            </w:r>
            <w:r w:rsidRPr="00350095">
              <w:tab/>
              <w:t>Dispose of disposable EEG electrodes and other materials in accordance</w:t>
            </w:r>
            <w:r w:rsidRPr="00350095">
              <w:t xml:space="preserve"> with waste management procedures and infection control guidelines</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095">
            <w:pPr>
              <w:pStyle w:val="List"/>
              <w:rPr>
                <w:lang w:val="en-NZ"/>
              </w:rPr>
            </w:pPr>
            <w:r w:rsidRPr="00350095">
              <w:t>6.</w:t>
            </w:r>
            <w:r w:rsidRPr="00350095">
              <w:tab/>
              <w:t xml:space="preserve">Generate report </w:t>
            </w: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List"/>
            </w:pPr>
            <w:r w:rsidRPr="00350095">
              <w:t>6.1</w:t>
            </w:r>
            <w:r w:rsidRPr="00350095">
              <w:tab/>
              <w:t xml:space="preserve">Review and correct client details reviewed and corrected </w:t>
            </w:r>
          </w:p>
          <w:p w:rsidR="00000000" w:rsidRPr="00350095" w:rsidP="00350095">
            <w:pPr>
              <w:pStyle w:val="List"/>
            </w:pPr>
            <w:r w:rsidRPr="00350095">
              <w:t>6.2</w:t>
            </w:r>
            <w:r w:rsidRPr="00350095">
              <w:tab/>
            </w:r>
            <w:r w:rsidRPr="00350095">
              <w:t xml:space="preserve">Review annotations reviewed and correct to provide accurate and concise information including sleep staging </w:t>
            </w:r>
          </w:p>
          <w:p w:rsidR="00000000" w:rsidP="00350095">
            <w:pPr>
              <w:pStyle w:val="List"/>
              <w:rPr>
                <w:lang w:val="en-NZ"/>
              </w:rPr>
            </w:pPr>
            <w:r w:rsidRPr="00350095">
              <w:t>6.3</w:t>
            </w:r>
            <w:r w:rsidRPr="00350095">
              <w:tab/>
              <w:t>Forward technical report/results with accompanying documentation to neurologist or respiratory specialist for review or assessment and reportin</w:t>
            </w:r>
            <w:r w:rsidRPr="00350095">
              <w:t>g</w:t>
            </w:r>
          </w:p>
        </w:tc>
      </w:tr>
      <w:tr w:rsidTr="004C06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0095" w:rsidP="00350095">
            <w:pPr>
              <w:pStyle w:val="BodyText"/>
            </w:pPr>
          </w:p>
        </w:tc>
      </w:tr>
    </w:tbl>
    <w:p w:rsidR="004C06A5" w:rsidP="00350095">
      <w:pPr>
        <w:pStyle w:val="BodyText"/>
      </w:pPr>
    </w:p>
    <w:p w:rsidR="004C06A5" w:rsidP="00350095">
      <w:pPr>
        <w:pStyle w:val="BodyText"/>
      </w:pPr>
    </w:p>
    <w:p w:rsidR="00000000" w:rsidRPr="00350095" w:rsidP="00350095">
      <w:pPr>
        <w:pStyle w:val="Heading1"/>
      </w:pPr>
      <w:bookmarkStart w:id="9" w:name="O_259982"/>
      <w:bookmarkEnd w:id="9"/>
      <w:r w:rsidRPr="00350095">
        <w:t>Required Skills and Knowledge</w:t>
      </w:r>
    </w:p>
    <w:tbl>
      <w:tblPr>
        <w:tblW w:w="0" w:type="auto"/>
        <w:tblLayout w:type="fixed"/>
        <w:tblCellMar>
          <w:left w:w="62" w:type="dxa"/>
          <w:right w:w="62" w:type="dxa"/>
        </w:tblCellMar>
        <w:tblLook w:val="0000"/>
      </w:tblPr>
      <w:tblGrid>
        <w:gridCol w:w="9072"/>
      </w:tblGrid>
      <w:tr w:rsidTr="004C06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REQUIRED SKILLS AND KNOWLEDGE</w:t>
            </w: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t>This describes the essential skills and knowledge and their level required for this unit.</w:t>
            </w: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rPr>
                <w:rStyle w:val="Emphasis"/>
              </w:rPr>
              <w:t>Essential knowledge</w:t>
            </w:r>
            <w:r w:rsidRPr="00350095">
              <w:t>:</w:t>
            </w:r>
          </w:p>
          <w:p w:rsidR="00000000" w:rsidRPr="00350095" w:rsidP="00350095">
            <w:pPr>
              <w:pStyle w:val="BodyText"/>
            </w:pPr>
            <w:r w:rsidRPr="0035009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0095" w:rsidP="00350095">
            <w:pPr>
              <w:pStyle w:val="BodyText"/>
            </w:pPr>
            <w:r w:rsidRPr="00350095">
              <w:t xml:space="preserve">This includes </w:t>
            </w:r>
            <w:r w:rsidRPr="00350095">
              <w:t>knowledge of:</w:t>
            </w:r>
          </w:p>
          <w:p w:rsidR="00000000" w:rsidRPr="00350095" w:rsidP="00350095">
            <w:pPr>
              <w:pStyle w:val="ListBullet"/>
            </w:pPr>
            <w:r w:rsidRPr="00350095">
              <w:t>Anatomy and physiology relevant for EEG interpretation, including neurological sleep disorders</w:t>
            </w:r>
          </w:p>
          <w:p w:rsidR="00000000" w:rsidRPr="00350095" w:rsidP="00350095">
            <w:pPr>
              <w:pStyle w:val="ListBullet"/>
            </w:pPr>
            <w:r w:rsidRPr="00350095">
              <w:t xml:space="preserve">Basic pharmacology related to neurological function </w:t>
            </w:r>
          </w:p>
          <w:p w:rsidR="00000000" w:rsidRPr="00350095" w:rsidP="00350095">
            <w:pPr>
              <w:pStyle w:val="ListBullet"/>
            </w:pPr>
            <w:r w:rsidRPr="00350095">
              <w:t>Complications and contraindications for clients undergoing polysomnographic procedure</w:t>
            </w:r>
          </w:p>
          <w:p w:rsidR="00000000" w:rsidRPr="00350095" w:rsidP="00350095">
            <w:pPr>
              <w:pStyle w:val="ListBullet"/>
            </w:pPr>
            <w:r w:rsidRPr="00350095">
              <w:t xml:space="preserve">Concepts of electronics and physics relevant to the performance of a polysomnograph and the machine </w:t>
            </w:r>
          </w:p>
          <w:p w:rsidR="00000000" w:rsidRPr="00350095" w:rsidP="00350095">
            <w:pPr>
              <w:pStyle w:val="ListBullet"/>
            </w:pPr>
            <w:r w:rsidRPr="00350095">
              <w:t>Confidentiality requirements of client information</w:t>
            </w:r>
          </w:p>
          <w:p w:rsidR="00000000" w:rsidRPr="00350095" w:rsidP="00350095">
            <w:pPr>
              <w:pStyle w:val="ListBullet"/>
            </w:pPr>
            <w:r w:rsidRPr="00350095">
              <w:t>Derivations, montage design and type, and machine settings, including understanding of when and how to c</w:t>
            </w:r>
            <w:r w:rsidRPr="00350095">
              <w:t>hange them</w:t>
            </w:r>
          </w:p>
          <w:p w:rsidR="00000000" w:rsidRPr="00350095" w:rsidP="00350095">
            <w:pPr>
              <w:pStyle w:val="ListBullet"/>
            </w:pPr>
            <w:r w:rsidRPr="00350095">
              <w:t>Electrical safety requirements</w:t>
            </w:r>
          </w:p>
          <w:p w:rsidR="00000000" w:rsidRPr="00350095" w:rsidP="00350095">
            <w:pPr>
              <w:pStyle w:val="ListBullet"/>
            </w:pPr>
            <w:r w:rsidRPr="00350095">
              <w:t>Emergency procedures in the event of complications relevant in the performance of polysomnographic procedures</w:t>
            </w:r>
          </w:p>
          <w:p w:rsidR="00000000" w:rsidRPr="00350095" w:rsidP="00350095">
            <w:pPr>
              <w:pStyle w:val="ListBullet"/>
            </w:pPr>
            <w:r w:rsidRPr="00350095">
              <w:t>Infection control policies, including standard and additional precautions, in relation to neurophysiolog</w:t>
            </w:r>
            <w:r w:rsidRPr="00350095">
              <w:t>y testing procedures</w:t>
            </w:r>
          </w:p>
          <w:p w:rsidR="00000000" w:rsidRPr="00350095" w:rsidP="00350095">
            <w:pPr>
              <w:pStyle w:val="ListBullet"/>
            </w:pPr>
            <w:r w:rsidRPr="00350095">
              <w:t>International 10/20 system as standard for electrode placement, and modified systems and other polygraphic placements</w:t>
            </w:r>
          </w:p>
          <w:p w:rsidR="00000000" w:rsidRPr="00350095" w:rsidP="00350095">
            <w:pPr>
              <w:pStyle w:val="ListBullet"/>
            </w:pPr>
            <w:r w:rsidRPr="00350095">
              <w:t>Medical terminology relevant to performance of polysomnographic recording</w:t>
            </w:r>
          </w:p>
          <w:p w:rsidR="00000000" w:rsidRPr="00350095" w:rsidP="00350095">
            <w:pPr>
              <w:pStyle w:val="ListBullet"/>
            </w:pPr>
            <w:r w:rsidRPr="00350095">
              <w:t>Normal and abnormal rhythms in recordings f</w:t>
            </w:r>
            <w:r w:rsidRPr="00350095">
              <w:t>or EEG, ECG, EMG and respiration and appropriate test alterations</w:t>
            </w:r>
          </w:p>
          <w:p w:rsidR="00000000" w:rsidRPr="00350095" w:rsidP="00350095">
            <w:pPr>
              <w:pStyle w:val="ListBullet"/>
            </w:pPr>
            <w:r w:rsidRPr="00350095">
              <w:t>Protocols for polysomnographic procedure</w:t>
            </w:r>
          </w:p>
          <w:p w:rsidR="00000000" w:rsidRPr="00350095" w:rsidP="00350095">
            <w:pPr>
              <w:pStyle w:val="ListBullet"/>
            </w:pPr>
            <w:r w:rsidRPr="00350095">
              <w:t>Purpose of polysomnographic tests eg: diagnostic, prognostic, classification of events</w:t>
            </w:r>
          </w:p>
          <w:p w:rsidR="00000000" w:rsidRPr="00350095" w:rsidP="00350095">
            <w:pPr>
              <w:pStyle w:val="ListBullet"/>
            </w:pPr>
            <w:r w:rsidRPr="00350095">
              <w:t>Routine maintenance policy and procedures for equipment</w:t>
            </w:r>
          </w:p>
          <w:p w:rsidR="00000000" w:rsidRPr="00350095" w:rsidP="00350095">
            <w:pPr>
              <w:pStyle w:val="ListBullet"/>
            </w:pPr>
            <w:r w:rsidRPr="00350095">
              <w:t xml:space="preserve">Sleep </w:t>
            </w:r>
            <w:r w:rsidRPr="00350095">
              <w:t>staging</w:t>
            </w:r>
          </w:p>
          <w:p w:rsidR="00000000" w:rsidP="00350095">
            <w:pPr>
              <w:pStyle w:val="ListBullet"/>
              <w:rPr>
                <w:lang w:val="en-NZ"/>
              </w:rPr>
            </w:pPr>
            <w:r w:rsidRPr="00350095">
              <w:t>Units of measurement</w:t>
            </w: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rPr>
                <w:rStyle w:val="Emphasis"/>
              </w:rPr>
              <w:t>Essential skills</w:t>
            </w:r>
            <w:r w:rsidRPr="00350095">
              <w:t>:</w:t>
            </w:r>
          </w:p>
          <w:p w:rsidR="00000000" w:rsidRPr="00350095" w:rsidP="00350095">
            <w:pPr>
              <w:pStyle w:val="BodyText"/>
            </w:pPr>
            <w:r w:rsidRPr="00350095">
              <w:t>It is critical that the candidate demonstrate the ability to:</w:t>
            </w:r>
          </w:p>
          <w:p w:rsidR="00000000" w:rsidRPr="00350095" w:rsidP="00350095">
            <w:pPr>
              <w:pStyle w:val="ListBullet"/>
            </w:pPr>
            <w:r w:rsidRPr="00350095">
              <w:t>Apply knowledge of boundaries of responsibilities and refer problems to supervisor, neurol</w:t>
            </w:r>
            <w:r w:rsidRPr="00350095">
              <w:t>ogist, respiratory specialists, or other appropriate health professional</w:t>
            </w:r>
          </w:p>
          <w:p w:rsidR="00000000" w:rsidRPr="00350095" w:rsidP="00350095">
            <w:pPr>
              <w:pStyle w:val="ListBullet"/>
            </w:pPr>
            <w:r w:rsidRPr="00350095">
              <w:t>Communicate effectively with clients and carers in relation to the procedure and manage clients' and/or carers' anxiety level</w:t>
            </w:r>
          </w:p>
          <w:p w:rsidR="00000000" w:rsidRPr="00350095" w:rsidP="00350095">
            <w:pPr>
              <w:pStyle w:val="ListBullet"/>
            </w:pPr>
            <w:r w:rsidRPr="00350095">
              <w:t>Comply with policies and procedures including those of OH</w:t>
            </w:r>
            <w:r w:rsidRPr="00350095">
              <w:t>S and infection control</w:t>
            </w:r>
          </w:p>
          <w:p w:rsidR="00000000" w:rsidRPr="00350095" w:rsidP="00350095">
            <w:pPr>
              <w:pStyle w:val="ListBullet"/>
            </w:pPr>
            <w:r w:rsidRPr="00350095">
              <w:t>Identify results which may require immediate action for client management or infection control</w:t>
            </w:r>
          </w:p>
          <w:p w:rsidR="00000000" w:rsidRPr="00350095" w:rsidP="00350095">
            <w:pPr>
              <w:pStyle w:val="ListBullet"/>
            </w:pPr>
            <w:r w:rsidRPr="00350095">
              <w:t>Identify steps that must be taken to ensure equipment is safe for use</w:t>
            </w:r>
          </w:p>
          <w:p w:rsidR="00000000" w:rsidRPr="00350095" w:rsidP="00350095">
            <w:pPr>
              <w:pStyle w:val="ListBullet"/>
            </w:pPr>
            <w:r w:rsidRPr="00350095">
              <w:t>Safely produce a diagnostic polysomnographic result</w:t>
            </w:r>
          </w:p>
          <w:p w:rsidR="00000000" w:rsidRPr="00350095" w:rsidP="00350095">
            <w:pPr>
              <w:pStyle w:val="BodyText"/>
            </w:pPr>
          </w:p>
          <w:p w:rsidR="00000000" w:rsidRPr="00350095" w:rsidP="00350095">
            <w:pPr>
              <w:pStyle w:val="BodyText"/>
            </w:pPr>
            <w:r w:rsidRPr="00350095">
              <w:t>In addition, t</w:t>
            </w:r>
            <w:r w:rsidRPr="00350095">
              <w:t>he candidate must be able to effectively do the task outlined in elements and performance criteria of this unit, manage the task and manage contingencies in the context of the identified work role</w:t>
            </w:r>
          </w:p>
          <w:p w:rsidR="00000000" w:rsidRPr="00350095" w:rsidP="00350095">
            <w:pPr>
              <w:pStyle w:val="BodyText"/>
            </w:pPr>
            <w:r w:rsidRPr="00350095">
              <w:t>This includes the ability to:</w:t>
            </w:r>
          </w:p>
          <w:p w:rsidR="00000000" w:rsidRPr="00350095" w:rsidP="00350095">
            <w:pPr>
              <w:pStyle w:val="ListBullet"/>
            </w:pPr>
            <w:r w:rsidRPr="00350095">
              <w:t xml:space="preserve">Attach electrodes and leads </w:t>
            </w:r>
            <w:r w:rsidRPr="00350095">
              <w:t>and other polygraphic variables correctly</w:t>
            </w:r>
          </w:p>
          <w:p w:rsidR="00000000" w:rsidRPr="00350095" w:rsidP="00350095">
            <w:pPr>
              <w:pStyle w:val="ListBullet"/>
            </w:pPr>
            <w:r w:rsidRPr="00350095">
              <w:t>Correctly identify and validate abnormal findings</w:t>
            </w:r>
          </w:p>
          <w:p w:rsidR="00000000" w:rsidRPr="00350095" w:rsidP="00350095">
            <w:pPr>
              <w:pStyle w:val="ListBullet"/>
            </w:pPr>
            <w:r w:rsidRPr="00350095">
              <w:t>Correctly operate  polysomnograph and associated monitoring equipment</w:t>
            </w:r>
          </w:p>
          <w:p w:rsidR="00000000" w:rsidRPr="00350095" w:rsidP="00350095">
            <w:pPr>
              <w:pStyle w:val="ListBullet"/>
            </w:pPr>
            <w:r w:rsidRPr="00350095">
              <w:t xml:space="preserve">Correctly prepare skin </w:t>
            </w:r>
          </w:p>
          <w:p w:rsidR="00000000" w:rsidRPr="00350095" w:rsidP="00350095">
            <w:pPr>
              <w:pStyle w:val="ListBullet"/>
            </w:pPr>
            <w:r w:rsidRPr="00350095">
              <w:t xml:space="preserve">Deal with conflict </w:t>
            </w:r>
          </w:p>
          <w:p w:rsidR="00000000" w:rsidRPr="00350095" w:rsidP="00350095">
            <w:pPr>
              <w:pStyle w:val="ListBullet"/>
            </w:pPr>
            <w:r w:rsidRPr="00350095">
              <w:t>Demonstrate basic cardiopulmonary resuscitation</w:t>
            </w:r>
          </w:p>
          <w:p w:rsidR="00000000" w:rsidRPr="00350095" w:rsidP="00350095">
            <w:pPr>
              <w:pStyle w:val="ListBullet"/>
            </w:pPr>
            <w:r w:rsidRPr="00350095">
              <w:t>Demonstrate computer skills relevant to workers' role</w:t>
            </w:r>
          </w:p>
          <w:p w:rsidR="00000000" w:rsidRPr="00350095" w:rsidP="00350095">
            <w:pPr>
              <w:pStyle w:val="ListBullet"/>
            </w:pPr>
            <w:r w:rsidRPr="00350095">
              <w:t>Identify a polysomnographic recording result that is unsatisfactory for diagnostic purposes</w:t>
            </w:r>
          </w:p>
          <w:p w:rsidR="00000000" w:rsidRPr="00350095" w:rsidP="00350095">
            <w:pPr>
              <w:pStyle w:val="ListBullet"/>
            </w:pPr>
            <w:r w:rsidRPr="00350095">
              <w:t>Identify a polysomnographic recording result which may require immediate medical attention</w:t>
            </w:r>
          </w:p>
          <w:p w:rsidR="00000000" w:rsidRPr="00350095" w:rsidP="00350095">
            <w:pPr>
              <w:pStyle w:val="ListBullet"/>
            </w:pPr>
            <w:r w:rsidRPr="00350095">
              <w:t>Manage the known co</w:t>
            </w:r>
            <w:r w:rsidRPr="00350095">
              <w:t>mmon interferences in the production of a polysomnographic recording</w:t>
            </w:r>
          </w:p>
          <w:p w:rsidR="00000000" w:rsidRPr="00350095" w:rsidP="00350095">
            <w:pPr>
              <w:pStyle w:val="ListBullet"/>
            </w:pPr>
            <w:r w:rsidRPr="00350095">
              <w:t>Measure for the placement of electrodes to achieve a polysomnographic recording of diagnostic quality</w:t>
            </w:r>
          </w:p>
          <w:p w:rsidR="00000000" w:rsidRPr="00350095" w:rsidP="00350095">
            <w:pPr>
              <w:pStyle w:val="ListBullet"/>
            </w:pPr>
            <w:r w:rsidRPr="00350095">
              <w:t>Produce a polysomnographic recording satisfactory for diagnostic purposes including a</w:t>
            </w:r>
            <w:r w:rsidRPr="00350095">
              <w:t>bility to design montages and select machine parameters appropriately</w:t>
            </w:r>
          </w:p>
          <w:p w:rsidR="00000000" w:rsidRPr="00350095" w:rsidP="00350095">
            <w:pPr>
              <w:pStyle w:val="ListBullet"/>
            </w:pPr>
            <w:r w:rsidRPr="00350095">
              <w:t>Solve problems including an ability to use available resources</w:t>
            </w:r>
          </w:p>
          <w:p w:rsidR="00000000" w:rsidRPr="00350095" w:rsidP="00350095">
            <w:pPr>
              <w:pStyle w:val="ListBullet"/>
            </w:pPr>
            <w:r w:rsidRPr="00350095">
              <w:t>Take into account opportunities to address waste minimisation, environmental responsibility and sustainable practice issues</w:t>
            </w:r>
          </w:p>
          <w:p w:rsidR="00000000" w:rsidRPr="00350095" w:rsidP="00350095">
            <w:pPr>
              <w:pStyle w:val="ListBullet"/>
            </w:pPr>
            <w:r w:rsidRPr="00350095">
              <w:t>Use numeracy skills including the ability to complete basic arithmetic calculations, recording stock levels, statistical information and skills related to technical equipment</w:t>
            </w:r>
          </w:p>
          <w:p w:rsidR="00000000" w:rsidP="00350095">
            <w:pPr>
              <w:pStyle w:val="BodyText"/>
              <w:rPr>
                <w:lang w:val="en-NZ"/>
              </w:rPr>
            </w:pPr>
            <w:r w:rsidRPr="00350095">
              <w:rPr>
                <w:rStyle w:val="Emphasis"/>
              </w:rPr>
              <w:t>continued</w:t>
            </w:r>
            <w:r w:rsidRPr="00350095">
              <w:t xml:space="preserve"> ...</w:t>
            </w:r>
          </w:p>
        </w:tc>
      </w:tr>
      <w:tr w:rsidTr="004C06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095" w:rsidP="00350095">
            <w:pPr>
              <w:pStyle w:val="BodyText"/>
            </w:pPr>
            <w:r w:rsidRPr="00350095">
              <w:rPr>
                <w:rStyle w:val="Emphasis"/>
              </w:rPr>
              <w:t>Essential skills</w:t>
            </w:r>
            <w:r w:rsidRPr="00350095">
              <w:t>:</w:t>
            </w:r>
          </w:p>
          <w:p w:rsidR="00000000" w:rsidRPr="00350095" w:rsidP="00350095">
            <w:pPr>
              <w:pStyle w:val="ListBullet"/>
            </w:pPr>
            <w:r w:rsidRPr="00350095">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350095" w:rsidP="00350095">
            <w:pPr>
              <w:pStyle w:val="ListBullet"/>
            </w:pPr>
            <w:r w:rsidRPr="00350095">
              <w:t>Use oral</w:t>
            </w:r>
            <w:r w:rsidRPr="00350095">
              <w:t xml:space="preserve"> communication skills required to fulfil job roles in a safe manner and as specified by the organisation, including skills in:</w:t>
            </w:r>
          </w:p>
          <w:p w:rsidR="00000000" w:rsidRPr="00350095" w:rsidP="00350095">
            <w:pPr>
              <w:pStyle w:val="ListBullet2"/>
            </w:pPr>
            <w:r w:rsidRPr="00350095">
              <w:t>asking questions</w:t>
            </w:r>
          </w:p>
          <w:p w:rsidR="00000000" w:rsidRPr="00350095" w:rsidP="00350095">
            <w:pPr>
              <w:pStyle w:val="ListBullet2"/>
            </w:pPr>
            <w:r w:rsidRPr="00350095">
              <w:t>providing clear information</w:t>
            </w:r>
          </w:p>
          <w:p w:rsidR="00000000" w:rsidRPr="00350095" w:rsidP="00350095">
            <w:pPr>
              <w:pStyle w:val="ListBullet2"/>
            </w:pPr>
            <w:r w:rsidRPr="00350095">
              <w:t>listening to and understanding workplace instructions</w:t>
            </w:r>
          </w:p>
          <w:p w:rsidR="00000000" w:rsidRPr="00350095" w:rsidP="00350095">
            <w:pPr>
              <w:pStyle w:val="ListBullet2"/>
            </w:pPr>
            <w:r w:rsidRPr="00350095">
              <w:t>clarifying workplace instruct</w:t>
            </w:r>
            <w:r w:rsidRPr="00350095">
              <w:t>ions when necessary</w:t>
            </w:r>
          </w:p>
          <w:p w:rsidR="00000000" w:rsidRPr="00350095" w:rsidP="00350095">
            <w:pPr>
              <w:pStyle w:val="ListBullet2"/>
            </w:pPr>
            <w:r w:rsidRPr="00350095">
              <w:t xml:space="preserve">using effective verbal and non verbal communication skills with a range of internal and external persons </w:t>
            </w:r>
          </w:p>
          <w:p w:rsidR="00000000" w:rsidRPr="00350095" w:rsidP="00350095">
            <w:pPr>
              <w:pStyle w:val="ListBullet2"/>
            </w:pPr>
            <w:r w:rsidRPr="00350095">
              <w:t>literacy in English or a community language, depending on client group and organisation requirements</w:t>
            </w:r>
          </w:p>
          <w:p w:rsidR="00000000" w:rsidRPr="00350095" w:rsidP="00350095">
            <w:pPr>
              <w:pStyle w:val="ListBullet"/>
            </w:pPr>
            <w:r w:rsidRPr="00350095">
              <w:t>Work with others and display empathy with client and relatives</w:t>
            </w:r>
          </w:p>
        </w:tc>
      </w:tr>
    </w:tbl>
    <w:p w:rsidR="004C06A5" w:rsidP="00350095">
      <w:pPr>
        <w:pStyle w:val="BodyText"/>
      </w:pPr>
    </w:p>
    <w:p w:rsidR="004C06A5" w:rsidP="00350095">
      <w:pPr>
        <w:pStyle w:val="BodyText"/>
      </w:pPr>
    </w:p>
    <w:p w:rsidR="00000000" w:rsidRPr="00350095" w:rsidP="00350095">
      <w:pPr>
        <w:pStyle w:val="Heading1"/>
      </w:pPr>
      <w:bookmarkStart w:id="10" w:name="O_244016"/>
      <w:bookmarkEnd w:id="10"/>
      <w:r w:rsidRPr="00350095">
        <w:t>Evidence Guide</w:t>
      </w:r>
    </w:p>
    <w:tbl>
      <w:tblPr>
        <w:tblW w:w="0" w:type="auto"/>
        <w:tblLayout w:type="fixed"/>
        <w:tblCellMar>
          <w:left w:w="62" w:type="dxa"/>
          <w:right w:w="62" w:type="dxa"/>
        </w:tblCellMar>
        <w:tblLook w:val="0000"/>
      </w:tblPr>
      <w:tblGrid>
        <w:gridCol w:w="3402"/>
        <w:gridCol w:w="5670"/>
      </w:tblGrid>
      <w:tr w:rsidTr="004C06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EVIDENCE GUIDE</w:t>
            </w:r>
          </w:p>
        </w:tc>
      </w:tr>
      <w:tr w:rsidTr="004C0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t>The evidence guide provides advice on assessment and must be read in conjunction with the Performance Criteria, Required Skills and Knowledge, the Range Statement and the Assessment Guidelines for this Training Package.</w:t>
            </w:r>
          </w:p>
        </w:tc>
      </w:tr>
      <w:tr w:rsidTr="004C0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Critical aspects for assessment and evidence required to demonstrate this competency unit</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The individual being assessed must provide evidence of specified essential knowledge as well as skills</w:t>
            </w:r>
          </w:p>
          <w:p w:rsidR="00000000" w:rsidRPr="00350095" w:rsidP="00350095">
            <w:pPr>
              <w:pStyle w:val="ListBullet"/>
            </w:pPr>
            <w:r w:rsidRPr="00350095">
              <w:t>Where, for reasons of safety, space, or access to equipment a</w:t>
            </w:r>
            <w:r w:rsidRPr="00350095">
              <w:t xml:space="preserve">nd resources, assessment takes place away from the workplace, the assessment environment should represent workplace conditions as closely as possible </w:t>
            </w:r>
          </w:p>
          <w:p w:rsidR="00000000" w:rsidP="00350095">
            <w:pPr>
              <w:pStyle w:val="ListBullet"/>
              <w:rPr>
                <w:lang w:val="en-NZ"/>
              </w:rPr>
            </w:pPr>
            <w:r w:rsidRPr="00350095">
              <w:t>Consistency of performance should be demonstrated over the required range of situations relevant to the w</w:t>
            </w:r>
            <w:r w:rsidRPr="00350095">
              <w:t>orkplace</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Context of and specific resources for assessment</w:t>
            </w:r>
            <w:r w:rsidRPr="00350095">
              <w:t>:</w:t>
            </w:r>
          </w:p>
        </w:tc>
        <w:tc>
          <w:tcPr>
            <w:tcW w:w="5670" w:type="dxa"/>
            <w:tcBorders>
              <w:top w:val="nil"/>
              <w:left w:val="nil"/>
              <w:bottom w:val="nil"/>
              <w:right w:val="nil"/>
            </w:tcBorders>
            <w:tcMar>
              <w:top w:w="0" w:type="dxa"/>
              <w:left w:w="62" w:type="dxa"/>
              <w:bottom w:w="0" w:type="dxa"/>
              <w:right w:w="62" w:type="dxa"/>
            </w:tcMar>
          </w:tcPr>
          <w:p w:rsidR="00000000" w:rsidP="00350095">
            <w:pPr>
              <w:pStyle w:val="ListBullet"/>
              <w:rPr>
                <w:lang w:val="en-NZ"/>
              </w:rPr>
            </w:pPr>
            <w:r w:rsidRPr="00350095">
              <w:t>Relevant organisation policy, guidelines, procedures and protocols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Method of assessment</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 xml:space="preserve">Clinical skills involving direct client care are to be assessed initially in a simulated </w:t>
            </w:r>
            <w:r w:rsidRPr="00350095">
              <w:t>clinical setting (laboratory). If successful, a second assessment is to be conducted during workplace application under direct supervision.</w:t>
            </w:r>
          </w:p>
          <w:p w:rsidR="00000000" w:rsidRPr="00350095" w:rsidP="00350095">
            <w:pPr>
              <w:pStyle w:val="ListBullet"/>
            </w:pPr>
            <w:r w:rsidRPr="00350095">
              <w:t>Observation of work activities when performing  polysomnographic recordings</w:t>
            </w:r>
          </w:p>
          <w:p w:rsidR="00000000" w:rsidRPr="00350095" w:rsidP="00350095">
            <w:pPr>
              <w:pStyle w:val="ListBullet"/>
            </w:pPr>
            <w:r w:rsidRPr="00350095">
              <w:t>Observation of simulation and/or role pl</w:t>
            </w:r>
            <w:r w:rsidRPr="00350095">
              <w:t>ay when performing  polysomnographic recordings</w:t>
            </w:r>
          </w:p>
          <w:p w:rsidR="00000000" w:rsidRPr="00350095" w:rsidP="00350095">
            <w:pPr>
              <w:pStyle w:val="ListBullet"/>
            </w:pPr>
            <w:r w:rsidRPr="00350095">
              <w:t>Discussion of physical and/or behavioural contingency scenarios involving duty of care</w:t>
            </w:r>
          </w:p>
          <w:p w:rsidR="00000000" w:rsidRPr="00350095" w:rsidP="00350095">
            <w:pPr>
              <w:pStyle w:val="ListBullet"/>
            </w:pPr>
            <w:r w:rsidRPr="00350095">
              <w:t>Authenticated transcripts of relevant education/training courses</w:t>
            </w:r>
          </w:p>
          <w:p w:rsidR="00000000" w:rsidRPr="00350095" w:rsidP="00350095">
            <w:pPr>
              <w:pStyle w:val="ListBullet"/>
            </w:pPr>
            <w:r w:rsidRPr="00350095">
              <w:t>Recognition of relevant life/work experience</w:t>
            </w:r>
          </w:p>
          <w:p w:rsidR="00000000" w:rsidRPr="00350095" w:rsidP="00350095">
            <w:pPr>
              <w:pStyle w:val="ListBullet"/>
            </w:pPr>
            <w:r w:rsidRPr="00350095">
              <w:t>Questioning</w:t>
            </w:r>
            <w:r w:rsidRPr="00350095">
              <w:t>, written assessments/projects, e-learning can be used to assess knowledge</w:t>
            </w:r>
          </w:p>
          <w:p w:rsidR="00000000" w:rsidRPr="00350095" w:rsidP="00350095">
            <w:pPr>
              <w:pStyle w:val="ListBullet"/>
            </w:pPr>
            <w:r w:rsidRPr="00350095">
              <w:t>Authenticated reports of experience in performing  polysomnographic recordings  (Documentation associated with performance reviews, supervisor/co-ordinator evaluations of work perfo</w:t>
            </w:r>
            <w:r w:rsidRPr="00350095">
              <w:t>rmance)</w:t>
            </w:r>
          </w:p>
          <w:p w:rsidR="00000000" w:rsidRPr="00350095" w:rsidP="00350095">
            <w:pPr>
              <w:pStyle w:val="ListBullet"/>
            </w:pPr>
            <w:r w:rsidRPr="00350095">
              <w:t>Training records associated with First Aid, OH Safety training, Orientation/Induction Training, Safe Manual Handing, Universal infection control procedures</w:t>
            </w:r>
          </w:p>
          <w:p w:rsidR="00000000" w:rsidP="00350095">
            <w:pPr>
              <w:pStyle w:val="ListBullet"/>
              <w:rPr>
                <w:lang w:val="en-NZ"/>
              </w:rPr>
            </w:pPr>
            <w:r w:rsidRPr="00350095">
              <w:t>Case study and scenario as a basis for discussion of issues and strategies to contribute to best practice</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Access and equity considerations</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All workers in the health industry should be aware of access and equity issues in relation to their own area of</w:t>
            </w:r>
            <w:r w:rsidRPr="00350095">
              <w:t xml:space="preserve"> work</w:t>
            </w:r>
          </w:p>
          <w:p w:rsidR="00000000" w:rsidRPr="00350095" w:rsidP="00350095">
            <w:pPr>
              <w:pStyle w:val="ListBullet"/>
            </w:pPr>
            <w:r w:rsidRPr="00350095">
              <w:t xml:space="preserve">All workers should develop their ability to work in a culturally diverse environment </w:t>
            </w:r>
          </w:p>
          <w:p w:rsidR="00000000" w:rsidRPr="00350095" w:rsidP="00350095">
            <w:pPr>
              <w:pStyle w:val="ListBullet"/>
            </w:pPr>
            <w:r w:rsidRPr="00350095">
              <w:t>In recognition of particular health issues facing Aboriginal and Torres Strait Islander communities, workers should be aware of cultural, historical and current iss</w:t>
            </w:r>
            <w:r w:rsidRPr="00350095">
              <w:t>ues impacting on health of Aboriginal and Torres Strait Islander people</w:t>
            </w:r>
          </w:p>
          <w:p w:rsidR="00000000" w:rsidRPr="00350095" w:rsidP="00350095">
            <w:pPr>
              <w:pStyle w:val="ListBullet"/>
            </w:pPr>
            <w:r w:rsidRPr="00350095">
              <w:t>Assessors and trainers must take into account relevant access and equity issues, in particular relating to factors impacting on health of Aboriginal and/or Torres Strait Islander clien</w:t>
            </w:r>
            <w:r w:rsidRPr="00350095">
              <w:t>ts and communities</w:t>
            </w:r>
          </w:p>
        </w:tc>
      </w:tr>
    </w:tbl>
    <w:p w:rsidR="004C06A5" w:rsidP="00350095">
      <w:pPr>
        <w:pStyle w:val="BodyText"/>
      </w:pPr>
    </w:p>
    <w:p w:rsidR="004C06A5" w:rsidP="00350095">
      <w:pPr>
        <w:pStyle w:val="BodyText"/>
      </w:pPr>
    </w:p>
    <w:p w:rsidR="00000000" w:rsidRPr="00350095" w:rsidP="00350095">
      <w:pPr>
        <w:pStyle w:val="Heading1"/>
      </w:pPr>
      <w:bookmarkStart w:id="11" w:name="O_251999"/>
      <w:bookmarkEnd w:id="11"/>
      <w:r w:rsidRPr="00350095">
        <w:t>Range Statement</w:t>
      </w:r>
    </w:p>
    <w:tbl>
      <w:tblPr>
        <w:tblW w:w="0" w:type="auto"/>
        <w:tblLayout w:type="fixed"/>
        <w:tblCellMar>
          <w:left w:w="62" w:type="dxa"/>
          <w:right w:w="62" w:type="dxa"/>
        </w:tblCellMar>
        <w:tblLook w:val="0000"/>
      </w:tblPr>
      <w:tblGrid>
        <w:gridCol w:w="3402"/>
        <w:gridCol w:w="5670"/>
      </w:tblGrid>
      <w:tr w:rsidTr="004C06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SpecialBold"/>
              </w:rPr>
              <w:t>RANGE STATEMENT</w:t>
            </w:r>
          </w:p>
        </w:tc>
      </w:tr>
      <w:tr w:rsidTr="004C0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t xml:space="preserve">The Range Statement relates to the unit of competency as a whole.  It allows for different work environments and situations that may affect </w:t>
            </w:r>
            <w:r w:rsidRPr="00350095">
              <w:t>performance.  Add any essential operating conditions that may be present with training and assessment depending on the work situation, needs of the candidate, accessibility of the item, and local industry and regional contexts.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Equipment and material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EEG machine; digital, analogue, portable, standard, video and audio</w:t>
            </w:r>
          </w:p>
          <w:p w:rsidR="00000000" w:rsidRPr="00350095" w:rsidP="00350095">
            <w:pPr>
              <w:pStyle w:val="ListBullet"/>
            </w:pPr>
            <w:r w:rsidRPr="00350095">
              <w:t>Polygraphic equipment; ECG, EMG, EOG machines, respiration, movement and tremor monitors</w:t>
            </w:r>
          </w:p>
          <w:p w:rsidR="00000000" w:rsidRPr="00350095" w:rsidP="00350095">
            <w:pPr>
              <w:pStyle w:val="ListBullet"/>
            </w:pPr>
            <w:r w:rsidRPr="00350095">
              <w:t>Electrodes eg caps, disc, mushroom</w:t>
            </w:r>
          </w:p>
          <w:p w:rsidR="00000000" w:rsidRPr="00350095" w:rsidP="00350095">
            <w:pPr>
              <w:pStyle w:val="ListBullet"/>
            </w:pPr>
            <w:r w:rsidRPr="00350095">
              <w:t>Head box</w:t>
            </w:r>
          </w:p>
          <w:p w:rsidR="00000000" w:rsidRPr="00350095" w:rsidP="00350095">
            <w:pPr>
              <w:pStyle w:val="ListBullet"/>
            </w:pPr>
            <w:r w:rsidRPr="00350095">
              <w:t>Chair</w:t>
            </w:r>
          </w:p>
          <w:p w:rsidR="00000000" w:rsidRPr="00350095" w:rsidP="00350095">
            <w:pPr>
              <w:pStyle w:val="ListBullet"/>
            </w:pPr>
            <w:r w:rsidRPr="00350095">
              <w:t>Bed</w:t>
            </w:r>
          </w:p>
          <w:p w:rsidR="00000000" w:rsidRPr="00350095" w:rsidP="00350095">
            <w:pPr>
              <w:pStyle w:val="ListBullet"/>
            </w:pPr>
            <w:r w:rsidRPr="00350095">
              <w:t>Addition</w:t>
            </w:r>
            <w:r w:rsidRPr="00350095">
              <w:t>al - accessories, toys, other stimuli</w:t>
            </w:r>
          </w:p>
          <w:p w:rsidR="00000000" w:rsidRPr="00350095" w:rsidP="00350095">
            <w:pPr>
              <w:pStyle w:val="ListBullet"/>
            </w:pPr>
            <w:r w:rsidRPr="00350095">
              <w:t>Gels and Electrode pastes</w:t>
            </w:r>
          </w:p>
          <w:p w:rsidR="00000000" w:rsidRPr="00350095" w:rsidP="00350095">
            <w:pPr>
              <w:pStyle w:val="ListBullet"/>
            </w:pPr>
            <w:r w:rsidRPr="00350095">
              <w:t>Tape measure</w:t>
            </w:r>
          </w:p>
          <w:p w:rsidR="00000000" w:rsidRPr="00350095" w:rsidP="00350095">
            <w:pPr>
              <w:pStyle w:val="ListBullet"/>
            </w:pPr>
            <w:r w:rsidRPr="00350095">
              <w:t>Video cassette recorder and camera with audio</w:t>
            </w:r>
          </w:p>
          <w:p w:rsidR="00000000" w:rsidRPr="00350095" w:rsidP="00350095">
            <w:pPr>
              <w:pStyle w:val="ListBullet"/>
            </w:pPr>
            <w:r w:rsidRPr="00350095">
              <w:t>Resuscitation equipment</w:t>
            </w:r>
          </w:p>
          <w:p w:rsidR="00000000" w:rsidRPr="00350095" w:rsidP="00350095">
            <w:pPr>
              <w:pStyle w:val="ListBullet"/>
            </w:pPr>
            <w:r w:rsidRPr="00350095">
              <w:t>CPAP machine</w:t>
            </w:r>
          </w:p>
          <w:p w:rsidR="00000000" w:rsidP="00350095">
            <w:pPr>
              <w:pStyle w:val="ListBullet"/>
              <w:rPr>
                <w:lang w:val="en-NZ"/>
              </w:rPr>
            </w:pPr>
            <w:r w:rsidRPr="00350095">
              <w:t>Monitoring equipment including monitors for TCO2, SaO2, sound, body position</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Environment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Neurophysiology department</w:t>
            </w:r>
          </w:p>
          <w:p w:rsidR="00000000" w:rsidRPr="00350095" w:rsidP="00350095">
            <w:pPr>
              <w:pStyle w:val="ListBullet"/>
            </w:pPr>
            <w:r w:rsidRPr="00350095">
              <w:t xml:space="preserve">Wards </w:t>
            </w:r>
          </w:p>
          <w:p w:rsidR="00000000" w:rsidRPr="00350095" w:rsidP="00350095">
            <w:pPr>
              <w:pStyle w:val="ListBullet"/>
            </w:pPr>
            <w:r w:rsidRPr="00350095">
              <w:t>Sleep Laboratories</w:t>
            </w:r>
          </w:p>
          <w:p w:rsidR="00000000" w:rsidRPr="00350095" w:rsidP="00350095">
            <w:pPr>
              <w:pStyle w:val="ListBullet"/>
            </w:pPr>
            <w:r w:rsidRPr="00350095">
              <w:t>Private Neurologist's rooms</w:t>
            </w:r>
          </w:p>
          <w:p w:rsidR="00000000" w:rsidP="00350095">
            <w:pPr>
              <w:pStyle w:val="ListBullet"/>
              <w:rPr>
                <w:lang w:val="en-NZ"/>
              </w:rPr>
            </w:pPr>
            <w:r w:rsidRPr="00350095">
              <w:t>Intensive care units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Client details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Referral letter/request</w:t>
            </w:r>
          </w:p>
          <w:p w:rsidR="00000000" w:rsidRPr="00350095" w:rsidP="00350095">
            <w:pPr>
              <w:pStyle w:val="ListBullet"/>
            </w:pPr>
            <w:r w:rsidRPr="00350095">
              <w:t>Reason for study/referral</w:t>
            </w:r>
          </w:p>
          <w:p w:rsidR="00000000" w:rsidRPr="00350095" w:rsidP="00350095">
            <w:pPr>
              <w:pStyle w:val="ListBullet"/>
            </w:pPr>
            <w:r w:rsidRPr="00350095">
              <w:t>Medical history</w:t>
            </w:r>
          </w:p>
          <w:p w:rsidR="00000000" w:rsidRPr="00350095" w:rsidP="00350095">
            <w:pPr>
              <w:pStyle w:val="ListBullet"/>
            </w:pPr>
            <w:r w:rsidRPr="00350095">
              <w:t>Address and telephone number</w:t>
            </w:r>
          </w:p>
          <w:p w:rsidR="00000000" w:rsidRPr="00350095" w:rsidP="00350095">
            <w:pPr>
              <w:pStyle w:val="ListBullet"/>
            </w:pPr>
            <w:r w:rsidRPr="00350095">
              <w:t>Date of birth and age</w:t>
            </w:r>
          </w:p>
          <w:p w:rsidR="00000000" w:rsidRPr="00350095" w:rsidP="00350095">
            <w:pPr>
              <w:pStyle w:val="ListBullet"/>
            </w:pPr>
            <w:r w:rsidRPr="00350095">
              <w:t>Medications</w:t>
            </w:r>
          </w:p>
          <w:p w:rsidR="00000000" w:rsidRPr="00350095" w:rsidP="00350095">
            <w:pPr>
              <w:pStyle w:val="ListBullet"/>
            </w:pPr>
            <w:r w:rsidRPr="00350095">
              <w:t>Client's presenting condition</w:t>
            </w:r>
          </w:p>
          <w:p w:rsidR="00000000" w:rsidRPr="00350095" w:rsidP="00350095">
            <w:pPr>
              <w:pStyle w:val="ListBullet"/>
            </w:pPr>
            <w:r w:rsidRPr="00350095">
              <w:t>Sleep patterns</w:t>
            </w:r>
          </w:p>
          <w:p w:rsidR="00000000" w:rsidRPr="00350095" w:rsidP="00350095">
            <w:pPr>
              <w:pStyle w:val="ListBullet"/>
            </w:pPr>
            <w:r w:rsidRPr="00350095">
              <w:t>Date of test</w:t>
            </w:r>
          </w:p>
          <w:p w:rsidR="00000000" w:rsidRPr="00350095" w:rsidP="00350095">
            <w:pPr>
              <w:pStyle w:val="ListBullet"/>
            </w:pPr>
            <w:r w:rsidRPr="00350095">
              <w:t>Date of previous test</w:t>
            </w:r>
          </w:p>
          <w:p w:rsidR="00000000" w:rsidRPr="00350095" w:rsidP="00350095">
            <w:pPr>
              <w:pStyle w:val="ListBullet"/>
            </w:pPr>
            <w:r w:rsidRPr="00350095">
              <w:t>In care client/out of care client</w:t>
            </w:r>
          </w:p>
          <w:p w:rsidR="00000000" w:rsidRPr="00350095" w:rsidP="00350095">
            <w:pPr>
              <w:pStyle w:val="ListBullet"/>
            </w:pPr>
            <w:r w:rsidRPr="00350095">
              <w:t>Clients' expectations</w:t>
            </w:r>
          </w:p>
          <w:p w:rsidR="00000000" w:rsidRPr="00350095" w:rsidP="00350095">
            <w:pPr>
              <w:pStyle w:val="ListBullet"/>
            </w:pPr>
            <w:r w:rsidRPr="00350095">
              <w:t>Test requested</w:t>
            </w:r>
          </w:p>
          <w:p w:rsidR="00000000" w:rsidP="00350095">
            <w:pPr>
              <w:pStyle w:val="ListBullet"/>
              <w:rPr>
                <w:lang w:val="en-NZ"/>
              </w:rPr>
            </w:pPr>
            <w:r w:rsidRPr="00350095">
              <w:t>Referring doctor address and telephone number</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Clients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Adults</w:t>
            </w:r>
          </w:p>
          <w:p w:rsidR="00000000" w:rsidRPr="00350095" w:rsidP="00350095">
            <w:pPr>
              <w:pStyle w:val="ListBullet"/>
            </w:pPr>
            <w:r w:rsidRPr="00350095">
              <w:t>Children</w:t>
            </w:r>
          </w:p>
          <w:p w:rsidR="00000000" w:rsidRPr="00350095" w:rsidP="00350095">
            <w:pPr>
              <w:pStyle w:val="ListBullet"/>
            </w:pPr>
            <w:r w:rsidRPr="00350095">
              <w:t>Neonates</w:t>
            </w:r>
          </w:p>
          <w:p w:rsidR="00000000" w:rsidRPr="00350095" w:rsidP="00350095">
            <w:pPr>
              <w:pStyle w:val="ListBullet"/>
            </w:pPr>
            <w:r w:rsidRPr="00350095">
              <w:t>Adolescents</w:t>
            </w:r>
          </w:p>
          <w:p w:rsidR="00000000" w:rsidP="00350095">
            <w:pPr>
              <w:pStyle w:val="ListBullet"/>
              <w:rPr>
                <w:lang w:val="en-NZ"/>
              </w:rPr>
            </w:pPr>
            <w:r w:rsidRPr="00350095">
              <w:t>Elderly</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Client medical history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Event/s leading to referral</w:t>
            </w:r>
          </w:p>
          <w:p w:rsidR="00000000" w:rsidRPr="00350095" w:rsidP="00350095">
            <w:pPr>
              <w:pStyle w:val="ListBullet"/>
            </w:pPr>
            <w:r w:rsidRPr="00350095">
              <w:t xml:space="preserve">Sleep disorder </w:t>
            </w:r>
          </w:p>
          <w:p w:rsidR="00000000" w:rsidRPr="00350095" w:rsidP="00350095">
            <w:pPr>
              <w:pStyle w:val="ListBullet"/>
            </w:pPr>
            <w:r w:rsidRPr="00350095">
              <w:t>Current sleep patterns</w:t>
            </w:r>
          </w:p>
          <w:p w:rsidR="00000000" w:rsidRPr="00350095" w:rsidP="00350095">
            <w:pPr>
              <w:pStyle w:val="ListBullet"/>
            </w:pPr>
            <w:r w:rsidRPr="00350095">
              <w:t>Cardiac disorder</w:t>
            </w:r>
          </w:p>
          <w:p w:rsidR="00000000" w:rsidRPr="00350095" w:rsidP="00350095">
            <w:pPr>
              <w:pStyle w:val="ListBullet"/>
            </w:pPr>
            <w:r w:rsidRPr="00350095">
              <w:t>Respiratory disorder</w:t>
            </w:r>
          </w:p>
          <w:p w:rsidR="00000000" w:rsidRPr="00350095" w:rsidP="00350095">
            <w:pPr>
              <w:pStyle w:val="ListBullet"/>
            </w:pPr>
            <w:r w:rsidRPr="00350095">
              <w:t>Vascular disorder</w:t>
            </w:r>
          </w:p>
          <w:p w:rsidR="00000000" w:rsidRPr="00350095" w:rsidP="00350095">
            <w:pPr>
              <w:pStyle w:val="ListBullet"/>
            </w:pPr>
            <w:r w:rsidRPr="00350095">
              <w:t>Neurological disorder</w:t>
            </w:r>
          </w:p>
          <w:p w:rsidR="00000000" w:rsidRPr="00350095" w:rsidP="00350095">
            <w:pPr>
              <w:pStyle w:val="ListBullet"/>
            </w:pPr>
            <w:r w:rsidRPr="00350095">
              <w:t>Infectious diseases</w:t>
            </w:r>
          </w:p>
          <w:p w:rsidR="00000000" w:rsidRPr="00350095" w:rsidP="00350095">
            <w:pPr>
              <w:pStyle w:val="ListBullet"/>
            </w:pPr>
            <w:r w:rsidRPr="00350095">
              <w:t>Epilepsy type and frequency, and date of last seizure</w:t>
            </w:r>
          </w:p>
          <w:p w:rsidR="00000000" w:rsidRPr="00350095" w:rsidP="00350095">
            <w:pPr>
              <w:pStyle w:val="ListBullet"/>
            </w:pPr>
            <w:r w:rsidRPr="00350095">
              <w:t>Psychiatric and behavioural disorders</w:t>
            </w:r>
          </w:p>
          <w:p w:rsidR="00000000" w:rsidRPr="00350095" w:rsidP="00350095">
            <w:pPr>
              <w:pStyle w:val="ListBullet"/>
            </w:pPr>
            <w:r w:rsidRPr="00350095">
              <w:t>Developmental disorder</w:t>
            </w:r>
          </w:p>
          <w:p w:rsidR="00000000" w:rsidRPr="00350095" w:rsidP="00350095">
            <w:pPr>
              <w:pStyle w:val="ListBullet"/>
            </w:pPr>
            <w:r w:rsidRPr="00350095">
              <w:t>Metabolic disorder</w:t>
            </w:r>
          </w:p>
          <w:p w:rsidR="00000000" w:rsidP="00350095">
            <w:pPr>
              <w:pStyle w:val="ListBullet"/>
              <w:rPr>
                <w:lang w:val="en-NZ"/>
              </w:rPr>
            </w:pPr>
            <w:r w:rsidRPr="00350095">
              <w:t>Medications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Action in response to client's medical history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 xml:space="preserve">Use of various additional recording devices including: CPAP machine, TCO2 monitors, etc. </w:t>
            </w:r>
          </w:p>
          <w:p w:rsidR="00000000" w:rsidRPr="00350095" w:rsidP="00350095">
            <w:pPr>
              <w:pStyle w:val="ListBullet"/>
            </w:pPr>
            <w:r w:rsidRPr="00350095">
              <w:t>Varied activation procedure or disturbances</w:t>
            </w:r>
          </w:p>
          <w:p w:rsidR="00000000" w:rsidRPr="00350095" w:rsidP="00350095">
            <w:pPr>
              <w:pStyle w:val="ListBullet"/>
            </w:pPr>
            <w:r w:rsidRPr="00350095">
              <w:t>Alteration of Test procedure time</w:t>
            </w:r>
          </w:p>
          <w:p w:rsidR="00000000" w:rsidP="00350095">
            <w:pPr>
              <w:pStyle w:val="ListBullet"/>
              <w:rPr>
                <w:lang w:val="en-NZ"/>
              </w:rPr>
            </w:pPr>
            <w:r w:rsidRPr="00350095">
              <w:t xml:space="preserve">Waking the client </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Personal protective equipment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Gloves</w:t>
            </w:r>
          </w:p>
          <w:p w:rsidR="00000000" w:rsidRPr="00350095" w:rsidP="00350095">
            <w:pPr>
              <w:pStyle w:val="ListBullet"/>
            </w:pPr>
            <w:r w:rsidRPr="00350095">
              <w:t>Mask</w:t>
            </w:r>
          </w:p>
          <w:p w:rsidR="00000000" w:rsidRPr="00350095" w:rsidP="00350095">
            <w:pPr>
              <w:pStyle w:val="ListBullet"/>
            </w:pPr>
            <w:r w:rsidRPr="00350095">
              <w:t>Goggles</w:t>
            </w:r>
          </w:p>
          <w:p w:rsidR="00000000" w:rsidP="00350095">
            <w:pPr>
              <w:pStyle w:val="ListBullet"/>
              <w:rPr>
                <w:lang w:val="en-NZ"/>
              </w:rPr>
            </w:pPr>
            <w:r w:rsidRPr="00350095">
              <w:t>G</w:t>
            </w:r>
            <w:r w:rsidRPr="00350095">
              <w:t>own</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Positioning of monitoring equipment for other physiological measurement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Respiratory i.e. diaphragm, nasal, oral</w:t>
            </w:r>
          </w:p>
          <w:p w:rsidR="00000000" w:rsidP="00350095">
            <w:pPr>
              <w:pStyle w:val="ListBullet"/>
              <w:rPr>
                <w:lang w:val="en-NZ"/>
              </w:rPr>
            </w:pPr>
            <w:r w:rsidRPr="00350095">
              <w:t>EMG</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Other monitoring equipment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ECG monitor</w:t>
            </w:r>
          </w:p>
          <w:p w:rsidR="00000000" w:rsidRPr="00350095" w:rsidP="00350095">
            <w:pPr>
              <w:pStyle w:val="ListBullet"/>
            </w:pPr>
            <w:r w:rsidRPr="00350095">
              <w:t>Respiration</w:t>
            </w:r>
          </w:p>
          <w:p w:rsidR="00000000" w:rsidRPr="00350095" w:rsidP="00350095">
            <w:pPr>
              <w:pStyle w:val="ListBullet"/>
            </w:pPr>
            <w:r w:rsidRPr="00350095">
              <w:t>Actogram</w:t>
            </w:r>
          </w:p>
          <w:p w:rsidR="00000000" w:rsidRPr="00350095" w:rsidP="00350095">
            <w:pPr>
              <w:pStyle w:val="ListBullet"/>
            </w:pPr>
            <w:r w:rsidRPr="00350095">
              <w:t>EMG</w:t>
            </w:r>
          </w:p>
          <w:p w:rsidR="00000000" w:rsidRPr="00350095" w:rsidP="00350095">
            <w:pPr>
              <w:pStyle w:val="ListBullet"/>
            </w:pPr>
            <w:r w:rsidRPr="00350095">
              <w:t>Oximetry</w:t>
            </w:r>
          </w:p>
          <w:p w:rsidR="00000000" w:rsidRPr="00350095" w:rsidP="00350095">
            <w:pPr>
              <w:pStyle w:val="ListBullet"/>
            </w:pPr>
            <w:r w:rsidRPr="00350095">
              <w:t>Movement sensors</w:t>
            </w:r>
          </w:p>
          <w:p w:rsidR="00000000" w:rsidRPr="00350095" w:rsidP="00350095">
            <w:pPr>
              <w:pStyle w:val="ListBullet"/>
            </w:pPr>
            <w:r w:rsidRPr="00350095">
              <w:t>CPAP machine</w:t>
            </w:r>
          </w:p>
          <w:p w:rsidR="00000000" w:rsidP="00350095">
            <w:pPr>
              <w:pStyle w:val="ListBullet"/>
              <w:rPr>
                <w:lang w:val="en-NZ"/>
              </w:rPr>
            </w:pPr>
            <w:r w:rsidRPr="00350095">
              <w:t>TCO2 monitor</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Integrity of electrodes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Ground</w:t>
            </w:r>
          </w:p>
          <w:p w:rsidR="00000000" w:rsidRPr="00350095" w:rsidP="00350095">
            <w:pPr>
              <w:pStyle w:val="ListBullet"/>
            </w:pPr>
            <w:r w:rsidRPr="00350095">
              <w:t>Reference</w:t>
            </w:r>
          </w:p>
          <w:p w:rsidR="00000000" w:rsidRPr="00350095" w:rsidP="00350095">
            <w:pPr>
              <w:pStyle w:val="ListBullet"/>
            </w:pPr>
            <w:r w:rsidRPr="00350095">
              <w:t>Active</w:t>
            </w:r>
          </w:p>
          <w:p w:rsidR="00000000" w:rsidRPr="00350095" w:rsidP="00350095">
            <w:pPr>
              <w:pStyle w:val="ListBullet"/>
            </w:pPr>
            <w:r w:rsidRPr="00350095">
              <w:t>Respiration thermistors or equivalent</w:t>
            </w:r>
          </w:p>
          <w:p w:rsidR="00000000" w:rsidRPr="00350095" w:rsidP="00350095">
            <w:pPr>
              <w:pStyle w:val="ListBullet"/>
            </w:pPr>
            <w:r w:rsidRPr="00350095">
              <w:t xml:space="preserve">Respiration straps </w:t>
            </w:r>
          </w:p>
          <w:p w:rsidR="00000000" w:rsidRPr="00350095" w:rsidP="00350095">
            <w:pPr>
              <w:pStyle w:val="ListBullet"/>
            </w:pPr>
            <w:r w:rsidRPr="00350095">
              <w:t>Oximetry</w:t>
            </w:r>
          </w:p>
          <w:p w:rsidR="00000000" w:rsidRPr="00350095" w:rsidP="00350095">
            <w:pPr>
              <w:pStyle w:val="ListBullet"/>
            </w:pPr>
            <w:r w:rsidRPr="00350095">
              <w:t>Movement Sensors</w:t>
            </w:r>
          </w:p>
          <w:p w:rsidR="00000000" w:rsidRPr="00350095" w:rsidP="00350095">
            <w:pPr>
              <w:pStyle w:val="ListBullet"/>
            </w:pPr>
            <w:r w:rsidRPr="00350095">
              <w:t>CPAP machine</w:t>
            </w:r>
          </w:p>
          <w:p w:rsidR="00000000" w:rsidP="00350095">
            <w:pPr>
              <w:pStyle w:val="ListBullet"/>
              <w:rPr>
                <w:lang w:val="en-NZ"/>
              </w:rPr>
            </w:pPr>
            <w:r w:rsidRPr="00350095">
              <w:t>TCO2 monitor</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Additional validation techniques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Touch test (of electrodes)</w:t>
            </w:r>
          </w:p>
          <w:p w:rsidR="00000000" w:rsidRPr="00350095" w:rsidP="00350095">
            <w:pPr>
              <w:pStyle w:val="ListBullet"/>
            </w:pPr>
            <w:r w:rsidRPr="00350095">
              <w:t xml:space="preserve"> Exchange electrodes </w:t>
            </w:r>
          </w:p>
          <w:p w:rsidR="00000000" w:rsidRPr="00350095" w:rsidP="00350095">
            <w:pPr>
              <w:pStyle w:val="ListBullet"/>
            </w:pPr>
            <w:r w:rsidRPr="00350095">
              <w:t>Replace electrodes</w:t>
            </w:r>
          </w:p>
          <w:p w:rsidR="00000000" w:rsidRPr="00350095" w:rsidP="00350095">
            <w:pPr>
              <w:pStyle w:val="ListBullet"/>
            </w:pPr>
            <w:r w:rsidRPr="00350095">
              <w:t>Low, and of similar value, impedances</w:t>
            </w:r>
          </w:p>
          <w:p w:rsidR="00000000" w:rsidRPr="00350095" w:rsidP="00350095">
            <w:pPr>
              <w:pStyle w:val="ListBullet"/>
            </w:pPr>
            <w:r w:rsidRPr="00350095">
              <w:t>Amplifier calibration for DC and AC</w:t>
            </w:r>
          </w:p>
          <w:p w:rsidR="00000000" w:rsidRPr="00350095" w:rsidP="00350095">
            <w:pPr>
              <w:pStyle w:val="ListBullet"/>
            </w:pPr>
            <w:r w:rsidRPr="00350095">
              <w:t>Continuous monitoring of CPAP</w:t>
            </w:r>
          </w:p>
          <w:p w:rsidR="00000000" w:rsidP="00350095">
            <w:pPr>
              <w:pStyle w:val="ListBullet"/>
              <w:rPr>
                <w:lang w:val="en-NZ"/>
              </w:rPr>
            </w:pPr>
            <w:r w:rsidRPr="00350095">
              <w:t>Continuous viewing of the sleep study in progress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Techniques applied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Montages</w:t>
            </w:r>
          </w:p>
          <w:p w:rsidR="00000000" w:rsidRPr="00350095" w:rsidP="00350095">
            <w:pPr>
              <w:pStyle w:val="ListBullet"/>
            </w:pPr>
            <w:r w:rsidRPr="00350095">
              <w:t>Derivations</w:t>
            </w:r>
          </w:p>
          <w:p w:rsidR="00000000" w:rsidRPr="00350095" w:rsidP="00350095">
            <w:pPr>
              <w:pStyle w:val="ListBullet"/>
            </w:pPr>
            <w:r w:rsidRPr="00350095">
              <w:t>Sensitivity</w:t>
            </w:r>
          </w:p>
          <w:p w:rsidR="00000000" w:rsidRPr="00350095" w:rsidP="00350095">
            <w:pPr>
              <w:pStyle w:val="ListBullet"/>
            </w:pPr>
            <w:r w:rsidRPr="00350095">
              <w:t>Filter</w:t>
            </w:r>
          </w:p>
          <w:p w:rsidR="00000000" w:rsidRPr="00350095" w:rsidP="00350095">
            <w:pPr>
              <w:pStyle w:val="ListBullet"/>
            </w:pPr>
            <w:r w:rsidRPr="00350095">
              <w:t>Display speed</w:t>
            </w:r>
          </w:p>
          <w:p w:rsidR="00000000" w:rsidP="00350095">
            <w:pPr>
              <w:pStyle w:val="ListBullet"/>
              <w:rPr>
                <w:lang w:val="en-NZ"/>
              </w:rPr>
            </w:pPr>
            <w:r w:rsidRPr="00350095">
              <w:t>Activations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Sleep states and staging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Wake</w:t>
            </w:r>
          </w:p>
          <w:p w:rsidR="00000000" w:rsidRPr="00350095" w:rsidP="00350095">
            <w:pPr>
              <w:pStyle w:val="ListBullet"/>
            </w:pPr>
            <w:r w:rsidRPr="00350095">
              <w:t>REM and REM onset</w:t>
            </w:r>
          </w:p>
          <w:p w:rsidR="00000000" w:rsidRPr="00350095" w:rsidP="00350095">
            <w:pPr>
              <w:pStyle w:val="ListBullet"/>
            </w:pPr>
            <w:r w:rsidRPr="00350095">
              <w:t>Non-REM, including stages I, II, III, IV</w:t>
            </w:r>
          </w:p>
          <w:p w:rsidR="00000000" w:rsidP="00350095">
            <w:pPr>
              <w:pStyle w:val="ListBullet"/>
              <w:rPr>
                <w:lang w:val="en-NZ"/>
              </w:rPr>
            </w:pPr>
            <w:r w:rsidRPr="00350095">
              <w:t>Sleep onset</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Physiological</w:t>
            </w:r>
            <w:r w:rsidRPr="00350095">
              <w:rPr>
                <w:rStyle w:val="Emphasis"/>
              </w:rPr>
              <w:t xml:space="preserve"> parameters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Respiration</w:t>
            </w:r>
          </w:p>
          <w:p w:rsidR="00000000" w:rsidRPr="00350095" w:rsidP="00350095">
            <w:pPr>
              <w:pStyle w:val="ListBullet"/>
            </w:pPr>
            <w:r w:rsidRPr="00350095">
              <w:t>ECG</w:t>
            </w:r>
          </w:p>
          <w:p w:rsidR="00000000" w:rsidRPr="00350095" w:rsidP="00350095">
            <w:pPr>
              <w:pStyle w:val="ListBullet"/>
            </w:pPr>
            <w:r w:rsidRPr="00350095">
              <w:t>Oxygen saturation</w:t>
            </w:r>
          </w:p>
          <w:p w:rsidR="00000000" w:rsidRPr="00350095" w:rsidP="00350095">
            <w:pPr>
              <w:pStyle w:val="ListBullet"/>
            </w:pPr>
            <w:r w:rsidRPr="00350095">
              <w:t>Actogram</w:t>
            </w:r>
          </w:p>
          <w:p w:rsidR="00000000" w:rsidP="00350095">
            <w:pPr>
              <w:pStyle w:val="ListBullet"/>
              <w:rPr>
                <w:lang w:val="en-NZ"/>
              </w:rPr>
            </w:pPr>
            <w:r w:rsidRPr="00350095">
              <w:t>EMG</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Causes of changes throughout procedure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 xml:space="preserve">EEG findings </w:t>
            </w:r>
          </w:p>
          <w:p w:rsidR="00000000" w:rsidRPr="00350095" w:rsidP="00350095">
            <w:pPr>
              <w:pStyle w:val="ListBullet"/>
            </w:pPr>
            <w:r w:rsidRPr="00350095">
              <w:t>ECG findings</w:t>
            </w:r>
          </w:p>
          <w:p w:rsidR="00000000" w:rsidRPr="00350095" w:rsidP="00350095">
            <w:pPr>
              <w:pStyle w:val="ListBullet"/>
            </w:pPr>
            <w:r w:rsidRPr="00350095">
              <w:t>Respiration findings</w:t>
            </w:r>
          </w:p>
          <w:p w:rsidR="00000000" w:rsidRPr="00350095" w:rsidP="00350095">
            <w:pPr>
              <w:pStyle w:val="ListBullet"/>
            </w:pPr>
            <w:r w:rsidRPr="00350095">
              <w:t>SaO2 findings</w:t>
            </w:r>
          </w:p>
          <w:p w:rsidR="00000000" w:rsidRPr="00350095" w:rsidP="00350095">
            <w:pPr>
              <w:pStyle w:val="ListBullet"/>
            </w:pPr>
            <w:r w:rsidRPr="00350095">
              <w:t>TCO2 findings</w:t>
            </w:r>
          </w:p>
          <w:p w:rsidR="00000000" w:rsidRPr="00350095" w:rsidP="00350095">
            <w:pPr>
              <w:pStyle w:val="ListBullet"/>
            </w:pPr>
            <w:r w:rsidRPr="00350095">
              <w:t>EMG findings</w:t>
            </w:r>
          </w:p>
          <w:p w:rsidR="00000000" w:rsidRPr="00350095" w:rsidP="00350095">
            <w:pPr>
              <w:pStyle w:val="ListBullet"/>
            </w:pPr>
            <w:r w:rsidRPr="00350095">
              <w:t>Clinical events</w:t>
            </w:r>
          </w:p>
          <w:p w:rsidR="00000000" w:rsidRPr="00350095" w:rsidP="00350095">
            <w:pPr>
              <w:pStyle w:val="ListBullet"/>
            </w:pPr>
            <w:r w:rsidRPr="00350095">
              <w:t xml:space="preserve">Equipment </w:t>
            </w:r>
          </w:p>
          <w:p w:rsidR="00000000" w:rsidRPr="00350095" w:rsidP="00350095">
            <w:pPr>
              <w:pStyle w:val="ListBullet"/>
            </w:pPr>
            <w:r w:rsidRPr="00350095">
              <w:t>Environmental</w:t>
            </w:r>
          </w:p>
          <w:p w:rsidR="00000000" w:rsidP="00350095">
            <w:pPr>
              <w:pStyle w:val="ListBullet"/>
              <w:rPr>
                <w:lang w:val="en-NZ"/>
              </w:rPr>
            </w:pPr>
            <w:r w:rsidRPr="00350095">
              <w:t>Client's physiological and psychological state</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Abnormal patterns which require immediate medical attention must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Continuous spiking or spike and wave</w:t>
            </w:r>
          </w:p>
          <w:p w:rsidR="00000000" w:rsidRPr="00350095" w:rsidP="00350095">
            <w:pPr>
              <w:pStyle w:val="ListBullet"/>
            </w:pPr>
            <w:r w:rsidRPr="00350095">
              <w:t>Hypsarrhythmic EEG</w:t>
            </w:r>
          </w:p>
          <w:p w:rsidR="00000000" w:rsidRPr="00350095" w:rsidP="00350095">
            <w:pPr>
              <w:pStyle w:val="ListBullet"/>
            </w:pPr>
            <w:r w:rsidRPr="00350095">
              <w:t>Frequent sub clinical seizure pattern</w:t>
            </w:r>
          </w:p>
          <w:p w:rsidR="00000000" w:rsidRPr="00350095" w:rsidP="00350095">
            <w:pPr>
              <w:pStyle w:val="ListBullet"/>
            </w:pPr>
            <w:r w:rsidRPr="00350095">
              <w:t>Status epilepticus</w:t>
            </w:r>
          </w:p>
          <w:p w:rsidR="00000000" w:rsidRPr="00350095" w:rsidP="00350095">
            <w:pPr>
              <w:pStyle w:val="ListBullet"/>
            </w:pPr>
            <w:r w:rsidRPr="00350095">
              <w:t>EEG finding consistent with infectious or reportable diseases/conditions eg Herpes Encephalitis, Creutzfeldt Jakob Disease (CJD) or CJD variant</w:t>
            </w:r>
          </w:p>
          <w:p w:rsidR="00000000" w:rsidRPr="00350095" w:rsidP="00350095">
            <w:pPr>
              <w:pStyle w:val="ListBullet"/>
            </w:pPr>
            <w:r w:rsidRPr="00350095">
              <w:t>Burst suppression and /or isoelectric EEG</w:t>
            </w:r>
          </w:p>
          <w:p w:rsidR="00000000" w:rsidRPr="00350095" w:rsidP="00350095">
            <w:pPr>
              <w:pStyle w:val="ListBullet"/>
            </w:pPr>
            <w:r w:rsidRPr="00350095">
              <w:t>Unilateral abnormality</w:t>
            </w:r>
          </w:p>
          <w:p w:rsidR="00000000" w:rsidRPr="00350095" w:rsidP="00350095">
            <w:pPr>
              <w:pStyle w:val="ListBullet"/>
            </w:pPr>
            <w:r w:rsidRPr="00350095">
              <w:t>Any other conditions which may endanger the hea</w:t>
            </w:r>
            <w:r w:rsidRPr="00350095">
              <w:t>lth and well being of the client, particularly if not expected prior to recording or indicated on the referral letter</w:t>
            </w:r>
          </w:p>
          <w:p w:rsidR="00000000" w:rsidP="00350095">
            <w:pPr>
              <w:pStyle w:val="ListBullet"/>
              <w:rPr>
                <w:lang w:val="en-NZ"/>
              </w:rPr>
            </w:pPr>
            <w:r w:rsidRPr="00350095">
              <w:t>Other abnormalities that may be identified on the ECG, respiration or SaO2 channels or other recording devices</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Complications and severe reactions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Seizure</w:t>
            </w:r>
          </w:p>
          <w:p w:rsidR="00000000" w:rsidP="00350095">
            <w:pPr>
              <w:pStyle w:val="ListBullet"/>
              <w:rPr>
                <w:lang w:val="en-NZ"/>
              </w:rPr>
            </w:pPr>
            <w:r w:rsidRPr="00350095">
              <w:t>Cardio-respiratory arrest</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095">
            <w:pPr>
              <w:pStyle w:val="BodyText"/>
              <w:rPr>
                <w:lang w:val="en-NZ"/>
              </w:rPr>
            </w:pPr>
            <w:r w:rsidRPr="00350095">
              <w:rPr>
                <w:rStyle w:val="Emphasis"/>
              </w:rPr>
              <w:t>Information provided to client's and carer's may include</w:t>
            </w:r>
            <w:r w:rsidRPr="00350095">
              <w:t>:</w:t>
            </w: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ListBullet"/>
            </w:pPr>
            <w:r w:rsidRPr="00350095">
              <w:t>Appropriate follow up period with referring doctor to obtain results</w:t>
            </w:r>
          </w:p>
          <w:p w:rsidR="00000000" w:rsidRPr="00350095" w:rsidP="00350095">
            <w:pPr>
              <w:pStyle w:val="ListBullet"/>
            </w:pPr>
            <w:r w:rsidRPr="00350095">
              <w:t>Risks of injury to client following proce</w:t>
            </w:r>
            <w:r w:rsidRPr="00350095">
              <w:t>dure ie. if overtired, or if have ceased medication for test etc.</w:t>
            </w:r>
          </w:p>
          <w:p w:rsidR="00000000" w:rsidP="00350095">
            <w:pPr>
              <w:pStyle w:val="ListBullet"/>
              <w:rPr>
                <w:lang w:val="en-NZ"/>
              </w:rPr>
            </w:pPr>
            <w:r w:rsidRPr="00350095">
              <w:t xml:space="preserve">How to clean the hair etc. appropriately to remove all glues/pastes. </w:t>
            </w:r>
          </w:p>
        </w:tc>
      </w:tr>
      <w:tr w:rsidTr="004C06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0095" w:rsidP="00350095">
            <w:pPr>
              <w:pStyle w:val="BodyText"/>
            </w:pPr>
          </w:p>
        </w:tc>
      </w:tr>
    </w:tbl>
    <w:p w:rsidR="004C06A5" w:rsidP="00350095">
      <w:pPr>
        <w:pStyle w:val="BodyText"/>
      </w:pPr>
    </w:p>
    <w:p w:rsidR="004C06A5" w:rsidP="00350095">
      <w:pPr>
        <w:pStyle w:val="BodyText"/>
      </w:pPr>
    </w:p>
    <w:p w:rsidR="00000000" w:rsidRPr="00350095" w:rsidP="00350095">
      <w:pPr>
        <w:pStyle w:val="Heading1"/>
      </w:pPr>
      <w:bookmarkStart w:id="12" w:name="O_295225"/>
      <w:bookmarkEnd w:id="12"/>
      <w:r w:rsidRPr="00350095">
        <w:t>Unit Sector(s)</w:t>
      </w:r>
    </w:p>
    <w:p w:rsidR="00000000" w:rsidRPr="00350095" w:rsidP="00350095">
      <w:pPr>
        <w:pStyle w:val="BodyText"/>
      </w:pPr>
      <w:r w:rsidRPr="00350095">
        <w:t>Not Applicable</w:t>
      </w:r>
    </w:p>
    <w:p w:rsidR="00000000" w:rsidRPr="00350095" w:rsidP="00350095"/>
    <w:sectPr w:rsidSect="00350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6A5" w:rsidP="004C0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A5" w:rsidP="00350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C06A5" w:rsidP="003500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06A5" w:rsidP="003500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6A5" w:rsidP="004C06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A5" w:rsidP="00350095">
    <w:pPr>
      <w:pStyle w:val="Header"/>
      <w:framePr w:wrap="around"/>
    </w:pPr>
    <w:r>
      <w:fldChar w:fldCharType="begin"/>
    </w:r>
    <w:r>
      <w:instrText xml:space="preserve"> TITLE   \* MERGEFORMAT </w:instrText>
    </w:r>
    <w:r>
      <w:fldChar w:fldCharType="separate"/>
    </w:r>
    <w:r>
      <w:t>HLTNE608C Perform polysomnographic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06A5" w:rsidP="003500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26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AA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2C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0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095"/>
    <w:pPr>
      <w:spacing w:before="360" w:after="60"/>
      <w:outlineLvl w:val="0"/>
    </w:pPr>
    <w:rPr>
      <w:sz w:val="32"/>
    </w:rPr>
  </w:style>
  <w:style w:type="paragraph" w:styleId="Heading2">
    <w:name w:val="heading 2"/>
    <w:basedOn w:val="HeadingBase"/>
    <w:next w:val="BodyText"/>
    <w:link w:val="Heading2Char"/>
    <w:qFormat/>
    <w:rsid w:val="00350095"/>
    <w:pPr>
      <w:keepLines/>
      <w:spacing w:before="240" w:after="120"/>
      <w:outlineLvl w:val="1"/>
    </w:pPr>
    <w:rPr>
      <w:sz w:val="28"/>
      <w:szCs w:val="40"/>
    </w:rPr>
  </w:style>
  <w:style w:type="paragraph" w:styleId="Heading3">
    <w:name w:val="heading 3"/>
    <w:basedOn w:val="HeadingBase"/>
    <w:next w:val="BodyText"/>
    <w:link w:val="Heading3Char"/>
    <w:qFormat/>
    <w:rsid w:val="00350095"/>
    <w:pPr>
      <w:spacing w:before="180" w:after="120"/>
      <w:outlineLvl w:val="2"/>
    </w:pPr>
    <w:rPr>
      <w:spacing w:val="-10"/>
      <w:kern w:val="32"/>
    </w:rPr>
  </w:style>
  <w:style w:type="paragraph" w:styleId="Heading4">
    <w:name w:val="heading 4"/>
    <w:basedOn w:val="HeadingBase"/>
    <w:next w:val="BodyText"/>
    <w:link w:val="Heading4Char"/>
    <w:qFormat/>
    <w:rsid w:val="00350095"/>
    <w:pPr>
      <w:spacing w:before="160" w:after="120"/>
      <w:outlineLvl w:val="3"/>
    </w:pPr>
    <w:rPr>
      <w:sz w:val="22"/>
    </w:rPr>
  </w:style>
  <w:style w:type="paragraph" w:styleId="Heading5">
    <w:name w:val="heading 5"/>
    <w:basedOn w:val="HeadingBase"/>
    <w:next w:val="Normal"/>
    <w:link w:val="Heading5Char"/>
    <w:qFormat/>
    <w:rsid w:val="00350095"/>
    <w:pPr>
      <w:spacing w:before="80"/>
      <w:outlineLvl w:val="4"/>
    </w:pPr>
    <w:rPr>
      <w:color w:val="918585"/>
      <w:sz w:val="20"/>
    </w:rPr>
  </w:style>
  <w:style w:type="paragraph" w:styleId="Heading6">
    <w:name w:val="heading 6"/>
    <w:basedOn w:val="HeadingBase"/>
    <w:next w:val="Normal"/>
    <w:link w:val="Heading6Char"/>
    <w:qFormat/>
    <w:rsid w:val="00350095"/>
    <w:pPr>
      <w:spacing w:before="60"/>
      <w:outlineLvl w:val="5"/>
    </w:pPr>
    <w:rPr>
      <w:color w:val="918585"/>
      <w:sz w:val="20"/>
    </w:rPr>
  </w:style>
  <w:style w:type="paragraph" w:styleId="Heading7">
    <w:name w:val="heading 7"/>
    <w:basedOn w:val="Normal"/>
    <w:next w:val="Normal"/>
    <w:link w:val="Heading7Char"/>
    <w:qFormat/>
    <w:rsid w:val="00350095"/>
    <w:pPr>
      <w:ind w:left="720"/>
      <w:outlineLvl w:val="6"/>
    </w:pPr>
    <w:rPr>
      <w:i/>
    </w:rPr>
  </w:style>
  <w:style w:type="paragraph" w:styleId="Heading8">
    <w:name w:val="heading 8"/>
    <w:basedOn w:val="Normal"/>
    <w:next w:val="Normal"/>
    <w:link w:val="Heading8Char"/>
    <w:qFormat/>
    <w:rsid w:val="00350095"/>
    <w:pPr>
      <w:ind w:left="720"/>
      <w:outlineLvl w:val="7"/>
    </w:pPr>
    <w:rPr>
      <w:i/>
    </w:rPr>
  </w:style>
  <w:style w:type="paragraph" w:styleId="Heading9">
    <w:name w:val="heading 9"/>
    <w:basedOn w:val="Normal"/>
    <w:next w:val="Normal"/>
    <w:link w:val="Heading9Char"/>
    <w:qFormat/>
    <w:rsid w:val="00350095"/>
    <w:pPr>
      <w:ind w:left="720"/>
      <w:outlineLvl w:val="8"/>
    </w:pPr>
    <w:rPr>
      <w:i/>
    </w:rPr>
  </w:style>
  <w:style w:type="character" w:default="1" w:styleId="DefaultParagraphFont">
    <w:name w:val="Default Paragraph Font"/>
    <w:uiPriority w:val="1"/>
    <w:unhideWhenUsed/>
    <w:rsid w:val="00350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095"/>
  </w:style>
  <w:style w:type="character" w:customStyle="1" w:styleId="Heading1Char">
    <w:name w:val="Heading 1 Char"/>
    <w:basedOn w:val="DefaultParagraphFont"/>
    <w:link w:val="Heading1"/>
    <w:rsid w:val="00350095"/>
    <w:rPr>
      <w:rFonts w:ascii="Times New Roman" w:eastAsia="Times New Roman" w:hAnsi="Times New Roman" w:cs="Times New Roman"/>
      <w:b/>
      <w:sz w:val="32"/>
      <w:szCs w:val="20"/>
      <w:lang w:eastAsia="en-US"/>
    </w:rPr>
  </w:style>
  <w:style w:type="paragraph" w:styleId="BodyText">
    <w:name w:val="Body Text"/>
    <w:basedOn w:val="Normal"/>
    <w:link w:val="BodyTextChar"/>
    <w:rsid w:val="003500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095"/>
    <w:rPr>
      <w:rFonts w:ascii="Times New Roman" w:eastAsia="Times New Roman" w:hAnsi="Times New Roman" w:cs="Times New Roman"/>
      <w:sz w:val="24"/>
      <w:lang w:val="en-US" w:eastAsia="en-US"/>
    </w:rPr>
  </w:style>
  <w:style w:type="paragraph" w:styleId="Footer">
    <w:name w:val="footer"/>
    <w:basedOn w:val="Normal"/>
    <w:link w:val="FooterChar"/>
    <w:rsid w:val="00350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095"/>
    <w:rPr>
      <w:rFonts w:ascii="Times New Roman" w:eastAsia="Times New Roman" w:hAnsi="Times New Roman" w:cs="Times New Roman"/>
      <w:sz w:val="16"/>
      <w:lang w:val="en-US" w:eastAsia="en-US"/>
    </w:rPr>
  </w:style>
  <w:style w:type="paragraph" w:styleId="List">
    <w:name w:val="List"/>
    <w:basedOn w:val="BodyText"/>
    <w:next w:val="BodyText"/>
    <w:rsid w:val="00350095"/>
    <w:pPr>
      <w:tabs>
        <w:tab w:val="left" w:pos="340"/>
      </w:tabs>
      <w:spacing w:before="60" w:after="60"/>
      <w:ind w:left="340" w:hanging="340"/>
    </w:pPr>
  </w:style>
  <w:style w:type="paragraph" w:styleId="ListBullet">
    <w:name w:val="List Bullet"/>
    <w:basedOn w:val="List"/>
    <w:rsid w:val="00350095"/>
    <w:pPr>
      <w:numPr>
        <w:numId w:val="13"/>
      </w:numPr>
      <w:tabs>
        <w:tab w:val="clear" w:pos="340"/>
      </w:tabs>
      <w:spacing w:before="40" w:after="40"/>
    </w:pPr>
  </w:style>
  <w:style w:type="character" w:customStyle="1" w:styleId="SpecialBold">
    <w:name w:val="Special Bold"/>
    <w:basedOn w:val="DefaultParagraphFont"/>
    <w:rsid w:val="00350095"/>
    <w:rPr>
      <w:b/>
      <w:spacing w:val="0"/>
    </w:rPr>
  </w:style>
  <w:style w:type="paragraph" w:styleId="ListBullet2">
    <w:name w:val="List Bullet 2"/>
    <w:basedOn w:val="List2"/>
    <w:rsid w:val="00350095"/>
    <w:pPr>
      <w:numPr>
        <w:numId w:val="14"/>
      </w:numPr>
      <w:tabs>
        <w:tab w:val="clear" w:pos="680"/>
      </w:tabs>
    </w:pPr>
  </w:style>
  <w:style w:type="paragraph" w:styleId="Header">
    <w:name w:val="header"/>
    <w:basedOn w:val="Normal"/>
    <w:link w:val="HeaderChar"/>
    <w:rsid w:val="00350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09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0095"/>
    <w:rPr>
      <w:i/>
    </w:rPr>
  </w:style>
  <w:style w:type="paragraph" w:customStyle="1" w:styleId="SuperHeading">
    <w:name w:val="SuperHeading"/>
    <w:basedOn w:val="Normal"/>
    <w:rsid w:val="00350095"/>
    <w:pPr>
      <w:spacing w:before="240" w:after="120"/>
      <w:outlineLvl w:val="0"/>
    </w:pPr>
    <w:rPr>
      <w:rFonts w:ascii="Times New Roman" w:hAnsi="Times New Roman"/>
      <w:b/>
      <w:sz w:val="28"/>
    </w:rPr>
  </w:style>
  <w:style w:type="paragraph" w:customStyle="1" w:styleId="AllowPageBreak">
    <w:name w:val="AllowPageBreak"/>
    <w:rsid w:val="00350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0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0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095"/>
    <w:rPr>
      <w:rFonts w:ascii="Courier New" w:eastAsia="Times New Roman" w:hAnsi="Courier New" w:cs="Times New Roman"/>
      <w:i/>
      <w:szCs w:val="20"/>
      <w:lang w:val="en-US" w:eastAsia="en-US"/>
    </w:rPr>
  </w:style>
  <w:style w:type="paragraph" w:customStyle="1" w:styleId="HeadingBase">
    <w:name w:val="Heading Base"/>
    <w:rsid w:val="00350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095"/>
    <w:pPr>
      <w:tabs>
        <w:tab w:val="right" w:leader="dot" w:pos="9072"/>
      </w:tabs>
      <w:ind w:left="567"/>
    </w:pPr>
    <w:rPr>
      <w:szCs w:val="22"/>
    </w:rPr>
  </w:style>
  <w:style w:type="paragraph" w:customStyle="1" w:styleId="TOCBase">
    <w:name w:val="TOC Base"/>
    <w:rsid w:val="00350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095"/>
    <w:pPr>
      <w:tabs>
        <w:tab w:val="right" w:leader="dot" w:pos="9072"/>
      </w:tabs>
      <w:spacing w:before="40" w:after="40"/>
      <w:ind w:left="284"/>
    </w:pPr>
    <w:rPr>
      <w:rFonts w:ascii="Times New Roman" w:hAnsi="Times New Roman"/>
    </w:rPr>
  </w:style>
  <w:style w:type="paragraph" w:styleId="TOC1">
    <w:name w:val="toc 1"/>
    <w:basedOn w:val="TOCBase"/>
    <w:next w:val="Normal"/>
    <w:rsid w:val="003500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095"/>
    <w:pPr>
      <w:spacing w:before="5040"/>
      <w:jc w:val="center"/>
    </w:pPr>
    <w:rPr>
      <w:sz w:val="48"/>
      <w:szCs w:val="72"/>
      <w:lang w:val="en-US"/>
    </w:rPr>
  </w:style>
  <w:style w:type="character" w:customStyle="1" w:styleId="TitleChar">
    <w:name w:val="Title Char"/>
    <w:basedOn w:val="DefaultParagraphFont"/>
    <w:link w:val="Title"/>
    <w:rsid w:val="00350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095"/>
    <w:pPr>
      <w:tabs>
        <w:tab w:val="left" w:pos="3600"/>
        <w:tab w:val="left" w:pos="3958"/>
      </w:tabs>
    </w:pPr>
  </w:style>
  <w:style w:type="paragraph" w:customStyle="1" w:styleId="Note">
    <w:name w:val="Note"/>
    <w:basedOn w:val="BodyText"/>
    <w:rsid w:val="00350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095"/>
    <w:pPr>
      <w:framePr w:wrap="auto" w:hAnchor="text" w:y="6049"/>
    </w:pPr>
    <w:rPr>
      <w:color w:val="000000"/>
      <w:sz w:val="40"/>
    </w:rPr>
  </w:style>
  <w:style w:type="paragraph" w:customStyle="1" w:styleId="TOCTitle">
    <w:name w:val="TOCTitle"/>
    <w:basedOn w:val="Heading1"/>
    <w:rsid w:val="00350095"/>
    <w:pPr>
      <w:spacing w:after="240"/>
      <w:jc w:val="center"/>
      <w:outlineLvl w:val="9"/>
    </w:pPr>
    <w:rPr>
      <w:caps/>
    </w:rPr>
  </w:style>
  <w:style w:type="paragraph" w:customStyle="1" w:styleId="Version">
    <w:name w:val="Version"/>
    <w:rsid w:val="003500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095"/>
    <w:pPr>
      <w:keepNext w:val="0"/>
      <w:tabs>
        <w:tab w:val="right" w:pos="4176"/>
      </w:tabs>
      <w:ind w:left="198" w:hanging="198"/>
    </w:pPr>
    <w:rPr>
      <w:rFonts w:ascii="Garamond" w:hAnsi="Garamond"/>
    </w:rPr>
  </w:style>
  <w:style w:type="paragraph" w:styleId="IndexHeading">
    <w:name w:val="index heading"/>
    <w:basedOn w:val="Normal"/>
    <w:next w:val="Index1"/>
    <w:semiHidden/>
    <w:rsid w:val="00350095"/>
    <w:pPr>
      <w:spacing w:before="120" w:after="120"/>
    </w:pPr>
    <w:rPr>
      <w:rFonts w:ascii="Arial" w:hAnsi="Arial"/>
      <w:b/>
      <w:color w:val="918585"/>
      <w:sz w:val="24"/>
    </w:rPr>
  </w:style>
  <w:style w:type="paragraph" w:customStyle="1" w:styleId="Chapter">
    <w:name w:val="Chapter"/>
    <w:basedOn w:val="Normal"/>
    <w:rsid w:val="00350095"/>
    <w:pPr>
      <w:spacing w:before="240"/>
    </w:pPr>
    <w:rPr>
      <w:rFonts w:ascii="Times New Roman" w:hAnsi="Times New Roman"/>
      <w:smallCaps/>
      <w:spacing w:val="80"/>
      <w:sz w:val="28"/>
    </w:rPr>
  </w:style>
  <w:style w:type="paragraph" w:customStyle="1" w:styleId="InChapter">
    <w:name w:val="InChapter"/>
    <w:basedOn w:val="Heading3"/>
    <w:rsid w:val="00350095"/>
    <w:pPr>
      <w:spacing w:after="240"/>
      <w:outlineLvl w:val="9"/>
    </w:pPr>
    <w:rPr>
      <w:noProof/>
    </w:rPr>
  </w:style>
  <w:style w:type="paragraph" w:styleId="Index2">
    <w:name w:val="index 2"/>
    <w:basedOn w:val="Normal"/>
    <w:next w:val="Normal"/>
    <w:semiHidden/>
    <w:rsid w:val="00350095"/>
    <w:pPr>
      <w:tabs>
        <w:tab w:val="right" w:pos="4176"/>
      </w:tabs>
      <w:ind w:left="568" w:hanging="284"/>
    </w:pPr>
    <w:rPr>
      <w:rFonts w:ascii="Garamond" w:hAnsi="Garamond"/>
    </w:rPr>
  </w:style>
  <w:style w:type="paragraph" w:customStyle="1" w:styleId="Byline">
    <w:name w:val="Byline"/>
    <w:rsid w:val="00350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095"/>
    <w:pPr>
      <w:tabs>
        <w:tab w:val="clear" w:pos="3600"/>
        <w:tab w:val="clear" w:pos="3958"/>
      </w:tabs>
      <w:jc w:val="right"/>
    </w:pPr>
  </w:style>
  <w:style w:type="paragraph" w:styleId="Caption">
    <w:name w:val="caption"/>
    <w:basedOn w:val="BodyText"/>
    <w:next w:val="Normal"/>
    <w:qFormat/>
    <w:rsid w:val="00350095"/>
    <w:pPr>
      <w:framePr w:w="2268" w:hSpace="181" w:vSpace="181" w:wrap="around" w:vAnchor="text" w:hAnchor="page" w:x="1135" w:y="285" w:anchorLock="1"/>
    </w:pPr>
    <w:rPr>
      <w:i/>
    </w:rPr>
  </w:style>
  <w:style w:type="paragraph" w:customStyle="1" w:styleId="MiniTOCTitle">
    <w:name w:val="MiniTOCTitle"/>
    <w:basedOn w:val="Heading4"/>
    <w:rsid w:val="00350095"/>
    <w:pPr>
      <w:spacing w:before="240"/>
      <w:outlineLvl w:val="9"/>
    </w:pPr>
    <w:rPr>
      <w:noProof/>
      <w:sz w:val="24"/>
    </w:rPr>
  </w:style>
  <w:style w:type="paragraph" w:customStyle="1" w:styleId="MiniTOCItem">
    <w:name w:val="MiniTOCItem"/>
    <w:basedOn w:val="ListBullet"/>
    <w:rsid w:val="00350095"/>
    <w:pPr>
      <w:numPr>
        <w:numId w:val="0"/>
      </w:numPr>
      <w:tabs>
        <w:tab w:val="right" w:leader="dot" w:pos="6521"/>
      </w:tabs>
      <w:spacing w:before="0" w:after="0"/>
    </w:pPr>
  </w:style>
  <w:style w:type="paragraph" w:customStyle="1" w:styleId="TOFTitle">
    <w:name w:val="TOFTitle"/>
    <w:basedOn w:val="TOCTitle"/>
    <w:rsid w:val="00350095"/>
  </w:style>
  <w:style w:type="paragraph" w:styleId="TableofFigures">
    <w:name w:val="table of figures"/>
    <w:basedOn w:val="Normal"/>
    <w:next w:val="Normal"/>
    <w:semiHidden/>
    <w:rsid w:val="00350095"/>
    <w:pPr>
      <w:tabs>
        <w:tab w:val="right" w:leader="dot" w:pos="9072"/>
      </w:tabs>
      <w:ind w:left="970" w:hanging="403"/>
    </w:pPr>
    <w:rPr>
      <w:rFonts w:ascii="Times New Roman" w:hAnsi="Times New Roman"/>
      <w:b/>
    </w:rPr>
  </w:style>
  <w:style w:type="paragraph" w:styleId="ListNumber">
    <w:name w:val="List Number"/>
    <w:basedOn w:val="List"/>
    <w:rsid w:val="00350095"/>
    <w:pPr>
      <w:numPr>
        <w:numId w:val="11"/>
      </w:numPr>
    </w:pPr>
  </w:style>
  <w:style w:type="character" w:customStyle="1" w:styleId="WingdingSymbols">
    <w:name w:val="Wingding Symbols"/>
    <w:rsid w:val="00350095"/>
    <w:rPr>
      <w:rFonts w:ascii="Wingdings" w:hAnsi="Wingdings"/>
    </w:rPr>
  </w:style>
  <w:style w:type="paragraph" w:customStyle="1" w:styleId="TableHeading">
    <w:name w:val="Table Heading"/>
    <w:basedOn w:val="HeadingBase"/>
    <w:rsid w:val="00350095"/>
    <w:pPr>
      <w:keepLines/>
      <w:pBdr>
        <w:bottom w:val="single" w:sz="6" w:space="1" w:color="918585"/>
      </w:pBdr>
      <w:spacing w:before="240"/>
    </w:pPr>
  </w:style>
  <w:style w:type="character" w:customStyle="1" w:styleId="HotSpot">
    <w:name w:val="HotSpot"/>
    <w:rsid w:val="00350095"/>
    <w:rPr>
      <w:color w:val="0033CC"/>
      <w:u w:val="none"/>
    </w:rPr>
  </w:style>
  <w:style w:type="paragraph" w:customStyle="1" w:styleId="BodyTextRight">
    <w:name w:val="Body Text Right"/>
    <w:basedOn w:val="BodyText"/>
    <w:rsid w:val="00350095"/>
    <w:pPr>
      <w:spacing w:before="0" w:after="0"/>
      <w:jc w:val="right"/>
    </w:pPr>
  </w:style>
  <w:style w:type="paragraph" w:styleId="Index3">
    <w:name w:val="index 3"/>
    <w:basedOn w:val="ListNumber2"/>
    <w:next w:val="Normal"/>
    <w:semiHidden/>
    <w:rsid w:val="00350095"/>
    <w:pPr>
      <w:numPr>
        <w:numId w:val="0"/>
      </w:numPr>
      <w:tabs>
        <w:tab w:val="right" w:leader="dot" w:pos="4176"/>
      </w:tabs>
    </w:pPr>
  </w:style>
  <w:style w:type="paragraph" w:styleId="ListNumber2">
    <w:name w:val="List Number 2"/>
    <w:basedOn w:val="List2"/>
    <w:rsid w:val="00350095"/>
    <w:pPr>
      <w:numPr>
        <w:numId w:val="10"/>
      </w:numPr>
      <w:tabs>
        <w:tab w:val="clear" w:pos="1060"/>
      </w:tabs>
    </w:pPr>
  </w:style>
  <w:style w:type="paragraph" w:customStyle="1" w:styleId="MarginNote">
    <w:name w:val="Margin Note"/>
    <w:basedOn w:val="BodyText"/>
    <w:rsid w:val="00350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0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095"/>
    <w:rPr>
      <w:sz w:val="32"/>
    </w:rPr>
  </w:style>
  <w:style w:type="paragraph" w:customStyle="1" w:styleId="HeadingProcedure">
    <w:name w:val="Heading Procedure"/>
    <w:basedOn w:val="HeadingBase"/>
    <w:next w:val="Normal"/>
    <w:rsid w:val="00350095"/>
    <w:pPr>
      <w:tabs>
        <w:tab w:val="left" w:pos="0"/>
      </w:tabs>
      <w:spacing w:before="120" w:after="60"/>
    </w:pPr>
    <w:rPr>
      <w:i/>
      <w:color w:val="918585"/>
      <w:sz w:val="22"/>
    </w:rPr>
  </w:style>
  <w:style w:type="paragraph" w:customStyle="1" w:styleId="TableBodyText">
    <w:name w:val="Table Body Text"/>
    <w:basedOn w:val="BodyText"/>
    <w:rsid w:val="00350095"/>
    <w:pPr>
      <w:spacing w:before="60" w:after="60"/>
    </w:pPr>
  </w:style>
  <w:style w:type="paragraph" w:styleId="ListContinue">
    <w:name w:val="List Continue"/>
    <w:basedOn w:val="List"/>
    <w:rsid w:val="00350095"/>
    <w:pPr>
      <w:ind w:firstLine="0"/>
    </w:pPr>
  </w:style>
  <w:style w:type="paragraph" w:customStyle="1" w:styleId="ListNote">
    <w:name w:val="List Note"/>
    <w:basedOn w:val="List"/>
    <w:rsid w:val="00350095"/>
    <w:pPr>
      <w:pBdr>
        <w:top w:val="single" w:sz="6" w:space="2" w:color="918585"/>
        <w:bottom w:val="single" w:sz="6" w:space="2" w:color="918585"/>
      </w:pBdr>
      <w:tabs>
        <w:tab w:val="left" w:pos="1021"/>
      </w:tabs>
      <w:ind w:firstLine="0"/>
    </w:pPr>
  </w:style>
  <w:style w:type="paragraph" w:customStyle="1" w:styleId="Warning">
    <w:name w:val="Warning"/>
    <w:basedOn w:val="BodyText"/>
    <w:rsid w:val="00350095"/>
    <w:pPr>
      <w:shd w:val="clear" w:color="auto" w:fill="D9D9D9"/>
      <w:tabs>
        <w:tab w:val="left" w:pos="992"/>
      </w:tabs>
      <w:ind w:left="119" w:right="119"/>
    </w:pPr>
    <w:rPr>
      <w:sz w:val="20"/>
    </w:rPr>
  </w:style>
  <w:style w:type="paragraph" w:customStyle="1" w:styleId="MarginIcons">
    <w:name w:val="Margin Icons"/>
    <w:basedOn w:val="BodyText"/>
    <w:rsid w:val="00350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095"/>
    <w:rPr>
      <w:rFonts w:ascii="Courier New" w:hAnsi="Courier New"/>
    </w:rPr>
  </w:style>
  <w:style w:type="paragraph" w:customStyle="1" w:styleId="NoteBullet">
    <w:name w:val="Note Bullet"/>
    <w:basedOn w:val="Note"/>
    <w:rsid w:val="00350095"/>
    <w:pPr>
      <w:tabs>
        <w:tab w:val="clear" w:pos="680"/>
      </w:tabs>
      <w:spacing w:before="60" w:after="60"/>
    </w:pPr>
  </w:style>
  <w:style w:type="paragraph" w:customStyle="1" w:styleId="SubHeading2">
    <w:name w:val="SubHeading2"/>
    <w:basedOn w:val="HeadingBase"/>
    <w:rsid w:val="00350095"/>
    <w:pPr>
      <w:spacing w:before="240" w:after="60"/>
    </w:pPr>
    <w:rPr>
      <w:sz w:val="20"/>
    </w:rPr>
  </w:style>
  <w:style w:type="paragraph" w:customStyle="1" w:styleId="SubHeading1">
    <w:name w:val="SubHeading1"/>
    <w:basedOn w:val="HeadingBase"/>
    <w:rsid w:val="00350095"/>
    <w:pPr>
      <w:spacing w:before="240" w:after="60"/>
    </w:pPr>
    <w:rPr>
      <w:color w:val="918585"/>
      <w:sz w:val="22"/>
    </w:rPr>
  </w:style>
  <w:style w:type="paragraph" w:customStyle="1" w:styleId="SideHeading">
    <w:name w:val="Side Heading"/>
    <w:basedOn w:val="HeadingBase"/>
    <w:rsid w:val="00350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095"/>
    <w:pPr>
      <w:numPr>
        <w:numId w:val="12"/>
      </w:numPr>
    </w:pPr>
  </w:style>
  <w:style w:type="paragraph" w:styleId="PlainText">
    <w:name w:val="Plain Text"/>
    <w:basedOn w:val="Normal"/>
    <w:link w:val="PlainTextChar"/>
    <w:rsid w:val="00350095"/>
    <w:rPr>
      <w:sz w:val="20"/>
    </w:rPr>
  </w:style>
  <w:style w:type="character" w:customStyle="1" w:styleId="PlainTextChar">
    <w:name w:val="Plain Text Char"/>
    <w:basedOn w:val="DefaultParagraphFont"/>
    <w:link w:val="PlainText"/>
    <w:rsid w:val="003500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095"/>
    <w:rPr>
      <w:b/>
      <w:smallCaps/>
    </w:rPr>
  </w:style>
  <w:style w:type="paragraph" w:customStyle="1" w:styleId="TableListNumber">
    <w:name w:val="Table List Number"/>
    <w:basedOn w:val="ListNumber"/>
    <w:rsid w:val="00350095"/>
    <w:pPr>
      <w:numPr>
        <w:numId w:val="0"/>
      </w:numPr>
    </w:pPr>
  </w:style>
  <w:style w:type="paragraph" w:styleId="TOC4">
    <w:name w:val="toc 4"/>
    <w:basedOn w:val="TOCBase"/>
    <w:next w:val="Normal"/>
    <w:semiHidden/>
    <w:rsid w:val="00350095"/>
    <w:pPr>
      <w:tabs>
        <w:tab w:val="right" w:leader="dot" w:pos="9071"/>
      </w:tabs>
      <w:ind w:left="1701"/>
    </w:pPr>
  </w:style>
  <w:style w:type="paragraph" w:customStyle="1" w:styleId="ListAlpha">
    <w:name w:val="List Alpha"/>
    <w:basedOn w:val="List"/>
    <w:rsid w:val="00350095"/>
    <w:pPr>
      <w:numPr>
        <w:numId w:val="9"/>
      </w:numPr>
    </w:pPr>
  </w:style>
  <w:style w:type="paragraph" w:customStyle="1" w:styleId="ListAlpha2">
    <w:name w:val="List Alpha 2"/>
    <w:basedOn w:val="List2"/>
    <w:rsid w:val="00350095"/>
    <w:pPr>
      <w:numPr>
        <w:numId w:val="8"/>
      </w:numPr>
    </w:pPr>
  </w:style>
  <w:style w:type="paragraph" w:styleId="List2">
    <w:name w:val="List 2"/>
    <w:basedOn w:val="BodyText"/>
    <w:rsid w:val="00350095"/>
    <w:pPr>
      <w:tabs>
        <w:tab w:val="left" w:pos="680"/>
      </w:tabs>
      <w:spacing w:before="60" w:after="60"/>
      <w:ind w:left="680" w:hanging="340"/>
    </w:pPr>
  </w:style>
  <w:style w:type="paragraph" w:styleId="List3">
    <w:name w:val="List 3"/>
    <w:basedOn w:val="BodyText"/>
    <w:rsid w:val="00350095"/>
    <w:pPr>
      <w:tabs>
        <w:tab w:val="left" w:pos="1021"/>
      </w:tabs>
      <w:spacing w:before="60" w:after="60"/>
      <w:ind w:left="1020" w:hanging="340"/>
    </w:pPr>
  </w:style>
  <w:style w:type="paragraph" w:styleId="List4">
    <w:name w:val="List 4"/>
    <w:basedOn w:val="BodyText"/>
    <w:rsid w:val="00350095"/>
    <w:pPr>
      <w:tabs>
        <w:tab w:val="left" w:pos="1361"/>
      </w:tabs>
      <w:spacing w:before="60" w:after="60"/>
      <w:ind w:left="1361" w:hanging="340"/>
    </w:pPr>
  </w:style>
  <w:style w:type="paragraph" w:styleId="List5">
    <w:name w:val="List 5"/>
    <w:basedOn w:val="BodyText"/>
    <w:rsid w:val="00350095"/>
    <w:pPr>
      <w:tabs>
        <w:tab w:val="left" w:pos="1701"/>
      </w:tabs>
      <w:spacing w:before="60" w:after="60"/>
      <w:ind w:left="1701" w:hanging="340"/>
    </w:pPr>
  </w:style>
  <w:style w:type="paragraph" w:styleId="ListBullet3">
    <w:name w:val="List Bullet 3"/>
    <w:basedOn w:val="List3"/>
    <w:rsid w:val="00350095"/>
    <w:pPr>
      <w:numPr>
        <w:numId w:val="15"/>
      </w:numPr>
      <w:tabs>
        <w:tab w:val="clear" w:pos="1021"/>
      </w:tabs>
      <w:ind w:left="1037" w:hanging="357"/>
    </w:pPr>
  </w:style>
  <w:style w:type="paragraph" w:styleId="ListBullet4">
    <w:name w:val="List Bullet 4"/>
    <w:basedOn w:val="List4"/>
    <w:rsid w:val="00350095"/>
    <w:pPr>
      <w:numPr>
        <w:numId w:val="3"/>
      </w:numPr>
    </w:pPr>
  </w:style>
  <w:style w:type="paragraph" w:styleId="ListBullet5">
    <w:name w:val="List Bullet 5"/>
    <w:basedOn w:val="List5"/>
    <w:rsid w:val="00350095"/>
    <w:pPr>
      <w:numPr>
        <w:numId w:val="4"/>
      </w:numPr>
    </w:pPr>
  </w:style>
  <w:style w:type="paragraph" w:styleId="ListContinue2">
    <w:name w:val="List Continue 2"/>
    <w:basedOn w:val="List2"/>
    <w:rsid w:val="00350095"/>
    <w:pPr>
      <w:ind w:firstLine="0"/>
    </w:pPr>
  </w:style>
  <w:style w:type="paragraph" w:styleId="ListContinue3">
    <w:name w:val="List Continue 3"/>
    <w:basedOn w:val="List3"/>
    <w:rsid w:val="00350095"/>
    <w:pPr>
      <w:ind w:left="1021" w:firstLine="0"/>
    </w:pPr>
  </w:style>
  <w:style w:type="paragraph" w:styleId="ListContinue4">
    <w:name w:val="List Continue 4"/>
    <w:basedOn w:val="List4"/>
    <w:rsid w:val="00350095"/>
    <w:pPr>
      <w:ind w:firstLine="0"/>
    </w:pPr>
  </w:style>
  <w:style w:type="paragraph" w:styleId="ListContinue5">
    <w:name w:val="List Continue 5"/>
    <w:basedOn w:val="List5"/>
    <w:rsid w:val="00350095"/>
    <w:pPr>
      <w:ind w:firstLine="0"/>
    </w:pPr>
  </w:style>
  <w:style w:type="paragraph" w:styleId="ListNumber3">
    <w:name w:val="List Number 3"/>
    <w:basedOn w:val="List3"/>
    <w:rsid w:val="00350095"/>
    <w:pPr>
      <w:numPr>
        <w:numId w:val="5"/>
      </w:numPr>
    </w:pPr>
  </w:style>
  <w:style w:type="paragraph" w:styleId="ListNumber4">
    <w:name w:val="List Number 4"/>
    <w:basedOn w:val="List4"/>
    <w:rsid w:val="00350095"/>
    <w:pPr>
      <w:numPr>
        <w:numId w:val="6"/>
      </w:numPr>
    </w:pPr>
  </w:style>
  <w:style w:type="paragraph" w:styleId="ListNumber5">
    <w:name w:val="List Number 5"/>
    <w:basedOn w:val="List5"/>
    <w:rsid w:val="00350095"/>
    <w:pPr>
      <w:numPr>
        <w:numId w:val="7"/>
      </w:numPr>
    </w:pPr>
  </w:style>
  <w:style w:type="paragraph" w:styleId="BlockText">
    <w:name w:val="Block Text"/>
    <w:basedOn w:val="Normal"/>
    <w:rsid w:val="00350095"/>
    <w:pPr>
      <w:spacing w:after="120"/>
      <w:ind w:left="1440" w:right="1440"/>
    </w:pPr>
  </w:style>
  <w:style w:type="character" w:customStyle="1" w:styleId="Subscript">
    <w:name w:val="Subscript"/>
    <w:basedOn w:val="DefaultParagraphFont"/>
    <w:rsid w:val="00350095"/>
    <w:rPr>
      <w:sz w:val="16"/>
      <w:vertAlign w:val="subscript"/>
    </w:rPr>
  </w:style>
  <w:style w:type="character" w:customStyle="1" w:styleId="Superscript">
    <w:name w:val="Superscript"/>
    <w:basedOn w:val="DefaultParagraphFont"/>
    <w:rsid w:val="00350095"/>
    <w:rPr>
      <w:sz w:val="16"/>
      <w:vertAlign w:val="superscript"/>
    </w:rPr>
  </w:style>
  <w:style w:type="character" w:customStyle="1" w:styleId="Symbols">
    <w:name w:val="Symbols"/>
    <w:basedOn w:val="DefaultParagraphFont"/>
    <w:rsid w:val="00350095"/>
    <w:rPr>
      <w:rFonts w:ascii="Symbol" w:hAnsi="Symbol"/>
    </w:rPr>
  </w:style>
  <w:style w:type="character" w:customStyle="1" w:styleId="MenuOptions">
    <w:name w:val="Menu Options"/>
    <w:basedOn w:val="DefaultParagraphFont"/>
    <w:rsid w:val="00350095"/>
    <w:rPr>
      <w:rFonts w:ascii="Arial Narrow" w:hAnsi="Arial Narrow"/>
      <w:smallCaps/>
    </w:rPr>
  </w:style>
  <w:style w:type="character" w:customStyle="1" w:styleId="Buttons">
    <w:name w:val="Buttons"/>
    <w:basedOn w:val="DefaultParagraphFont"/>
    <w:rsid w:val="00350095"/>
    <w:rPr>
      <w:b/>
    </w:rPr>
  </w:style>
  <w:style w:type="character" w:customStyle="1" w:styleId="Underlined">
    <w:name w:val="Underlined"/>
    <w:basedOn w:val="DefaultParagraphFont"/>
    <w:rsid w:val="00350095"/>
    <w:rPr>
      <w:u w:val="single"/>
    </w:rPr>
  </w:style>
  <w:style w:type="paragraph" w:customStyle="1" w:styleId="TableBodyTextRight">
    <w:name w:val="Table Body Text Right"/>
    <w:basedOn w:val="TableBodyText"/>
    <w:rsid w:val="00350095"/>
    <w:pPr>
      <w:widowControl w:val="0"/>
      <w:autoSpaceDE w:val="0"/>
      <w:autoSpaceDN w:val="0"/>
      <w:adjustRightInd w:val="0"/>
      <w:jc w:val="right"/>
    </w:pPr>
    <w:rPr>
      <w:rFonts w:cs="Arial"/>
      <w:szCs w:val="18"/>
    </w:rPr>
  </w:style>
  <w:style w:type="paragraph" w:customStyle="1" w:styleId="CopyrightText">
    <w:name w:val="Copyright Text"/>
    <w:basedOn w:val="BodyText"/>
    <w:rsid w:val="00350095"/>
    <w:rPr>
      <w:sz w:val="18"/>
    </w:rPr>
  </w:style>
  <w:style w:type="paragraph" w:customStyle="1" w:styleId="BodySmallRight">
    <w:name w:val="Body Small Right"/>
    <w:basedOn w:val="BodyTextRight"/>
    <w:rsid w:val="00350095"/>
    <w:rPr>
      <w:sz w:val="18"/>
      <w:szCs w:val="18"/>
    </w:rPr>
  </w:style>
  <w:style w:type="paragraph" w:customStyle="1" w:styleId="MarginEdition">
    <w:name w:val="Margin Edition"/>
    <w:basedOn w:val="MarginNote"/>
    <w:rsid w:val="00350095"/>
    <w:pPr>
      <w:spacing w:before="0" w:after="0"/>
    </w:pPr>
    <w:rPr>
      <w:rFonts w:ascii="Times New Roman" w:hAnsi="Times New Roman"/>
      <w:color w:val="999999"/>
    </w:rPr>
  </w:style>
  <w:style w:type="paragraph" w:customStyle="1" w:styleId="Spacer">
    <w:name w:val="Spacer"/>
    <w:basedOn w:val="Normal"/>
    <w:rsid w:val="00350095"/>
    <w:rPr>
      <w:sz w:val="2"/>
      <w:szCs w:val="2"/>
    </w:rPr>
  </w:style>
  <w:style w:type="character" w:customStyle="1" w:styleId="Small">
    <w:name w:val="Small"/>
    <w:basedOn w:val="DefaultParagraphFont"/>
    <w:rsid w:val="00350095"/>
    <w:rPr>
      <w:sz w:val="16"/>
    </w:rPr>
  </w:style>
  <w:style w:type="paragraph" w:customStyle="1" w:styleId="WideTable">
    <w:name w:val="Wide Table"/>
    <w:basedOn w:val="Normal"/>
    <w:rsid w:val="00350095"/>
    <w:pPr>
      <w:ind w:left="-1418"/>
    </w:pPr>
    <w:rPr>
      <w:sz w:val="2"/>
      <w:szCs w:val="2"/>
    </w:rPr>
  </w:style>
  <w:style w:type="character" w:styleId="PageNumber">
    <w:name w:val="page number"/>
    <w:basedOn w:val="DefaultParagraphFont"/>
    <w:rsid w:val="00350095"/>
  </w:style>
  <w:style w:type="paragraph" w:styleId="Quote">
    <w:name w:val="Quote"/>
    <w:basedOn w:val="Heading1"/>
    <w:link w:val="QuoteChar"/>
    <w:qFormat/>
    <w:rsid w:val="00350095"/>
    <w:rPr>
      <w:b w:val="0"/>
      <w:sz w:val="72"/>
      <w:szCs w:val="72"/>
      <w:lang w:val="en-NZ"/>
    </w:rPr>
  </w:style>
  <w:style w:type="character" w:customStyle="1" w:styleId="QuoteChar">
    <w:name w:val="Quote Char"/>
    <w:basedOn w:val="DefaultParagraphFont"/>
    <w:link w:val="Quote"/>
    <w:rsid w:val="00350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095"/>
    <w:pPr>
      <w:pageBreakBefore/>
    </w:pPr>
  </w:style>
  <w:style w:type="paragraph" w:customStyle="1" w:styleId="Border">
    <w:name w:val="Border"/>
    <w:basedOn w:val="Normal"/>
    <w:qFormat/>
    <w:rsid w:val="00350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095"/>
    <w:rPr>
      <w:b/>
      <w:bCs/>
      <w:i/>
      <w:iCs/>
      <w:color w:val="auto"/>
    </w:rPr>
  </w:style>
  <w:style w:type="paragraph" w:styleId="IntenseQuote">
    <w:name w:val="Intense Quote"/>
    <w:basedOn w:val="Normal"/>
    <w:next w:val="Normal"/>
    <w:link w:val="IntenseQuoteChar"/>
    <w:uiPriority w:val="30"/>
    <w:qFormat/>
    <w:rsid w:val="00350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0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095"/>
    <w:rPr>
      <w:smallCaps/>
      <w:color w:val="auto"/>
      <w:u w:val="single"/>
    </w:rPr>
  </w:style>
  <w:style w:type="character" w:styleId="IntenseReference">
    <w:name w:val="Intense Reference"/>
    <w:basedOn w:val="DefaultParagraphFont"/>
    <w:uiPriority w:val="32"/>
    <w:qFormat/>
    <w:rsid w:val="00350095"/>
    <w:rPr>
      <w:b/>
      <w:bCs/>
      <w:smallCaps/>
      <w:color w:val="auto"/>
      <w:spacing w:val="5"/>
      <w:u w:val="single"/>
    </w:rPr>
  </w:style>
  <w:style w:type="paragraph" w:customStyle="1" w:styleId="2ColumnHeading">
    <w:name w:val="2Column Heading"/>
    <w:basedOn w:val="BodyText"/>
    <w:qFormat/>
    <w:rsid w:val="00350095"/>
    <w:pPr>
      <w:spacing w:after="60"/>
      <w:ind w:left="-2268"/>
    </w:pPr>
    <w:rPr>
      <w:b/>
    </w:rPr>
  </w:style>
  <w:style w:type="paragraph" w:customStyle="1" w:styleId="Heading1TOC">
    <w:name w:val="Heading1 TOC"/>
    <w:basedOn w:val="Normal"/>
    <w:qFormat/>
    <w:rsid w:val="00350095"/>
    <w:pPr>
      <w:spacing w:before="240" w:after="120"/>
    </w:pPr>
    <w:rPr>
      <w:rFonts w:ascii="Times New Roman" w:hAnsi="Times New Roman"/>
      <w:b/>
      <w:sz w:val="32"/>
    </w:rPr>
  </w:style>
  <w:style w:type="paragraph" w:customStyle="1" w:styleId="Heading2TOC">
    <w:name w:val="Heading2 TOC"/>
    <w:basedOn w:val="Normal"/>
    <w:qFormat/>
    <w:rsid w:val="00350095"/>
    <w:pPr>
      <w:spacing w:before="240" w:after="60"/>
    </w:pPr>
    <w:rPr>
      <w:rFonts w:ascii="Times New Roman" w:hAnsi="Times New Roman"/>
      <w:b/>
      <w:sz w:val="28"/>
    </w:rPr>
  </w:style>
  <w:style w:type="character" w:customStyle="1" w:styleId="Underline">
    <w:name w:val="Underline"/>
    <w:basedOn w:val="DefaultParagraphFont"/>
    <w:qFormat/>
    <w:rsid w:val="00350095"/>
    <w:rPr>
      <w:u w:val="single"/>
    </w:rPr>
  </w:style>
  <w:style w:type="character" w:customStyle="1" w:styleId="BoldandItalics">
    <w:name w:val="Bold and Italics"/>
    <w:qFormat/>
    <w:rsid w:val="00350095"/>
    <w:rPr>
      <w:b/>
      <w:i/>
      <w:u w:val="none"/>
    </w:rPr>
  </w:style>
  <w:style w:type="paragraph" w:styleId="BalloonText">
    <w:name w:val="Balloon Text"/>
    <w:basedOn w:val="Normal"/>
    <w:link w:val="BalloonTextChar"/>
    <w:rsid w:val="00350095"/>
    <w:rPr>
      <w:rFonts w:ascii="Tahoma" w:hAnsi="Tahoma" w:cs="Tahoma"/>
      <w:sz w:val="16"/>
      <w:szCs w:val="16"/>
    </w:rPr>
  </w:style>
  <w:style w:type="character" w:customStyle="1" w:styleId="BalloonTextChar">
    <w:name w:val="Balloon Text Char"/>
    <w:basedOn w:val="DefaultParagraphFont"/>
    <w:link w:val="BalloonText"/>
    <w:rsid w:val="003500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0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0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2427</Words>
  <Characters>15763</Characters>
  <Application>Microsoft Office Word</Application>
  <DocSecurity>0</DocSecurity>
  <Lines>577</Lines>
  <Paragraphs>316</Paragraphs>
  <ScaleCrop>false</ScaleCrop>
  <Company>Author-it Software Corporation Ltd.</Company>
  <LinksUpToDate>false</LinksUpToDate>
  <CharactersWithSpaces>18114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HLTNE608C Perform polysomnographic recording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2012-05-27T00:37:00Z</dcterms:created>
  <dcterms:modified xsi:type="dcterms:W3CDTF">2012-05-27T00:37:00Z</dcterms:modified>
</cp:coreProperties>
</file>