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847" w:rsidP="00181847">
      <w:pPr>
        <w:pStyle w:val="Title"/>
      </w:pPr>
      <w:r>
        <w:fldChar w:fldCharType="begin"/>
      </w:r>
      <w:r>
        <w:instrText xml:space="preserve"> TITLE   \* MERGEFORMAT </w:instrText>
      </w:r>
      <w:r>
        <w:fldChar w:fldCharType="separate"/>
      </w:r>
      <w:r>
        <w:t>HLTNA304D Plan meals and menus to meet cultural and religious needs</w:t>
      </w:r>
      <w:r>
        <w:fldChar w:fldCharType="end"/>
      </w:r>
    </w:p>
    <w:p w:rsidR="00181847" w:rsidP="00181847">
      <w:pPr>
        <w:pStyle w:val="Version"/>
        <w:sectPr w:rsidSect="004A2A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AEC" w:rsidP="004A2AEC">
      <w:pPr>
        <w:pStyle w:val="SuperHeading"/>
      </w:pPr>
      <w:r w:rsidRPr="004A2AEC">
        <w:t>HLTNA304D Plan meals and menus to meet cultural and religious needs</w:t>
      </w:r>
    </w:p>
    <w:p w:rsidR="00000000" w:rsidRPr="004A2AEC" w:rsidP="004A2AEC">
      <w:pPr>
        <w:pStyle w:val="Heading1"/>
      </w:pPr>
      <w:bookmarkStart w:id="1" w:name="O_434062"/>
      <w:bookmarkEnd w:id="1"/>
      <w:r w:rsidRPr="004A2AEC">
        <w:t>Modification History</w:t>
      </w:r>
    </w:p>
    <w:tbl>
      <w:tblPr>
        <w:tblW w:w="0" w:type="auto"/>
        <w:tblCellMar>
          <w:left w:w="62" w:type="dxa"/>
          <w:right w:w="62" w:type="dxa"/>
        </w:tblCellMar>
        <w:tblLook w:val="0000"/>
      </w:tblPr>
      <w:tblGrid>
        <w:gridCol w:w="2335"/>
        <w:gridCol w:w="2853"/>
        <w:gridCol w:w="4008"/>
      </w:tblGrid>
      <w:tr w:rsidTr="001818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2AEC">
            <w:pPr>
              <w:pStyle w:val="BodyText"/>
              <w:rPr>
                <w:lang w:val="en-NZ"/>
              </w:rPr>
            </w:pPr>
            <w:r w:rsidRPr="004A2AE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2AEC">
            <w:pPr>
              <w:pStyle w:val="BodyText"/>
              <w:rPr>
                <w:lang w:val="en-NZ"/>
              </w:rPr>
            </w:pPr>
            <w:r w:rsidRPr="004A2AE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2AEC">
            <w:pPr>
              <w:pStyle w:val="BodyText"/>
              <w:rPr>
                <w:lang w:val="en-NZ"/>
              </w:rPr>
            </w:pPr>
            <w:r w:rsidRPr="004A2AEC">
              <w:t>Comments</w:t>
            </w:r>
          </w:p>
        </w:tc>
      </w:tr>
      <w:tr w:rsidTr="001818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2AEC">
            <w:pPr>
              <w:pStyle w:val="BodyText"/>
              <w:rPr>
                <w:lang w:val="en-NZ"/>
              </w:rPr>
            </w:pPr>
            <w:r w:rsidRPr="004A2AEC">
              <w:t>HLTNA304C Plan meals and menus to meet cultural and religious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2AEC">
            <w:pPr>
              <w:pStyle w:val="BodyText"/>
              <w:rPr>
                <w:lang w:val="en-NZ"/>
              </w:rPr>
            </w:pPr>
            <w:r w:rsidRPr="004A2AEC">
              <w:t>HLTNA304D Plan meals and menus to meet cultural and religious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2AEC" w:rsidP="004A2AEC">
            <w:pPr>
              <w:pStyle w:val="BodyText"/>
            </w:pPr>
            <w:r w:rsidRPr="004A2AEC">
              <w:t>ISC upgrade changes to remove references to old OHS legislation and replace with references to new WHS legislation. Changed wording of elements 1 &amp; 2. No change to competency outcome</w:t>
            </w:r>
          </w:p>
        </w:tc>
      </w:tr>
    </w:tbl>
    <w:p w:rsidR="00000000" w:rsidRPr="004A2AEC" w:rsidP="004A2AEC">
      <w:pPr>
        <w:pStyle w:val="BodyText"/>
      </w:pPr>
    </w:p>
    <w:p w:rsidR="00000000" w:rsidRPr="004A2AEC" w:rsidP="004A2AEC">
      <w:pPr>
        <w:pStyle w:val="AllowPageBreak"/>
      </w:pPr>
    </w:p>
    <w:p w:rsidR="00000000" w:rsidRPr="004A2AEC" w:rsidP="004A2AEC">
      <w:pPr>
        <w:pStyle w:val="Heading1"/>
      </w:pPr>
      <w:bookmarkStart w:id="2" w:name="O_434060"/>
      <w:bookmarkEnd w:id="2"/>
      <w:r w:rsidRPr="004A2AEC">
        <w:t>Unit Descriptor</w:t>
      </w:r>
    </w:p>
    <w:tbl>
      <w:tblPr>
        <w:tblW w:w="0" w:type="auto"/>
        <w:tblLayout w:type="fixed"/>
        <w:tblCellMar>
          <w:left w:w="62" w:type="dxa"/>
          <w:right w:w="62" w:type="dxa"/>
        </w:tblCellMar>
        <w:tblLook w:val="0000"/>
      </w:tblPr>
      <w:tblGrid>
        <w:gridCol w:w="3339"/>
        <w:gridCol w:w="5217"/>
      </w:tblGrid>
      <w:tr w:rsidTr="0018184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A2AEC" w:rsidP="004A2AEC">
            <w:pPr>
              <w:pStyle w:val="BodyText"/>
            </w:pPr>
            <w:r w:rsidRPr="004A2AEC">
              <w:t>This unit of competency describes the skills and knowledge required to plan and evaluate meals and menus in a manner that meets the cultural and religious needs of client groups</w:t>
            </w:r>
          </w:p>
        </w:tc>
      </w:tr>
    </w:tbl>
    <w:p w:rsidR="00181847" w:rsidP="004A2AEC">
      <w:pPr>
        <w:pStyle w:val="BodyText"/>
      </w:pPr>
    </w:p>
    <w:p w:rsidR="00181847" w:rsidP="004A2AEC">
      <w:pPr>
        <w:pStyle w:val="BodyText"/>
      </w:pPr>
    </w:p>
    <w:p w:rsidR="00000000" w:rsidRPr="004A2AEC" w:rsidP="004A2AEC">
      <w:pPr>
        <w:pStyle w:val="Heading1"/>
      </w:pPr>
      <w:bookmarkStart w:id="3" w:name="O_434050"/>
      <w:bookmarkEnd w:id="3"/>
      <w:r w:rsidRPr="004A2AEC">
        <w:t>Application of th</w:t>
      </w:r>
      <w:r w:rsidRPr="004A2AEC">
        <w:t>e Unit</w:t>
      </w:r>
    </w:p>
    <w:tbl>
      <w:tblPr>
        <w:tblW w:w="0" w:type="auto"/>
        <w:tblLayout w:type="fixed"/>
        <w:tblCellMar>
          <w:left w:w="62" w:type="dxa"/>
          <w:right w:w="62" w:type="dxa"/>
        </w:tblCellMar>
        <w:tblLook w:val="0000"/>
      </w:tblPr>
      <w:tblGrid>
        <w:gridCol w:w="3342"/>
        <w:gridCol w:w="5214"/>
      </w:tblGrid>
      <w:tr w:rsidTr="00181847">
        <w:tblPrEx>
          <w:tblW w:w="0" w:type="auto"/>
          <w:tblLayout w:type="fixed"/>
          <w:tblCellMar>
            <w:left w:w="62" w:type="dxa"/>
            <w:right w:w="62" w:type="dxa"/>
          </w:tblCellMar>
          <w:tblLook w:val="0000"/>
        </w:tblPrEx>
        <w:trPr>
          <w:tblHeader/>
        </w:trPr>
        <w:tc>
          <w:tcPr>
            <w:tcW w:w="334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4A2AEC" w:rsidP="004A2AEC">
            <w:pPr>
              <w:pStyle w:val="BodyText"/>
            </w:pPr>
            <w:r w:rsidRPr="004A2AEC">
              <w:t>Work performed requires a range of well developed skills where some discretion and judgement is required</w:t>
            </w:r>
          </w:p>
          <w:p w:rsidR="00000000" w:rsidRPr="004A2AEC" w:rsidP="004A2AEC">
            <w:pPr>
              <w:pStyle w:val="BodyText"/>
            </w:pPr>
            <w:r w:rsidRPr="004A2AEC">
              <w:t>Individual will take responsibility for their own outputs and may participate in work teams</w:t>
            </w:r>
          </w:p>
        </w:tc>
      </w:tr>
    </w:tbl>
    <w:p w:rsidR="00181847" w:rsidP="004A2AEC">
      <w:pPr>
        <w:pStyle w:val="BodyText"/>
      </w:pPr>
    </w:p>
    <w:p w:rsidR="00181847" w:rsidP="004A2AEC">
      <w:pPr>
        <w:pStyle w:val="BodyText"/>
      </w:pPr>
    </w:p>
    <w:p w:rsidR="00000000" w:rsidRPr="004A2AEC" w:rsidP="004A2AEC">
      <w:pPr>
        <w:pStyle w:val="Heading1"/>
      </w:pPr>
      <w:bookmarkStart w:id="4" w:name="O_434056"/>
      <w:bookmarkEnd w:id="4"/>
      <w:r w:rsidRPr="004A2AEC">
        <w:t>Licensing/Regulatory Information</w:t>
      </w:r>
    </w:p>
    <w:p w:rsidR="00000000" w:rsidRPr="004A2AEC" w:rsidP="004A2AEC">
      <w:pPr>
        <w:pStyle w:val="BodyText"/>
      </w:pPr>
      <w:r w:rsidRPr="004A2AEC">
        <w:t>Not Applicable</w:t>
      </w:r>
    </w:p>
    <w:p w:rsidR="00000000" w:rsidRPr="004A2AEC" w:rsidP="004A2AEC">
      <w:pPr>
        <w:pStyle w:val="AllowPageBreak"/>
      </w:pPr>
    </w:p>
    <w:p w:rsidR="00000000" w:rsidRPr="004A2AEC" w:rsidP="004A2AEC">
      <w:pPr>
        <w:pStyle w:val="Heading1"/>
      </w:pPr>
      <w:bookmarkStart w:id="5" w:name="O_434057"/>
      <w:bookmarkEnd w:id="5"/>
      <w:r w:rsidRPr="004A2AEC">
        <w:t>Pre-Requisites</w:t>
      </w:r>
    </w:p>
    <w:p w:rsidR="00000000" w:rsidRPr="004A2AEC" w:rsidP="004A2AEC">
      <w:pPr>
        <w:pStyle w:val="BodyText"/>
      </w:pPr>
      <w:r w:rsidRPr="004A2AEC">
        <w:t>Not Applicable</w:t>
      </w:r>
    </w:p>
    <w:p w:rsidR="00000000" w:rsidRPr="004A2AEC" w:rsidP="004A2AEC">
      <w:pPr>
        <w:pStyle w:val="AllowPageBreak"/>
      </w:pPr>
    </w:p>
    <w:p w:rsidR="00000000" w:rsidRPr="004A2AEC" w:rsidP="004A2AEC">
      <w:pPr>
        <w:pStyle w:val="Heading1"/>
      </w:pPr>
      <w:bookmarkStart w:id="6" w:name="O_434053"/>
      <w:bookmarkEnd w:id="6"/>
      <w:r w:rsidRPr="004A2AEC">
        <w:t>Employability Skills Information</w:t>
      </w:r>
    </w:p>
    <w:tbl>
      <w:tblPr>
        <w:tblW w:w="0" w:type="auto"/>
        <w:tblLayout w:type="fixed"/>
        <w:tblCellMar>
          <w:left w:w="62" w:type="dxa"/>
          <w:right w:w="62" w:type="dxa"/>
        </w:tblCellMar>
        <w:tblLook w:val="0000"/>
      </w:tblPr>
      <w:tblGrid>
        <w:gridCol w:w="3320"/>
        <w:gridCol w:w="5236"/>
      </w:tblGrid>
      <w:tr w:rsidTr="0018184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A2AEC" w:rsidP="004A2AEC">
            <w:pPr>
              <w:pStyle w:val="BodyText"/>
            </w:pPr>
            <w:r w:rsidRPr="004A2AEC">
              <w:t>This unit contains Employability Skills</w:t>
            </w:r>
          </w:p>
        </w:tc>
      </w:tr>
    </w:tbl>
    <w:p w:rsidR="00181847" w:rsidP="004A2AEC">
      <w:pPr>
        <w:pStyle w:val="BodyText"/>
      </w:pPr>
    </w:p>
    <w:p w:rsidR="00181847" w:rsidP="004A2AEC">
      <w:pPr>
        <w:pStyle w:val="BodyText"/>
      </w:pPr>
    </w:p>
    <w:p w:rsidR="00000000" w:rsidRPr="004A2AEC" w:rsidP="004A2AEC">
      <w:pPr>
        <w:pStyle w:val="Heading1"/>
      </w:pPr>
      <w:bookmarkStart w:id="7" w:name="O_434052"/>
      <w:bookmarkEnd w:id="7"/>
      <w:r w:rsidRPr="004A2AEC">
        <w:t>Elements and Performance Criteria Pre-Content</w:t>
      </w:r>
    </w:p>
    <w:tbl>
      <w:tblPr>
        <w:tblW w:w="0" w:type="auto"/>
        <w:tblLayout w:type="fixed"/>
        <w:tblCellMar>
          <w:left w:w="62" w:type="dxa"/>
          <w:right w:w="62" w:type="dxa"/>
        </w:tblCellMar>
        <w:tblLook w:val="0000"/>
      </w:tblPr>
      <w:tblGrid>
        <w:gridCol w:w="3369"/>
        <w:gridCol w:w="5702"/>
      </w:tblGrid>
      <w:tr w:rsidTr="001818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A2AEC" w:rsidP="004A2AEC">
            <w:pPr>
              <w:pStyle w:val="BodyText"/>
            </w:pPr>
            <w:r w:rsidRPr="004A2AEC">
              <w:t>The Performance Criteria specify the level of performance required to demonstrate achievement of the Element. Terms in italics are elaborated in t</w:t>
            </w:r>
            <w:r w:rsidRPr="004A2AEC">
              <w:t xml:space="preserve">he Range Statement. </w:t>
            </w:r>
          </w:p>
        </w:tc>
      </w:tr>
    </w:tbl>
    <w:p w:rsidR="00000000" w:rsidRPr="004A2AEC" w:rsidP="004A2AEC">
      <w:pPr>
        <w:pStyle w:val="BodyText"/>
      </w:pPr>
    </w:p>
    <w:p w:rsidR="00000000" w:rsidRPr="004A2AEC" w:rsidP="004A2AEC">
      <w:pPr>
        <w:pStyle w:val="AllowPageBreak"/>
      </w:pPr>
    </w:p>
    <w:p w:rsidR="00000000" w:rsidRPr="004A2AEC" w:rsidP="004A2AEC">
      <w:pPr>
        <w:pStyle w:val="Heading1"/>
      </w:pPr>
      <w:bookmarkStart w:id="8" w:name="O_434051"/>
      <w:bookmarkEnd w:id="8"/>
      <w:r w:rsidRPr="004A2AEC">
        <w:t>Elements and Performance Criteria</w:t>
      </w:r>
    </w:p>
    <w:tbl>
      <w:tblPr>
        <w:tblW w:w="0" w:type="auto"/>
        <w:tblLayout w:type="fixed"/>
        <w:tblCellMar>
          <w:left w:w="62" w:type="dxa"/>
          <w:right w:w="62" w:type="dxa"/>
        </w:tblCellMar>
        <w:tblLook w:val="0000"/>
      </w:tblPr>
      <w:tblGrid>
        <w:gridCol w:w="3369"/>
        <w:gridCol w:w="5702"/>
      </w:tblGrid>
      <w:tr w:rsidTr="0018184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A2AEC" w:rsidP="004A2AEC">
            <w:pPr>
              <w:pStyle w:val="BodyText"/>
            </w:pPr>
            <w:r w:rsidRPr="004A2AE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SpecialBold"/>
              </w:rPr>
              <w:t>PERFORMANCE CRITERIA</w:t>
            </w:r>
          </w:p>
        </w:tc>
      </w:tr>
      <w:tr w:rsidTr="001818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2AEC">
            <w:pPr>
              <w:pStyle w:val="List"/>
              <w:rPr>
                <w:lang w:val="en-NZ"/>
              </w:rPr>
            </w:pPr>
            <w:r w:rsidRPr="004A2AEC">
              <w:t>1.</w:t>
            </w:r>
            <w:r w:rsidRPr="004A2AEC">
              <w:tab/>
              <w:t xml:space="preserve">Plan meals and menus to meet food-related </w:t>
            </w:r>
            <w:r w:rsidRPr="004A2AEC">
              <w:rPr>
                <w:rStyle w:val="Emphasis"/>
              </w:rPr>
              <w:t>cultural and religious needs</w:t>
            </w:r>
            <w:r w:rsidRPr="004A2AEC">
              <w:t xml:space="preserve"> of client groups</w:t>
            </w:r>
          </w:p>
        </w:tc>
        <w:tc>
          <w:tcPr>
            <w:tcW w:w="5702" w:type="dxa"/>
            <w:tcBorders>
              <w:top w:val="nil"/>
              <w:left w:val="nil"/>
              <w:bottom w:val="nil"/>
              <w:right w:val="nil"/>
            </w:tcBorders>
            <w:tcMar>
              <w:top w:w="0" w:type="dxa"/>
              <w:left w:w="62" w:type="dxa"/>
              <w:bottom w:w="0" w:type="dxa"/>
              <w:right w:w="62" w:type="dxa"/>
            </w:tcMar>
          </w:tcPr>
          <w:p w:rsidR="00000000" w:rsidRPr="004A2AEC" w:rsidP="004A2AEC">
            <w:pPr>
              <w:pStyle w:val="BodyText"/>
            </w:pPr>
            <w:r w:rsidRPr="004A2AEC">
              <w:t>1.1</w:t>
            </w:r>
            <w:r w:rsidRPr="004A2AEC">
              <w:tab/>
              <w:t>Identify client group and use correct terminology</w:t>
            </w:r>
          </w:p>
          <w:p w:rsidR="00000000" w:rsidRPr="004A2AEC" w:rsidP="004A2AEC">
            <w:pPr>
              <w:pStyle w:val="BodyText"/>
            </w:pPr>
            <w:r w:rsidRPr="004A2AEC">
              <w:t>1.2</w:t>
            </w:r>
            <w:r w:rsidRPr="004A2AEC">
              <w:tab/>
            </w:r>
            <w:r w:rsidRPr="004A2AEC">
              <w:t>Consider cultural groups and general characteristics of their cuisine during meal and menu planning</w:t>
            </w:r>
          </w:p>
          <w:p w:rsidR="00000000" w:rsidRPr="004A2AEC" w:rsidP="004A2AEC">
            <w:pPr>
              <w:pStyle w:val="BodyText"/>
            </w:pPr>
            <w:r w:rsidRPr="004A2AEC">
              <w:t>1.3</w:t>
            </w:r>
            <w:r w:rsidRPr="004A2AEC">
              <w:tab/>
              <w:t xml:space="preserve">Identify </w:t>
            </w:r>
            <w:r w:rsidRPr="004A2AEC">
              <w:rPr>
                <w:rStyle w:val="Emphasis"/>
              </w:rPr>
              <w:t>factors that may influence food choices</w:t>
            </w:r>
          </w:p>
          <w:p w:rsidR="00000000" w:rsidRPr="004A2AEC" w:rsidP="004A2AEC">
            <w:pPr>
              <w:pStyle w:val="BodyText"/>
            </w:pPr>
            <w:r w:rsidRPr="004A2AEC">
              <w:t>1.4</w:t>
            </w:r>
            <w:r w:rsidRPr="004A2AEC">
              <w:tab/>
              <w:t>Identify dietary regimes associated with cultural and religious groups</w:t>
            </w:r>
          </w:p>
          <w:p w:rsidR="00000000" w:rsidP="004A2AEC">
            <w:pPr>
              <w:pStyle w:val="BodyText"/>
              <w:rPr>
                <w:lang w:val="en-NZ"/>
              </w:rPr>
            </w:pPr>
            <w:r w:rsidRPr="004A2AEC">
              <w:t>1.5</w:t>
            </w:r>
            <w:r w:rsidRPr="004A2AEC">
              <w:tab/>
              <w:t>Observe cultural customs</w:t>
            </w:r>
          </w:p>
        </w:tc>
      </w:tr>
      <w:tr w:rsidTr="001818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2AEC">
            <w:pPr>
              <w:pStyle w:val="List"/>
              <w:rPr>
                <w:lang w:val="en-NZ"/>
              </w:rPr>
            </w:pPr>
            <w:r w:rsidRPr="004A2AEC">
              <w:t>2.</w:t>
            </w:r>
            <w:r w:rsidRPr="004A2AEC">
              <w:tab/>
              <w:t xml:space="preserve">Modify existing menus to meet food-related </w:t>
            </w:r>
            <w:r w:rsidRPr="004A2AEC">
              <w:rPr>
                <w:rStyle w:val="Emphasis"/>
              </w:rPr>
              <w:t>cultural and religious needs</w:t>
            </w:r>
            <w:r w:rsidRPr="004A2AEC">
              <w:t xml:space="preserve"> of client groups</w:t>
            </w:r>
          </w:p>
        </w:tc>
        <w:tc>
          <w:tcPr>
            <w:tcW w:w="5702" w:type="dxa"/>
            <w:tcBorders>
              <w:top w:val="nil"/>
              <w:left w:val="nil"/>
              <w:bottom w:val="nil"/>
              <w:right w:val="nil"/>
            </w:tcBorders>
            <w:tcMar>
              <w:top w:w="0" w:type="dxa"/>
              <w:left w:w="62" w:type="dxa"/>
              <w:bottom w:w="0" w:type="dxa"/>
              <w:right w:w="62" w:type="dxa"/>
            </w:tcMar>
          </w:tcPr>
          <w:p w:rsidR="00000000" w:rsidRPr="004A2AEC" w:rsidP="004A2AEC">
            <w:pPr>
              <w:pStyle w:val="BodyText"/>
            </w:pPr>
            <w:r w:rsidRPr="004A2AEC">
              <w:t>2.1</w:t>
            </w:r>
            <w:r w:rsidRPr="004A2AEC">
              <w:tab/>
              <w:t>Plan and modify menus to meet cultural and religious needs of the client group</w:t>
            </w:r>
          </w:p>
          <w:p w:rsidR="00000000" w:rsidRPr="004A2AEC" w:rsidP="004A2AEC">
            <w:pPr>
              <w:pStyle w:val="BodyText"/>
            </w:pPr>
            <w:r w:rsidRPr="004A2AEC">
              <w:t>2.2</w:t>
            </w:r>
            <w:r w:rsidRPr="004A2AEC">
              <w:tab/>
              <w:t>Incorporate sufficient choice into menus</w:t>
            </w:r>
          </w:p>
        </w:tc>
      </w:tr>
    </w:tbl>
    <w:p w:rsidR="00181847" w:rsidP="004A2AEC">
      <w:pPr>
        <w:pStyle w:val="BodyText"/>
      </w:pPr>
    </w:p>
    <w:p w:rsidR="00181847" w:rsidP="004A2AEC">
      <w:pPr>
        <w:pStyle w:val="BodyText"/>
      </w:pPr>
    </w:p>
    <w:p w:rsidR="00000000" w:rsidRPr="004A2AEC" w:rsidP="004A2AEC">
      <w:pPr>
        <w:pStyle w:val="Heading1"/>
      </w:pPr>
      <w:bookmarkStart w:id="9" w:name="O_434059"/>
      <w:bookmarkEnd w:id="9"/>
      <w:r w:rsidRPr="004A2AEC">
        <w:t>Required Skills and Knowledge</w:t>
      </w:r>
    </w:p>
    <w:tbl>
      <w:tblPr>
        <w:tblW w:w="0" w:type="auto"/>
        <w:tblLayout w:type="fixed"/>
        <w:tblCellMar>
          <w:left w:w="62" w:type="dxa"/>
          <w:right w:w="62" w:type="dxa"/>
        </w:tblCellMar>
        <w:tblLook w:val="0000"/>
      </w:tblPr>
      <w:tblGrid>
        <w:gridCol w:w="9072"/>
      </w:tblGrid>
      <w:tr w:rsidTr="001818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t>This describes the essential skills and knowledge and their level required for this unit.</w:t>
            </w:r>
          </w:p>
        </w:tc>
      </w:tr>
      <w:tr w:rsidTr="001818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2AEC" w:rsidP="004A2AEC">
            <w:pPr>
              <w:pStyle w:val="BodyText"/>
            </w:pPr>
            <w:r w:rsidRPr="004A2AEC">
              <w:rPr>
                <w:rStyle w:val="Emphasis"/>
              </w:rPr>
              <w:t>Essential knowledge</w:t>
            </w:r>
            <w:r w:rsidRPr="004A2AEC">
              <w:t>:</w:t>
            </w:r>
          </w:p>
          <w:p w:rsidR="00000000" w:rsidRPr="004A2AEC" w:rsidP="004A2AEC">
            <w:pPr>
              <w:pStyle w:val="BodyText"/>
            </w:pPr>
            <w:r w:rsidRPr="004A2AEC">
              <w:t>The candidate must be able to demonstrate essential knowledge required to effectively do the task outlined in el</w:t>
            </w:r>
            <w:r w:rsidRPr="004A2AEC">
              <w:t>ements and performance criteria of this unit, manage the task and manage contingencies in the context of the identified work role</w:t>
            </w:r>
          </w:p>
          <w:p w:rsidR="00000000" w:rsidRPr="004A2AEC" w:rsidP="004A2AEC">
            <w:pPr>
              <w:pStyle w:val="BodyText"/>
            </w:pPr>
            <w:r w:rsidRPr="004A2AEC">
              <w:t>This includes knowledge of:</w:t>
            </w:r>
          </w:p>
          <w:p w:rsidR="00000000" w:rsidRPr="004A2AEC" w:rsidP="004A2AEC">
            <w:pPr>
              <w:pStyle w:val="ListBullet"/>
            </w:pPr>
            <w:r w:rsidRPr="004A2AEC">
              <w:t>Australian Dietary Guidelines</w:t>
            </w:r>
          </w:p>
          <w:p w:rsidR="00000000" w:rsidRPr="004A2AEC" w:rsidP="004A2AEC">
            <w:pPr>
              <w:pStyle w:val="ListBullet"/>
            </w:pPr>
            <w:r w:rsidRPr="004A2AEC">
              <w:t>Basic cooking methods and equipment</w:t>
            </w:r>
          </w:p>
          <w:p w:rsidR="00000000" w:rsidRPr="004A2AEC" w:rsidP="004A2AEC">
            <w:pPr>
              <w:pStyle w:val="ListBullet"/>
            </w:pPr>
            <w:r w:rsidRPr="004A2AEC">
              <w:t>Basic knowledge of food preparation and food service systems</w:t>
            </w:r>
          </w:p>
          <w:p w:rsidR="00000000" w:rsidRPr="004A2AEC" w:rsidP="004A2AEC">
            <w:pPr>
              <w:pStyle w:val="ListBullet"/>
            </w:pPr>
            <w:r w:rsidRPr="004A2AEC">
              <w:t>Basic principles of nutrition</w:t>
            </w:r>
          </w:p>
          <w:p w:rsidR="00000000" w:rsidRPr="004A2AEC" w:rsidP="004A2AEC">
            <w:pPr>
              <w:pStyle w:val="ListBullet"/>
            </w:pPr>
            <w:r w:rsidRPr="004A2AEC">
              <w:t>Basic principles of nutrition, diet therapy, nutrition supplements and factors that place clients at risk of malnutrition and inadequate hydration</w:t>
            </w:r>
          </w:p>
          <w:p w:rsidR="00000000" w:rsidRPr="004A2AEC" w:rsidP="004A2AEC">
            <w:pPr>
              <w:pStyle w:val="ListBullet"/>
            </w:pPr>
            <w:r w:rsidRPr="004A2AEC">
              <w:t>Common fluid and f</w:t>
            </w:r>
            <w:r w:rsidRPr="004A2AEC">
              <w:t>ood restrictions</w:t>
            </w:r>
          </w:p>
          <w:p w:rsidR="00000000" w:rsidRPr="004A2AEC" w:rsidP="004A2AEC">
            <w:pPr>
              <w:pStyle w:val="ListBullet"/>
            </w:pPr>
            <w:r w:rsidRPr="004A2AEC">
              <w:t>Costing (portion size, mathematics) procedures</w:t>
            </w:r>
          </w:p>
          <w:p w:rsidR="00000000" w:rsidRPr="004A2AEC" w:rsidP="004A2AEC">
            <w:pPr>
              <w:pStyle w:val="ListBullet"/>
            </w:pPr>
            <w:r w:rsidRPr="004A2AEC">
              <w:t>Infection control policy and procedures relevant to food service provision</w:t>
            </w:r>
          </w:p>
          <w:p w:rsidR="00000000" w:rsidRPr="004A2AEC" w:rsidP="004A2AEC">
            <w:pPr>
              <w:pStyle w:val="ListBullet"/>
            </w:pPr>
            <w:r w:rsidRPr="004A2AEC">
              <w:t>Work health and safety (WHS) work practices relevant to the specific workplace and in accordance with relevant state/</w:t>
            </w:r>
            <w:r w:rsidRPr="004A2AEC">
              <w:t>territory/national legislation</w:t>
            </w:r>
          </w:p>
          <w:p w:rsidR="00000000" w:rsidRPr="004A2AEC" w:rsidP="004A2AEC">
            <w:pPr>
              <w:pStyle w:val="ListBullet"/>
            </w:pPr>
            <w:r w:rsidRPr="004A2AEC">
              <w:t>Planning and evaluating meals and menus</w:t>
            </w:r>
          </w:p>
          <w:p w:rsidR="00000000" w:rsidRPr="004A2AEC" w:rsidP="004A2AEC">
            <w:pPr>
              <w:pStyle w:val="ListBullet"/>
            </w:pPr>
            <w:r w:rsidRPr="004A2AEC">
              <w:t>Range of menus and menu items</w:t>
            </w:r>
          </w:p>
          <w:p w:rsidR="00000000" w:rsidRPr="004A2AEC" w:rsidP="004A2AEC">
            <w:pPr>
              <w:pStyle w:val="ListBullet"/>
            </w:pPr>
            <w:r w:rsidRPr="004A2AEC">
              <w:t>Requirements of certain menus</w:t>
            </w:r>
          </w:p>
          <w:p w:rsidR="00000000" w:rsidRPr="004A2AEC" w:rsidP="004A2AEC">
            <w:pPr>
              <w:pStyle w:val="ListBullet"/>
            </w:pPr>
            <w:r w:rsidRPr="004A2AEC">
              <w:t>Standardised recipes</w:t>
            </w:r>
          </w:p>
          <w:p w:rsidR="00000000" w:rsidRPr="004A2AEC" w:rsidP="004A2AEC">
            <w:pPr>
              <w:pStyle w:val="ListBullet"/>
            </w:pPr>
            <w:r w:rsidRPr="004A2AEC">
              <w:t>Various cultural requirements in relation to food, relevant to the profile of the community served by th</w:t>
            </w:r>
            <w:r w:rsidRPr="004A2AEC">
              <w:t>e organisation</w:t>
            </w:r>
          </w:p>
          <w:p w:rsidR="00000000" w:rsidP="004A2AEC">
            <w:pPr>
              <w:pStyle w:val="ListBullet"/>
              <w:rPr>
                <w:lang w:val="en-NZ"/>
              </w:rPr>
            </w:pPr>
            <w:r w:rsidRPr="004A2AEC">
              <w:t>Work organisation methods</w:t>
            </w:r>
          </w:p>
        </w:tc>
      </w:tr>
      <w:tr w:rsidTr="001818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2AEC" w:rsidP="004A2AEC">
            <w:pPr>
              <w:pStyle w:val="BodyText"/>
            </w:pPr>
            <w:r w:rsidRPr="004A2AEC">
              <w:rPr>
                <w:rStyle w:val="Emphasis"/>
              </w:rPr>
              <w:t>Essential skills</w:t>
            </w:r>
            <w:r w:rsidRPr="004A2AEC">
              <w:t>:</w:t>
            </w:r>
          </w:p>
          <w:p w:rsidR="00000000" w:rsidRPr="004A2AEC" w:rsidP="004A2AEC">
            <w:pPr>
              <w:pStyle w:val="BodyText"/>
            </w:pPr>
            <w:r w:rsidRPr="004A2AEC">
              <w:t>It is critical that the candidate demonstrate the ability to:</w:t>
            </w:r>
          </w:p>
          <w:p w:rsidR="00000000" w:rsidRPr="004A2AEC" w:rsidP="004A2AEC">
            <w:pPr>
              <w:pStyle w:val="ListBullet"/>
            </w:pPr>
            <w:r w:rsidRPr="004A2AEC">
              <w:t>Identify and develop meals and menus that meet specific cultural and religious needs of client groups</w:t>
            </w:r>
          </w:p>
          <w:p w:rsidR="00000000" w:rsidRPr="004A2AEC" w:rsidP="004A2AEC">
            <w:pPr>
              <w:pStyle w:val="ListBullet"/>
            </w:pPr>
            <w:r w:rsidRPr="004A2AEC">
              <w:t>Communicate constructively with clients and other staff to ensure best service</w:t>
            </w:r>
          </w:p>
          <w:p w:rsidR="00000000" w:rsidRPr="004A2AEC" w:rsidP="004A2AEC">
            <w:pPr>
              <w:pStyle w:val="BodyText"/>
            </w:pPr>
          </w:p>
          <w:p w:rsidR="00000000" w:rsidRPr="004A2AEC" w:rsidP="004A2AEC">
            <w:pPr>
              <w:pStyle w:val="BodyText"/>
            </w:pPr>
            <w:r w:rsidRPr="004A2AEC">
              <w:t>In addition, the candidate must be able to effectively do the task outlined in elements and performance criteria of this unit, manage the task and manage contingencies in the c</w:t>
            </w:r>
            <w:r w:rsidRPr="004A2AEC">
              <w:t>ontext of the identified work role</w:t>
            </w:r>
          </w:p>
          <w:p w:rsidR="00000000" w:rsidRPr="004A2AEC" w:rsidP="004A2AEC">
            <w:pPr>
              <w:pStyle w:val="BodyText"/>
            </w:pPr>
            <w:r w:rsidRPr="004A2AEC">
              <w:t>This includes the ability to:</w:t>
            </w:r>
          </w:p>
          <w:p w:rsidR="00000000" w:rsidRPr="004A2AEC" w:rsidP="004A2AEC">
            <w:pPr>
              <w:pStyle w:val="ListBullet"/>
            </w:pPr>
            <w:r w:rsidRPr="004A2AEC">
              <w:t>Plan and evaluate meals and menus</w:t>
            </w:r>
          </w:p>
          <w:p w:rsidR="00000000" w:rsidRPr="004A2AEC" w:rsidP="004A2AEC">
            <w:pPr>
              <w:pStyle w:val="ListBullet"/>
            </w:pPr>
            <w:r w:rsidRPr="004A2AEC">
              <w:t>Demonstrate safe food handling practices</w:t>
            </w:r>
          </w:p>
          <w:p w:rsidR="00000000" w:rsidRPr="004A2AEC" w:rsidP="004A2AEC">
            <w:pPr>
              <w:pStyle w:val="ListBullet"/>
            </w:pPr>
            <w:r w:rsidRPr="004A2AEC">
              <w:t>Use numeracy skills ranging from the ability to complete basic arithmetic calculations to the collating to recordin</w:t>
            </w:r>
            <w:r w:rsidRPr="004A2AEC">
              <w:t>g of numbers and costing of menus</w:t>
            </w:r>
          </w:p>
          <w:p w:rsidR="00000000" w:rsidRPr="004A2AEC" w:rsidP="004A2AEC">
            <w:pPr>
              <w:pStyle w:val="ListBullet"/>
            </w:pPr>
            <w:r w:rsidRPr="004A2AEC">
              <w:t>Use literacy, numeracy and oral communication skills required to fulfil the position in a safe manner as specified by the health care facility</w:t>
            </w:r>
          </w:p>
        </w:tc>
      </w:tr>
    </w:tbl>
    <w:p w:rsidR="00181847" w:rsidP="004A2AEC">
      <w:pPr>
        <w:pStyle w:val="BodyText"/>
      </w:pPr>
    </w:p>
    <w:p w:rsidR="00181847" w:rsidP="004A2AEC">
      <w:pPr>
        <w:pStyle w:val="BodyText"/>
      </w:pPr>
    </w:p>
    <w:p w:rsidR="00000000" w:rsidRPr="004A2AEC" w:rsidP="004A2AEC">
      <w:pPr>
        <w:pStyle w:val="Heading1"/>
      </w:pPr>
      <w:bookmarkStart w:id="10" w:name="O_434054"/>
      <w:bookmarkEnd w:id="10"/>
      <w:r w:rsidRPr="004A2AEC">
        <w:t>Evidence Guide</w:t>
      </w:r>
    </w:p>
    <w:tbl>
      <w:tblPr>
        <w:tblW w:w="0" w:type="auto"/>
        <w:tblLayout w:type="fixed"/>
        <w:tblCellMar>
          <w:left w:w="62" w:type="dxa"/>
          <w:right w:w="62" w:type="dxa"/>
        </w:tblCellMar>
        <w:tblLook w:val="0000"/>
      </w:tblPr>
      <w:tblGrid>
        <w:gridCol w:w="3402"/>
        <w:gridCol w:w="5670"/>
      </w:tblGrid>
      <w:tr w:rsidTr="001818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t>The evidence guide provides advice on assessment and must be read in conjunction with the Performance Criteria, Required Skills and Knowledge, the Range Statement and the Assessment Guidelines for this Training Package.</w:t>
            </w:r>
          </w:p>
        </w:tc>
      </w:tr>
      <w:tr w:rsidTr="001818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Emphasis"/>
              </w:rPr>
              <w:t>Critical aspects for assessment</w:t>
            </w:r>
            <w:r w:rsidRPr="004A2AEC">
              <w:rPr>
                <w:rStyle w:val="Emphasis"/>
              </w:rPr>
              <w:t xml:space="preserve"> and evidence required to demonstrate this competency unit</w:t>
            </w:r>
            <w:r w:rsidRPr="004A2AEC">
              <w:t xml:space="preserve">: </w:t>
            </w:r>
            <w:r w:rsidRPr="004A2AEC">
              <w:br/>
            </w:r>
          </w:p>
        </w:tc>
        <w:tc>
          <w:tcPr>
            <w:tcW w:w="5670" w:type="dxa"/>
            <w:tcBorders>
              <w:top w:val="nil"/>
              <w:left w:val="nil"/>
              <w:bottom w:val="nil"/>
              <w:right w:val="nil"/>
            </w:tcBorders>
            <w:tcMar>
              <w:top w:w="0" w:type="dxa"/>
              <w:left w:w="62" w:type="dxa"/>
              <w:bottom w:w="0" w:type="dxa"/>
              <w:right w:w="62" w:type="dxa"/>
            </w:tcMar>
          </w:tcPr>
          <w:p w:rsidR="00000000" w:rsidRPr="004A2AEC" w:rsidP="004A2AEC">
            <w:pPr>
              <w:pStyle w:val="ListBullet"/>
            </w:pPr>
            <w:r w:rsidRPr="004A2AEC">
              <w:t>The individual being assessed must provide evidence of specified essential knowledge as well as skills</w:t>
            </w:r>
          </w:p>
          <w:p w:rsidR="00000000" w:rsidP="004A2AEC">
            <w:pPr>
              <w:pStyle w:val="ListBullet"/>
              <w:rPr>
                <w:lang w:val="en-NZ"/>
              </w:rPr>
            </w:pPr>
            <w:r w:rsidRPr="004A2AEC">
              <w:t>Consistency of performance should be demonstrated over the required range of workplace sit</w:t>
            </w:r>
            <w:r w:rsidRPr="004A2AEC">
              <w:t>uations</w:t>
            </w: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Emphasis"/>
              </w:rPr>
              <w:t>Concurrent assessment and relationship with other units</w:t>
            </w:r>
            <w:r w:rsidRPr="004A2AEC">
              <w:t>:</w:t>
            </w:r>
          </w:p>
        </w:tc>
        <w:tc>
          <w:tcPr>
            <w:tcW w:w="5670" w:type="dxa"/>
            <w:tcBorders>
              <w:top w:val="nil"/>
              <w:left w:val="nil"/>
              <w:bottom w:val="nil"/>
              <w:right w:val="nil"/>
            </w:tcBorders>
            <w:tcMar>
              <w:top w:w="0" w:type="dxa"/>
              <w:left w:w="62" w:type="dxa"/>
              <w:bottom w:w="0" w:type="dxa"/>
              <w:right w:w="62" w:type="dxa"/>
            </w:tcMar>
          </w:tcPr>
          <w:p w:rsidR="00000000" w:rsidRPr="004A2AEC" w:rsidP="004A2AEC">
            <w:pPr>
              <w:pStyle w:val="BodyText"/>
            </w:pPr>
            <w:r w:rsidRPr="004A2AEC">
              <w:t>This unit can be assessed independently, however it may be assessed in conjunction with:</w:t>
            </w:r>
          </w:p>
          <w:p w:rsidR="00000000" w:rsidP="004A2AEC">
            <w:pPr>
              <w:pStyle w:val="ListBullet"/>
              <w:rPr>
                <w:lang w:val="en-NZ"/>
              </w:rPr>
            </w:pPr>
            <w:r w:rsidRPr="004A2AEC">
              <w:t>HLTNA303B Plan and modify menus according to special dietary needs</w:t>
            </w: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Emphasis"/>
              </w:rPr>
              <w:t>Context of and specific resources for assessment</w:t>
            </w:r>
            <w:r w:rsidRPr="004A2AEC">
              <w:t xml:space="preserve">: </w:t>
            </w:r>
            <w:r w:rsidRPr="004A2AEC">
              <w:br/>
            </w:r>
          </w:p>
        </w:tc>
        <w:tc>
          <w:tcPr>
            <w:tcW w:w="5670" w:type="dxa"/>
            <w:tcBorders>
              <w:top w:val="nil"/>
              <w:left w:val="nil"/>
              <w:bottom w:val="nil"/>
              <w:right w:val="nil"/>
            </w:tcBorders>
            <w:tcMar>
              <w:top w:w="0" w:type="dxa"/>
              <w:left w:w="62" w:type="dxa"/>
              <w:bottom w:w="0" w:type="dxa"/>
              <w:right w:w="62" w:type="dxa"/>
            </w:tcMar>
          </w:tcPr>
          <w:p w:rsidR="00000000" w:rsidRPr="004A2AEC" w:rsidP="004A2AEC">
            <w:pPr>
              <w:pStyle w:val="ListBullet"/>
            </w:pPr>
            <w:r w:rsidRPr="004A2AEC">
              <w:t>Assessment should replicate workplace conditions as far as possible</w:t>
            </w:r>
          </w:p>
          <w:p w:rsidR="00000000" w:rsidRPr="004A2AEC" w:rsidP="004A2AEC">
            <w:pPr>
              <w:pStyle w:val="ListBullet"/>
            </w:pPr>
            <w:r w:rsidRPr="004A2AEC">
              <w:t>Simulations may be used to represent workplace conditions as closely as possible</w:t>
            </w:r>
          </w:p>
          <w:p w:rsidR="00000000" w:rsidRPr="004A2AEC" w:rsidP="004A2AEC">
            <w:pPr>
              <w:pStyle w:val="ListBullet"/>
            </w:pPr>
            <w:r w:rsidRPr="004A2AEC">
              <w:t>Resources essential for assessment include:</w:t>
            </w:r>
          </w:p>
          <w:p w:rsidR="00000000" w:rsidRPr="004A2AEC" w:rsidP="004A2AEC">
            <w:pPr>
              <w:pStyle w:val="ListBullet2"/>
            </w:pPr>
            <w:r w:rsidRPr="004A2AEC">
              <w:t>Food safety and HACCP procedure manuals</w:t>
            </w:r>
          </w:p>
          <w:p w:rsidR="00000000" w:rsidRPr="004A2AEC" w:rsidP="004A2AEC">
            <w:pPr>
              <w:pStyle w:val="ListBullet2"/>
            </w:pPr>
            <w:r w:rsidRPr="004A2AEC">
              <w:t>Manufacturers/ manuals and recommendations for equipment</w:t>
            </w:r>
          </w:p>
          <w:p w:rsidR="00000000" w:rsidRPr="004A2AEC" w:rsidP="004A2AEC">
            <w:pPr>
              <w:pStyle w:val="ListBullet2"/>
            </w:pPr>
            <w:r w:rsidRPr="004A2AEC">
              <w:t>Food packaging and storage requirements</w:t>
            </w:r>
          </w:p>
          <w:p w:rsidR="00000000" w:rsidRPr="004A2AEC" w:rsidP="004A2AEC">
            <w:pPr>
              <w:pStyle w:val="ListBullet2"/>
            </w:pPr>
            <w:r w:rsidRPr="004A2AEC">
              <w:t>WHS, cultural diversity and other relevant legislation</w:t>
            </w:r>
          </w:p>
          <w:p w:rsidR="00000000" w:rsidRPr="004A2AEC" w:rsidP="004A2AEC">
            <w:pPr>
              <w:pStyle w:val="ListBullet2"/>
            </w:pPr>
            <w:r w:rsidRPr="004A2AEC">
              <w:t>Work plan</w:t>
            </w:r>
          </w:p>
          <w:p w:rsidR="00000000" w:rsidP="004A2AEC">
            <w:pPr>
              <w:pStyle w:val="ListBullet"/>
              <w:rPr>
                <w:lang w:val="en-NZ"/>
              </w:rPr>
            </w:pPr>
            <w:r w:rsidRPr="004A2AEC">
              <w:t>Enterprise policy, mission statements, procedures</w:t>
            </w: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Emphasis"/>
              </w:rPr>
              <w:t>Method of assessment</w:t>
            </w:r>
            <w:r w:rsidRPr="004A2AEC">
              <w:t xml:space="preserve"> </w:t>
            </w:r>
          </w:p>
        </w:tc>
        <w:tc>
          <w:tcPr>
            <w:tcW w:w="5670" w:type="dxa"/>
            <w:tcBorders>
              <w:top w:val="nil"/>
              <w:left w:val="nil"/>
              <w:bottom w:val="nil"/>
              <w:right w:val="nil"/>
            </w:tcBorders>
            <w:tcMar>
              <w:top w:w="0" w:type="dxa"/>
              <w:left w:w="62" w:type="dxa"/>
              <w:bottom w:w="0" w:type="dxa"/>
              <w:right w:w="62" w:type="dxa"/>
            </w:tcMar>
          </w:tcPr>
          <w:p w:rsidR="00000000" w:rsidRPr="004A2AEC" w:rsidP="004A2AEC">
            <w:pPr>
              <w:pStyle w:val="ListBullet"/>
            </w:pPr>
            <w:r w:rsidRPr="004A2AEC">
              <w:t>Observation in the work place (if possible)</w:t>
            </w:r>
          </w:p>
          <w:p w:rsidR="00000000" w:rsidRPr="004A2AEC" w:rsidP="004A2AEC">
            <w:pPr>
              <w:pStyle w:val="ListBullet"/>
            </w:pPr>
            <w:r w:rsidRPr="004A2AEC">
              <w:t>Written assignments/projects</w:t>
            </w:r>
          </w:p>
          <w:p w:rsidR="00000000" w:rsidRPr="004A2AEC" w:rsidP="004A2AEC">
            <w:pPr>
              <w:pStyle w:val="ListBullet"/>
            </w:pPr>
            <w:r w:rsidRPr="004A2AEC">
              <w:t>Case study and scenario as a basis for discussion of issues and strategies to contribute to best practice</w:t>
            </w:r>
          </w:p>
          <w:p w:rsidR="00000000" w:rsidP="004A2AEC">
            <w:pPr>
              <w:pStyle w:val="ListBullet"/>
              <w:rPr>
                <w:lang w:val="en-NZ"/>
              </w:rPr>
            </w:pPr>
            <w:r w:rsidRPr="004A2AEC">
              <w:t>Questioning</w:t>
            </w: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Emphasis"/>
              </w:rPr>
              <w:t>Access and equity considerations</w:t>
            </w:r>
            <w:r w:rsidRPr="004A2AEC">
              <w:t>:</w:t>
            </w:r>
          </w:p>
        </w:tc>
        <w:tc>
          <w:tcPr>
            <w:tcW w:w="5670" w:type="dxa"/>
            <w:tcBorders>
              <w:top w:val="nil"/>
              <w:left w:val="nil"/>
              <w:bottom w:val="nil"/>
              <w:right w:val="nil"/>
            </w:tcBorders>
            <w:tcMar>
              <w:top w:w="0" w:type="dxa"/>
              <w:left w:w="62" w:type="dxa"/>
              <w:bottom w:w="0" w:type="dxa"/>
              <w:right w:w="62" w:type="dxa"/>
            </w:tcMar>
          </w:tcPr>
          <w:p w:rsidR="00000000" w:rsidRPr="004A2AEC" w:rsidP="004A2AEC">
            <w:pPr>
              <w:pStyle w:val="ListBullet"/>
            </w:pPr>
            <w:r w:rsidRPr="004A2AEC">
              <w:t>Al</w:t>
            </w:r>
            <w:r w:rsidRPr="004A2AEC">
              <w:t>l workers in the health industry should be aware of access and equity issues in relation to their own area of work</w:t>
            </w:r>
          </w:p>
          <w:p w:rsidR="00000000" w:rsidRPr="004A2AEC" w:rsidP="004A2AEC">
            <w:pPr>
              <w:pStyle w:val="ListBullet"/>
            </w:pPr>
            <w:r w:rsidRPr="004A2AEC">
              <w:t xml:space="preserve">All workers should develop their ability to work in a culturally diverse environment </w:t>
            </w:r>
          </w:p>
          <w:p w:rsidR="00000000" w:rsidRPr="004A2AEC" w:rsidP="004A2AEC">
            <w:pPr>
              <w:pStyle w:val="ListBullet"/>
            </w:pPr>
            <w:r w:rsidRPr="004A2AEC">
              <w:t>In recognition of particular health issues facing Abori</w:t>
            </w:r>
            <w:r w:rsidRPr="004A2AEC">
              <w:t>ginal and Torres Strait Islander communities, workers should be aware of cultural, historical and current issues impacting on health of Aboriginal and Torres Strait Islander people</w:t>
            </w:r>
          </w:p>
          <w:p w:rsidR="00000000" w:rsidP="004A2AEC">
            <w:pPr>
              <w:pStyle w:val="ListBullet"/>
              <w:rPr>
                <w:lang w:val="en-NZ"/>
              </w:rPr>
            </w:pPr>
            <w:r w:rsidRPr="004A2AEC">
              <w:t>Assessors and trainers must take into account relevant access and equity issues, in particular relating to factors impacting on health of Aboriginal and/or Torres Strait Islander clients and communities</w:t>
            </w: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2AEC" w:rsidP="004A2AEC">
            <w:pPr>
              <w:pStyle w:val="BodyText"/>
            </w:pPr>
          </w:p>
        </w:tc>
      </w:tr>
    </w:tbl>
    <w:p w:rsidR="00181847" w:rsidP="004A2AEC">
      <w:pPr>
        <w:pStyle w:val="BodyText"/>
      </w:pPr>
    </w:p>
    <w:p w:rsidR="00181847" w:rsidP="004A2AEC">
      <w:pPr>
        <w:pStyle w:val="BodyText"/>
      </w:pPr>
    </w:p>
    <w:p w:rsidR="00000000" w:rsidRPr="004A2AEC" w:rsidP="004A2AEC">
      <w:pPr>
        <w:pStyle w:val="Heading1"/>
      </w:pPr>
      <w:bookmarkStart w:id="11" w:name="O_434058"/>
      <w:bookmarkEnd w:id="11"/>
      <w:r w:rsidRPr="004A2AEC">
        <w:t>Range Statement</w:t>
      </w:r>
    </w:p>
    <w:tbl>
      <w:tblPr>
        <w:tblW w:w="0" w:type="auto"/>
        <w:tblLayout w:type="fixed"/>
        <w:tblCellMar>
          <w:left w:w="62" w:type="dxa"/>
          <w:right w:w="62" w:type="dxa"/>
        </w:tblCellMar>
        <w:tblLook w:val="0000"/>
      </w:tblPr>
      <w:tblGrid>
        <w:gridCol w:w="3402"/>
        <w:gridCol w:w="5670"/>
      </w:tblGrid>
      <w:tr w:rsidTr="001818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t>The Range Sta</w:t>
            </w:r>
            <w:r w:rsidRPr="004A2AEC">
              <w:t>tement relates to the unit of competency as a whole.  It allows for different work environments and situations that may affect performance.  Add any essential operating conditions that may be present with training and assessment depending on the work situa</w:t>
            </w:r>
            <w:r w:rsidRPr="004A2AEC">
              <w:t>tion, needs of the candidate, accessibility of the item, and local industry and regional contexts.</w:t>
            </w: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Emphasis"/>
              </w:rPr>
              <w:t>Cuisine of cultural groups within Australian society includes</w:t>
            </w:r>
            <w:r w:rsidRPr="004A2AEC">
              <w:t xml:space="preserve">, </w:t>
            </w:r>
            <w:r w:rsidRPr="004A2AEC">
              <w:rPr>
                <w:rStyle w:val="Emphasis"/>
              </w:rPr>
              <w:t>but is not limited to</w:t>
            </w:r>
            <w:r w:rsidRPr="004A2AEC">
              <w:t>:</w:t>
            </w:r>
          </w:p>
        </w:tc>
        <w:tc>
          <w:tcPr>
            <w:tcW w:w="5670" w:type="dxa"/>
            <w:tcBorders>
              <w:top w:val="nil"/>
              <w:left w:val="nil"/>
              <w:bottom w:val="nil"/>
              <w:right w:val="nil"/>
            </w:tcBorders>
            <w:tcMar>
              <w:top w:w="0" w:type="dxa"/>
              <w:left w:w="62" w:type="dxa"/>
              <w:bottom w:w="0" w:type="dxa"/>
              <w:right w:w="62" w:type="dxa"/>
            </w:tcMar>
          </w:tcPr>
          <w:p w:rsidR="00000000" w:rsidRPr="004A2AEC" w:rsidP="004A2AEC">
            <w:pPr>
              <w:pStyle w:val="ListBullet"/>
            </w:pPr>
            <w:r w:rsidRPr="004A2AEC">
              <w:t>Aboriginal and Torres Strait Islander</w:t>
            </w:r>
          </w:p>
          <w:p w:rsidR="00000000" w:rsidRPr="004A2AEC" w:rsidP="004A2AEC">
            <w:pPr>
              <w:pStyle w:val="ListBullet"/>
            </w:pPr>
            <w:r w:rsidRPr="004A2AEC">
              <w:t>Asian</w:t>
            </w:r>
          </w:p>
          <w:p w:rsidR="00000000" w:rsidRPr="004A2AEC" w:rsidP="004A2AEC">
            <w:pPr>
              <w:pStyle w:val="ListBullet"/>
            </w:pPr>
            <w:r w:rsidRPr="004A2AEC">
              <w:t>European</w:t>
            </w:r>
          </w:p>
          <w:p w:rsidR="00000000" w:rsidRPr="004A2AEC" w:rsidP="004A2AEC">
            <w:pPr>
              <w:pStyle w:val="ListBullet"/>
            </w:pPr>
            <w:r w:rsidRPr="004A2AEC">
              <w:t>Indian</w:t>
            </w:r>
          </w:p>
          <w:p w:rsidR="00000000" w:rsidRPr="004A2AEC" w:rsidP="004A2AEC">
            <w:pPr>
              <w:pStyle w:val="ListBullet"/>
            </w:pPr>
            <w:r w:rsidRPr="004A2AEC">
              <w:t>Mediterranean</w:t>
            </w:r>
          </w:p>
          <w:p w:rsidR="00000000" w:rsidRPr="004A2AEC" w:rsidP="004A2AEC">
            <w:pPr>
              <w:pStyle w:val="ListBullet"/>
            </w:pPr>
            <w:r w:rsidRPr="004A2AEC">
              <w:t>Mexican</w:t>
            </w:r>
          </w:p>
          <w:p w:rsidR="00000000" w:rsidRPr="004A2AEC" w:rsidP="004A2AEC">
            <w:pPr>
              <w:pStyle w:val="ListBullet"/>
            </w:pPr>
            <w:r w:rsidRPr="004A2AEC">
              <w:t>South American</w:t>
            </w:r>
          </w:p>
          <w:p w:rsidR="00000000" w:rsidRPr="004A2AEC" w:rsidP="004A2AEC">
            <w:pPr>
              <w:pStyle w:val="ListBullet"/>
            </w:pPr>
            <w:r w:rsidRPr="004A2AEC">
              <w:t>South Pacific Islander</w:t>
            </w:r>
          </w:p>
          <w:p w:rsidR="00000000" w:rsidP="004A2AEC">
            <w:pPr>
              <w:pStyle w:val="ListBullet"/>
              <w:rPr>
                <w:lang w:val="en-NZ"/>
              </w:rPr>
            </w:pPr>
            <w:r w:rsidRPr="004A2AEC">
              <w:t>African</w:t>
            </w: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Emphasis"/>
              </w:rPr>
              <w:t>Religious groups within Australian society who may follow particular dietary restrictions include but are not limited to</w:t>
            </w:r>
            <w:r w:rsidRPr="004A2AEC">
              <w:t>:</w:t>
            </w:r>
          </w:p>
        </w:tc>
        <w:tc>
          <w:tcPr>
            <w:tcW w:w="5670" w:type="dxa"/>
            <w:tcBorders>
              <w:top w:val="nil"/>
              <w:left w:val="nil"/>
              <w:bottom w:val="nil"/>
              <w:right w:val="nil"/>
            </w:tcBorders>
            <w:tcMar>
              <w:top w:w="0" w:type="dxa"/>
              <w:left w:w="62" w:type="dxa"/>
              <w:bottom w:w="0" w:type="dxa"/>
              <w:right w:w="62" w:type="dxa"/>
            </w:tcMar>
          </w:tcPr>
          <w:p w:rsidR="00000000" w:rsidRPr="004A2AEC" w:rsidP="004A2AEC">
            <w:pPr>
              <w:pStyle w:val="ListBullet"/>
            </w:pPr>
            <w:r w:rsidRPr="004A2AEC">
              <w:t>Jewish</w:t>
            </w:r>
          </w:p>
          <w:p w:rsidR="00000000" w:rsidRPr="004A2AEC" w:rsidP="004A2AEC">
            <w:pPr>
              <w:pStyle w:val="ListBullet"/>
            </w:pPr>
            <w:r w:rsidRPr="004A2AEC">
              <w:t>Hindu</w:t>
            </w:r>
          </w:p>
          <w:p w:rsidR="00000000" w:rsidRPr="004A2AEC" w:rsidP="004A2AEC">
            <w:pPr>
              <w:pStyle w:val="ListBullet"/>
            </w:pPr>
            <w:r w:rsidRPr="004A2AEC">
              <w:t>Muslim</w:t>
            </w:r>
          </w:p>
          <w:p w:rsidR="00000000" w:rsidP="004A2AEC">
            <w:pPr>
              <w:pStyle w:val="ListBullet"/>
              <w:rPr>
                <w:lang w:val="en-NZ"/>
              </w:rPr>
            </w:pPr>
            <w:r w:rsidRPr="004A2AEC">
              <w:t>Some Christian denominations eg Seven Day Adventist</w:t>
            </w: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Emphasis"/>
              </w:rPr>
              <w:t>Factors influencing food choices include but are not limited to</w:t>
            </w:r>
            <w:r w:rsidRPr="004A2AEC">
              <w:t>:</w:t>
            </w:r>
          </w:p>
        </w:tc>
        <w:tc>
          <w:tcPr>
            <w:tcW w:w="5670" w:type="dxa"/>
            <w:tcBorders>
              <w:top w:val="nil"/>
              <w:left w:val="nil"/>
              <w:bottom w:val="nil"/>
              <w:right w:val="nil"/>
            </w:tcBorders>
            <w:tcMar>
              <w:top w:w="0" w:type="dxa"/>
              <w:left w:w="62" w:type="dxa"/>
              <w:bottom w:w="0" w:type="dxa"/>
              <w:right w:w="62" w:type="dxa"/>
            </w:tcMar>
          </w:tcPr>
          <w:p w:rsidR="00000000" w:rsidRPr="004A2AEC" w:rsidP="004A2AEC">
            <w:pPr>
              <w:pStyle w:val="ListBullet"/>
            </w:pPr>
            <w:r w:rsidRPr="004A2AEC">
              <w:t>Availability and accessibility</w:t>
            </w:r>
          </w:p>
          <w:p w:rsidR="00000000" w:rsidRPr="004A2AEC" w:rsidP="004A2AEC">
            <w:pPr>
              <w:pStyle w:val="ListBullet"/>
            </w:pPr>
            <w:r w:rsidRPr="004A2AEC">
              <w:t>Familiarity</w:t>
            </w:r>
          </w:p>
          <w:p w:rsidR="00000000" w:rsidRPr="004A2AEC" w:rsidP="004A2AEC">
            <w:pPr>
              <w:pStyle w:val="ListBullet"/>
            </w:pPr>
            <w:r w:rsidRPr="004A2AEC">
              <w:t>Beliefs and values</w:t>
            </w:r>
          </w:p>
          <w:p w:rsidR="00000000" w:rsidRPr="004A2AEC" w:rsidP="004A2AEC">
            <w:pPr>
              <w:pStyle w:val="ListBullet"/>
            </w:pPr>
            <w:r w:rsidRPr="004A2AEC">
              <w:t>Food advertising</w:t>
            </w:r>
          </w:p>
          <w:p w:rsidR="00000000" w:rsidP="004A2AEC">
            <w:pPr>
              <w:pStyle w:val="ListBullet"/>
              <w:rPr>
                <w:lang w:val="en-NZ"/>
              </w:rPr>
            </w:pPr>
            <w:r w:rsidRPr="004A2AEC">
              <w:t>Cultural preferences</w:t>
            </w: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2AEC">
            <w:pPr>
              <w:pStyle w:val="BodyText"/>
              <w:rPr>
                <w:lang w:val="en-NZ"/>
              </w:rPr>
            </w:pPr>
            <w:r w:rsidRPr="004A2AEC">
              <w:rPr>
                <w:rStyle w:val="Emphasis"/>
              </w:rPr>
              <w:t>Food</w:t>
            </w:r>
            <w:r w:rsidRPr="004A2AEC">
              <w:t>-</w:t>
            </w:r>
            <w:r w:rsidRPr="004A2AEC">
              <w:rPr>
                <w:rStyle w:val="Emphasis"/>
              </w:rPr>
              <w:t>related religious needs include but are not limited to</w:t>
            </w:r>
            <w:r w:rsidRPr="004A2AEC">
              <w:t>:</w:t>
            </w:r>
          </w:p>
        </w:tc>
        <w:tc>
          <w:tcPr>
            <w:tcW w:w="5670" w:type="dxa"/>
            <w:tcBorders>
              <w:top w:val="nil"/>
              <w:left w:val="nil"/>
              <w:bottom w:val="nil"/>
              <w:right w:val="nil"/>
            </w:tcBorders>
            <w:tcMar>
              <w:top w:w="0" w:type="dxa"/>
              <w:left w:w="62" w:type="dxa"/>
              <w:bottom w:w="0" w:type="dxa"/>
              <w:right w:w="62" w:type="dxa"/>
            </w:tcMar>
          </w:tcPr>
          <w:p w:rsidR="00000000" w:rsidRPr="004A2AEC" w:rsidP="004A2AEC">
            <w:pPr>
              <w:pStyle w:val="ListBullet"/>
            </w:pPr>
            <w:r w:rsidRPr="004A2AEC">
              <w:t>Kosher</w:t>
            </w:r>
          </w:p>
          <w:p w:rsidR="00000000" w:rsidRPr="004A2AEC" w:rsidP="004A2AEC">
            <w:pPr>
              <w:pStyle w:val="ListBullet"/>
            </w:pPr>
            <w:r w:rsidRPr="004A2AEC">
              <w:t>Halal</w:t>
            </w:r>
          </w:p>
          <w:p w:rsidR="00000000" w:rsidP="004A2AEC">
            <w:pPr>
              <w:pStyle w:val="ListBullet"/>
              <w:rPr>
                <w:lang w:val="en-NZ"/>
              </w:rPr>
            </w:pPr>
            <w:r w:rsidRPr="004A2AEC">
              <w:t>Hindu (vegetarian - ovo-lacto, lacto or vegan)</w:t>
            </w:r>
          </w:p>
        </w:tc>
      </w:tr>
      <w:tr w:rsidTr="001818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2AEC" w:rsidP="004A2AEC">
            <w:pPr>
              <w:pStyle w:val="BodyText"/>
            </w:pPr>
          </w:p>
        </w:tc>
      </w:tr>
    </w:tbl>
    <w:p w:rsidR="00181847" w:rsidP="004A2AEC">
      <w:pPr>
        <w:pStyle w:val="BodyText"/>
      </w:pPr>
    </w:p>
    <w:p w:rsidR="00181847" w:rsidP="004A2AEC">
      <w:pPr>
        <w:pStyle w:val="BodyText"/>
      </w:pPr>
    </w:p>
    <w:p w:rsidR="00000000" w:rsidRPr="004A2AEC" w:rsidP="004A2AEC">
      <w:pPr>
        <w:pStyle w:val="Heading1"/>
      </w:pPr>
      <w:bookmarkStart w:id="12" w:name="O_434061"/>
      <w:bookmarkEnd w:id="12"/>
      <w:r w:rsidRPr="004A2AEC">
        <w:t>Unit Sector(s)</w:t>
      </w:r>
    </w:p>
    <w:p w:rsidR="00000000" w:rsidRPr="004A2AEC" w:rsidP="004A2AEC">
      <w:pPr>
        <w:pStyle w:val="BodyText"/>
      </w:pPr>
      <w:r w:rsidRPr="004A2AEC">
        <w:t>Not Applicable</w:t>
      </w:r>
    </w:p>
    <w:p w:rsidR="00000000" w:rsidRPr="004A2AEC" w:rsidP="004A2AEC"/>
    <w:sectPr w:rsidSect="004A2A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847" w:rsidP="00181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47" w:rsidP="004A2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1847" w:rsidP="004A2A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81847" w:rsidP="004A2A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847" w:rsidP="001818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47" w:rsidP="004A2AEC">
    <w:pPr>
      <w:pStyle w:val="Header"/>
      <w:framePr w:wrap="around"/>
    </w:pPr>
    <w:r>
      <w:fldChar w:fldCharType="begin"/>
    </w:r>
    <w:r>
      <w:instrText xml:space="preserve"> TITLE   \* MERGEFORMAT </w:instrText>
    </w:r>
    <w:r>
      <w:fldChar w:fldCharType="separate"/>
    </w:r>
    <w:r>
      <w:t>HLTNA304D Plan meals and menus to meet cultural and religious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1847" w:rsidP="004A2A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7CF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0A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78E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A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2AEC"/>
    <w:pPr>
      <w:spacing w:before="360" w:after="60"/>
      <w:outlineLvl w:val="0"/>
    </w:pPr>
    <w:rPr>
      <w:sz w:val="32"/>
    </w:rPr>
  </w:style>
  <w:style w:type="paragraph" w:styleId="Heading2">
    <w:name w:val="heading 2"/>
    <w:basedOn w:val="HeadingBase"/>
    <w:next w:val="BodyText"/>
    <w:link w:val="Heading2Char"/>
    <w:qFormat/>
    <w:rsid w:val="004A2AEC"/>
    <w:pPr>
      <w:keepLines/>
      <w:spacing w:before="240" w:after="120"/>
      <w:outlineLvl w:val="1"/>
    </w:pPr>
    <w:rPr>
      <w:sz w:val="28"/>
      <w:szCs w:val="40"/>
    </w:rPr>
  </w:style>
  <w:style w:type="paragraph" w:styleId="Heading3">
    <w:name w:val="heading 3"/>
    <w:basedOn w:val="HeadingBase"/>
    <w:next w:val="BodyText"/>
    <w:link w:val="Heading3Char"/>
    <w:qFormat/>
    <w:rsid w:val="004A2AEC"/>
    <w:pPr>
      <w:spacing w:before="180" w:after="120"/>
      <w:outlineLvl w:val="2"/>
    </w:pPr>
    <w:rPr>
      <w:spacing w:val="-10"/>
      <w:kern w:val="32"/>
    </w:rPr>
  </w:style>
  <w:style w:type="paragraph" w:styleId="Heading4">
    <w:name w:val="heading 4"/>
    <w:basedOn w:val="HeadingBase"/>
    <w:next w:val="BodyText"/>
    <w:link w:val="Heading4Char"/>
    <w:qFormat/>
    <w:rsid w:val="004A2AEC"/>
    <w:pPr>
      <w:spacing w:before="160" w:after="120"/>
      <w:outlineLvl w:val="3"/>
    </w:pPr>
    <w:rPr>
      <w:sz w:val="22"/>
    </w:rPr>
  </w:style>
  <w:style w:type="paragraph" w:styleId="Heading5">
    <w:name w:val="heading 5"/>
    <w:basedOn w:val="HeadingBase"/>
    <w:next w:val="Normal"/>
    <w:link w:val="Heading5Char"/>
    <w:qFormat/>
    <w:rsid w:val="004A2AEC"/>
    <w:pPr>
      <w:spacing w:before="80"/>
      <w:outlineLvl w:val="4"/>
    </w:pPr>
    <w:rPr>
      <w:color w:val="918585"/>
      <w:sz w:val="20"/>
    </w:rPr>
  </w:style>
  <w:style w:type="paragraph" w:styleId="Heading6">
    <w:name w:val="heading 6"/>
    <w:basedOn w:val="HeadingBase"/>
    <w:next w:val="Normal"/>
    <w:link w:val="Heading6Char"/>
    <w:qFormat/>
    <w:rsid w:val="004A2AEC"/>
    <w:pPr>
      <w:spacing w:before="60"/>
      <w:outlineLvl w:val="5"/>
    </w:pPr>
    <w:rPr>
      <w:color w:val="918585"/>
      <w:sz w:val="20"/>
    </w:rPr>
  </w:style>
  <w:style w:type="paragraph" w:styleId="Heading7">
    <w:name w:val="heading 7"/>
    <w:basedOn w:val="Normal"/>
    <w:next w:val="Normal"/>
    <w:link w:val="Heading7Char"/>
    <w:qFormat/>
    <w:rsid w:val="004A2AEC"/>
    <w:pPr>
      <w:ind w:left="720"/>
      <w:outlineLvl w:val="6"/>
    </w:pPr>
    <w:rPr>
      <w:i/>
    </w:rPr>
  </w:style>
  <w:style w:type="paragraph" w:styleId="Heading8">
    <w:name w:val="heading 8"/>
    <w:basedOn w:val="Normal"/>
    <w:next w:val="Normal"/>
    <w:link w:val="Heading8Char"/>
    <w:qFormat/>
    <w:rsid w:val="004A2AEC"/>
    <w:pPr>
      <w:ind w:left="720"/>
      <w:outlineLvl w:val="7"/>
    </w:pPr>
    <w:rPr>
      <w:i/>
    </w:rPr>
  </w:style>
  <w:style w:type="paragraph" w:styleId="Heading9">
    <w:name w:val="heading 9"/>
    <w:basedOn w:val="Normal"/>
    <w:next w:val="Normal"/>
    <w:link w:val="Heading9Char"/>
    <w:qFormat/>
    <w:rsid w:val="004A2AEC"/>
    <w:pPr>
      <w:ind w:left="720"/>
      <w:outlineLvl w:val="8"/>
    </w:pPr>
    <w:rPr>
      <w:i/>
    </w:rPr>
  </w:style>
  <w:style w:type="character" w:default="1" w:styleId="DefaultParagraphFont">
    <w:name w:val="Default Paragraph Font"/>
    <w:uiPriority w:val="1"/>
    <w:unhideWhenUsed/>
    <w:rsid w:val="004A2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AEC"/>
  </w:style>
  <w:style w:type="character" w:customStyle="1" w:styleId="Heading1Char">
    <w:name w:val="Heading 1 Char"/>
    <w:basedOn w:val="DefaultParagraphFont"/>
    <w:link w:val="Heading1"/>
    <w:rsid w:val="004A2AEC"/>
    <w:rPr>
      <w:rFonts w:ascii="Times New Roman" w:eastAsia="Times New Roman" w:hAnsi="Times New Roman" w:cs="Times New Roman"/>
      <w:b/>
      <w:sz w:val="32"/>
      <w:szCs w:val="20"/>
      <w:lang w:eastAsia="en-US"/>
    </w:rPr>
  </w:style>
  <w:style w:type="paragraph" w:styleId="BodyText">
    <w:name w:val="Body Text"/>
    <w:basedOn w:val="Normal"/>
    <w:link w:val="BodyTextChar"/>
    <w:rsid w:val="004A2A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AEC"/>
    <w:rPr>
      <w:rFonts w:ascii="Times New Roman" w:eastAsia="Times New Roman" w:hAnsi="Times New Roman" w:cs="Times New Roman"/>
      <w:sz w:val="24"/>
      <w:lang w:val="en-US" w:eastAsia="en-US"/>
    </w:rPr>
  </w:style>
  <w:style w:type="paragraph" w:styleId="Footer">
    <w:name w:val="footer"/>
    <w:basedOn w:val="Normal"/>
    <w:link w:val="FooterChar"/>
    <w:rsid w:val="004A2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AEC"/>
    <w:rPr>
      <w:rFonts w:ascii="Times New Roman" w:eastAsia="Times New Roman" w:hAnsi="Times New Roman" w:cs="Times New Roman"/>
      <w:sz w:val="16"/>
      <w:lang w:val="en-US" w:eastAsia="en-US"/>
    </w:rPr>
  </w:style>
  <w:style w:type="paragraph" w:styleId="List">
    <w:name w:val="List"/>
    <w:basedOn w:val="BodyText"/>
    <w:next w:val="BodyText"/>
    <w:rsid w:val="004A2AEC"/>
    <w:pPr>
      <w:tabs>
        <w:tab w:val="left" w:pos="340"/>
      </w:tabs>
      <w:spacing w:before="60" w:after="60"/>
      <w:ind w:left="340" w:hanging="340"/>
    </w:pPr>
  </w:style>
  <w:style w:type="paragraph" w:styleId="ListBullet">
    <w:name w:val="List Bullet"/>
    <w:basedOn w:val="List"/>
    <w:rsid w:val="004A2AEC"/>
    <w:pPr>
      <w:numPr>
        <w:numId w:val="13"/>
      </w:numPr>
      <w:tabs>
        <w:tab w:val="clear" w:pos="340"/>
      </w:tabs>
      <w:spacing w:before="40" w:after="40"/>
    </w:pPr>
  </w:style>
  <w:style w:type="character" w:customStyle="1" w:styleId="SpecialBold">
    <w:name w:val="Special Bold"/>
    <w:basedOn w:val="DefaultParagraphFont"/>
    <w:rsid w:val="004A2AEC"/>
    <w:rPr>
      <w:b/>
      <w:spacing w:val="0"/>
    </w:rPr>
  </w:style>
  <w:style w:type="paragraph" w:styleId="ListBullet2">
    <w:name w:val="List Bullet 2"/>
    <w:basedOn w:val="List2"/>
    <w:rsid w:val="004A2AEC"/>
    <w:pPr>
      <w:numPr>
        <w:numId w:val="14"/>
      </w:numPr>
      <w:tabs>
        <w:tab w:val="clear" w:pos="680"/>
      </w:tabs>
    </w:pPr>
  </w:style>
  <w:style w:type="paragraph" w:styleId="Header">
    <w:name w:val="header"/>
    <w:basedOn w:val="Normal"/>
    <w:link w:val="HeaderChar"/>
    <w:rsid w:val="004A2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AE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2AEC"/>
    <w:rPr>
      <w:i/>
    </w:rPr>
  </w:style>
  <w:style w:type="paragraph" w:customStyle="1" w:styleId="SuperHeading">
    <w:name w:val="SuperHeading"/>
    <w:basedOn w:val="Normal"/>
    <w:rsid w:val="004A2AEC"/>
    <w:pPr>
      <w:spacing w:before="240" w:after="120"/>
      <w:outlineLvl w:val="0"/>
    </w:pPr>
    <w:rPr>
      <w:rFonts w:ascii="Times New Roman" w:hAnsi="Times New Roman"/>
      <w:b/>
      <w:sz w:val="28"/>
    </w:rPr>
  </w:style>
  <w:style w:type="paragraph" w:customStyle="1" w:styleId="AllowPageBreak">
    <w:name w:val="AllowPageBreak"/>
    <w:rsid w:val="004A2A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A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2A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2AEC"/>
    <w:rPr>
      <w:rFonts w:ascii="Courier New" w:eastAsia="Times New Roman" w:hAnsi="Courier New" w:cs="Times New Roman"/>
      <w:i/>
      <w:szCs w:val="20"/>
      <w:lang w:val="en-US" w:eastAsia="en-US"/>
    </w:rPr>
  </w:style>
  <w:style w:type="paragraph" w:customStyle="1" w:styleId="HeadingBase">
    <w:name w:val="Heading Base"/>
    <w:rsid w:val="004A2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AEC"/>
    <w:pPr>
      <w:tabs>
        <w:tab w:val="right" w:leader="dot" w:pos="9072"/>
      </w:tabs>
      <w:ind w:left="567"/>
    </w:pPr>
    <w:rPr>
      <w:szCs w:val="22"/>
    </w:rPr>
  </w:style>
  <w:style w:type="paragraph" w:customStyle="1" w:styleId="TOCBase">
    <w:name w:val="TOC Base"/>
    <w:rsid w:val="004A2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AEC"/>
    <w:pPr>
      <w:tabs>
        <w:tab w:val="right" w:leader="dot" w:pos="9072"/>
      </w:tabs>
      <w:spacing w:before="40" w:after="40"/>
      <w:ind w:left="284"/>
    </w:pPr>
    <w:rPr>
      <w:rFonts w:ascii="Times New Roman" w:hAnsi="Times New Roman"/>
    </w:rPr>
  </w:style>
  <w:style w:type="paragraph" w:styleId="TOC1">
    <w:name w:val="toc 1"/>
    <w:basedOn w:val="TOCBase"/>
    <w:next w:val="Normal"/>
    <w:rsid w:val="004A2A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AEC"/>
    <w:pPr>
      <w:spacing w:before="5040"/>
      <w:jc w:val="center"/>
    </w:pPr>
    <w:rPr>
      <w:sz w:val="48"/>
      <w:szCs w:val="72"/>
      <w:lang w:val="en-US"/>
    </w:rPr>
  </w:style>
  <w:style w:type="character" w:customStyle="1" w:styleId="TitleChar">
    <w:name w:val="Title Char"/>
    <w:basedOn w:val="DefaultParagraphFont"/>
    <w:link w:val="Title"/>
    <w:rsid w:val="004A2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AEC"/>
    <w:pPr>
      <w:tabs>
        <w:tab w:val="left" w:pos="3600"/>
        <w:tab w:val="left" w:pos="3958"/>
      </w:tabs>
    </w:pPr>
  </w:style>
  <w:style w:type="paragraph" w:customStyle="1" w:styleId="Note">
    <w:name w:val="Note"/>
    <w:basedOn w:val="BodyText"/>
    <w:rsid w:val="004A2A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AEC"/>
    <w:pPr>
      <w:framePr w:wrap="auto" w:hAnchor="text" w:y="6049"/>
    </w:pPr>
    <w:rPr>
      <w:color w:val="000000"/>
      <w:sz w:val="40"/>
    </w:rPr>
  </w:style>
  <w:style w:type="paragraph" w:customStyle="1" w:styleId="TOCTitle">
    <w:name w:val="TOCTitle"/>
    <w:basedOn w:val="Heading1"/>
    <w:rsid w:val="004A2AEC"/>
    <w:pPr>
      <w:spacing w:after="240"/>
      <w:jc w:val="center"/>
      <w:outlineLvl w:val="9"/>
    </w:pPr>
    <w:rPr>
      <w:caps/>
    </w:rPr>
  </w:style>
  <w:style w:type="paragraph" w:customStyle="1" w:styleId="Version">
    <w:name w:val="Version"/>
    <w:rsid w:val="004A2A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AEC"/>
    <w:pPr>
      <w:keepNext w:val="0"/>
      <w:tabs>
        <w:tab w:val="right" w:pos="4176"/>
      </w:tabs>
      <w:ind w:left="198" w:hanging="198"/>
    </w:pPr>
    <w:rPr>
      <w:rFonts w:ascii="Garamond" w:hAnsi="Garamond"/>
    </w:rPr>
  </w:style>
  <w:style w:type="paragraph" w:styleId="IndexHeading">
    <w:name w:val="index heading"/>
    <w:basedOn w:val="Normal"/>
    <w:next w:val="Index1"/>
    <w:semiHidden/>
    <w:rsid w:val="004A2AEC"/>
    <w:pPr>
      <w:spacing w:before="120" w:after="120"/>
    </w:pPr>
    <w:rPr>
      <w:rFonts w:ascii="Arial" w:hAnsi="Arial"/>
      <w:b/>
      <w:color w:val="918585"/>
      <w:sz w:val="24"/>
    </w:rPr>
  </w:style>
  <w:style w:type="paragraph" w:customStyle="1" w:styleId="Chapter">
    <w:name w:val="Chapter"/>
    <w:basedOn w:val="Normal"/>
    <w:rsid w:val="004A2AEC"/>
    <w:pPr>
      <w:spacing w:before="240"/>
    </w:pPr>
    <w:rPr>
      <w:rFonts w:ascii="Times New Roman" w:hAnsi="Times New Roman"/>
      <w:smallCaps/>
      <w:spacing w:val="80"/>
      <w:sz w:val="28"/>
    </w:rPr>
  </w:style>
  <w:style w:type="paragraph" w:customStyle="1" w:styleId="InChapter">
    <w:name w:val="InChapter"/>
    <w:basedOn w:val="Heading3"/>
    <w:rsid w:val="004A2AEC"/>
    <w:pPr>
      <w:spacing w:after="240"/>
      <w:outlineLvl w:val="9"/>
    </w:pPr>
    <w:rPr>
      <w:noProof/>
    </w:rPr>
  </w:style>
  <w:style w:type="paragraph" w:styleId="Index2">
    <w:name w:val="index 2"/>
    <w:basedOn w:val="Normal"/>
    <w:next w:val="Normal"/>
    <w:semiHidden/>
    <w:rsid w:val="004A2AEC"/>
    <w:pPr>
      <w:tabs>
        <w:tab w:val="right" w:pos="4176"/>
      </w:tabs>
      <w:ind w:left="568" w:hanging="284"/>
    </w:pPr>
    <w:rPr>
      <w:rFonts w:ascii="Garamond" w:hAnsi="Garamond"/>
    </w:rPr>
  </w:style>
  <w:style w:type="paragraph" w:customStyle="1" w:styleId="Byline">
    <w:name w:val="Byline"/>
    <w:rsid w:val="004A2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AEC"/>
    <w:pPr>
      <w:tabs>
        <w:tab w:val="clear" w:pos="3600"/>
        <w:tab w:val="clear" w:pos="3958"/>
      </w:tabs>
      <w:jc w:val="right"/>
    </w:pPr>
  </w:style>
  <w:style w:type="paragraph" w:styleId="Caption">
    <w:name w:val="caption"/>
    <w:basedOn w:val="BodyText"/>
    <w:next w:val="Normal"/>
    <w:qFormat/>
    <w:rsid w:val="004A2AEC"/>
    <w:pPr>
      <w:framePr w:w="2268" w:hSpace="181" w:vSpace="181" w:wrap="around" w:vAnchor="text" w:hAnchor="page" w:x="1135" w:y="285" w:anchorLock="1"/>
    </w:pPr>
    <w:rPr>
      <w:i/>
    </w:rPr>
  </w:style>
  <w:style w:type="paragraph" w:customStyle="1" w:styleId="MiniTOCTitle">
    <w:name w:val="MiniTOCTitle"/>
    <w:basedOn w:val="Heading4"/>
    <w:rsid w:val="004A2AEC"/>
    <w:pPr>
      <w:spacing w:before="240"/>
      <w:outlineLvl w:val="9"/>
    </w:pPr>
    <w:rPr>
      <w:noProof/>
      <w:sz w:val="24"/>
    </w:rPr>
  </w:style>
  <w:style w:type="paragraph" w:customStyle="1" w:styleId="MiniTOCItem">
    <w:name w:val="MiniTOCItem"/>
    <w:basedOn w:val="ListBullet"/>
    <w:rsid w:val="004A2AEC"/>
    <w:pPr>
      <w:numPr>
        <w:numId w:val="0"/>
      </w:numPr>
      <w:tabs>
        <w:tab w:val="right" w:leader="dot" w:pos="6521"/>
      </w:tabs>
      <w:spacing w:before="0" w:after="0"/>
    </w:pPr>
  </w:style>
  <w:style w:type="paragraph" w:customStyle="1" w:styleId="TOFTitle">
    <w:name w:val="TOFTitle"/>
    <w:basedOn w:val="TOCTitle"/>
    <w:rsid w:val="004A2AEC"/>
  </w:style>
  <w:style w:type="paragraph" w:styleId="TableofFigures">
    <w:name w:val="table of figures"/>
    <w:basedOn w:val="Normal"/>
    <w:next w:val="Normal"/>
    <w:semiHidden/>
    <w:rsid w:val="004A2AEC"/>
    <w:pPr>
      <w:tabs>
        <w:tab w:val="right" w:leader="dot" w:pos="9072"/>
      </w:tabs>
      <w:ind w:left="970" w:hanging="403"/>
    </w:pPr>
    <w:rPr>
      <w:rFonts w:ascii="Times New Roman" w:hAnsi="Times New Roman"/>
      <w:b/>
    </w:rPr>
  </w:style>
  <w:style w:type="paragraph" w:styleId="ListNumber">
    <w:name w:val="List Number"/>
    <w:basedOn w:val="List"/>
    <w:rsid w:val="004A2AEC"/>
    <w:pPr>
      <w:numPr>
        <w:numId w:val="11"/>
      </w:numPr>
    </w:pPr>
  </w:style>
  <w:style w:type="character" w:customStyle="1" w:styleId="WingdingSymbols">
    <w:name w:val="Wingding Symbols"/>
    <w:rsid w:val="004A2AEC"/>
    <w:rPr>
      <w:rFonts w:ascii="Wingdings" w:hAnsi="Wingdings"/>
    </w:rPr>
  </w:style>
  <w:style w:type="paragraph" w:customStyle="1" w:styleId="TableHeading">
    <w:name w:val="Table Heading"/>
    <w:basedOn w:val="HeadingBase"/>
    <w:rsid w:val="004A2AEC"/>
    <w:pPr>
      <w:keepLines/>
      <w:pBdr>
        <w:bottom w:val="single" w:sz="6" w:space="1" w:color="918585"/>
      </w:pBdr>
      <w:spacing w:before="240"/>
    </w:pPr>
  </w:style>
  <w:style w:type="character" w:customStyle="1" w:styleId="HotSpot">
    <w:name w:val="HotSpot"/>
    <w:rsid w:val="004A2AEC"/>
    <w:rPr>
      <w:color w:val="0033CC"/>
      <w:u w:val="none"/>
    </w:rPr>
  </w:style>
  <w:style w:type="paragraph" w:customStyle="1" w:styleId="BodyTextRight">
    <w:name w:val="Body Text Right"/>
    <w:basedOn w:val="BodyText"/>
    <w:rsid w:val="004A2AEC"/>
    <w:pPr>
      <w:spacing w:before="0" w:after="0"/>
      <w:jc w:val="right"/>
    </w:pPr>
  </w:style>
  <w:style w:type="paragraph" w:styleId="Index3">
    <w:name w:val="index 3"/>
    <w:basedOn w:val="ListNumber2"/>
    <w:next w:val="Normal"/>
    <w:semiHidden/>
    <w:rsid w:val="004A2AEC"/>
    <w:pPr>
      <w:numPr>
        <w:numId w:val="0"/>
      </w:numPr>
      <w:tabs>
        <w:tab w:val="right" w:leader="dot" w:pos="4176"/>
      </w:tabs>
    </w:pPr>
  </w:style>
  <w:style w:type="paragraph" w:styleId="ListNumber2">
    <w:name w:val="List Number 2"/>
    <w:basedOn w:val="List2"/>
    <w:rsid w:val="004A2AEC"/>
    <w:pPr>
      <w:numPr>
        <w:numId w:val="10"/>
      </w:numPr>
      <w:tabs>
        <w:tab w:val="clear" w:pos="1060"/>
      </w:tabs>
    </w:pPr>
  </w:style>
  <w:style w:type="paragraph" w:customStyle="1" w:styleId="MarginNote">
    <w:name w:val="Margin Note"/>
    <w:basedOn w:val="BodyText"/>
    <w:rsid w:val="004A2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A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2AEC"/>
    <w:rPr>
      <w:sz w:val="32"/>
    </w:rPr>
  </w:style>
  <w:style w:type="paragraph" w:customStyle="1" w:styleId="HeadingProcedure">
    <w:name w:val="Heading Procedure"/>
    <w:basedOn w:val="HeadingBase"/>
    <w:next w:val="Normal"/>
    <w:rsid w:val="004A2AEC"/>
    <w:pPr>
      <w:tabs>
        <w:tab w:val="left" w:pos="0"/>
      </w:tabs>
      <w:spacing w:before="120" w:after="60"/>
    </w:pPr>
    <w:rPr>
      <w:i/>
      <w:color w:val="918585"/>
      <w:sz w:val="22"/>
    </w:rPr>
  </w:style>
  <w:style w:type="paragraph" w:customStyle="1" w:styleId="TableBodyText">
    <w:name w:val="Table Body Text"/>
    <w:basedOn w:val="BodyText"/>
    <w:rsid w:val="004A2AEC"/>
    <w:pPr>
      <w:spacing w:before="60" w:after="60"/>
    </w:pPr>
  </w:style>
  <w:style w:type="paragraph" w:styleId="ListContinue">
    <w:name w:val="List Continue"/>
    <w:basedOn w:val="List"/>
    <w:rsid w:val="004A2AEC"/>
    <w:pPr>
      <w:ind w:firstLine="0"/>
    </w:pPr>
  </w:style>
  <w:style w:type="paragraph" w:customStyle="1" w:styleId="ListNote">
    <w:name w:val="List Note"/>
    <w:basedOn w:val="List"/>
    <w:rsid w:val="004A2AEC"/>
    <w:pPr>
      <w:pBdr>
        <w:top w:val="single" w:sz="6" w:space="2" w:color="918585"/>
        <w:bottom w:val="single" w:sz="6" w:space="2" w:color="918585"/>
      </w:pBdr>
      <w:tabs>
        <w:tab w:val="left" w:pos="1021"/>
      </w:tabs>
      <w:ind w:firstLine="0"/>
    </w:pPr>
  </w:style>
  <w:style w:type="paragraph" w:customStyle="1" w:styleId="Warning">
    <w:name w:val="Warning"/>
    <w:basedOn w:val="BodyText"/>
    <w:rsid w:val="004A2AEC"/>
    <w:pPr>
      <w:shd w:val="clear" w:color="auto" w:fill="D9D9D9"/>
      <w:tabs>
        <w:tab w:val="left" w:pos="992"/>
      </w:tabs>
      <w:ind w:left="119" w:right="119"/>
    </w:pPr>
    <w:rPr>
      <w:sz w:val="20"/>
    </w:rPr>
  </w:style>
  <w:style w:type="paragraph" w:customStyle="1" w:styleId="MarginIcons">
    <w:name w:val="Margin Icons"/>
    <w:basedOn w:val="BodyText"/>
    <w:rsid w:val="004A2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AEC"/>
    <w:rPr>
      <w:rFonts w:ascii="Courier New" w:hAnsi="Courier New"/>
    </w:rPr>
  </w:style>
  <w:style w:type="paragraph" w:customStyle="1" w:styleId="NoteBullet">
    <w:name w:val="Note Bullet"/>
    <w:basedOn w:val="Note"/>
    <w:rsid w:val="004A2AEC"/>
    <w:pPr>
      <w:tabs>
        <w:tab w:val="clear" w:pos="680"/>
      </w:tabs>
      <w:spacing w:before="60" w:after="60"/>
    </w:pPr>
  </w:style>
  <w:style w:type="paragraph" w:customStyle="1" w:styleId="SubHeading2">
    <w:name w:val="SubHeading2"/>
    <w:basedOn w:val="HeadingBase"/>
    <w:rsid w:val="004A2AEC"/>
    <w:pPr>
      <w:spacing w:before="240" w:after="60"/>
    </w:pPr>
    <w:rPr>
      <w:sz w:val="20"/>
    </w:rPr>
  </w:style>
  <w:style w:type="paragraph" w:customStyle="1" w:styleId="SubHeading1">
    <w:name w:val="SubHeading1"/>
    <w:basedOn w:val="HeadingBase"/>
    <w:rsid w:val="004A2AEC"/>
    <w:pPr>
      <w:spacing w:before="240" w:after="60"/>
    </w:pPr>
    <w:rPr>
      <w:color w:val="918585"/>
      <w:sz w:val="22"/>
    </w:rPr>
  </w:style>
  <w:style w:type="paragraph" w:customStyle="1" w:styleId="SideHeading">
    <w:name w:val="Side Heading"/>
    <w:basedOn w:val="HeadingBase"/>
    <w:rsid w:val="004A2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AEC"/>
    <w:pPr>
      <w:numPr>
        <w:numId w:val="12"/>
      </w:numPr>
    </w:pPr>
  </w:style>
  <w:style w:type="paragraph" w:styleId="PlainText">
    <w:name w:val="Plain Text"/>
    <w:basedOn w:val="Normal"/>
    <w:link w:val="PlainTextChar"/>
    <w:rsid w:val="004A2AEC"/>
    <w:rPr>
      <w:sz w:val="20"/>
    </w:rPr>
  </w:style>
  <w:style w:type="character" w:customStyle="1" w:styleId="PlainTextChar">
    <w:name w:val="Plain Text Char"/>
    <w:basedOn w:val="DefaultParagraphFont"/>
    <w:link w:val="PlainText"/>
    <w:rsid w:val="004A2A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2AEC"/>
    <w:rPr>
      <w:b/>
      <w:smallCaps/>
    </w:rPr>
  </w:style>
  <w:style w:type="paragraph" w:customStyle="1" w:styleId="TableListNumber">
    <w:name w:val="Table List Number"/>
    <w:basedOn w:val="ListNumber"/>
    <w:rsid w:val="004A2AEC"/>
    <w:pPr>
      <w:numPr>
        <w:numId w:val="0"/>
      </w:numPr>
    </w:pPr>
  </w:style>
  <w:style w:type="paragraph" w:styleId="TOC4">
    <w:name w:val="toc 4"/>
    <w:basedOn w:val="TOCBase"/>
    <w:next w:val="Normal"/>
    <w:semiHidden/>
    <w:rsid w:val="004A2AEC"/>
    <w:pPr>
      <w:tabs>
        <w:tab w:val="right" w:leader="dot" w:pos="9071"/>
      </w:tabs>
      <w:ind w:left="1701"/>
    </w:pPr>
  </w:style>
  <w:style w:type="paragraph" w:customStyle="1" w:styleId="ListAlpha">
    <w:name w:val="List Alpha"/>
    <w:basedOn w:val="List"/>
    <w:rsid w:val="004A2AEC"/>
    <w:pPr>
      <w:numPr>
        <w:numId w:val="9"/>
      </w:numPr>
    </w:pPr>
  </w:style>
  <w:style w:type="paragraph" w:customStyle="1" w:styleId="ListAlpha2">
    <w:name w:val="List Alpha 2"/>
    <w:basedOn w:val="List2"/>
    <w:rsid w:val="004A2AEC"/>
    <w:pPr>
      <w:numPr>
        <w:numId w:val="8"/>
      </w:numPr>
    </w:pPr>
  </w:style>
  <w:style w:type="paragraph" w:styleId="List2">
    <w:name w:val="List 2"/>
    <w:basedOn w:val="BodyText"/>
    <w:rsid w:val="004A2AEC"/>
    <w:pPr>
      <w:tabs>
        <w:tab w:val="left" w:pos="680"/>
      </w:tabs>
      <w:spacing w:before="60" w:after="60"/>
      <w:ind w:left="680" w:hanging="340"/>
    </w:pPr>
  </w:style>
  <w:style w:type="paragraph" w:styleId="List3">
    <w:name w:val="List 3"/>
    <w:basedOn w:val="BodyText"/>
    <w:rsid w:val="004A2AEC"/>
    <w:pPr>
      <w:tabs>
        <w:tab w:val="left" w:pos="1021"/>
      </w:tabs>
      <w:spacing w:before="60" w:after="60"/>
      <w:ind w:left="1020" w:hanging="340"/>
    </w:pPr>
  </w:style>
  <w:style w:type="paragraph" w:styleId="List4">
    <w:name w:val="List 4"/>
    <w:basedOn w:val="BodyText"/>
    <w:rsid w:val="004A2AEC"/>
    <w:pPr>
      <w:tabs>
        <w:tab w:val="left" w:pos="1361"/>
      </w:tabs>
      <w:spacing w:before="60" w:after="60"/>
      <w:ind w:left="1361" w:hanging="340"/>
    </w:pPr>
  </w:style>
  <w:style w:type="paragraph" w:styleId="List5">
    <w:name w:val="List 5"/>
    <w:basedOn w:val="BodyText"/>
    <w:rsid w:val="004A2AEC"/>
    <w:pPr>
      <w:tabs>
        <w:tab w:val="left" w:pos="1701"/>
      </w:tabs>
      <w:spacing w:before="60" w:after="60"/>
      <w:ind w:left="1701" w:hanging="340"/>
    </w:pPr>
  </w:style>
  <w:style w:type="paragraph" w:styleId="ListBullet3">
    <w:name w:val="List Bullet 3"/>
    <w:basedOn w:val="List3"/>
    <w:rsid w:val="004A2AEC"/>
    <w:pPr>
      <w:numPr>
        <w:numId w:val="15"/>
      </w:numPr>
      <w:tabs>
        <w:tab w:val="clear" w:pos="1021"/>
      </w:tabs>
      <w:ind w:left="1037" w:hanging="357"/>
    </w:pPr>
  </w:style>
  <w:style w:type="paragraph" w:styleId="ListBullet4">
    <w:name w:val="List Bullet 4"/>
    <w:basedOn w:val="List4"/>
    <w:rsid w:val="004A2AEC"/>
    <w:pPr>
      <w:numPr>
        <w:numId w:val="3"/>
      </w:numPr>
    </w:pPr>
  </w:style>
  <w:style w:type="paragraph" w:styleId="ListBullet5">
    <w:name w:val="List Bullet 5"/>
    <w:basedOn w:val="List5"/>
    <w:rsid w:val="004A2AEC"/>
    <w:pPr>
      <w:numPr>
        <w:numId w:val="4"/>
      </w:numPr>
    </w:pPr>
  </w:style>
  <w:style w:type="paragraph" w:styleId="ListContinue2">
    <w:name w:val="List Continue 2"/>
    <w:basedOn w:val="List2"/>
    <w:rsid w:val="004A2AEC"/>
    <w:pPr>
      <w:ind w:firstLine="0"/>
    </w:pPr>
  </w:style>
  <w:style w:type="paragraph" w:styleId="ListContinue3">
    <w:name w:val="List Continue 3"/>
    <w:basedOn w:val="List3"/>
    <w:rsid w:val="004A2AEC"/>
    <w:pPr>
      <w:ind w:left="1021" w:firstLine="0"/>
    </w:pPr>
  </w:style>
  <w:style w:type="paragraph" w:styleId="ListContinue4">
    <w:name w:val="List Continue 4"/>
    <w:basedOn w:val="List4"/>
    <w:rsid w:val="004A2AEC"/>
    <w:pPr>
      <w:ind w:firstLine="0"/>
    </w:pPr>
  </w:style>
  <w:style w:type="paragraph" w:styleId="ListContinue5">
    <w:name w:val="List Continue 5"/>
    <w:basedOn w:val="List5"/>
    <w:rsid w:val="004A2AEC"/>
    <w:pPr>
      <w:ind w:firstLine="0"/>
    </w:pPr>
  </w:style>
  <w:style w:type="paragraph" w:styleId="ListNumber3">
    <w:name w:val="List Number 3"/>
    <w:basedOn w:val="List3"/>
    <w:rsid w:val="004A2AEC"/>
    <w:pPr>
      <w:numPr>
        <w:numId w:val="5"/>
      </w:numPr>
    </w:pPr>
  </w:style>
  <w:style w:type="paragraph" w:styleId="ListNumber4">
    <w:name w:val="List Number 4"/>
    <w:basedOn w:val="List4"/>
    <w:rsid w:val="004A2AEC"/>
    <w:pPr>
      <w:numPr>
        <w:numId w:val="6"/>
      </w:numPr>
    </w:pPr>
  </w:style>
  <w:style w:type="paragraph" w:styleId="ListNumber5">
    <w:name w:val="List Number 5"/>
    <w:basedOn w:val="List5"/>
    <w:rsid w:val="004A2AEC"/>
    <w:pPr>
      <w:numPr>
        <w:numId w:val="7"/>
      </w:numPr>
    </w:pPr>
  </w:style>
  <w:style w:type="paragraph" w:styleId="BlockText">
    <w:name w:val="Block Text"/>
    <w:basedOn w:val="Normal"/>
    <w:rsid w:val="004A2AEC"/>
    <w:pPr>
      <w:spacing w:after="120"/>
      <w:ind w:left="1440" w:right="1440"/>
    </w:pPr>
  </w:style>
  <w:style w:type="character" w:customStyle="1" w:styleId="Subscript">
    <w:name w:val="Subscript"/>
    <w:basedOn w:val="DefaultParagraphFont"/>
    <w:rsid w:val="004A2AEC"/>
    <w:rPr>
      <w:sz w:val="16"/>
      <w:vertAlign w:val="subscript"/>
    </w:rPr>
  </w:style>
  <w:style w:type="character" w:customStyle="1" w:styleId="Superscript">
    <w:name w:val="Superscript"/>
    <w:basedOn w:val="DefaultParagraphFont"/>
    <w:rsid w:val="004A2AEC"/>
    <w:rPr>
      <w:sz w:val="16"/>
      <w:vertAlign w:val="superscript"/>
    </w:rPr>
  </w:style>
  <w:style w:type="character" w:customStyle="1" w:styleId="Symbols">
    <w:name w:val="Symbols"/>
    <w:basedOn w:val="DefaultParagraphFont"/>
    <w:rsid w:val="004A2AEC"/>
    <w:rPr>
      <w:rFonts w:ascii="Symbol" w:hAnsi="Symbol"/>
    </w:rPr>
  </w:style>
  <w:style w:type="character" w:customStyle="1" w:styleId="MenuOptions">
    <w:name w:val="Menu Options"/>
    <w:basedOn w:val="DefaultParagraphFont"/>
    <w:rsid w:val="004A2AEC"/>
    <w:rPr>
      <w:rFonts w:ascii="Arial Narrow" w:hAnsi="Arial Narrow"/>
      <w:smallCaps/>
    </w:rPr>
  </w:style>
  <w:style w:type="character" w:customStyle="1" w:styleId="Buttons">
    <w:name w:val="Buttons"/>
    <w:basedOn w:val="DefaultParagraphFont"/>
    <w:rsid w:val="004A2AEC"/>
    <w:rPr>
      <w:b/>
    </w:rPr>
  </w:style>
  <w:style w:type="character" w:customStyle="1" w:styleId="Underlined">
    <w:name w:val="Underlined"/>
    <w:basedOn w:val="DefaultParagraphFont"/>
    <w:rsid w:val="004A2AEC"/>
    <w:rPr>
      <w:u w:val="single"/>
    </w:rPr>
  </w:style>
  <w:style w:type="paragraph" w:customStyle="1" w:styleId="TableBodyTextRight">
    <w:name w:val="Table Body Text Right"/>
    <w:basedOn w:val="TableBodyText"/>
    <w:rsid w:val="004A2AEC"/>
    <w:pPr>
      <w:widowControl w:val="0"/>
      <w:autoSpaceDE w:val="0"/>
      <w:autoSpaceDN w:val="0"/>
      <w:adjustRightInd w:val="0"/>
      <w:jc w:val="right"/>
    </w:pPr>
    <w:rPr>
      <w:rFonts w:cs="Arial"/>
      <w:szCs w:val="18"/>
    </w:rPr>
  </w:style>
  <w:style w:type="paragraph" w:customStyle="1" w:styleId="CopyrightText">
    <w:name w:val="Copyright Text"/>
    <w:basedOn w:val="BodyText"/>
    <w:rsid w:val="004A2AEC"/>
    <w:rPr>
      <w:sz w:val="18"/>
    </w:rPr>
  </w:style>
  <w:style w:type="paragraph" w:customStyle="1" w:styleId="BodySmallRight">
    <w:name w:val="Body Small Right"/>
    <w:basedOn w:val="BodyTextRight"/>
    <w:rsid w:val="004A2AEC"/>
    <w:rPr>
      <w:sz w:val="18"/>
      <w:szCs w:val="18"/>
    </w:rPr>
  </w:style>
  <w:style w:type="paragraph" w:customStyle="1" w:styleId="MarginEdition">
    <w:name w:val="Margin Edition"/>
    <w:basedOn w:val="MarginNote"/>
    <w:rsid w:val="004A2AEC"/>
    <w:pPr>
      <w:spacing w:before="0" w:after="0"/>
    </w:pPr>
    <w:rPr>
      <w:rFonts w:ascii="Times New Roman" w:hAnsi="Times New Roman"/>
      <w:color w:val="999999"/>
    </w:rPr>
  </w:style>
  <w:style w:type="paragraph" w:customStyle="1" w:styleId="Spacer">
    <w:name w:val="Spacer"/>
    <w:basedOn w:val="Normal"/>
    <w:rsid w:val="004A2AEC"/>
    <w:rPr>
      <w:sz w:val="2"/>
      <w:szCs w:val="2"/>
    </w:rPr>
  </w:style>
  <w:style w:type="character" w:customStyle="1" w:styleId="Small">
    <w:name w:val="Small"/>
    <w:basedOn w:val="DefaultParagraphFont"/>
    <w:rsid w:val="004A2AEC"/>
    <w:rPr>
      <w:sz w:val="16"/>
    </w:rPr>
  </w:style>
  <w:style w:type="paragraph" w:customStyle="1" w:styleId="WideTable">
    <w:name w:val="Wide Table"/>
    <w:basedOn w:val="Normal"/>
    <w:rsid w:val="004A2AEC"/>
    <w:pPr>
      <w:ind w:left="-1418"/>
    </w:pPr>
    <w:rPr>
      <w:sz w:val="2"/>
      <w:szCs w:val="2"/>
    </w:rPr>
  </w:style>
  <w:style w:type="character" w:styleId="PageNumber">
    <w:name w:val="page number"/>
    <w:basedOn w:val="DefaultParagraphFont"/>
    <w:rsid w:val="004A2AEC"/>
  </w:style>
  <w:style w:type="paragraph" w:styleId="Quote">
    <w:name w:val="Quote"/>
    <w:basedOn w:val="Heading1"/>
    <w:link w:val="QuoteChar"/>
    <w:qFormat/>
    <w:rsid w:val="004A2AEC"/>
    <w:rPr>
      <w:b w:val="0"/>
      <w:sz w:val="72"/>
      <w:szCs w:val="72"/>
      <w:lang w:val="en-NZ"/>
    </w:rPr>
  </w:style>
  <w:style w:type="character" w:customStyle="1" w:styleId="QuoteChar">
    <w:name w:val="Quote Char"/>
    <w:basedOn w:val="DefaultParagraphFont"/>
    <w:link w:val="Quote"/>
    <w:rsid w:val="004A2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AEC"/>
    <w:pPr>
      <w:pageBreakBefore/>
    </w:pPr>
  </w:style>
  <w:style w:type="paragraph" w:customStyle="1" w:styleId="Border">
    <w:name w:val="Border"/>
    <w:basedOn w:val="Normal"/>
    <w:qFormat/>
    <w:rsid w:val="004A2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AEC"/>
    <w:rPr>
      <w:b/>
      <w:bCs/>
      <w:i/>
      <w:iCs/>
      <w:color w:val="auto"/>
    </w:rPr>
  </w:style>
  <w:style w:type="paragraph" w:styleId="IntenseQuote">
    <w:name w:val="Intense Quote"/>
    <w:basedOn w:val="Normal"/>
    <w:next w:val="Normal"/>
    <w:link w:val="IntenseQuoteChar"/>
    <w:uiPriority w:val="30"/>
    <w:qFormat/>
    <w:rsid w:val="004A2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A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2AEC"/>
    <w:rPr>
      <w:smallCaps/>
      <w:color w:val="auto"/>
      <w:u w:val="single"/>
    </w:rPr>
  </w:style>
  <w:style w:type="character" w:styleId="IntenseReference">
    <w:name w:val="Intense Reference"/>
    <w:basedOn w:val="DefaultParagraphFont"/>
    <w:uiPriority w:val="32"/>
    <w:qFormat/>
    <w:rsid w:val="004A2AEC"/>
    <w:rPr>
      <w:b/>
      <w:bCs/>
      <w:smallCaps/>
      <w:color w:val="auto"/>
      <w:spacing w:val="5"/>
      <w:u w:val="single"/>
    </w:rPr>
  </w:style>
  <w:style w:type="paragraph" w:customStyle="1" w:styleId="2ColumnHeading">
    <w:name w:val="2Column Heading"/>
    <w:basedOn w:val="BodyText"/>
    <w:qFormat/>
    <w:rsid w:val="004A2AEC"/>
    <w:pPr>
      <w:spacing w:after="60"/>
      <w:ind w:left="-2268"/>
    </w:pPr>
    <w:rPr>
      <w:b/>
    </w:rPr>
  </w:style>
  <w:style w:type="paragraph" w:customStyle="1" w:styleId="Heading1TOC">
    <w:name w:val="Heading1 TOC"/>
    <w:basedOn w:val="Normal"/>
    <w:qFormat/>
    <w:rsid w:val="004A2AEC"/>
    <w:pPr>
      <w:spacing w:before="240" w:after="120"/>
    </w:pPr>
    <w:rPr>
      <w:rFonts w:ascii="Times New Roman" w:hAnsi="Times New Roman"/>
      <w:b/>
      <w:sz w:val="32"/>
    </w:rPr>
  </w:style>
  <w:style w:type="paragraph" w:customStyle="1" w:styleId="Heading2TOC">
    <w:name w:val="Heading2 TOC"/>
    <w:basedOn w:val="Normal"/>
    <w:qFormat/>
    <w:rsid w:val="004A2AEC"/>
    <w:pPr>
      <w:spacing w:before="240" w:after="60"/>
    </w:pPr>
    <w:rPr>
      <w:rFonts w:ascii="Times New Roman" w:hAnsi="Times New Roman"/>
      <w:b/>
      <w:sz w:val="28"/>
    </w:rPr>
  </w:style>
  <w:style w:type="character" w:customStyle="1" w:styleId="Underline">
    <w:name w:val="Underline"/>
    <w:basedOn w:val="DefaultParagraphFont"/>
    <w:qFormat/>
    <w:rsid w:val="004A2AEC"/>
    <w:rPr>
      <w:u w:val="single"/>
    </w:rPr>
  </w:style>
  <w:style w:type="character" w:customStyle="1" w:styleId="BoldandItalics">
    <w:name w:val="Bold and Italics"/>
    <w:qFormat/>
    <w:rsid w:val="004A2AEC"/>
    <w:rPr>
      <w:b/>
      <w:i/>
      <w:u w:val="none"/>
    </w:rPr>
  </w:style>
  <w:style w:type="paragraph" w:styleId="BalloonText">
    <w:name w:val="Balloon Text"/>
    <w:basedOn w:val="Normal"/>
    <w:link w:val="BalloonTextChar"/>
    <w:rsid w:val="004A2AEC"/>
    <w:rPr>
      <w:rFonts w:ascii="Tahoma" w:hAnsi="Tahoma" w:cs="Tahoma"/>
      <w:sz w:val="16"/>
      <w:szCs w:val="16"/>
    </w:rPr>
  </w:style>
  <w:style w:type="character" w:customStyle="1" w:styleId="BalloonTextChar">
    <w:name w:val="Balloon Text Char"/>
    <w:basedOn w:val="DefaultParagraphFont"/>
    <w:link w:val="BalloonText"/>
    <w:rsid w:val="004A2A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2A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A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6462</Characters>
  <Application>Microsoft Office Word</Application>
  <DocSecurity>0</DocSecurity>
  <Lines>252</Lines>
  <Paragraphs>126</Paragraphs>
  <ScaleCrop>false</ScaleCrop>
  <Company>Author-it Software Corporation Ltd.</Company>
  <LinksUpToDate>false</LinksUpToDate>
  <CharactersWithSpaces>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HLTNA304D Plan meals and menus to meet cultural and religious needs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2012-05-27T00:35:00Z</dcterms:created>
  <dcterms:modified xsi:type="dcterms:W3CDTF">2012-05-27T00:35:00Z</dcterms:modified>
</cp:coreProperties>
</file>