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AE9" w:rsidP="00516AE9">
      <w:pPr>
        <w:pStyle w:val="Title"/>
      </w:pPr>
      <w:r>
        <w:fldChar w:fldCharType="begin"/>
      </w:r>
      <w:r>
        <w:instrText xml:space="preserve"> TITLE   \* MERGEFORMAT </w:instrText>
      </w:r>
      <w:r>
        <w:fldChar w:fldCharType="separate"/>
      </w:r>
      <w:r>
        <w:t>HLTNA303D Plan and modify meals and menus according to nutrition care plans</w:t>
      </w:r>
      <w:r>
        <w:fldChar w:fldCharType="end"/>
      </w:r>
    </w:p>
    <w:p w:rsidR="00516AE9" w:rsidP="00516AE9">
      <w:pPr>
        <w:pStyle w:val="Version"/>
        <w:sectPr w:rsidSect="00A64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55D" w:rsidP="00A6455D">
      <w:pPr>
        <w:pStyle w:val="SuperHeading"/>
      </w:pPr>
      <w:r w:rsidRPr="00A6455D">
        <w:t>HLTNA303D Plan and modify meals and menus according to nutrition care plans</w:t>
      </w:r>
    </w:p>
    <w:p w:rsidR="00000000" w:rsidRPr="00A6455D" w:rsidP="00A6455D">
      <w:pPr>
        <w:pStyle w:val="Heading1"/>
      </w:pPr>
      <w:bookmarkStart w:id="1" w:name="O_434037"/>
      <w:bookmarkEnd w:id="1"/>
      <w:r w:rsidRPr="00A6455D">
        <w:t>Modification History</w:t>
      </w:r>
    </w:p>
    <w:tbl>
      <w:tblPr>
        <w:tblW w:w="0" w:type="auto"/>
        <w:tblCellMar>
          <w:left w:w="62" w:type="dxa"/>
          <w:right w:w="62" w:type="dxa"/>
        </w:tblCellMar>
        <w:tblLook w:val="0000"/>
      </w:tblPr>
      <w:tblGrid>
        <w:gridCol w:w="2335"/>
        <w:gridCol w:w="2853"/>
        <w:gridCol w:w="4008"/>
      </w:tblGrid>
      <w:tr w:rsidTr="00516A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455D">
            <w:pPr>
              <w:pStyle w:val="BodyText"/>
              <w:rPr>
                <w:lang w:val="en-NZ"/>
              </w:rPr>
            </w:pPr>
            <w:r w:rsidRPr="00A6455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455D">
            <w:pPr>
              <w:pStyle w:val="BodyText"/>
              <w:rPr>
                <w:lang w:val="en-NZ"/>
              </w:rPr>
            </w:pPr>
            <w:r w:rsidRPr="00A6455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455D">
            <w:pPr>
              <w:pStyle w:val="BodyText"/>
              <w:rPr>
                <w:lang w:val="en-NZ"/>
              </w:rPr>
            </w:pPr>
            <w:r w:rsidRPr="00A6455D">
              <w:t>Comments</w:t>
            </w:r>
          </w:p>
        </w:tc>
      </w:tr>
      <w:tr w:rsidTr="00516A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455D">
            <w:pPr>
              <w:pStyle w:val="BodyText"/>
              <w:rPr>
                <w:lang w:val="en-NZ"/>
              </w:rPr>
            </w:pPr>
            <w:r w:rsidRPr="00A6455D">
              <w:t>HLTNA303C Plan and modify meals and menus according to nutrition care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455D">
            <w:pPr>
              <w:pStyle w:val="BodyText"/>
              <w:rPr>
                <w:lang w:val="en-NZ"/>
              </w:rPr>
            </w:pPr>
            <w:r w:rsidRPr="00A6455D">
              <w:t>HLTNA303D Plan and modify meals and menus according to nutrition care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455D" w:rsidP="00A6455D">
            <w:pPr>
              <w:pStyle w:val="BodyText"/>
            </w:pPr>
            <w:r w:rsidRPr="00A6455D">
              <w:t>ISC upgrade changes to remove references to old OHS legislation and replace with references to new WHS legislation. No change to competency outcome.</w:t>
            </w:r>
          </w:p>
        </w:tc>
      </w:tr>
    </w:tbl>
    <w:p w:rsidR="00000000" w:rsidRPr="00A6455D" w:rsidP="00A6455D">
      <w:pPr>
        <w:pStyle w:val="BodyText"/>
      </w:pPr>
    </w:p>
    <w:p w:rsidR="00000000" w:rsidRPr="00A6455D" w:rsidP="00A6455D">
      <w:pPr>
        <w:pStyle w:val="AllowPageBreak"/>
      </w:pPr>
    </w:p>
    <w:p w:rsidR="00000000" w:rsidRPr="00A6455D" w:rsidP="00A6455D">
      <w:pPr>
        <w:pStyle w:val="Heading1"/>
      </w:pPr>
      <w:bookmarkStart w:id="2" w:name="O_434035"/>
      <w:bookmarkEnd w:id="2"/>
      <w:r w:rsidRPr="00A6455D">
        <w:t>Unit Descrip</w:t>
      </w:r>
      <w:r w:rsidRPr="00A6455D">
        <w:t>tor</w:t>
      </w:r>
    </w:p>
    <w:tbl>
      <w:tblPr>
        <w:tblW w:w="0" w:type="auto"/>
        <w:tblLayout w:type="fixed"/>
        <w:tblCellMar>
          <w:left w:w="62" w:type="dxa"/>
          <w:right w:w="62" w:type="dxa"/>
        </w:tblCellMar>
        <w:tblLook w:val="0000"/>
      </w:tblPr>
      <w:tblGrid>
        <w:gridCol w:w="3338"/>
        <w:gridCol w:w="5218"/>
      </w:tblGrid>
      <w:tr w:rsidTr="00516AE9">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This unit of competency describes the skills and knowledge required to develop meals and menus to meet the nutrition requirements of specific client groups</w:t>
            </w:r>
          </w:p>
        </w:tc>
      </w:tr>
    </w:tbl>
    <w:p w:rsidR="00516AE9" w:rsidP="00A6455D">
      <w:pPr>
        <w:pStyle w:val="BodyText"/>
      </w:pPr>
    </w:p>
    <w:p w:rsidR="00516AE9" w:rsidP="00A6455D">
      <w:pPr>
        <w:pStyle w:val="BodyText"/>
      </w:pPr>
    </w:p>
    <w:p w:rsidR="00000000" w:rsidRPr="00A6455D" w:rsidP="00A6455D">
      <w:pPr>
        <w:pStyle w:val="Heading1"/>
      </w:pPr>
      <w:bookmarkStart w:id="3" w:name="O_434025"/>
      <w:bookmarkEnd w:id="3"/>
      <w:r w:rsidRPr="00A6455D">
        <w:t>Application of the Unit</w:t>
      </w:r>
    </w:p>
    <w:tbl>
      <w:tblPr>
        <w:tblW w:w="0" w:type="auto"/>
        <w:tblLayout w:type="fixed"/>
        <w:tblCellMar>
          <w:left w:w="62" w:type="dxa"/>
          <w:right w:w="62" w:type="dxa"/>
        </w:tblCellMar>
        <w:tblLook w:val="0000"/>
      </w:tblPr>
      <w:tblGrid>
        <w:gridCol w:w="3341"/>
        <w:gridCol w:w="5215"/>
      </w:tblGrid>
      <w:tr w:rsidTr="00516AE9">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This work is undertaken under the direction of a dietitian</w:t>
            </w:r>
          </w:p>
          <w:p w:rsidR="00000000" w:rsidRPr="00A6455D" w:rsidP="00A6455D">
            <w:pPr>
              <w:pStyle w:val="BodyText"/>
            </w:pPr>
            <w:r w:rsidRPr="00A6455D">
              <w:t>Work performed requires a range of well developed skills where some discretion and judgement is required</w:t>
            </w:r>
          </w:p>
          <w:p w:rsidR="00000000" w:rsidRPr="00A6455D" w:rsidP="00A6455D">
            <w:pPr>
              <w:pStyle w:val="BodyText"/>
            </w:pPr>
            <w:r w:rsidRPr="00A6455D">
              <w:t>Individuals will take responsibility for their own outputs and may participate in work teams</w:t>
            </w:r>
          </w:p>
        </w:tc>
      </w:tr>
    </w:tbl>
    <w:p w:rsidR="00516AE9" w:rsidP="00A6455D">
      <w:pPr>
        <w:pStyle w:val="BodyText"/>
      </w:pPr>
    </w:p>
    <w:p w:rsidR="00516AE9" w:rsidP="00A6455D">
      <w:pPr>
        <w:pStyle w:val="BodyText"/>
      </w:pPr>
    </w:p>
    <w:p w:rsidR="00000000" w:rsidRPr="00A6455D" w:rsidP="00A6455D">
      <w:pPr>
        <w:pStyle w:val="Heading1"/>
      </w:pPr>
      <w:bookmarkStart w:id="4" w:name="O_434031"/>
      <w:bookmarkEnd w:id="4"/>
      <w:r w:rsidRPr="00A6455D">
        <w:t>Licensing/Regulatory Information</w:t>
      </w:r>
    </w:p>
    <w:p w:rsidR="00000000" w:rsidRPr="00A6455D" w:rsidP="00A6455D">
      <w:pPr>
        <w:pStyle w:val="BodyText"/>
      </w:pPr>
      <w:r w:rsidRPr="00A6455D">
        <w:t>Not Applicable</w:t>
      </w:r>
    </w:p>
    <w:p w:rsidR="00000000" w:rsidRPr="00A6455D" w:rsidP="00A6455D">
      <w:pPr>
        <w:pStyle w:val="AllowPageBreak"/>
      </w:pPr>
    </w:p>
    <w:p w:rsidR="00000000" w:rsidRPr="00A6455D" w:rsidP="00A6455D">
      <w:pPr>
        <w:pStyle w:val="Heading1"/>
      </w:pPr>
      <w:bookmarkStart w:id="5" w:name="O_434032"/>
      <w:bookmarkEnd w:id="5"/>
      <w:r w:rsidRPr="00A6455D">
        <w:t>Pre-Requisites</w:t>
      </w:r>
    </w:p>
    <w:p w:rsidR="00000000" w:rsidRPr="00A6455D" w:rsidP="00A6455D">
      <w:pPr>
        <w:pStyle w:val="BodyText"/>
      </w:pPr>
      <w:r w:rsidRPr="00A6455D">
        <w:t>Not Applicable</w:t>
      </w:r>
    </w:p>
    <w:p w:rsidR="00000000" w:rsidRPr="00A6455D" w:rsidP="00A6455D">
      <w:pPr>
        <w:pStyle w:val="AllowPageBreak"/>
      </w:pPr>
    </w:p>
    <w:p w:rsidR="00000000" w:rsidRPr="00A6455D" w:rsidP="00A6455D">
      <w:pPr>
        <w:pStyle w:val="Heading1"/>
      </w:pPr>
      <w:bookmarkStart w:id="6" w:name="O_434028"/>
      <w:bookmarkEnd w:id="6"/>
      <w:r w:rsidRPr="00A6455D">
        <w:t>Employability Skills Information</w:t>
      </w:r>
    </w:p>
    <w:tbl>
      <w:tblPr>
        <w:tblW w:w="0" w:type="auto"/>
        <w:tblLayout w:type="fixed"/>
        <w:tblCellMar>
          <w:left w:w="62" w:type="dxa"/>
          <w:right w:w="62" w:type="dxa"/>
        </w:tblCellMar>
        <w:tblLook w:val="0000"/>
      </w:tblPr>
      <w:tblGrid>
        <w:gridCol w:w="3320"/>
        <w:gridCol w:w="5236"/>
      </w:tblGrid>
      <w:tr w:rsidTr="00516A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This unit contains Employability Skills</w:t>
            </w:r>
          </w:p>
        </w:tc>
      </w:tr>
    </w:tbl>
    <w:p w:rsidR="00516AE9" w:rsidP="00A6455D">
      <w:pPr>
        <w:pStyle w:val="BodyText"/>
      </w:pPr>
    </w:p>
    <w:p w:rsidR="00516AE9" w:rsidP="00A6455D">
      <w:pPr>
        <w:pStyle w:val="BodyText"/>
      </w:pPr>
    </w:p>
    <w:p w:rsidR="00000000" w:rsidRPr="00A6455D" w:rsidP="00A6455D">
      <w:pPr>
        <w:pStyle w:val="Heading1"/>
      </w:pPr>
      <w:bookmarkStart w:id="7" w:name="O_434027"/>
      <w:bookmarkEnd w:id="7"/>
      <w:r w:rsidRPr="00A6455D">
        <w:t>Elements and Performance Criteria Pre-Content</w:t>
      </w:r>
    </w:p>
    <w:tbl>
      <w:tblPr>
        <w:tblW w:w="0" w:type="auto"/>
        <w:tblLayout w:type="fixed"/>
        <w:tblCellMar>
          <w:left w:w="62" w:type="dxa"/>
          <w:right w:w="62" w:type="dxa"/>
        </w:tblCellMar>
        <w:tblLook w:val="0000"/>
      </w:tblPr>
      <w:tblGrid>
        <w:gridCol w:w="3369"/>
        <w:gridCol w:w="5702"/>
      </w:tblGrid>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The Performance Criteria specify the level of performance required to demonstrate achievement of the Element. Terms in italics are elaborated in t</w:t>
            </w:r>
            <w:r w:rsidRPr="00A6455D">
              <w:t xml:space="preserve">he Range Statement. </w:t>
            </w:r>
          </w:p>
        </w:tc>
      </w:tr>
    </w:tbl>
    <w:p w:rsidR="00000000" w:rsidRPr="00A6455D" w:rsidP="00A6455D">
      <w:pPr>
        <w:pStyle w:val="BodyText"/>
      </w:pPr>
    </w:p>
    <w:p w:rsidR="00000000" w:rsidRPr="00A6455D" w:rsidP="00A6455D">
      <w:pPr>
        <w:pStyle w:val="AllowPageBreak"/>
      </w:pPr>
    </w:p>
    <w:p w:rsidR="00000000" w:rsidRPr="00A6455D" w:rsidP="00A6455D">
      <w:pPr>
        <w:pStyle w:val="Heading1"/>
      </w:pPr>
      <w:bookmarkStart w:id="8" w:name="O_434026"/>
      <w:bookmarkEnd w:id="8"/>
      <w:r w:rsidRPr="00A6455D">
        <w:t>Elements and Performance Criteria</w:t>
      </w:r>
    </w:p>
    <w:tbl>
      <w:tblPr>
        <w:tblW w:w="0" w:type="auto"/>
        <w:tblLayout w:type="fixed"/>
        <w:tblCellMar>
          <w:left w:w="62" w:type="dxa"/>
          <w:right w:w="62" w:type="dxa"/>
        </w:tblCellMar>
        <w:tblLook w:val="0000"/>
      </w:tblPr>
      <w:tblGrid>
        <w:gridCol w:w="3369"/>
        <w:gridCol w:w="5702"/>
      </w:tblGrid>
      <w:tr w:rsidTr="00516A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SpecialBold"/>
              </w:rPr>
              <w:t>PERFORMANCE CRITERIA</w:t>
            </w: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5D">
            <w:pPr>
              <w:pStyle w:val="List"/>
              <w:rPr>
                <w:lang w:val="en-NZ"/>
              </w:rPr>
            </w:pPr>
            <w:r w:rsidRPr="00A6455D">
              <w:t>1.</w:t>
            </w:r>
            <w:r w:rsidRPr="00A6455D">
              <w:tab/>
              <w:t xml:space="preserve">Identify </w:t>
            </w:r>
            <w:r w:rsidRPr="00A6455D">
              <w:rPr>
                <w:rStyle w:val="Emphasis"/>
              </w:rPr>
              <w:t>conditions requiring a nutrition care plan</w:t>
            </w:r>
            <w:r w:rsidRPr="00A6455D">
              <w:t xml:space="preserve"> most commonly encountered by the client group</w:t>
            </w:r>
          </w:p>
        </w:tc>
        <w:tc>
          <w:tcPr>
            <w:tcW w:w="570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1.1</w:t>
            </w:r>
            <w:r w:rsidRPr="00A6455D">
              <w:tab/>
              <w:t>Identify food service systems</w:t>
            </w:r>
          </w:p>
          <w:p w:rsidR="00000000" w:rsidRPr="00A6455D" w:rsidP="00A6455D">
            <w:pPr>
              <w:pStyle w:val="BodyText"/>
            </w:pPr>
            <w:r w:rsidRPr="00A6455D">
              <w:t>1.2</w:t>
            </w:r>
            <w:r w:rsidRPr="00A6455D">
              <w:tab/>
            </w:r>
            <w:r w:rsidRPr="00A6455D">
              <w:t>Identify the conditions commonly encountered by the client group requiring a nutrition care plan or dietary modification</w:t>
            </w:r>
          </w:p>
          <w:p w:rsidR="00000000" w:rsidRPr="00A6455D" w:rsidP="00A6455D">
            <w:pPr>
              <w:pStyle w:val="BodyText"/>
            </w:pPr>
            <w:r w:rsidRPr="00A6455D">
              <w:t>1.3</w:t>
            </w:r>
            <w:r w:rsidRPr="00A6455D">
              <w:tab/>
              <w:t xml:space="preserve">Identify </w:t>
            </w:r>
            <w:r w:rsidRPr="00A6455D">
              <w:rPr>
                <w:rStyle w:val="Emphasis"/>
              </w:rPr>
              <w:t>nutrient imbalance</w:t>
            </w:r>
            <w:r w:rsidRPr="00A6455D">
              <w:t xml:space="preserve"> contributing to common lifestyle diseases and disorders</w:t>
            </w:r>
          </w:p>
          <w:p w:rsidR="00000000" w:rsidP="00A6455D">
            <w:pPr>
              <w:pStyle w:val="BodyText"/>
              <w:rPr>
                <w:lang w:val="en-NZ"/>
              </w:rPr>
            </w:pPr>
            <w:r w:rsidRPr="00A6455D">
              <w:t>1.4</w:t>
            </w:r>
            <w:r w:rsidRPr="00A6455D">
              <w:tab/>
              <w:t>Identify dietary factors associated with co</w:t>
            </w:r>
            <w:r w:rsidRPr="00A6455D">
              <w:t>mmon lifestyle diseases/diet related chronic diseases and other nutrition-related conditions, food intolerances, allergies</w:t>
            </w: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5D">
            <w:pPr>
              <w:pStyle w:val="List"/>
              <w:rPr>
                <w:lang w:val="en-NZ"/>
              </w:rPr>
            </w:pPr>
            <w:r w:rsidRPr="00A6455D">
              <w:t>2.</w:t>
            </w:r>
            <w:r w:rsidRPr="00A6455D">
              <w:tab/>
              <w:t>Identify the special nutritional and dietary needs of client groups</w:t>
            </w:r>
          </w:p>
        </w:tc>
        <w:tc>
          <w:tcPr>
            <w:tcW w:w="570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2.1</w:t>
            </w:r>
            <w:r w:rsidRPr="00A6455D">
              <w:tab/>
              <w:t>Identify special nutritional and dietary needs for con</w:t>
            </w:r>
            <w:r w:rsidRPr="00A6455D">
              <w:t>ditions encountered by the client group</w:t>
            </w:r>
          </w:p>
          <w:p w:rsidR="00000000" w:rsidP="00A6455D">
            <w:pPr>
              <w:pStyle w:val="BodyText"/>
              <w:rPr>
                <w:lang w:val="en-NZ"/>
              </w:rPr>
            </w:pPr>
            <w:r w:rsidRPr="00A6455D">
              <w:t>2.2</w:t>
            </w:r>
            <w:r w:rsidRPr="00A6455D">
              <w:tab/>
              <w:t>Report identified dietary and nutrition needs to the dietitian</w:t>
            </w: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5D">
            <w:pPr>
              <w:pStyle w:val="List"/>
              <w:rPr>
                <w:lang w:val="en-NZ"/>
              </w:rPr>
            </w:pPr>
            <w:r w:rsidRPr="00A6455D">
              <w:t>3.</w:t>
            </w:r>
            <w:r w:rsidRPr="00A6455D">
              <w:tab/>
              <w:t xml:space="preserve">Develop or modify meals and menus to meet the </w:t>
            </w:r>
            <w:r w:rsidRPr="00A6455D">
              <w:rPr>
                <w:rStyle w:val="Emphasis"/>
              </w:rPr>
              <w:t>special nutritional and dietary needs</w:t>
            </w:r>
            <w:r w:rsidRPr="00A6455D">
              <w:t xml:space="preserve"> of client groups</w:t>
            </w:r>
          </w:p>
        </w:tc>
        <w:tc>
          <w:tcPr>
            <w:tcW w:w="570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3.1</w:t>
            </w:r>
            <w:r w:rsidRPr="00A6455D">
              <w:tab/>
            </w:r>
            <w:r w:rsidRPr="00A6455D">
              <w:t>Plan and modify meals and menus to meet the nutritional and dietary needs of the client group, using standard guidelines</w:t>
            </w:r>
          </w:p>
          <w:p w:rsidR="00000000" w:rsidRPr="00A6455D" w:rsidP="00A6455D">
            <w:pPr>
              <w:pStyle w:val="BodyText"/>
            </w:pPr>
            <w:r w:rsidRPr="00A6455D">
              <w:t>3.2</w:t>
            </w:r>
            <w:r w:rsidRPr="00A6455D">
              <w:tab/>
              <w:t xml:space="preserve">Assess meals and menus for their suitability for </w:t>
            </w:r>
            <w:r w:rsidRPr="00A6455D">
              <w:rPr>
                <w:rStyle w:val="Emphasis"/>
              </w:rPr>
              <w:t>texture modification</w:t>
            </w:r>
            <w:r w:rsidRPr="00A6455D">
              <w:t xml:space="preserve"> to meet special nutritional and dietary needs, using standard</w:t>
            </w:r>
            <w:r w:rsidRPr="00A6455D">
              <w:t xml:space="preserve"> guidelines</w:t>
            </w:r>
          </w:p>
          <w:p w:rsidR="00000000" w:rsidRPr="00A6455D" w:rsidP="00A6455D">
            <w:pPr>
              <w:pStyle w:val="BodyText"/>
            </w:pPr>
            <w:r w:rsidRPr="00A6455D">
              <w:t>3.3</w:t>
            </w:r>
            <w:r w:rsidRPr="00A6455D">
              <w:tab/>
              <w:t>Consult with dietitian about the special nutritional and dietary needs of client groups</w:t>
            </w:r>
          </w:p>
          <w:p w:rsidR="00000000" w:rsidP="00A6455D">
            <w:pPr>
              <w:pStyle w:val="BodyText"/>
              <w:rPr>
                <w:lang w:val="en-NZ"/>
              </w:rPr>
            </w:pPr>
            <w:r w:rsidRPr="00A6455D">
              <w:t>3.4</w:t>
            </w:r>
            <w:r w:rsidRPr="00A6455D">
              <w:tab/>
              <w:t>Incorporate sufficient choices of dishes and drinks in to menus for special needs, using standard guidelines</w:t>
            </w: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5D">
            <w:pPr>
              <w:pStyle w:val="List"/>
              <w:rPr>
                <w:lang w:val="en-NZ"/>
              </w:rPr>
            </w:pPr>
            <w:r w:rsidRPr="00A6455D">
              <w:t>4.</w:t>
            </w:r>
            <w:r w:rsidRPr="00A6455D">
              <w:tab/>
              <w:t xml:space="preserve">Plan meals to meet the </w:t>
            </w:r>
            <w:r w:rsidRPr="00A6455D">
              <w:rPr>
                <w:rStyle w:val="Emphasis"/>
              </w:rPr>
              <w:t>nutrition</w:t>
            </w:r>
            <w:r w:rsidRPr="00A6455D">
              <w:rPr>
                <w:rStyle w:val="Emphasis"/>
              </w:rPr>
              <w:t>al needs of</w:t>
            </w:r>
            <w:r w:rsidRPr="00A6455D">
              <w:t xml:space="preserve"> '</w:t>
            </w:r>
            <w:r w:rsidRPr="00A6455D">
              <w:rPr>
                <w:rStyle w:val="Emphasis"/>
              </w:rPr>
              <w:t>at risk' groups</w:t>
            </w:r>
          </w:p>
        </w:tc>
        <w:tc>
          <w:tcPr>
            <w:tcW w:w="570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4.1</w:t>
            </w:r>
            <w:r w:rsidRPr="00A6455D">
              <w:tab/>
              <w:t xml:space="preserve">Identify </w:t>
            </w:r>
            <w:r w:rsidRPr="00A6455D">
              <w:rPr>
                <w:rStyle w:val="Emphasis"/>
              </w:rPr>
              <w:t>groups</w:t>
            </w:r>
            <w:r w:rsidRPr="00A6455D">
              <w:t xml:space="preserve"> '</w:t>
            </w:r>
            <w:r w:rsidRPr="00A6455D">
              <w:rPr>
                <w:rStyle w:val="Emphasis"/>
              </w:rPr>
              <w:t>at</w:t>
            </w:r>
            <w:r w:rsidRPr="00A6455D">
              <w:t xml:space="preserve"> risk' of nutritional deficiencies</w:t>
            </w:r>
          </w:p>
          <w:p w:rsidR="00000000" w:rsidRPr="00A6455D" w:rsidP="00A6455D">
            <w:pPr>
              <w:pStyle w:val="BodyText"/>
            </w:pPr>
            <w:r w:rsidRPr="00A6455D">
              <w:t>4.2</w:t>
            </w:r>
            <w:r w:rsidRPr="00A6455D">
              <w:tab/>
              <w:t>Identify the nutritional needs of 'at risk' groups, and note the differences to 'well' population</w:t>
            </w:r>
          </w:p>
          <w:p w:rsidR="00000000" w:rsidRPr="00A6455D" w:rsidP="00A6455D">
            <w:pPr>
              <w:pStyle w:val="BodyText"/>
            </w:pPr>
            <w:r w:rsidRPr="00A6455D">
              <w:t>4.3</w:t>
            </w:r>
            <w:r w:rsidRPr="00A6455D">
              <w:tab/>
              <w:t>Plan meals to meet the nutritional needs of 'at risk' groups</w:t>
            </w:r>
          </w:p>
        </w:tc>
      </w:tr>
    </w:tbl>
    <w:p w:rsidR="00516AE9" w:rsidP="00A6455D">
      <w:pPr>
        <w:pStyle w:val="BodyText"/>
      </w:pPr>
    </w:p>
    <w:p w:rsidR="00516AE9" w:rsidP="00A6455D">
      <w:pPr>
        <w:pStyle w:val="BodyText"/>
      </w:pPr>
    </w:p>
    <w:p w:rsidR="00000000" w:rsidRPr="00A6455D" w:rsidP="00A6455D">
      <w:pPr>
        <w:pStyle w:val="Heading1"/>
      </w:pPr>
      <w:bookmarkStart w:id="9" w:name="O_434034"/>
      <w:bookmarkEnd w:id="9"/>
      <w:r w:rsidRPr="00A6455D">
        <w:t>Required Skills and Knowledge</w:t>
      </w:r>
    </w:p>
    <w:tbl>
      <w:tblPr>
        <w:tblW w:w="0" w:type="auto"/>
        <w:tblLayout w:type="fixed"/>
        <w:tblCellMar>
          <w:left w:w="62" w:type="dxa"/>
          <w:right w:w="62" w:type="dxa"/>
        </w:tblCellMar>
        <w:tblLook w:val="0000"/>
      </w:tblPr>
      <w:tblGrid>
        <w:gridCol w:w="9072"/>
      </w:tblGrid>
      <w:tr w:rsidTr="00516A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t>This describes the essential skills and knowledge and their level required for this unit.</w:t>
            </w:r>
          </w:p>
        </w:tc>
      </w:tr>
      <w:tr w:rsidTr="00516A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rPr>
                <w:rStyle w:val="Emphasis"/>
              </w:rPr>
              <w:t>Essential knowledge</w:t>
            </w:r>
            <w:r w:rsidRPr="00A6455D">
              <w:t>:</w:t>
            </w:r>
          </w:p>
          <w:p w:rsidR="00000000" w:rsidRPr="00A6455D" w:rsidP="00A6455D">
            <w:pPr>
              <w:pStyle w:val="BodyText"/>
            </w:pPr>
            <w:r w:rsidRPr="00A6455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455D" w:rsidP="00A6455D">
            <w:pPr>
              <w:pStyle w:val="BodyText"/>
            </w:pPr>
            <w:r w:rsidRPr="00A6455D">
              <w:t xml:space="preserve">This includes </w:t>
            </w:r>
            <w:r w:rsidRPr="00A6455D">
              <w:t>knowledge of:</w:t>
            </w:r>
          </w:p>
          <w:p w:rsidR="00000000" w:rsidRPr="00A6455D" w:rsidP="00A6455D">
            <w:pPr>
              <w:pStyle w:val="ListBullet"/>
            </w:pPr>
            <w:r w:rsidRPr="00A6455D">
              <w:t>Australian Dietary Guidelines</w:t>
            </w:r>
          </w:p>
          <w:p w:rsidR="00000000" w:rsidRPr="00A6455D" w:rsidP="00A6455D">
            <w:pPr>
              <w:pStyle w:val="ListBullet"/>
            </w:pPr>
            <w:r w:rsidRPr="00A6455D">
              <w:t>Basic cooking methods and equipment</w:t>
            </w:r>
          </w:p>
          <w:p w:rsidR="00000000" w:rsidRPr="00A6455D" w:rsidP="00A6455D">
            <w:pPr>
              <w:pStyle w:val="ListBullet"/>
            </w:pPr>
            <w:r w:rsidRPr="00A6455D">
              <w:t>Basic knowledge of food preparation and food service systemsPlanning and evaluating meals and menus</w:t>
            </w:r>
          </w:p>
          <w:p w:rsidR="00000000" w:rsidRPr="00A6455D" w:rsidP="00A6455D">
            <w:pPr>
              <w:pStyle w:val="ListBullet"/>
            </w:pPr>
            <w:r w:rsidRPr="00A6455D">
              <w:t>Basic principles of nutrition</w:t>
            </w:r>
          </w:p>
          <w:p w:rsidR="00000000" w:rsidRPr="00A6455D" w:rsidP="00A6455D">
            <w:pPr>
              <w:pStyle w:val="ListBullet"/>
            </w:pPr>
            <w:r w:rsidRPr="00A6455D">
              <w:t xml:space="preserve">Basic principles of nutrition, diet therapy, </w:t>
            </w:r>
            <w:r w:rsidRPr="00A6455D">
              <w:t>nutrition supplements and factors that place clients at risk of malnutrition and inadequate hydration</w:t>
            </w:r>
          </w:p>
          <w:p w:rsidR="00000000" w:rsidRPr="00A6455D" w:rsidP="00A6455D">
            <w:pPr>
              <w:pStyle w:val="ListBullet"/>
            </w:pPr>
            <w:r w:rsidRPr="00A6455D">
              <w:t>Common fluid and food restrictions</w:t>
            </w:r>
          </w:p>
          <w:p w:rsidR="00000000" w:rsidRPr="00A6455D" w:rsidP="00A6455D">
            <w:pPr>
              <w:pStyle w:val="ListBullet"/>
            </w:pPr>
            <w:r w:rsidRPr="00A6455D">
              <w:t>Costing (portion size, mathematics) procedures</w:t>
            </w:r>
          </w:p>
          <w:p w:rsidR="00000000" w:rsidRPr="00A6455D" w:rsidP="00A6455D">
            <w:pPr>
              <w:pStyle w:val="ListBullet"/>
            </w:pPr>
            <w:r w:rsidRPr="00A6455D">
              <w:t>Infection control policy and procedures relevant to food service provision</w:t>
            </w:r>
          </w:p>
          <w:p w:rsidR="00000000" w:rsidRPr="00A6455D" w:rsidP="00A6455D">
            <w:pPr>
              <w:pStyle w:val="ListBullet"/>
            </w:pPr>
            <w:r w:rsidRPr="00A6455D">
              <w:t>Work health and safety (WHS) work practices relevant to the specific workplace and in accordance with relevant state/territory/national legislation</w:t>
            </w:r>
          </w:p>
          <w:p w:rsidR="00000000" w:rsidRPr="00A6455D" w:rsidP="00A6455D">
            <w:pPr>
              <w:pStyle w:val="ListBullet"/>
            </w:pPr>
            <w:r w:rsidRPr="00A6455D">
              <w:t>Other relevant dietary guidelines</w:t>
            </w:r>
          </w:p>
          <w:p w:rsidR="00000000" w:rsidRPr="00A6455D" w:rsidP="00A6455D">
            <w:pPr>
              <w:pStyle w:val="ListBullet"/>
            </w:pPr>
            <w:r w:rsidRPr="00A6455D">
              <w:t>Range of menus and menu items</w:t>
            </w:r>
          </w:p>
          <w:p w:rsidR="00000000" w:rsidRPr="00A6455D" w:rsidP="00A6455D">
            <w:pPr>
              <w:pStyle w:val="ListBullet"/>
            </w:pPr>
            <w:r w:rsidRPr="00A6455D">
              <w:t>Requirements of certain menus</w:t>
            </w:r>
          </w:p>
          <w:p w:rsidR="00000000" w:rsidRPr="00A6455D" w:rsidP="00A6455D">
            <w:pPr>
              <w:pStyle w:val="ListBullet"/>
            </w:pPr>
            <w:r w:rsidRPr="00A6455D">
              <w:t>Standardised recipes</w:t>
            </w:r>
          </w:p>
          <w:p w:rsidR="00000000" w:rsidRPr="00A6455D" w:rsidP="00A6455D">
            <w:pPr>
              <w:pStyle w:val="ListBullet"/>
            </w:pPr>
            <w:r w:rsidRPr="00A6455D">
              <w:t>Various cultural requirements in relation to food, relevant to the profile of the community served by the organisation</w:t>
            </w:r>
          </w:p>
          <w:p w:rsidR="00000000" w:rsidP="00A6455D">
            <w:pPr>
              <w:pStyle w:val="ListBullet"/>
              <w:rPr>
                <w:lang w:val="en-NZ"/>
              </w:rPr>
            </w:pPr>
            <w:r w:rsidRPr="00A6455D">
              <w:t>Work organisation methods</w:t>
            </w:r>
          </w:p>
        </w:tc>
      </w:tr>
      <w:tr w:rsidTr="00516A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rPr>
                <w:rStyle w:val="Emphasis"/>
              </w:rPr>
              <w:t>Essential skills</w:t>
            </w:r>
            <w:r w:rsidRPr="00A6455D">
              <w:t>:</w:t>
            </w:r>
          </w:p>
          <w:p w:rsidR="00000000" w:rsidRPr="00A6455D" w:rsidP="00A6455D">
            <w:pPr>
              <w:pStyle w:val="BodyText"/>
            </w:pPr>
            <w:r w:rsidRPr="00A6455D">
              <w:t>It is cr</w:t>
            </w:r>
            <w:r w:rsidRPr="00A6455D">
              <w:t>itical that the candidate demonstrate the ability to:</w:t>
            </w:r>
          </w:p>
          <w:p w:rsidR="00000000" w:rsidRPr="00A6455D" w:rsidP="00A6455D">
            <w:pPr>
              <w:pStyle w:val="ListBullet"/>
            </w:pPr>
            <w:r w:rsidRPr="00A6455D">
              <w:t>Communicate constructively with clients and other staff to ensure best service</w:t>
            </w:r>
          </w:p>
          <w:p w:rsidR="00000000" w:rsidRPr="00A6455D" w:rsidP="00A6455D">
            <w:pPr>
              <w:pStyle w:val="ListBullet"/>
            </w:pPr>
            <w:r w:rsidRPr="00A6455D">
              <w:t>Identify and assist in developing a care plan for particular client groups</w:t>
            </w:r>
          </w:p>
          <w:p w:rsidR="00000000" w:rsidRPr="00A6455D" w:rsidP="00A6455D">
            <w:pPr>
              <w:pStyle w:val="ListBullet"/>
            </w:pPr>
            <w:r w:rsidRPr="00A6455D">
              <w:t>Modify meals and menus according to specific nutritional and dietary needs</w:t>
            </w:r>
          </w:p>
          <w:p w:rsidR="00000000" w:rsidRPr="00A6455D" w:rsidP="00A6455D">
            <w:pPr>
              <w:pStyle w:val="BodyText"/>
            </w:pPr>
          </w:p>
          <w:p w:rsidR="00000000" w:rsidRPr="00A6455D" w:rsidP="00A6455D">
            <w:pPr>
              <w:pStyle w:val="BodyText"/>
            </w:pPr>
            <w:r w:rsidRPr="00A6455D">
              <w:t>In addition, the candidate must be able to effectively do the task outlined in elements and performance criteria of this unit, manage the task and manage contingencies in the conte</w:t>
            </w:r>
            <w:r w:rsidRPr="00A6455D">
              <w:t>xt of the identified work role</w:t>
            </w:r>
          </w:p>
          <w:p w:rsidR="00000000" w:rsidRPr="00A6455D" w:rsidP="00A6455D">
            <w:pPr>
              <w:pStyle w:val="BodyText"/>
            </w:pPr>
            <w:r w:rsidRPr="00A6455D">
              <w:t>This includes the ability to:</w:t>
            </w:r>
          </w:p>
          <w:p w:rsidR="00000000" w:rsidRPr="00A6455D" w:rsidP="00A6455D">
            <w:pPr>
              <w:pStyle w:val="ListBullet"/>
            </w:pPr>
            <w:r w:rsidRPr="00A6455D">
              <w:t>Demonstrate safe food handling practices</w:t>
            </w:r>
          </w:p>
          <w:p w:rsidR="00000000" w:rsidRPr="00A6455D" w:rsidP="00A6455D">
            <w:pPr>
              <w:pStyle w:val="ListBullet"/>
            </w:pPr>
            <w:r w:rsidRPr="00A6455D">
              <w:t>Plan and evaluate meals and menus</w:t>
            </w:r>
          </w:p>
          <w:p w:rsidR="00000000" w:rsidRPr="00A6455D" w:rsidP="00A6455D">
            <w:pPr>
              <w:pStyle w:val="ListBullet"/>
            </w:pPr>
            <w:r w:rsidRPr="00A6455D">
              <w:t>Use literacy, numeracy and oral communication skills required to fulfil the position in a safe manner as specified by t</w:t>
            </w:r>
            <w:r w:rsidRPr="00A6455D">
              <w:t>he health care facility</w:t>
            </w:r>
          </w:p>
          <w:p w:rsidR="00000000" w:rsidRPr="00A6455D" w:rsidP="00A6455D">
            <w:pPr>
              <w:pStyle w:val="ListBullet"/>
            </w:pPr>
            <w:r w:rsidRPr="00A6455D">
              <w:t>Use numeracy skills that may range from the ability to complete basic arithmetic calculations to the collating to recording of numbers and costing of menus</w:t>
            </w:r>
          </w:p>
        </w:tc>
      </w:tr>
    </w:tbl>
    <w:p w:rsidR="00516AE9" w:rsidP="00A6455D">
      <w:pPr>
        <w:pStyle w:val="BodyText"/>
      </w:pPr>
    </w:p>
    <w:p w:rsidR="00516AE9" w:rsidP="00A6455D">
      <w:pPr>
        <w:pStyle w:val="BodyText"/>
      </w:pPr>
    </w:p>
    <w:p w:rsidR="00000000" w:rsidRPr="00A6455D" w:rsidP="00A6455D">
      <w:pPr>
        <w:pStyle w:val="Heading1"/>
      </w:pPr>
      <w:bookmarkStart w:id="10" w:name="O_434029"/>
      <w:bookmarkEnd w:id="10"/>
      <w:r w:rsidRPr="00A6455D">
        <w:t>Evidence Guide</w:t>
      </w:r>
    </w:p>
    <w:tbl>
      <w:tblPr>
        <w:tblW w:w="0" w:type="auto"/>
        <w:tblLayout w:type="fixed"/>
        <w:tblCellMar>
          <w:left w:w="62" w:type="dxa"/>
          <w:right w:w="62" w:type="dxa"/>
        </w:tblCellMar>
        <w:tblLook w:val="0000"/>
      </w:tblPr>
      <w:tblGrid>
        <w:gridCol w:w="3402"/>
        <w:gridCol w:w="5670"/>
      </w:tblGrid>
      <w:tr w:rsidTr="00516A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t>The evidence guide provides advice on assessment and must be read in conjunction with the Performance Criteria, Required Skills and Knowledge, the Range Statement and the Assessment Guidelines for this Training Package.</w:t>
            </w:r>
          </w:p>
        </w:tc>
      </w:tr>
      <w:tr w:rsidTr="00516A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Critical aspects for assessment</w:t>
            </w:r>
            <w:r w:rsidRPr="00A6455D">
              <w:rPr>
                <w:rStyle w:val="Emphasis"/>
              </w:rPr>
              <w:t xml:space="preserve"> and evidence required to demonstrate this competency unit</w:t>
            </w:r>
            <w:r w:rsidRPr="00A6455D">
              <w:t xml:space="preserve">: </w:t>
            </w:r>
            <w:r w:rsidRPr="00A6455D">
              <w:br/>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The individual being assessed must provide evidence of specified essential knowledge as well as skills</w:t>
            </w:r>
          </w:p>
          <w:p w:rsidR="00000000" w:rsidP="00A6455D">
            <w:pPr>
              <w:pStyle w:val="ListBullet"/>
              <w:rPr>
                <w:lang w:val="en-NZ"/>
              </w:rPr>
            </w:pPr>
            <w:r w:rsidRPr="00A6455D">
              <w:t>Consistency of performance should be demonstrated over the required range of workplace sit</w:t>
            </w:r>
            <w:r w:rsidRPr="00A6455D">
              <w:t>uations</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Concurrent assessment and relationship with other competency units</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BodyText"/>
            </w:pPr>
            <w:r w:rsidRPr="00A6455D">
              <w:t>This unit can be assessed independently, however it may be assessed in conjunction with:</w:t>
            </w:r>
          </w:p>
          <w:p w:rsidR="00000000" w:rsidRPr="00A6455D" w:rsidP="00A6455D">
            <w:pPr>
              <w:pStyle w:val="ListBullet"/>
            </w:pPr>
            <w:r w:rsidRPr="00A6455D">
              <w:t>HLTNA301B Provide assistance to nutrition and dietetic services</w:t>
            </w:r>
          </w:p>
          <w:p w:rsidR="00000000" w:rsidP="00A6455D">
            <w:pPr>
              <w:pStyle w:val="ListBullet"/>
              <w:rPr>
                <w:lang w:val="en-NZ"/>
              </w:rPr>
            </w:pPr>
            <w:r w:rsidRPr="00A6455D">
              <w:t>HLTNA304C Plan meals and menus to meet cultural and religious needs</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Context of and specific resources for assessment</w:t>
            </w:r>
            <w:r w:rsidRPr="00A6455D">
              <w:t xml:space="preserve">: </w:t>
            </w:r>
            <w:r w:rsidRPr="00A6455D">
              <w:br/>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Assessment should replicate workplace conditions as far as possible</w:t>
            </w:r>
          </w:p>
          <w:p w:rsidR="00000000" w:rsidRPr="00A6455D" w:rsidP="00A6455D">
            <w:pPr>
              <w:pStyle w:val="ListBullet"/>
            </w:pPr>
            <w:r w:rsidRPr="00A6455D">
              <w:t>Simulations may be used to represent workplace conditions as cl</w:t>
            </w:r>
            <w:r w:rsidRPr="00A6455D">
              <w:t>osely as possible</w:t>
            </w:r>
          </w:p>
          <w:p w:rsidR="00000000" w:rsidRPr="00A6455D" w:rsidP="00A6455D">
            <w:pPr>
              <w:pStyle w:val="ListBullet"/>
            </w:pPr>
            <w:r w:rsidRPr="00A6455D">
              <w:t>Resources essential for assessment include:</w:t>
            </w:r>
          </w:p>
          <w:p w:rsidR="00000000" w:rsidRPr="00A6455D" w:rsidP="00A6455D">
            <w:pPr>
              <w:pStyle w:val="ListBullet2"/>
            </w:pPr>
            <w:r w:rsidRPr="00A6455D">
              <w:t>food safety and HACCP procedure manuals</w:t>
            </w:r>
          </w:p>
          <w:p w:rsidR="00000000" w:rsidRPr="00A6455D" w:rsidP="00A6455D">
            <w:pPr>
              <w:pStyle w:val="ListBullet2"/>
            </w:pPr>
            <w:r w:rsidRPr="00A6455D">
              <w:t>manufacturers' manuals and recommendations for equipment</w:t>
            </w:r>
          </w:p>
          <w:p w:rsidR="00000000" w:rsidRPr="00A6455D" w:rsidP="00A6455D">
            <w:pPr>
              <w:pStyle w:val="ListBullet2"/>
            </w:pPr>
            <w:r w:rsidRPr="00A6455D">
              <w:t>food packaging and storage requirements</w:t>
            </w:r>
          </w:p>
          <w:p w:rsidR="00000000" w:rsidRPr="00A6455D" w:rsidP="00A6455D">
            <w:pPr>
              <w:pStyle w:val="ListBullet2"/>
            </w:pPr>
            <w:r w:rsidRPr="00A6455D">
              <w:t>WHS, cultural diversity and other relevant legislation</w:t>
            </w:r>
          </w:p>
          <w:p w:rsidR="00000000" w:rsidRPr="00A6455D" w:rsidP="00A6455D">
            <w:pPr>
              <w:pStyle w:val="ListBullet2"/>
            </w:pPr>
            <w:r w:rsidRPr="00A6455D">
              <w:t>work plan</w:t>
            </w:r>
          </w:p>
          <w:p w:rsidR="00000000" w:rsidP="00A6455D">
            <w:pPr>
              <w:pStyle w:val="ListBullet2"/>
              <w:rPr>
                <w:lang w:val="en-NZ"/>
              </w:rPr>
            </w:pPr>
            <w:r w:rsidRPr="00A6455D">
              <w:t xml:space="preserve">enterprise policy, mission statements, procedures </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Method of assessment</w:t>
            </w:r>
            <w:r w:rsidRPr="00A6455D">
              <w:t xml:space="preserve"> </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Observation in the work place (if possible)</w:t>
            </w:r>
          </w:p>
          <w:p w:rsidR="00000000" w:rsidRPr="00A6455D" w:rsidP="00A6455D">
            <w:pPr>
              <w:pStyle w:val="ListBullet"/>
            </w:pPr>
            <w:r w:rsidRPr="00A6455D">
              <w:t>Written assignments/projects</w:t>
            </w:r>
          </w:p>
          <w:p w:rsidR="00000000" w:rsidRPr="00A6455D" w:rsidP="00A6455D">
            <w:pPr>
              <w:pStyle w:val="ListBullet"/>
            </w:pPr>
            <w:r w:rsidRPr="00A6455D">
              <w:t>Case study and scenario as a basis for discussion of issues and strategies to contribute to best practice</w:t>
            </w:r>
          </w:p>
          <w:p w:rsidR="00000000" w:rsidP="00A6455D">
            <w:pPr>
              <w:pStyle w:val="ListBullet"/>
              <w:rPr>
                <w:lang w:val="en-NZ"/>
              </w:rPr>
            </w:pPr>
            <w:r w:rsidRPr="00A6455D">
              <w:t>Questioning</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Access and equity considerations</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All workers in the health industry should be aware of access and equity issues in relation to their</w:t>
            </w:r>
            <w:r w:rsidRPr="00A6455D">
              <w:t xml:space="preserve"> own area of work</w:t>
            </w:r>
          </w:p>
          <w:p w:rsidR="00000000" w:rsidRPr="00A6455D" w:rsidP="00A6455D">
            <w:pPr>
              <w:pStyle w:val="ListBullet"/>
            </w:pPr>
            <w:r w:rsidRPr="00A6455D">
              <w:t xml:space="preserve">All workers should develop their ability to work in a culturally diverse environment </w:t>
            </w:r>
          </w:p>
          <w:p w:rsidR="00000000" w:rsidRPr="00A6455D" w:rsidP="00A6455D">
            <w:pPr>
              <w:pStyle w:val="ListBullet"/>
            </w:pPr>
            <w:r w:rsidRPr="00A6455D">
              <w:t>In recognition of particular health issues facing Aboriginal and Torres Strait Islander communities, workers should be aware of cultural, historical and</w:t>
            </w:r>
            <w:r w:rsidRPr="00A6455D">
              <w:t xml:space="preserve"> current issues impacting on health of Aboriginal and Torres Strait Islander people</w:t>
            </w:r>
          </w:p>
          <w:p w:rsidR="00000000" w:rsidP="00A6455D">
            <w:pPr>
              <w:pStyle w:val="ListBullet"/>
              <w:rPr>
                <w:lang w:val="en-NZ"/>
              </w:rPr>
            </w:pPr>
            <w:r w:rsidRPr="00A6455D">
              <w:t>Assessors and trainers must take into account relevant access and equity issues, in particular relating to factors impacting on health of Aboriginal and/or Torres Strait Islander clients and communities</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BodyText"/>
            </w:pPr>
          </w:p>
        </w:tc>
      </w:tr>
    </w:tbl>
    <w:p w:rsidR="00516AE9" w:rsidP="00A6455D">
      <w:pPr>
        <w:pStyle w:val="BodyText"/>
      </w:pPr>
    </w:p>
    <w:p w:rsidR="00516AE9" w:rsidP="00A6455D">
      <w:pPr>
        <w:pStyle w:val="BodyText"/>
      </w:pPr>
    </w:p>
    <w:p w:rsidR="00000000" w:rsidRPr="00A6455D" w:rsidP="00A6455D">
      <w:pPr>
        <w:pStyle w:val="Heading1"/>
      </w:pPr>
      <w:bookmarkStart w:id="11" w:name="O_434033"/>
      <w:bookmarkEnd w:id="11"/>
      <w:r w:rsidRPr="00A6455D">
        <w:t>Range Statement</w:t>
      </w:r>
    </w:p>
    <w:tbl>
      <w:tblPr>
        <w:tblW w:w="0" w:type="auto"/>
        <w:tblLayout w:type="fixed"/>
        <w:tblCellMar>
          <w:left w:w="62" w:type="dxa"/>
          <w:right w:w="62" w:type="dxa"/>
        </w:tblCellMar>
        <w:tblLook w:val="0000"/>
      </w:tblPr>
      <w:tblGrid>
        <w:gridCol w:w="3402"/>
        <w:gridCol w:w="5670"/>
      </w:tblGrid>
      <w:tr w:rsidTr="00516A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SpecialBold"/>
              </w:rPr>
              <w:t>RANGE STATEMENT</w:t>
            </w:r>
          </w:p>
        </w:tc>
      </w:tr>
      <w:tr w:rsidTr="00516A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t xml:space="preserve">The Range Statement relates to the unit of competency as a whole.  It allows for different work environments and situations that may affect </w:t>
            </w:r>
            <w:r w:rsidRPr="00A6455D">
              <w:t>performance.  Add any essential operating conditions that may be present with training and assessment depending on the work situation, needs of the candidate, accessibility of the item, and local industry and regional contexts.</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Conditions requiring di</w:t>
            </w:r>
            <w:r w:rsidRPr="00A6455D">
              <w:rPr>
                <w:rStyle w:val="Emphasis"/>
              </w:rPr>
              <w:t>etary modification include but are not limited to</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Acquired brain injury</w:t>
            </w:r>
          </w:p>
          <w:p w:rsidR="00000000" w:rsidRPr="00A6455D" w:rsidP="00A6455D">
            <w:pPr>
              <w:pStyle w:val="ListBullet"/>
            </w:pPr>
            <w:r w:rsidRPr="00A6455D">
              <w:t>Cancer</w:t>
            </w:r>
          </w:p>
          <w:p w:rsidR="00000000" w:rsidRPr="00A6455D" w:rsidP="00A6455D">
            <w:pPr>
              <w:pStyle w:val="ListBullet"/>
            </w:pPr>
            <w:r w:rsidRPr="00A6455D">
              <w:t xml:space="preserve">Chewing/swallowing difficulties </w:t>
            </w:r>
          </w:p>
          <w:p w:rsidR="00000000" w:rsidRPr="00A6455D" w:rsidP="00A6455D">
            <w:pPr>
              <w:pStyle w:val="ListBullet"/>
            </w:pPr>
            <w:r w:rsidRPr="00A6455D">
              <w:t>Coeliac disease</w:t>
            </w:r>
          </w:p>
          <w:p w:rsidR="00000000" w:rsidRPr="00A6455D" w:rsidP="00A6455D">
            <w:pPr>
              <w:pStyle w:val="ListBullet"/>
            </w:pPr>
            <w:r w:rsidRPr="00A6455D">
              <w:t>Constipation</w:t>
            </w:r>
          </w:p>
          <w:p w:rsidR="00000000" w:rsidRPr="00A6455D" w:rsidP="00A6455D">
            <w:pPr>
              <w:pStyle w:val="ListBullet"/>
            </w:pPr>
            <w:r w:rsidRPr="00A6455D">
              <w:t>Diabetes</w:t>
            </w:r>
          </w:p>
          <w:p w:rsidR="00000000" w:rsidRPr="00A6455D" w:rsidP="00A6455D">
            <w:pPr>
              <w:pStyle w:val="ListBullet"/>
            </w:pPr>
            <w:r w:rsidRPr="00A6455D">
              <w:t>Food allergies and intolerance's</w:t>
            </w:r>
          </w:p>
          <w:p w:rsidR="00000000" w:rsidRPr="00A6455D" w:rsidP="00A6455D">
            <w:pPr>
              <w:pStyle w:val="ListBullet"/>
            </w:pPr>
            <w:r w:rsidRPr="00A6455D">
              <w:t>Gastro-intestinal disorders</w:t>
            </w:r>
          </w:p>
          <w:p w:rsidR="00000000" w:rsidRPr="00A6455D" w:rsidP="00A6455D">
            <w:pPr>
              <w:pStyle w:val="ListBullet"/>
            </w:pPr>
            <w:r w:rsidRPr="00A6455D">
              <w:t>Heart disease</w:t>
            </w:r>
          </w:p>
          <w:p w:rsidR="00000000" w:rsidRPr="00A6455D" w:rsidP="00A6455D">
            <w:pPr>
              <w:pStyle w:val="ListBullet"/>
            </w:pPr>
            <w:r w:rsidRPr="00A6455D">
              <w:t>HIV/AIDS</w:t>
            </w:r>
          </w:p>
          <w:p w:rsidR="00000000" w:rsidRPr="00A6455D" w:rsidP="00A6455D">
            <w:pPr>
              <w:pStyle w:val="ListBullet"/>
            </w:pPr>
            <w:r w:rsidRPr="00A6455D">
              <w:t>Hypertension</w:t>
            </w:r>
          </w:p>
          <w:p w:rsidR="00000000" w:rsidRPr="00A6455D" w:rsidP="00A6455D">
            <w:pPr>
              <w:pStyle w:val="ListBullet"/>
            </w:pPr>
            <w:r w:rsidRPr="00A6455D">
              <w:t>Malnutrition</w:t>
            </w:r>
          </w:p>
          <w:p w:rsidR="00000000" w:rsidRPr="00A6455D" w:rsidP="00A6455D">
            <w:pPr>
              <w:pStyle w:val="ListBullet"/>
            </w:pPr>
            <w:r w:rsidRPr="00A6455D">
              <w:t>Overweight and obesity</w:t>
            </w:r>
          </w:p>
          <w:p w:rsidR="00000000" w:rsidRPr="00A6455D" w:rsidP="00A6455D">
            <w:pPr>
              <w:pStyle w:val="ListBullet"/>
            </w:pPr>
            <w:r w:rsidRPr="00A6455D">
              <w:t>Poor dental health</w:t>
            </w:r>
          </w:p>
          <w:p w:rsidR="00000000" w:rsidRPr="00A6455D" w:rsidP="00A6455D">
            <w:pPr>
              <w:pStyle w:val="ListBullet"/>
            </w:pPr>
            <w:r w:rsidRPr="00A6455D">
              <w:t>Renal disease</w:t>
            </w:r>
          </w:p>
          <w:p w:rsidR="00000000" w:rsidP="00A6455D">
            <w:pPr>
              <w:pStyle w:val="ListBullet"/>
              <w:rPr>
                <w:lang w:val="en-NZ"/>
              </w:rPr>
            </w:pPr>
            <w:r w:rsidRPr="00A6455D">
              <w:t>Stroke</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Other nutrition</w:t>
            </w:r>
            <w:r w:rsidRPr="00A6455D">
              <w:t>-</w:t>
            </w:r>
            <w:r w:rsidRPr="00A6455D">
              <w:rPr>
                <w:rStyle w:val="Emphasis"/>
              </w:rPr>
              <w:t>related conditions include</w:t>
            </w:r>
            <w:r w:rsidRPr="00A6455D">
              <w:t xml:space="preserve">, </w:t>
            </w:r>
            <w:r w:rsidRPr="00A6455D">
              <w:rPr>
                <w:rStyle w:val="Emphasis"/>
              </w:rPr>
              <w:t>for example</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Absence of teeth or poorly fitting dentures</w:t>
            </w:r>
          </w:p>
          <w:p w:rsidR="00000000" w:rsidRPr="00A6455D" w:rsidP="00A6455D">
            <w:pPr>
              <w:pStyle w:val="ListBullet"/>
            </w:pPr>
            <w:r w:rsidRPr="00A6455D">
              <w:t xml:space="preserve">Coeliac disease </w:t>
            </w:r>
          </w:p>
          <w:p w:rsidR="00000000" w:rsidRPr="00A6455D" w:rsidP="00A6455D">
            <w:pPr>
              <w:pStyle w:val="ListBullet"/>
            </w:pPr>
            <w:r w:rsidRPr="00A6455D">
              <w:t>Constipation</w:t>
            </w:r>
          </w:p>
          <w:p w:rsidR="00000000" w:rsidRPr="00A6455D" w:rsidP="00A6455D">
            <w:pPr>
              <w:pStyle w:val="ListBullet"/>
            </w:pPr>
            <w:r w:rsidRPr="00A6455D">
              <w:t>Iron deficiency anaemia</w:t>
            </w:r>
          </w:p>
          <w:p w:rsidR="00000000" w:rsidP="00A6455D">
            <w:pPr>
              <w:pStyle w:val="ListBullet"/>
              <w:rPr>
                <w:lang w:val="en-NZ"/>
              </w:rPr>
            </w:pPr>
            <w:r w:rsidRPr="00A6455D">
              <w:t>Poor appetite</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Nutrient imbalance may include but is not limited to</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Food intake patterns</w:t>
            </w:r>
          </w:p>
          <w:p w:rsidR="00000000" w:rsidRPr="00A6455D" w:rsidP="00A6455D">
            <w:pPr>
              <w:pStyle w:val="ListBullet"/>
            </w:pPr>
            <w:r w:rsidRPr="00A6455D">
              <w:t>High fat and/or cholesterol</w:t>
            </w:r>
          </w:p>
          <w:p w:rsidR="00000000" w:rsidRPr="00A6455D" w:rsidP="00A6455D">
            <w:pPr>
              <w:pStyle w:val="ListBullet"/>
            </w:pPr>
            <w:r w:rsidRPr="00A6455D">
              <w:t>Low fibre</w:t>
            </w:r>
          </w:p>
          <w:p w:rsidR="00000000" w:rsidRPr="00A6455D" w:rsidP="00A6455D">
            <w:pPr>
              <w:pStyle w:val="ListBullet"/>
            </w:pPr>
            <w:r w:rsidRPr="00A6455D">
              <w:t>Low Kjs</w:t>
            </w:r>
          </w:p>
          <w:p w:rsidR="00000000" w:rsidRPr="00A6455D" w:rsidP="00A6455D">
            <w:pPr>
              <w:pStyle w:val="ListBullet"/>
            </w:pPr>
            <w:r w:rsidRPr="00A6455D">
              <w:t>Low fluid</w:t>
            </w:r>
          </w:p>
          <w:p w:rsidR="00000000" w:rsidRPr="00A6455D" w:rsidP="00A6455D">
            <w:pPr>
              <w:pStyle w:val="ListBullet"/>
            </w:pPr>
            <w:r w:rsidRPr="00A6455D">
              <w:t>High salt</w:t>
            </w:r>
          </w:p>
          <w:p w:rsidR="00000000" w:rsidRPr="00A6455D" w:rsidP="00A6455D">
            <w:pPr>
              <w:pStyle w:val="ListBullet"/>
            </w:pPr>
            <w:r w:rsidRPr="00A6455D">
              <w:t>High sugar</w:t>
            </w:r>
          </w:p>
          <w:p w:rsidR="00000000" w:rsidP="00A6455D">
            <w:pPr>
              <w:pStyle w:val="ListBullet"/>
              <w:rPr>
                <w:lang w:val="en-NZ"/>
              </w:rPr>
            </w:pPr>
            <w:r w:rsidRPr="00A6455D">
              <w:t>Excess kilojoules</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Special dietary needs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Allergy/food intolerance diets (e.g. lactose-free)</w:t>
            </w:r>
          </w:p>
          <w:p w:rsidR="00000000" w:rsidRPr="00A6455D" w:rsidP="00A6455D">
            <w:pPr>
              <w:pStyle w:val="ListBullet"/>
            </w:pPr>
            <w:r w:rsidRPr="00A6455D">
              <w:t>Fluid diets</w:t>
            </w:r>
          </w:p>
          <w:p w:rsidR="00000000" w:rsidRPr="00A6455D" w:rsidP="00A6455D">
            <w:pPr>
              <w:pStyle w:val="ListBullet"/>
            </w:pPr>
            <w:r w:rsidRPr="00A6455D">
              <w:t>Gluten-free</w:t>
            </w:r>
          </w:p>
          <w:p w:rsidR="00000000" w:rsidRPr="00A6455D" w:rsidP="00A6455D">
            <w:pPr>
              <w:pStyle w:val="ListBullet"/>
            </w:pPr>
            <w:r w:rsidRPr="00A6455D">
              <w:t>High energy, high protein</w:t>
            </w:r>
          </w:p>
          <w:p w:rsidR="00000000" w:rsidRPr="00A6455D" w:rsidP="00A6455D">
            <w:pPr>
              <w:pStyle w:val="ListBullet"/>
            </w:pPr>
            <w:r w:rsidRPr="00A6455D">
              <w:t>Modified energy</w:t>
            </w:r>
          </w:p>
          <w:p w:rsidR="00000000" w:rsidRPr="00A6455D" w:rsidP="00A6455D">
            <w:pPr>
              <w:pStyle w:val="ListBullet"/>
            </w:pPr>
            <w:r w:rsidRPr="00A6455D">
              <w:t>Modified fat</w:t>
            </w:r>
          </w:p>
          <w:p w:rsidR="00000000" w:rsidRPr="00A6455D" w:rsidP="00A6455D">
            <w:pPr>
              <w:pStyle w:val="ListBullet"/>
            </w:pPr>
            <w:r w:rsidRPr="00A6455D">
              <w:t>Modified fibre</w:t>
            </w:r>
          </w:p>
          <w:p w:rsidR="00000000" w:rsidRPr="00A6455D" w:rsidP="00A6455D">
            <w:pPr>
              <w:pStyle w:val="ListBullet"/>
            </w:pPr>
            <w:r w:rsidRPr="00A6455D">
              <w:t>Modified protein</w:t>
            </w:r>
          </w:p>
          <w:p w:rsidR="00000000" w:rsidRPr="00A6455D" w:rsidP="00A6455D">
            <w:pPr>
              <w:pStyle w:val="ListBullet"/>
            </w:pPr>
            <w:r w:rsidRPr="00A6455D">
              <w:t>Modified sodium (or more rarely potassium)</w:t>
            </w:r>
          </w:p>
          <w:p w:rsidR="00000000" w:rsidP="00A6455D">
            <w:pPr>
              <w:pStyle w:val="ListBullet"/>
              <w:rPr>
                <w:lang w:val="en-NZ"/>
              </w:rPr>
            </w:pPr>
            <w:r w:rsidRPr="00A6455D">
              <w:t>Texture modified</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Texture modification may include</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 xml:space="preserve">Food textures: </w:t>
            </w:r>
          </w:p>
          <w:p w:rsidR="00000000" w:rsidRPr="00A6455D" w:rsidP="00A6455D">
            <w:pPr>
              <w:pStyle w:val="ListBullet2"/>
            </w:pPr>
            <w:r w:rsidRPr="00A6455D">
              <w:t>unmodified</w:t>
            </w:r>
          </w:p>
          <w:p w:rsidR="00000000" w:rsidRPr="00A6455D" w:rsidP="00A6455D">
            <w:pPr>
              <w:pStyle w:val="ListBullet2"/>
            </w:pPr>
            <w:r w:rsidRPr="00A6455D">
              <w:t>texture A (soft)</w:t>
            </w:r>
          </w:p>
          <w:p w:rsidR="00000000" w:rsidRPr="00A6455D" w:rsidP="00A6455D">
            <w:pPr>
              <w:pStyle w:val="ListBullet2"/>
            </w:pPr>
            <w:r w:rsidRPr="00A6455D">
              <w:t>texture B (minced and moist)</w:t>
            </w:r>
          </w:p>
          <w:p w:rsidR="00000000" w:rsidRPr="00A6455D" w:rsidP="00A6455D">
            <w:pPr>
              <w:pStyle w:val="ListBullet2"/>
            </w:pPr>
            <w:r w:rsidRPr="00A6455D">
              <w:t>texture C (smooth puree)</w:t>
            </w:r>
          </w:p>
          <w:p w:rsidR="00000000" w:rsidRPr="00A6455D" w:rsidP="00A6455D">
            <w:pPr>
              <w:pStyle w:val="ListBullet"/>
            </w:pPr>
            <w:r w:rsidRPr="00A6455D">
              <w:t>Thickened fluids:</w:t>
            </w:r>
          </w:p>
          <w:p w:rsidR="00000000" w:rsidRPr="00A6455D" w:rsidP="00A6455D">
            <w:pPr>
              <w:pStyle w:val="ListBullet2"/>
            </w:pPr>
            <w:r w:rsidRPr="00A6455D">
              <w:t>unmodified fluids (regular)</w:t>
            </w:r>
          </w:p>
          <w:p w:rsidR="00000000" w:rsidRPr="00A6455D" w:rsidP="00A6455D">
            <w:pPr>
              <w:pStyle w:val="ListBullet2"/>
            </w:pPr>
            <w:r w:rsidRPr="00A6455D">
              <w:t>level 150 (mildly thick)</w:t>
            </w:r>
          </w:p>
          <w:p w:rsidR="00000000" w:rsidRPr="00A6455D" w:rsidP="00A6455D">
            <w:pPr>
              <w:pStyle w:val="ListBullet2"/>
            </w:pPr>
            <w:r w:rsidRPr="00A6455D">
              <w:t>level 400 (moderately thick)</w:t>
            </w:r>
          </w:p>
          <w:p w:rsidR="00000000" w:rsidP="00A6455D">
            <w:pPr>
              <w:pStyle w:val="ListBullet2"/>
              <w:rPr>
                <w:lang w:val="en-NZ"/>
              </w:rPr>
            </w:pPr>
            <w:r w:rsidRPr="00A6455D">
              <w:t>level 900 (extremely thick)</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rPr>
                <w:rStyle w:val="Emphasis"/>
              </w:rPr>
              <w:t>Nutritional requirements of</w:t>
            </w:r>
            <w:r w:rsidRPr="00A6455D">
              <w:t xml:space="preserve"> '</w:t>
            </w:r>
            <w:r w:rsidRPr="00A6455D">
              <w:rPr>
                <w:rStyle w:val="Emphasis"/>
              </w:rPr>
              <w:t>at risk' client groups may include but are not limited to</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 xml:space="preserve">Specific requirements for common lifestyle related diseases/disorders such as diabetes, </w:t>
            </w:r>
            <w:r w:rsidRPr="00A6455D">
              <w:t>heart disease, obesity, hypertension, dental caries, and constipation</w:t>
            </w:r>
          </w:p>
          <w:p w:rsidR="00000000" w:rsidRPr="00A6455D" w:rsidP="00A6455D">
            <w:pPr>
              <w:pStyle w:val="ListBullet"/>
            </w:pPr>
            <w:r w:rsidRPr="00A6455D">
              <w:t>High energy and/or high protein for those with:</w:t>
            </w:r>
          </w:p>
          <w:p w:rsidR="00000000" w:rsidRPr="00A6455D" w:rsidP="00A6455D">
            <w:pPr>
              <w:pStyle w:val="ListBullet2"/>
            </w:pPr>
            <w:r w:rsidRPr="00A6455D">
              <w:t xml:space="preserve"> inadequate dietary intake</w:t>
            </w:r>
          </w:p>
          <w:p w:rsidR="00000000" w:rsidRPr="00A6455D" w:rsidP="00A6455D">
            <w:pPr>
              <w:pStyle w:val="ListBullet2"/>
            </w:pPr>
            <w:r w:rsidRPr="00A6455D">
              <w:t>poor appetite</w:t>
            </w:r>
          </w:p>
          <w:p w:rsidR="00000000" w:rsidRPr="00A6455D" w:rsidP="00A6455D">
            <w:pPr>
              <w:pStyle w:val="ListBullet2"/>
            </w:pPr>
            <w:r w:rsidRPr="00A6455D">
              <w:t>unintentional weight loss</w:t>
            </w:r>
          </w:p>
          <w:p w:rsidR="00000000" w:rsidRPr="00A6455D" w:rsidP="00A6455D">
            <w:pPr>
              <w:pStyle w:val="ListBullet2"/>
            </w:pPr>
            <w:r w:rsidRPr="00A6455D">
              <w:t>increased energy needs due to illness</w:t>
            </w:r>
          </w:p>
          <w:p w:rsidR="00000000" w:rsidP="00A6455D">
            <w:pPr>
              <w:pStyle w:val="ListBullet"/>
              <w:rPr>
                <w:lang w:val="en-NZ"/>
              </w:rPr>
            </w:pPr>
            <w:r w:rsidRPr="00A6455D">
              <w:t>Nutritional imbalances such as food intake patterns, high fat and/or cholesterol, low fibre, high salt, high sugar, excess kilojoules</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5D">
            <w:pPr>
              <w:pStyle w:val="BodyText"/>
              <w:rPr>
                <w:lang w:val="en-NZ"/>
              </w:rPr>
            </w:pPr>
            <w:r w:rsidRPr="00A6455D">
              <w:t>'</w:t>
            </w:r>
            <w:r w:rsidRPr="00A6455D">
              <w:rPr>
                <w:rStyle w:val="Emphasis"/>
              </w:rPr>
              <w:t>At risk' groups may include but are not limited to</w:t>
            </w:r>
            <w:r w:rsidRPr="00A6455D">
              <w:t>:</w:t>
            </w: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ListBullet"/>
            </w:pPr>
            <w:r w:rsidRPr="00A6455D">
              <w:t xml:space="preserve">Low socio-economic status </w:t>
            </w:r>
          </w:p>
          <w:p w:rsidR="00000000" w:rsidRPr="00A6455D" w:rsidP="00A6455D">
            <w:pPr>
              <w:pStyle w:val="ListBullet"/>
            </w:pPr>
            <w:r w:rsidRPr="00A6455D">
              <w:t>Older persons</w:t>
            </w:r>
          </w:p>
          <w:p w:rsidR="00000000" w:rsidRPr="00A6455D" w:rsidP="00A6455D">
            <w:pPr>
              <w:pStyle w:val="ListBullet"/>
            </w:pPr>
            <w:r w:rsidRPr="00A6455D">
              <w:t>People with disabilities</w:t>
            </w:r>
          </w:p>
          <w:p w:rsidR="00000000" w:rsidRPr="00A6455D" w:rsidP="00A6455D">
            <w:pPr>
              <w:pStyle w:val="ListBullet"/>
            </w:pPr>
            <w:r w:rsidRPr="00A6455D">
              <w:t>Extended care</w:t>
            </w:r>
          </w:p>
          <w:p w:rsidR="00000000" w:rsidRPr="00A6455D" w:rsidP="00A6455D">
            <w:pPr>
              <w:pStyle w:val="ListBullet"/>
            </w:pPr>
            <w:r w:rsidRPr="00A6455D">
              <w:t>Aboriginal  and Torres Strait Islander people</w:t>
            </w:r>
          </w:p>
          <w:p w:rsidR="00000000" w:rsidRPr="00A6455D" w:rsidP="00A6455D">
            <w:pPr>
              <w:pStyle w:val="ListBullet"/>
            </w:pPr>
            <w:r w:rsidRPr="00A6455D">
              <w:t>Pregnant women</w:t>
            </w:r>
          </w:p>
          <w:p w:rsidR="00000000" w:rsidP="00A6455D">
            <w:pPr>
              <w:pStyle w:val="ListBullet"/>
              <w:rPr>
                <w:lang w:val="en-NZ"/>
              </w:rPr>
            </w:pPr>
            <w:r w:rsidRPr="00A6455D">
              <w:t>Those with acute or chronic diseases/disorders requiring dietary management</w:t>
            </w:r>
          </w:p>
        </w:tc>
      </w:tr>
      <w:tr w:rsidTr="00516A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55D" w:rsidP="00A6455D">
            <w:pPr>
              <w:pStyle w:val="BodyText"/>
            </w:pPr>
          </w:p>
        </w:tc>
      </w:tr>
    </w:tbl>
    <w:p w:rsidR="00516AE9" w:rsidP="00A6455D">
      <w:pPr>
        <w:pStyle w:val="BodyText"/>
      </w:pPr>
    </w:p>
    <w:p w:rsidR="00516AE9" w:rsidP="00A6455D">
      <w:pPr>
        <w:pStyle w:val="BodyText"/>
      </w:pPr>
    </w:p>
    <w:p w:rsidR="00000000" w:rsidRPr="00A6455D" w:rsidP="00A6455D">
      <w:pPr>
        <w:pStyle w:val="Heading1"/>
      </w:pPr>
      <w:bookmarkStart w:id="12" w:name="O_434036"/>
      <w:bookmarkEnd w:id="12"/>
      <w:r w:rsidRPr="00A6455D">
        <w:t>Unit Sector(s)</w:t>
      </w:r>
    </w:p>
    <w:p w:rsidR="00000000" w:rsidRPr="00A6455D" w:rsidP="00A6455D">
      <w:pPr>
        <w:pStyle w:val="BodyText"/>
      </w:pPr>
      <w:r w:rsidRPr="00A6455D">
        <w:t>Not Applicable</w:t>
      </w:r>
    </w:p>
    <w:p w:rsidR="00000000" w:rsidRPr="00A6455D" w:rsidP="00A6455D"/>
    <w:sectPr w:rsidSect="00A64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AE9" w:rsidP="00516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E9" w:rsidP="00A64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6AE9" w:rsidP="00A645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6AE9" w:rsidP="00A645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AE9" w:rsidP="00516A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E9" w:rsidP="00A6455D">
    <w:pPr>
      <w:pStyle w:val="Header"/>
      <w:framePr w:wrap="around"/>
    </w:pPr>
    <w:r>
      <w:fldChar w:fldCharType="begin"/>
    </w:r>
    <w:r>
      <w:instrText xml:space="preserve"> TITLE   \* MERGEFORMAT </w:instrText>
    </w:r>
    <w:r>
      <w:fldChar w:fldCharType="separate"/>
    </w:r>
    <w:r>
      <w:t>HLTNA303D Plan and modify meals and menus according to nutrition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AE9" w:rsidP="00A645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C4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E8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28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5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55D"/>
    <w:pPr>
      <w:spacing w:before="360" w:after="60"/>
      <w:outlineLvl w:val="0"/>
    </w:pPr>
    <w:rPr>
      <w:sz w:val="32"/>
    </w:rPr>
  </w:style>
  <w:style w:type="paragraph" w:styleId="Heading2">
    <w:name w:val="heading 2"/>
    <w:basedOn w:val="HeadingBase"/>
    <w:next w:val="BodyText"/>
    <w:link w:val="Heading2Char"/>
    <w:qFormat/>
    <w:rsid w:val="00A6455D"/>
    <w:pPr>
      <w:keepLines/>
      <w:spacing w:before="240" w:after="120"/>
      <w:outlineLvl w:val="1"/>
    </w:pPr>
    <w:rPr>
      <w:sz w:val="28"/>
      <w:szCs w:val="40"/>
    </w:rPr>
  </w:style>
  <w:style w:type="paragraph" w:styleId="Heading3">
    <w:name w:val="heading 3"/>
    <w:basedOn w:val="HeadingBase"/>
    <w:next w:val="BodyText"/>
    <w:link w:val="Heading3Char"/>
    <w:qFormat/>
    <w:rsid w:val="00A6455D"/>
    <w:pPr>
      <w:spacing w:before="180" w:after="120"/>
      <w:outlineLvl w:val="2"/>
    </w:pPr>
    <w:rPr>
      <w:spacing w:val="-10"/>
      <w:kern w:val="32"/>
    </w:rPr>
  </w:style>
  <w:style w:type="paragraph" w:styleId="Heading4">
    <w:name w:val="heading 4"/>
    <w:basedOn w:val="HeadingBase"/>
    <w:next w:val="BodyText"/>
    <w:link w:val="Heading4Char"/>
    <w:qFormat/>
    <w:rsid w:val="00A6455D"/>
    <w:pPr>
      <w:spacing w:before="160" w:after="120"/>
      <w:outlineLvl w:val="3"/>
    </w:pPr>
    <w:rPr>
      <w:sz w:val="22"/>
    </w:rPr>
  </w:style>
  <w:style w:type="paragraph" w:styleId="Heading5">
    <w:name w:val="heading 5"/>
    <w:basedOn w:val="HeadingBase"/>
    <w:next w:val="Normal"/>
    <w:link w:val="Heading5Char"/>
    <w:qFormat/>
    <w:rsid w:val="00A6455D"/>
    <w:pPr>
      <w:spacing w:before="80"/>
      <w:outlineLvl w:val="4"/>
    </w:pPr>
    <w:rPr>
      <w:color w:val="918585"/>
      <w:sz w:val="20"/>
    </w:rPr>
  </w:style>
  <w:style w:type="paragraph" w:styleId="Heading6">
    <w:name w:val="heading 6"/>
    <w:basedOn w:val="HeadingBase"/>
    <w:next w:val="Normal"/>
    <w:link w:val="Heading6Char"/>
    <w:qFormat/>
    <w:rsid w:val="00A6455D"/>
    <w:pPr>
      <w:spacing w:before="60"/>
      <w:outlineLvl w:val="5"/>
    </w:pPr>
    <w:rPr>
      <w:color w:val="918585"/>
      <w:sz w:val="20"/>
    </w:rPr>
  </w:style>
  <w:style w:type="paragraph" w:styleId="Heading7">
    <w:name w:val="heading 7"/>
    <w:basedOn w:val="Normal"/>
    <w:next w:val="Normal"/>
    <w:link w:val="Heading7Char"/>
    <w:qFormat/>
    <w:rsid w:val="00A6455D"/>
    <w:pPr>
      <w:ind w:left="720"/>
      <w:outlineLvl w:val="6"/>
    </w:pPr>
    <w:rPr>
      <w:i/>
    </w:rPr>
  </w:style>
  <w:style w:type="paragraph" w:styleId="Heading8">
    <w:name w:val="heading 8"/>
    <w:basedOn w:val="Normal"/>
    <w:next w:val="Normal"/>
    <w:link w:val="Heading8Char"/>
    <w:qFormat/>
    <w:rsid w:val="00A6455D"/>
    <w:pPr>
      <w:ind w:left="720"/>
      <w:outlineLvl w:val="7"/>
    </w:pPr>
    <w:rPr>
      <w:i/>
    </w:rPr>
  </w:style>
  <w:style w:type="paragraph" w:styleId="Heading9">
    <w:name w:val="heading 9"/>
    <w:basedOn w:val="Normal"/>
    <w:next w:val="Normal"/>
    <w:link w:val="Heading9Char"/>
    <w:qFormat/>
    <w:rsid w:val="00A6455D"/>
    <w:pPr>
      <w:ind w:left="720"/>
      <w:outlineLvl w:val="8"/>
    </w:pPr>
    <w:rPr>
      <w:i/>
    </w:rPr>
  </w:style>
  <w:style w:type="character" w:default="1" w:styleId="DefaultParagraphFont">
    <w:name w:val="Default Paragraph Font"/>
    <w:uiPriority w:val="1"/>
    <w:unhideWhenUsed/>
    <w:rsid w:val="00A64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55D"/>
  </w:style>
  <w:style w:type="character" w:customStyle="1" w:styleId="Heading1Char">
    <w:name w:val="Heading 1 Char"/>
    <w:basedOn w:val="DefaultParagraphFont"/>
    <w:link w:val="Heading1"/>
    <w:rsid w:val="00A6455D"/>
    <w:rPr>
      <w:rFonts w:ascii="Times New Roman" w:eastAsia="Times New Roman" w:hAnsi="Times New Roman" w:cs="Times New Roman"/>
      <w:b/>
      <w:sz w:val="32"/>
      <w:szCs w:val="20"/>
      <w:lang w:eastAsia="en-US"/>
    </w:rPr>
  </w:style>
  <w:style w:type="paragraph" w:styleId="BodyText">
    <w:name w:val="Body Text"/>
    <w:basedOn w:val="Normal"/>
    <w:link w:val="BodyTextChar"/>
    <w:rsid w:val="00A64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55D"/>
    <w:rPr>
      <w:rFonts w:ascii="Times New Roman" w:eastAsia="Times New Roman" w:hAnsi="Times New Roman" w:cs="Times New Roman"/>
      <w:sz w:val="24"/>
      <w:lang w:val="en-US" w:eastAsia="en-US"/>
    </w:rPr>
  </w:style>
  <w:style w:type="paragraph" w:styleId="Footer">
    <w:name w:val="footer"/>
    <w:basedOn w:val="Normal"/>
    <w:link w:val="FooterChar"/>
    <w:rsid w:val="00A64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55D"/>
    <w:rPr>
      <w:rFonts w:ascii="Times New Roman" w:eastAsia="Times New Roman" w:hAnsi="Times New Roman" w:cs="Times New Roman"/>
      <w:sz w:val="16"/>
      <w:lang w:val="en-US" w:eastAsia="en-US"/>
    </w:rPr>
  </w:style>
  <w:style w:type="paragraph" w:styleId="List">
    <w:name w:val="List"/>
    <w:basedOn w:val="BodyText"/>
    <w:next w:val="BodyText"/>
    <w:rsid w:val="00A6455D"/>
    <w:pPr>
      <w:tabs>
        <w:tab w:val="left" w:pos="340"/>
      </w:tabs>
      <w:spacing w:before="60" w:after="60"/>
      <w:ind w:left="340" w:hanging="340"/>
    </w:pPr>
  </w:style>
  <w:style w:type="paragraph" w:styleId="ListBullet">
    <w:name w:val="List Bullet"/>
    <w:basedOn w:val="List"/>
    <w:rsid w:val="00A6455D"/>
    <w:pPr>
      <w:numPr>
        <w:numId w:val="13"/>
      </w:numPr>
      <w:tabs>
        <w:tab w:val="clear" w:pos="340"/>
      </w:tabs>
      <w:spacing w:before="40" w:after="40"/>
    </w:pPr>
  </w:style>
  <w:style w:type="character" w:customStyle="1" w:styleId="SpecialBold">
    <w:name w:val="Special Bold"/>
    <w:basedOn w:val="DefaultParagraphFont"/>
    <w:rsid w:val="00A6455D"/>
    <w:rPr>
      <w:b/>
      <w:spacing w:val="0"/>
    </w:rPr>
  </w:style>
  <w:style w:type="paragraph" w:styleId="ListBullet2">
    <w:name w:val="List Bullet 2"/>
    <w:basedOn w:val="List2"/>
    <w:rsid w:val="00A6455D"/>
    <w:pPr>
      <w:numPr>
        <w:numId w:val="14"/>
      </w:numPr>
      <w:tabs>
        <w:tab w:val="clear" w:pos="680"/>
      </w:tabs>
    </w:pPr>
  </w:style>
  <w:style w:type="paragraph" w:styleId="Header">
    <w:name w:val="header"/>
    <w:basedOn w:val="Normal"/>
    <w:link w:val="HeaderChar"/>
    <w:rsid w:val="00A64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5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455D"/>
    <w:rPr>
      <w:i/>
    </w:rPr>
  </w:style>
  <w:style w:type="paragraph" w:customStyle="1" w:styleId="SuperHeading">
    <w:name w:val="SuperHeading"/>
    <w:basedOn w:val="Normal"/>
    <w:rsid w:val="00A6455D"/>
    <w:pPr>
      <w:spacing w:before="240" w:after="120"/>
      <w:outlineLvl w:val="0"/>
    </w:pPr>
    <w:rPr>
      <w:rFonts w:ascii="Times New Roman" w:hAnsi="Times New Roman"/>
      <w:b/>
      <w:sz w:val="28"/>
    </w:rPr>
  </w:style>
  <w:style w:type="paragraph" w:customStyle="1" w:styleId="AllowPageBreak">
    <w:name w:val="AllowPageBreak"/>
    <w:rsid w:val="00A64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5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5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55D"/>
    <w:rPr>
      <w:rFonts w:ascii="Courier New" w:eastAsia="Times New Roman" w:hAnsi="Courier New" w:cs="Times New Roman"/>
      <w:i/>
      <w:szCs w:val="20"/>
      <w:lang w:val="en-US" w:eastAsia="en-US"/>
    </w:rPr>
  </w:style>
  <w:style w:type="paragraph" w:customStyle="1" w:styleId="HeadingBase">
    <w:name w:val="Heading Base"/>
    <w:rsid w:val="00A64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55D"/>
    <w:pPr>
      <w:tabs>
        <w:tab w:val="right" w:leader="dot" w:pos="9072"/>
      </w:tabs>
      <w:ind w:left="567"/>
    </w:pPr>
    <w:rPr>
      <w:szCs w:val="22"/>
    </w:rPr>
  </w:style>
  <w:style w:type="paragraph" w:customStyle="1" w:styleId="TOCBase">
    <w:name w:val="TOC Base"/>
    <w:rsid w:val="00A64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55D"/>
    <w:pPr>
      <w:tabs>
        <w:tab w:val="right" w:leader="dot" w:pos="9072"/>
      </w:tabs>
      <w:spacing w:before="40" w:after="40"/>
      <w:ind w:left="284"/>
    </w:pPr>
    <w:rPr>
      <w:rFonts w:ascii="Times New Roman" w:hAnsi="Times New Roman"/>
    </w:rPr>
  </w:style>
  <w:style w:type="paragraph" w:styleId="TOC1">
    <w:name w:val="toc 1"/>
    <w:basedOn w:val="TOCBase"/>
    <w:next w:val="Normal"/>
    <w:rsid w:val="00A645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55D"/>
    <w:pPr>
      <w:spacing w:before="5040"/>
      <w:jc w:val="center"/>
    </w:pPr>
    <w:rPr>
      <w:sz w:val="48"/>
      <w:szCs w:val="72"/>
      <w:lang w:val="en-US"/>
    </w:rPr>
  </w:style>
  <w:style w:type="character" w:customStyle="1" w:styleId="TitleChar">
    <w:name w:val="Title Char"/>
    <w:basedOn w:val="DefaultParagraphFont"/>
    <w:link w:val="Title"/>
    <w:rsid w:val="00A64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55D"/>
    <w:pPr>
      <w:tabs>
        <w:tab w:val="left" w:pos="3600"/>
        <w:tab w:val="left" w:pos="3958"/>
      </w:tabs>
    </w:pPr>
  </w:style>
  <w:style w:type="paragraph" w:customStyle="1" w:styleId="Note">
    <w:name w:val="Note"/>
    <w:basedOn w:val="BodyText"/>
    <w:rsid w:val="00A64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55D"/>
    <w:pPr>
      <w:framePr w:wrap="auto" w:hAnchor="text" w:y="6049"/>
    </w:pPr>
    <w:rPr>
      <w:color w:val="000000"/>
      <w:sz w:val="40"/>
    </w:rPr>
  </w:style>
  <w:style w:type="paragraph" w:customStyle="1" w:styleId="TOCTitle">
    <w:name w:val="TOCTitle"/>
    <w:basedOn w:val="Heading1"/>
    <w:rsid w:val="00A6455D"/>
    <w:pPr>
      <w:spacing w:after="240"/>
      <w:jc w:val="center"/>
      <w:outlineLvl w:val="9"/>
    </w:pPr>
    <w:rPr>
      <w:caps/>
    </w:rPr>
  </w:style>
  <w:style w:type="paragraph" w:customStyle="1" w:styleId="Version">
    <w:name w:val="Version"/>
    <w:rsid w:val="00A64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55D"/>
    <w:pPr>
      <w:keepNext w:val="0"/>
      <w:tabs>
        <w:tab w:val="right" w:pos="4176"/>
      </w:tabs>
      <w:ind w:left="198" w:hanging="198"/>
    </w:pPr>
    <w:rPr>
      <w:rFonts w:ascii="Garamond" w:hAnsi="Garamond"/>
    </w:rPr>
  </w:style>
  <w:style w:type="paragraph" w:styleId="IndexHeading">
    <w:name w:val="index heading"/>
    <w:basedOn w:val="Normal"/>
    <w:next w:val="Index1"/>
    <w:semiHidden/>
    <w:rsid w:val="00A6455D"/>
    <w:pPr>
      <w:spacing w:before="120" w:after="120"/>
    </w:pPr>
    <w:rPr>
      <w:rFonts w:ascii="Arial" w:hAnsi="Arial"/>
      <w:b/>
      <w:color w:val="918585"/>
      <w:sz w:val="24"/>
    </w:rPr>
  </w:style>
  <w:style w:type="paragraph" w:customStyle="1" w:styleId="Chapter">
    <w:name w:val="Chapter"/>
    <w:basedOn w:val="Normal"/>
    <w:rsid w:val="00A6455D"/>
    <w:pPr>
      <w:spacing w:before="240"/>
    </w:pPr>
    <w:rPr>
      <w:rFonts w:ascii="Times New Roman" w:hAnsi="Times New Roman"/>
      <w:smallCaps/>
      <w:spacing w:val="80"/>
      <w:sz w:val="28"/>
    </w:rPr>
  </w:style>
  <w:style w:type="paragraph" w:customStyle="1" w:styleId="InChapter">
    <w:name w:val="InChapter"/>
    <w:basedOn w:val="Heading3"/>
    <w:rsid w:val="00A6455D"/>
    <w:pPr>
      <w:spacing w:after="240"/>
      <w:outlineLvl w:val="9"/>
    </w:pPr>
    <w:rPr>
      <w:noProof/>
    </w:rPr>
  </w:style>
  <w:style w:type="paragraph" w:styleId="Index2">
    <w:name w:val="index 2"/>
    <w:basedOn w:val="Normal"/>
    <w:next w:val="Normal"/>
    <w:semiHidden/>
    <w:rsid w:val="00A6455D"/>
    <w:pPr>
      <w:tabs>
        <w:tab w:val="right" w:pos="4176"/>
      </w:tabs>
      <w:ind w:left="568" w:hanging="284"/>
    </w:pPr>
    <w:rPr>
      <w:rFonts w:ascii="Garamond" w:hAnsi="Garamond"/>
    </w:rPr>
  </w:style>
  <w:style w:type="paragraph" w:customStyle="1" w:styleId="Byline">
    <w:name w:val="Byline"/>
    <w:rsid w:val="00A64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55D"/>
    <w:pPr>
      <w:tabs>
        <w:tab w:val="clear" w:pos="3600"/>
        <w:tab w:val="clear" w:pos="3958"/>
      </w:tabs>
      <w:jc w:val="right"/>
    </w:pPr>
  </w:style>
  <w:style w:type="paragraph" w:styleId="Caption">
    <w:name w:val="caption"/>
    <w:basedOn w:val="BodyText"/>
    <w:next w:val="Normal"/>
    <w:qFormat/>
    <w:rsid w:val="00A6455D"/>
    <w:pPr>
      <w:framePr w:w="2268" w:hSpace="181" w:vSpace="181" w:wrap="around" w:vAnchor="text" w:hAnchor="page" w:x="1135" w:y="285" w:anchorLock="1"/>
    </w:pPr>
    <w:rPr>
      <w:i/>
    </w:rPr>
  </w:style>
  <w:style w:type="paragraph" w:customStyle="1" w:styleId="MiniTOCTitle">
    <w:name w:val="MiniTOCTitle"/>
    <w:basedOn w:val="Heading4"/>
    <w:rsid w:val="00A6455D"/>
    <w:pPr>
      <w:spacing w:before="240"/>
      <w:outlineLvl w:val="9"/>
    </w:pPr>
    <w:rPr>
      <w:noProof/>
      <w:sz w:val="24"/>
    </w:rPr>
  </w:style>
  <w:style w:type="paragraph" w:customStyle="1" w:styleId="MiniTOCItem">
    <w:name w:val="MiniTOCItem"/>
    <w:basedOn w:val="ListBullet"/>
    <w:rsid w:val="00A6455D"/>
    <w:pPr>
      <w:numPr>
        <w:numId w:val="0"/>
      </w:numPr>
      <w:tabs>
        <w:tab w:val="right" w:leader="dot" w:pos="6521"/>
      </w:tabs>
      <w:spacing w:before="0" w:after="0"/>
    </w:pPr>
  </w:style>
  <w:style w:type="paragraph" w:customStyle="1" w:styleId="TOFTitle">
    <w:name w:val="TOFTitle"/>
    <w:basedOn w:val="TOCTitle"/>
    <w:rsid w:val="00A6455D"/>
  </w:style>
  <w:style w:type="paragraph" w:styleId="TableofFigures">
    <w:name w:val="table of figures"/>
    <w:basedOn w:val="Normal"/>
    <w:next w:val="Normal"/>
    <w:semiHidden/>
    <w:rsid w:val="00A6455D"/>
    <w:pPr>
      <w:tabs>
        <w:tab w:val="right" w:leader="dot" w:pos="9072"/>
      </w:tabs>
      <w:ind w:left="970" w:hanging="403"/>
    </w:pPr>
    <w:rPr>
      <w:rFonts w:ascii="Times New Roman" w:hAnsi="Times New Roman"/>
      <w:b/>
    </w:rPr>
  </w:style>
  <w:style w:type="paragraph" w:styleId="ListNumber">
    <w:name w:val="List Number"/>
    <w:basedOn w:val="List"/>
    <w:rsid w:val="00A6455D"/>
    <w:pPr>
      <w:numPr>
        <w:numId w:val="11"/>
      </w:numPr>
    </w:pPr>
  </w:style>
  <w:style w:type="character" w:customStyle="1" w:styleId="WingdingSymbols">
    <w:name w:val="Wingding Symbols"/>
    <w:rsid w:val="00A6455D"/>
    <w:rPr>
      <w:rFonts w:ascii="Wingdings" w:hAnsi="Wingdings"/>
    </w:rPr>
  </w:style>
  <w:style w:type="paragraph" w:customStyle="1" w:styleId="TableHeading">
    <w:name w:val="Table Heading"/>
    <w:basedOn w:val="HeadingBase"/>
    <w:rsid w:val="00A6455D"/>
    <w:pPr>
      <w:keepLines/>
      <w:pBdr>
        <w:bottom w:val="single" w:sz="6" w:space="1" w:color="918585"/>
      </w:pBdr>
      <w:spacing w:before="240"/>
    </w:pPr>
  </w:style>
  <w:style w:type="character" w:customStyle="1" w:styleId="HotSpot">
    <w:name w:val="HotSpot"/>
    <w:rsid w:val="00A6455D"/>
    <w:rPr>
      <w:color w:val="0033CC"/>
      <w:u w:val="none"/>
    </w:rPr>
  </w:style>
  <w:style w:type="paragraph" w:customStyle="1" w:styleId="BodyTextRight">
    <w:name w:val="Body Text Right"/>
    <w:basedOn w:val="BodyText"/>
    <w:rsid w:val="00A6455D"/>
    <w:pPr>
      <w:spacing w:before="0" w:after="0"/>
      <w:jc w:val="right"/>
    </w:pPr>
  </w:style>
  <w:style w:type="paragraph" w:styleId="Index3">
    <w:name w:val="index 3"/>
    <w:basedOn w:val="ListNumber2"/>
    <w:next w:val="Normal"/>
    <w:semiHidden/>
    <w:rsid w:val="00A6455D"/>
    <w:pPr>
      <w:numPr>
        <w:numId w:val="0"/>
      </w:numPr>
      <w:tabs>
        <w:tab w:val="right" w:leader="dot" w:pos="4176"/>
      </w:tabs>
    </w:pPr>
  </w:style>
  <w:style w:type="paragraph" w:styleId="ListNumber2">
    <w:name w:val="List Number 2"/>
    <w:basedOn w:val="List2"/>
    <w:rsid w:val="00A6455D"/>
    <w:pPr>
      <w:numPr>
        <w:numId w:val="10"/>
      </w:numPr>
      <w:tabs>
        <w:tab w:val="clear" w:pos="1060"/>
      </w:tabs>
    </w:pPr>
  </w:style>
  <w:style w:type="paragraph" w:customStyle="1" w:styleId="MarginNote">
    <w:name w:val="Margin Note"/>
    <w:basedOn w:val="BodyText"/>
    <w:rsid w:val="00A64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5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55D"/>
    <w:rPr>
      <w:sz w:val="32"/>
    </w:rPr>
  </w:style>
  <w:style w:type="paragraph" w:customStyle="1" w:styleId="HeadingProcedure">
    <w:name w:val="Heading Procedure"/>
    <w:basedOn w:val="HeadingBase"/>
    <w:next w:val="Normal"/>
    <w:rsid w:val="00A6455D"/>
    <w:pPr>
      <w:tabs>
        <w:tab w:val="left" w:pos="0"/>
      </w:tabs>
      <w:spacing w:before="120" w:after="60"/>
    </w:pPr>
    <w:rPr>
      <w:i/>
      <w:color w:val="918585"/>
      <w:sz w:val="22"/>
    </w:rPr>
  </w:style>
  <w:style w:type="paragraph" w:customStyle="1" w:styleId="TableBodyText">
    <w:name w:val="Table Body Text"/>
    <w:basedOn w:val="BodyText"/>
    <w:rsid w:val="00A6455D"/>
    <w:pPr>
      <w:spacing w:before="60" w:after="60"/>
    </w:pPr>
  </w:style>
  <w:style w:type="paragraph" w:styleId="ListContinue">
    <w:name w:val="List Continue"/>
    <w:basedOn w:val="List"/>
    <w:rsid w:val="00A6455D"/>
    <w:pPr>
      <w:ind w:firstLine="0"/>
    </w:pPr>
  </w:style>
  <w:style w:type="paragraph" w:customStyle="1" w:styleId="ListNote">
    <w:name w:val="List Note"/>
    <w:basedOn w:val="List"/>
    <w:rsid w:val="00A6455D"/>
    <w:pPr>
      <w:pBdr>
        <w:top w:val="single" w:sz="6" w:space="2" w:color="918585"/>
        <w:bottom w:val="single" w:sz="6" w:space="2" w:color="918585"/>
      </w:pBdr>
      <w:tabs>
        <w:tab w:val="left" w:pos="1021"/>
      </w:tabs>
      <w:ind w:firstLine="0"/>
    </w:pPr>
  </w:style>
  <w:style w:type="paragraph" w:customStyle="1" w:styleId="Warning">
    <w:name w:val="Warning"/>
    <w:basedOn w:val="BodyText"/>
    <w:rsid w:val="00A6455D"/>
    <w:pPr>
      <w:shd w:val="clear" w:color="auto" w:fill="D9D9D9"/>
      <w:tabs>
        <w:tab w:val="left" w:pos="992"/>
      </w:tabs>
      <w:ind w:left="119" w:right="119"/>
    </w:pPr>
    <w:rPr>
      <w:sz w:val="20"/>
    </w:rPr>
  </w:style>
  <w:style w:type="paragraph" w:customStyle="1" w:styleId="MarginIcons">
    <w:name w:val="Margin Icons"/>
    <w:basedOn w:val="BodyText"/>
    <w:rsid w:val="00A64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55D"/>
    <w:rPr>
      <w:rFonts w:ascii="Courier New" w:hAnsi="Courier New"/>
    </w:rPr>
  </w:style>
  <w:style w:type="paragraph" w:customStyle="1" w:styleId="NoteBullet">
    <w:name w:val="Note Bullet"/>
    <w:basedOn w:val="Note"/>
    <w:rsid w:val="00A6455D"/>
    <w:pPr>
      <w:tabs>
        <w:tab w:val="clear" w:pos="680"/>
      </w:tabs>
      <w:spacing w:before="60" w:after="60"/>
    </w:pPr>
  </w:style>
  <w:style w:type="paragraph" w:customStyle="1" w:styleId="SubHeading2">
    <w:name w:val="SubHeading2"/>
    <w:basedOn w:val="HeadingBase"/>
    <w:rsid w:val="00A6455D"/>
    <w:pPr>
      <w:spacing w:before="240" w:after="60"/>
    </w:pPr>
    <w:rPr>
      <w:sz w:val="20"/>
    </w:rPr>
  </w:style>
  <w:style w:type="paragraph" w:customStyle="1" w:styleId="SubHeading1">
    <w:name w:val="SubHeading1"/>
    <w:basedOn w:val="HeadingBase"/>
    <w:rsid w:val="00A6455D"/>
    <w:pPr>
      <w:spacing w:before="240" w:after="60"/>
    </w:pPr>
    <w:rPr>
      <w:color w:val="918585"/>
      <w:sz w:val="22"/>
    </w:rPr>
  </w:style>
  <w:style w:type="paragraph" w:customStyle="1" w:styleId="SideHeading">
    <w:name w:val="Side Heading"/>
    <w:basedOn w:val="HeadingBase"/>
    <w:rsid w:val="00A64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55D"/>
    <w:pPr>
      <w:numPr>
        <w:numId w:val="12"/>
      </w:numPr>
    </w:pPr>
  </w:style>
  <w:style w:type="paragraph" w:styleId="PlainText">
    <w:name w:val="Plain Text"/>
    <w:basedOn w:val="Normal"/>
    <w:link w:val="PlainTextChar"/>
    <w:rsid w:val="00A6455D"/>
    <w:rPr>
      <w:sz w:val="20"/>
    </w:rPr>
  </w:style>
  <w:style w:type="character" w:customStyle="1" w:styleId="PlainTextChar">
    <w:name w:val="Plain Text Char"/>
    <w:basedOn w:val="DefaultParagraphFont"/>
    <w:link w:val="PlainText"/>
    <w:rsid w:val="00A645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455D"/>
    <w:rPr>
      <w:b/>
      <w:smallCaps/>
    </w:rPr>
  </w:style>
  <w:style w:type="paragraph" w:customStyle="1" w:styleId="TableListNumber">
    <w:name w:val="Table List Number"/>
    <w:basedOn w:val="ListNumber"/>
    <w:rsid w:val="00A6455D"/>
    <w:pPr>
      <w:numPr>
        <w:numId w:val="0"/>
      </w:numPr>
    </w:pPr>
  </w:style>
  <w:style w:type="paragraph" w:styleId="TOC4">
    <w:name w:val="toc 4"/>
    <w:basedOn w:val="TOCBase"/>
    <w:next w:val="Normal"/>
    <w:semiHidden/>
    <w:rsid w:val="00A6455D"/>
    <w:pPr>
      <w:tabs>
        <w:tab w:val="right" w:leader="dot" w:pos="9071"/>
      </w:tabs>
      <w:ind w:left="1701"/>
    </w:pPr>
  </w:style>
  <w:style w:type="paragraph" w:customStyle="1" w:styleId="ListAlpha">
    <w:name w:val="List Alpha"/>
    <w:basedOn w:val="List"/>
    <w:rsid w:val="00A6455D"/>
    <w:pPr>
      <w:numPr>
        <w:numId w:val="9"/>
      </w:numPr>
    </w:pPr>
  </w:style>
  <w:style w:type="paragraph" w:customStyle="1" w:styleId="ListAlpha2">
    <w:name w:val="List Alpha 2"/>
    <w:basedOn w:val="List2"/>
    <w:rsid w:val="00A6455D"/>
    <w:pPr>
      <w:numPr>
        <w:numId w:val="8"/>
      </w:numPr>
    </w:pPr>
  </w:style>
  <w:style w:type="paragraph" w:styleId="List2">
    <w:name w:val="List 2"/>
    <w:basedOn w:val="BodyText"/>
    <w:rsid w:val="00A6455D"/>
    <w:pPr>
      <w:tabs>
        <w:tab w:val="left" w:pos="680"/>
      </w:tabs>
      <w:spacing w:before="60" w:after="60"/>
      <w:ind w:left="680" w:hanging="340"/>
    </w:pPr>
  </w:style>
  <w:style w:type="paragraph" w:styleId="List3">
    <w:name w:val="List 3"/>
    <w:basedOn w:val="BodyText"/>
    <w:rsid w:val="00A6455D"/>
    <w:pPr>
      <w:tabs>
        <w:tab w:val="left" w:pos="1021"/>
      </w:tabs>
      <w:spacing w:before="60" w:after="60"/>
      <w:ind w:left="1020" w:hanging="340"/>
    </w:pPr>
  </w:style>
  <w:style w:type="paragraph" w:styleId="List4">
    <w:name w:val="List 4"/>
    <w:basedOn w:val="BodyText"/>
    <w:rsid w:val="00A6455D"/>
    <w:pPr>
      <w:tabs>
        <w:tab w:val="left" w:pos="1361"/>
      </w:tabs>
      <w:spacing w:before="60" w:after="60"/>
      <w:ind w:left="1361" w:hanging="340"/>
    </w:pPr>
  </w:style>
  <w:style w:type="paragraph" w:styleId="List5">
    <w:name w:val="List 5"/>
    <w:basedOn w:val="BodyText"/>
    <w:rsid w:val="00A6455D"/>
    <w:pPr>
      <w:tabs>
        <w:tab w:val="left" w:pos="1701"/>
      </w:tabs>
      <w:spacing w:before="60" w:after="60"/>
      <w:ind w:left="1701" w:hanging="340"/>
    </w:pPr>
  </w:style>
  <w:style w:type="paragraph" w:styleId="ListBullet3">
    <w:name w:val="List Bullet 3"/>
    <w:basedOn w:val="List3"/>
    <w:rsid w:val="00A6455D"/>
    <w:pPr>
      <w:numPr>
        <w:numId w:val="15"/>
      </w:numPr>
      <w:tabs>
        <w:tab w:val="clear" w:pos="1021"/>
      </w:tabs>
      <w:ind w:left="1037" w:hanging="357"/>
    </w:pPr>
  </w:style>
  <w:style w:type="paragraph" w:styleId="ListBullet4">
    <w:name w:val="List Bullet 4"/>
    <w:basedOn w:val="List4"/>
    <w:rsid w:val="00A6455D"/>
    <w:pPr>
      <w:numPr>
        <w:numId w:val="3"/>
      </w:numPr>
    </w:pPr>
  </w:style>
  <w:style w:type="paragraph" w:styleId="ListBullet5">
    <w:name w:val="List Bullet 5"/>
    <w:basedOn w:val="List5"/>
    <w:rsid w:val="00A6455D"/>
    <w:pPr>
      <w:numPr>
        <w:numId w:val="4"/>
      </w:numPr>
    </w:pPr>
  </w:style>
  <w:style w:type="paragraph" w:styleId="ListContinue2">
    <w:name w:val="List Continue 2"/>
    <w:basedOn w:val="List2"/>
    <w:rsid w:val="00A6455D"/>
    <w:pPr>
      <w:ind w:firstLine="0"/>
    </w:pPr>
  </w:style>
  <w:style w:type="paragraph" w:styleId="ListContinue3">
    <w:name w:val="List Continue 3"/>
    <w:basedOn w:val="List3"/>
    <w:rsid w:val="00A6455D"/>
    <w:pPr>
      <w:ind w:left="1021" w:firstLine="0"/>
    </w:pPr>
  </w:style>
  <w:style w:type="paragraph" w:styleId="ListContinue4">
    <w:name w:val="List Continue 4"/>
    <w:basedOn w:val="List4"/>
    <w:rsid w:val="00A6455D"/>
    <w:pPr>
      <w:ind w:firstLine="0"/>
    </w:pPr>
  </w:style>
  <w:style w:type="paragraph" w:styleId="ListContinue5">
    <w:name w:val="List Continue 5"/>
    <w:basedOn w:val="List5"/>
    <w:rsid w:val="00A6455D"/>
    <w:pPr>
      <w:ind w:firstLine="0"/>
    </w:pPr>
  </w:style>
  <w:style w:type="paragraph" w:styleId="ListNumber3">
    <w:name w:val="List Number 3"/>
    <w:basedOn w:val="List3"/>
    <w:rsid w:val="00A6455D"/>
    <w:pPr>
      <w:numPr>
        <w:numId w:val="5"/>
      </w:numPr>
    </w:pPr>
  </w:style>
  <w:style w:type="paragraph" w:styleId="ListNumber4">
    <w:name w:val="List Number 4"/>
    <w:basedOn w:val="List4"/>
    <w:rsid w:val="00A6455D"/>
    <w:pPr>
      <w:numPr>
        <w:numId w:val="6"/>
      </w:numPr>
    </w:pPr>
  </w:style>
  <w:style w:type="paragraph" w:styleId="ListNumber5">
    <w:name w:val="List Number 5"/>
    <w:basedOn w:val="List5"/>
    <w:rsid w:val="00A6455D"/>
    <w:pPr>
      <w:numPr>
        <w:numId w:val="7"/>
      </w:numPr>
    </w:pPr>
  </w:style>
  <w:style w:type="paragraph" w:styleId="BlockText">
    <w:name w:val="Block Text"/>
    <w:basedOn w:val="Normal"/>
    <w:rsid w:val="00A6455D"/>
    <w:pPr>
      <w:spacing w:after="120"/>
      <w:ind w:left="1440" w:right="1440"/>
    </w:pPr>
  </w:style>
  <w:style w:type="character" w:customStyle="1" w:styleId="Subscript">
    <w:name w:val="Subscript"/>
    <w:basedOn w:val="DefaultParagraphFont"/>
    <w:rsid w:val="00A6455D"/>
    <w:rPr>
      <w:sz w:val="16"/>
      <w:vertAlign w:val="subscript"/>
    </w:rPr>
  </w:style>
  <w:style w:type="character" w:customStyle="1" w:styleId="Superscript">
    <w:name w:val="Superscript"/>
    <w:basedOn w:val="DefaultParagraphFont"/>
    <w:rsid w:val="00A6455D"/>
    <w:rPr>
      <w:sz w:val="16"/>
      <w:vertAlign w:val="superscript"/>
    </w:rPr>
  </w:style>
  <w:style w:type="character" w:customStyle="1" w:styleId="Symbols">
    <w:name w:val="Symbols"/>
    <w:basedOn w:val="DefaultParagraphFont"/>
    <w:rsid w:val="00A6455D"/>
    <w:rPr>
      <w:rFonts w:ascii="Symbol" w:hAnsi="Symbol"/>
    </w:rPr>
  </w:style>
  <w:style w:type="character" w:customStyle="1" w:styleId="MenuOptions">
    <w:name w:val="Menu Options"/>
    <w:basedOn w:val="DefaultParagraphFont"/>
    <w:rsid w:val="00A6455D"/>
    <w:rPr>
      <w:rFonts w:ascii="Arial Narrow" w:hAnsi="Arial Narrow"/>
      <w:smallCaps/>
    </w:rPr>
  </w:style>
  <w:style w:type="character" w:customStyle="1" w:styleId="Buttons">
    <w:name w:val="Buttons"/>
    <w:basedOn w:val="DefaultParagraphFont"/>
    <w:rsid w:val="00A6455D"/>
    <w:rPr>
      <w:b/>
    </w:rPr>
  </w:style>
  <w:style w:type="character" w:customStyle="1" w:styleId="Underlined">
    <w:name w:val="Underlined"/>
    <w:basedOn w:val="DefaultParagraphFont"/>
    <w:rsid w:val="00A6455D"/>
    <w:rPr>
      <w:u w:val="single"/>
    </w:rPr>
  </w:style>
  <w:style w:type="paragraph" w:customStyle="1" w:styleId="TableBodyTextRight">
    <w:name w:val="Table Body Text Right"/>
    <w:basedOn w:val="TableBodyText"/>
    <w:rsid w:val="00A6455D"/>
    <w:pPr>
      <w:widowControl w:val="0"/>
      <w:autoSpaceDE w:val="0"/>
      <w:autoSpaceDN w:val="0"/>
      <w:adjustRightInd w:val="0"/>
      <w:jc w:val="right"/>
    </w:pPr>
    <w:rPr>
      <w:rFonts w:cs="Arial"/>
      <w:szCs w:val="18"/>
    </w:rPr>
  </w:style>
  <w:style w:type="paragraph" w:customStyle="1" w:styleId="CopyrightText">
    <w:name w:val="Copyright Text"/>
    <w:basedOn w:val="BodyText"/>
    <w:rsid w:val="00A6455D"/>
    <w:rPr>
      <w:sz w:val="18"/>
    </w:rPr>
  </w:style>
  <w:style w:type="paragraph" w:customStyle="1" w:styleId="BodySmallRight">
    <w:name w:val="Body Small Right"/>
    <w:basedOn w:val="BodyTextRight"/>
    <w:rsid w:val="00A6455D"/>
    <w:rPr>
      <w:sz w:val="18"/>
      <w:szCs w:val="18"/>
    </w:rPr>
  </w:style>
  <w:style w:type="paragraph" w:customStyle="1" w:styleId="MarginEdition">
    <w:name w:val="Margin Edition"/>
    <w:basedOn w:val="MarginNote"/>
    <w:rsid w:val="00A6455D"/>
    <w:pPr>
      <w:spacing w:before="0" w:after="0"/>
    </w:pPr>
    <w:rPr>
      <w:rFonts w:ascii="Times New Roman" w:hAnsi="Times New Roman"/>
      <w:color w:val="999999"/>
    </w:rPr>
  </w:style>
  <w:style w:type="paragraph" w:customStyle="1" w:styleId="Spacer">
    <w:name w:val="Spacer"/>
    <w:basedOn w:val="Normal"/>
    <w:rsid w:val="00A6455D"/>
    <w:rPr>
      <w:sz w:val="2"/>
      <w:szCs w:val="2"/>
    </w:rPr>
  </w:style>
  <w:style w:type="character" w:customStyle="1" w:styleId="Small">
    <w:name w:val="Small"/>
    <w:basedOn w:val="DefaultParagraphFont"/>
    <w:rsid w:val="00A6455D"/>
    <w:rPr>
      <w:sz w:val="16"/>
    </w:rPr>
  </w:style>
  <w:style w:type="paragraph" w:customStyle="1" w:styleId="WideTable">
    <w:name w:val="Wide Table"/>
    <w:basedOn w:val="Normal"/>
    <w:rsid w:val="00A6455D"/>
    <w:pPr>
      <w:ind w:left="-1418"/>
    </w:pPr>
    <w:rPr>
      <w:sz w:val="2"/>
      <w:szCs w:val="2"/>
    </w:rPr>
  </w:style>
  <w:style w:type="character" w:styleId="PageNumber">
    <w:name w:val="page number"/>
    <w:basedOn w:val="DefaultParagraphFont"/>
    <w:rsid w:val="00A6455D"/>
  </w:style>
  <w:style w:type="paragraph" w:styleId="Quote">
    <w:name w:val="Quote"/>
    <w:basedOn w:val="Heading1"/>
    <w:link w:val="QuoteChar"/>
    <w:qFormat/>
    <w:rsid w:val="00A6455D"/>
    <w:rPr>
      <w:b w:val="0"/>
      <w:sz w:val="72"/>
      <w:szCs w:val="72"/>
      <w:lang w:val="en-NZ"/>
    </w:rPr>
  </w:style>
  <w:style w:type="character" w:customStyle="1" w:styleId="QuoteChar">
    <w:name w:val="Quote Char"/>
    <w:basedOn w:val="DefaultParagraphFont"/>
    <w:link w:val="Quote"/>
    <w:rsid w:val="00A64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55D"/>
    <w:pPr>
      <w:pageBreakBefore/>
    </w:pPr>
  </w:style>
  <w:style w:type="paragraph" w:customStyle="1" w:styleId="Border">
    <w:name w:val="Border"/>
    <w:basedOn w:val="Normal"/>
    <w:qFormat/>
    <w:rsid w:val="00A64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55D"/>
    <w:rPr>
      <w:b/>
      <w:bCs/>
      <w:i/>
      <w:iCs/>
      <w:color w:val="auto"/>
    </w:rPr>
  </w:style>
  <w:style w:type="paragraph" w:styleId="IntenseQuote">
    <w:name w:val="Intense Quote"/>
    <w:basedOn w:val="Normal"/>
    <w:next w:val="Normal"/>
    <w:link w:val="IntenseQuoteChar"/>
    <w:uiPriority w:val="30"/>
    <w:qFormat/>
    <w:rsid w:val="00A64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5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455D"/>
    <w:rPr>
      <w:smallCaps/>
      <w:color w:val="auto"/>
      <w:u w:val="single"/>
    </w:rPr>
  </w:style>
  <w:style w:type="character" w:styleId="IntenseReference">
    <w:name w:val="Intense Reference"/>
    <w:basedOn w:val="DefaultParagraphFont"/>
    <w:uiPriority w:val="32"/>
    <w:qFormat/>
    <w:rsid w:val="00A6455D"/>
    <w:rPr>
      <w:b/>
      <w:bCs/>
      <w:smallCaps/>
      <w:color w:val="auto"/>
      <w:spacing w:val="5"/>
      <w:u w:val="single"/>
    </w:rPr>
  </w:style>
  <w:style w:type="paragraph" w:customStyle="1" w:styleId="2ColumnHeading">
    <w:name w:val="2Column Heading"/>
    <w:basedOn w:val="BodyText"/>
    <w:qFormat/>
    <w:rsid w:val="00A6455D"/>
    <w:pPr>
      <w:spacing w:after="60"/>
      <w:ind w:left="-2268"/>
    </w:pPr>
    <w:rPr>
      <w:b/>
    </w:rPr>
  </w:style>
  <w:style w:type="paragraph" w:customStyle="1" w:styleId="Heading1TOC">
    <w:name w:val="Heading1 TOC"/>
    <w:basedOn w:val="Normal"/>
    <w:qFormat/>
    <w:rsid w:val="00A6455D"/>
    <w:pPr>
      <w:spacing w:before="240" w:after="120"/>
    </w:pPr>
    <w:rPr>
      <w:rFonts w:ascii="Times New Roman" w:hAnsi="Times New Roman"/>
      <w:b/>
      <w:sz w:val="32"/>
    </w:rPr>
  </w:style>
  <w:style w:type="paragraph" w:customStyle="1" w:styleId="Heading2TOC">
    <w:name w:val="Heading2 TOC"/>
    <w:basedOn w:val="Normal"/>
    <w:qFormat/>
    <w:rsid w:val="00A6455D"/>
    <w:pPr>
      <w:spacing w:before="240" w:after="60"/>
    </w:pPr>
    <w:rPr>
      <w:rFonts w:ascii="Times New Roman" w:hAnsi="Times New Roman"/>
      <w:b/>
      <w:sz w:val="28"/>
    </w:rPr>
  </w:style>
  <w:style w:type="character" w:customStyle="1" w:styleId="Underline">
    <w:name w:val="Underline"/>
    <w:basedOn w:val="DefaultParagraphFont"/>
    <w:qFormat/>
    <w:rsid w:val="00A6455D"/>
    <w:rPr>
      <w:u w:val="single"/>
    </w:rPr>
  </w:style>
  <w:style w:type="character" w:customStyle="1" w:styleId="BoldandItalics">
    <w:name w:val="Bold and Italics"/>
    <w:qFormat/>
    <w:rsid w:val="00A6455D"/>
    <w:rPr>
      <w:b/>
      <w:i/>
      <w:u w:val="none"/>
    </w:rPr>
  </w:style>
  <w:style w:type="paragraph" w:styleId="BalloonText">
    <w:name w:val="Balloon Text"/>
    <w:basedOn w:val="Normal"/>
    <w:link w:val="BalloonTextChar"/>
    <w:rsid w:val="00A6455D"/>
    <w:rPr>
      <w:rFonts w:ascii="Tahoma" w:hAnsi="Tahoma" w:cs="Tahoma"/>
      <w:sz w:val="16"/>
      <w:szCs w:val="16"/>
    </w:rPr>
  </w:style>
  <w:style w:type="character" w:customStyle="1" w:styleId="BalloonTextChar">
    <w:name w:val="Balloon Text Char"/>
    <w:basedOn w:val="DefaultParagraphFont"/>
    <w:link w:val="BalloonText"/>
    <w:rsid w:val="00A645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5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8695</Characters>
  <Application>Microsoft Office Word</Application>
  <DocSecurity>0</DocSecurity>
  <Lines>343</Lines>
  <Paragraphs>183</Paragraphs>
  <ScaleCrop>false</ScaleCrop>
  <Company>Author-it Software Corporation Ltd.</Company>
  <LinksUpToDate>false</LinksUpToDate>
  <CharactersWithSpaces>10068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HLTNA303D Plan and modify meals and menus according to nutrition care plans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2012-05-27T00:35:00Z</dcterms:created>
  <dcterms:modified xsi:type="dcterms:W3CDTF">2012-05-27T00:35:00Z</dcterms:modified>
</cp:coreProperties>
</file>