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C45" w:rsidP="00561C45">
      <w:pPr>
        <w:pStyle w:val="Title"/>
      </w:pPr>
      <w:r>
        <w:fldChar w:fldCharType="begin"/>
      </w:r>
      <w:r>
        <w:instrText xml:space="preserve"> TITLE   \* MERGEFORMAT </w:instrText>
      </w:r>
      <w:r>
        <w:fldChar w:fldCharType="separate"/>
      </w:r>
      <w:r>
        <w:t>HLTMT407C Assist with special autopsy techniques</w:t>
      </w:r>
      <w:r>
        <w:fldChar w:fldCharType="end"/>
      </w:r>
    </w:p>
    <w:p w:rsidR="00561C45" w:rsidP="00561C45">
      <w:pPr>
        <w:pStyle w:val="Version"/>
        <w:sectPr w:rsidSect="006327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748" w:rsidP="00632748">
      <w:pPr>
        <w:pStyle w:val="SuperHeading"/>
      </w:pPr>
      <w:r w:rsidRPr="00632748">
        <w:t>HLTMT407C Assist with special autopsy techniques</w:t>
      </w:r>
    </w:p>
    <w:p w:rsidR="00000000" w:rsidRPr="00632748" w:rsidP="00632748">
      <w:pPr>
        <w:pStyle w:val="Heading1"/>
      </w:pPr>
      <w:bookmarkStart w:id="1" w:name="O_271291"/>
      <w:bookmarkEnd w:id="1"/>
      <w:r w:rsidRPr="00632748">
        <w:t>Modification History</w:t>
      </w:r>
    </w:p>
    <w:p w:rsidR="00000000" w:rsidRPr="00632748" w:rsidP="00632748">
      <w:pPr>
        <w:pStyle w:val="BodyText"/>
      </w:pPr>
      <w:r w:rsidRPr="00632748">
        <w:t>Not Applicable</w:t>
      </w:r>
    </w:p>
    <w:p w:rsidR="00000000" w:rsidRPr="00632748" w:rsidP="00632748">
      <w:pPr>
        <w:pStyle w:val="AllowPageBreak"/>
      </w:pPr>
    </w:p>
    <w:p w:rsidR="00000000" w:rsidRPr="00632748" w:rsidP="00632748">
      <w:pPr>
        <w:pStyle w:val="Heading1"/>
      </w:pPr>
      <w:bookmarkStart w:id="2" w:name="O_206236"/>
      <w:bookmarkEnd w:id="2"/>
      <w:r w:rsidRPr="00632748">
        <w:t>Unit Descriptor</w:t>
      </w:r>
    </w:p>
    <w:tbl>
      <w:tblPr>
        <w:tblW w:w="0" w:type="auto"/>
        <w:tblLayout w:type="fixed"/>
        <w:tblCellMar>
          <w:left w:w="62" w:type="dxa"/>
          <w:right w:w="62" w:type="dxa"/>
        </w:tblCellMar>
        <w:tblLook w:val="0000"/>
      </w:tblPr>
      <w:tblGrid>
        <w:gridCol w:w="3339"/>
        <w:gridCol w:w="5217"/>
      </w:tblGrid>
      <w:tr w:rsidTr="00561C4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This unit describes the knowledge and skills required for a mortuary technician to prepare for and assist w</w:t>
            </w:r>
            <w:r w:rsidRPr="00632748">
              <w:t>ith special autopsy techniques. It includes the removal, handling and storage of organs or other body structures, the collection of specialist specimens and assisting with medical imaging</w:t>
            </w:r>
          </w:p>
        </w:tc>
      </w:tr>
    </w:tbl>
    <w:p w:rsidR="00561C45" w:rsidP="00632748">
      <w:pPr>
        <w:pStyle w:val="BodyText"/>
      </w:pPr>
    </w:p>
    <w:p w:rsidR="00561C45" w:rsidP="00632748">
      <w:pPr>
        <w:pStyle w:val="BodyText"/>
      </w:pPr>
    </w:p>
    <w:p w:rsidR="00000000" w:rsidRPr="00632748" w:rsidP="00632748">
      <w:pPr>
        <w:pStyle w:val="Heading1"/>
      </w:pPr>
      <w:bookmarkStart w:id="3" w:name="O_206239"/>
      <w:bookmarkEnd w:id="3"/>
      <w:r w:rsidRPr="00632748">
        <w:t>Application of the Unit</w:t>
      </w:r>
    </w:p>
    <w:tbl>
      <w:tblPr>
        <w:tblW w:w="0" w:type="auto"/>
        <w:tblLayout w:type="fixed"/>
        <w:tblCellMar>
          <w:left w:w="62" w:type="dxa"/>
          <w:right w:w="62" w:type="dxa"/>
        </w:tblCellMar>
        <w:tblLook w:val="0000"/>
      </w:tblPr>
      <w:tblGrid>
        <w:gridCol w:w="3341"/>
        <w:gridCol w:w="5215"/>
      </w:tblGrid>
      <w:tr w:rsidTr="00561C45">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Work performed requires a broad knowledge base and the ability to apply solutions to a defined range of unpredictable problems</w:t>
            </w:r>
          </w:p>
          <w:p w:rsidR="00000000" w:rsidRPr="00632748" w:rsidP="00632748">
            <w:pPr>
              <w:pStyle w:val="BodyText"/>
            </w:pPr>
            <w:r w:rsidRPr="00632748">
              <w:t>Individuals will take responsibility for their own outputs and limited responsibility for the quantity and quality of output of o</w:t>
            </w:r>
            <w:r w:rsidRPr="00632748">
              <w:t>thers</w:t>
            </w:r>
          </w:p>
          <w:p w:rsidR="00000000" w:rsidRPr="00632748" w:rsidP="00632748">
            <w:pPr>
              <w:pStyle w:val="BodyText"/>
            </w:pPr>
            <w:r w:rsidRPr="00632748">
              <w:t>All tasks are conducted in accordance with organisation policies and procedures including OHS and infection control guidelines</w:t>
            </w:r>
          </w:p>
        </w:tc>
      </w:tr>
    </w:tbl>
    <w:p w:rsidR="00561C45" w:rsidP="00632748">
      <w:pPr>
        <w:pStyle w:val="BodyText"/>
      </w:pPr>
    </w:p>
    <w:p w:rsidR="00561C45" w:rsidP="00632748">
      <w:pPr>
        <w:pStyle w:val="BodyText"/>
      </w:pPr>
    </w:p>
    <w:p w:rsidR="00000000" w:rsidRPr="00632748" w:rsidP="00632748">
      <w:pPr>
        <w:pStyle w:val="Heading1"/>
      </w:pPr>
      <w:bookmarkStart w:id="4" w:name="O_279551"/>
      <w:bookmarkEnd w:id="4"/>
      <w:r w:rsidRPr="00632748">
        <w:t>Licensing/Regulatory Information</w:t>
      </w:r>
    </w:p>
    <w:p w:rsidR="00000000" w:rsidRPr="00632748" w:rsidP="00632748">
      <w:pPr>
        <w:pStyle w:val="BodyText"/>
      </w:pPr>
      <w:r w:rsidRPr="00632748">
        <w:t>Not Applicable</w:t>
      </w:r>
    </w:p>
    <w:p w:rsidR="00000000" w:rsidRPr="00632748" w:rsidP="00632748">
      <w:pPr>
        <w:pStyle w:val="AllowPageBreak"/>
      </w:pPr>
    </w:p>
    <w:p w:rsidR="00000000" w:rsidRPr="00632748" w:rsidP="00632748">
      <w:pPr>
        <w:pStyle w:val="Heading1"/>
      </w:pPr>
      <w:bookmarkStart w:id="5" w:name="O_206238"/>
      <w:bookmarkEnd w:id="5"/>
      <w:r w:rsidRPr="00632748">
        <w:t>Pre-Requisites</w:t>
      </w:r>
    </w:p>
    <w:tbl>
      <w:tblPr>
        <w:tblW w:w="0" w:type="auto"/>
        <w:tblLayout w:type="fixed"/>
        <w:tblCellMar>
          <w:left w:w="62" w:type="dxa"/>
          <w:right w:w="62" w:type="dxa"/>
        </w:tblCellMar>
        <w:tblLook w:val="0000"/>
      </w:tblPr>
      <w:tblGrid>
        <w:gridCol w:w="3218"/>
        <w:gridCol w:w="5338"/>
      </w:tblGrid>
      <w:tr w:rsidTr="00561C45">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This unit must be assessed after successful achievement of pre-requisite:</w:t>
            </w:r>
          </w:p>
          <w:p w:rsidR="00000000" w:rsidRPr="00632748" w:rsidP="00632748">
            <w:pPr>
              <w:pStyle w:val="ListBullet"/>
            </w:pPr>
            <w:r w:rsidRPr="00632748">
              <w:t>HLTMT304C Assist with autopsy</w:t>
            </w:r>
          </w:p>
        </w:tc>
      </w:tr>
    </w:tbl>
    <w:p w:rsidR="00561C45" w:rsidP="00632748">
      <w:pPr>
        <w:pStyle w:val="BodyText"/>
      </w:pPr>
    </w:p>
    <w:p w:rsidR="00561C45" w:rsidP="00632748">
      <w:pPr>
        <w:pStyle w:val="BodyText"/>
      </w:pPr>
    </w:p>
    <w:p w:rsidR="00000000" w:rsidRPr="00632748" w:rsidP="00632748">
      <w:pPr>
        <w:pStyle w:val="Heading1"/>
      </w:pPr>
      <w:bookmarkStart w:id="6" w:name="O_206237"/>
      <w:bookmarkEnd w:id="6"/>
      <w:r w:rsidRPr="00632748">
        <w:t>Employability Skills Information</w:t>
      </w:r>
    </w:p>
    <w:tbl>
      <w:tblPr>
        <w:tblW w:w="0" w:type="auto"/>
        <w:tblLayout w:type="fixed"/>
        <w:tblCellMar>
          <w:left w:w="62" w:type="dxa"/>
          <w:right w:w="62" w:type="dxa"/>
        </w:tblCellMar>
        <w:tblLook w:val="0000"/>
      </w:tblPr>
      <w:tblGrid>
        <w:gridCol w:w="3320"/>
        <w:gridCol w:w="5236"/>
      </w:tblGrid>
      <w:tr w:rsidTr="00561C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This unit contains Employability Skills</w:t>
            </w:r>
          </w:p>
        </w:tc>
      </w:tr>
    </w:tbl>
    <w:p w:rsidR="00561C45" w:rsidP="00632748">
      <w:pPr>
        <w:pStyle w:val="BodyText"/>
      </w:pPr>
    </w:p>
    <w:p w:rsidR="00561C45" w:rsidP="00632748">
      <w:pPr>
        <w:pStyle w:val="BodyText"/>
      </w:pPr>
    </w:p>
    <w:p w:rsidR="00000000" w:rsidRPr="00632748" w:rsidP="00632748">
      <w:pPr>
        <w:pStyle w:val="Heading1"/>
      </w:pPr>
      <w:bookmarkStart w:id="7" w:name="O_289337"/>
      <w:bookmarkEnd w:id="7"/>
      <w:r w:rsidRPr="00632748">
        <w:t>Elements and Performance Criteria Pre-Content</w:t>
      </w:r>
    </w:p>
    <w:tbl>
      <w:tblPr>
        <w:tblW w:w="0" w:type="auto"/>
        <w:tblLayout w:type="fixed"/>
        <w:tblCellMar>
          <w:left w:w="62" w:type="dxa"/>
          <w:right w:w="62" w:type="dxa"/>
        </w:tblCellMar>
        <w:tblLook w:val="0000"/>
      </w:tblPr>
      <w:tblGrid>
        <w:gridCol w:w="3369"/>
        <w:gridCol w:w="5702"/>
      </w:tblGrid>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The Performance Criteria specify the level of performance required to demonstrate achievement of the Element. Terms in italics are elaborated in t</w:t>
            </w:r>
            <w:r w:rsidRPr="00632748">
              <w:t xml:space="preserve">he Range Statement. </w:t>
            </w:r>
          </w:p>
        </w:tc>
      </w:tr>
    </w:tbl>
    <w:p w:rsidR="00000000" w:rsidRPr="00632748" w:rsidP="00632748">
      <w:pPr>
        <w:pStyle w:val="BodyText"/>
      </w:pPr>
    </w:p>
    <w:p w:rsidR="00000000" w:rsidRPr="00632748" w:rsidP="00632748">
      <w:pPr>
        <w:pStyle w:val="AllowPageBreak"/>
      </w:pPr>
    </w:p>
    <w:p w:rsidR="00000000" w:rsidRPr="00632748" w:rsidP="00632748">
      <w:pPr>
        <w:pStyle w:val="Heading1"/>
      </w:pPr>
      <w:bookmarkStart w:id="8" w:name="O_236004"/>
      <w:bookmarkEnd w:id="8"/>
      <w:r w:rsidRPr="00632748">
        <w:t>Elements and Performance Criteria</w:t>
      </w:r>
    </w:p>
    <w:tbl>
      <w:tblPr>
        <w:tblW w:w="0" w:type="auto"/>
        <w:tblLayout w:type="fixed"/>
        <w:tblCellMar>
          <w:left w:w="62" w:type="dxa"/>
          <w:right w:w="62" w:type="dxa"/>
        </w:tblCellMar>
        <w:tblLook w:val="0000"/>
      </w:tblPr>
      <w:tblGrid>
        <w:gridCol w:w="3369"/>
        <w:gridCol w:w="5702"/>
      </w:tblGrid>
      <w:tr w:rsidTr="00561C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PERFORMANCE CRITERIA</w:t>
            </w: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2748">
            <w:pPr>
              <w:pStyle w:val="List"/>
              <w:rPr>
                <w:lang w:val="en-NZ"/>
              </w:rPr>
            </w:pPr>
            <w:r w:rsidRPr="00632748">
              <w:t>1.</w:t>
            </w:r>
            <w:r w:rsidRPr="00632748">
              <w:tab/>
              <w:t xml:space="preserve">Prepare body for autopsy </w:t>
            </w:r>
          </w:p>
        </w:tc>
        <w:tc>
          <w:tcPr>
            <w:tcW w:w="570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1.1</w:t>
            </w:r>
            <w:r w:rsidRPr="00632748">
              <w:tab/>
              <w:t xml:space="preserve">Follow </w:t>
            </w:r>
            <w:r w:rsidRPr="00632748">
              <w:rPr>
                <w:rStyle w:val="Emphasis"/>
              </w:rPr>
              <w:t>checking processes</w:t>
            </w:r>
            <w:r w:rsidRPr="00632748">
              <w:t xml:space="preserve"> correctly </w:t>
            </w:r>
          </w:p>
          <w:p w:rsidR="00000000" w:rsidRPr="00632748" w:rsidP="00632748">
            <w:pPr>
              <w:pStyle w:val="BodyText"/>
            </w:pPr>
            <w:r w:rsidRPr="00632748">
              <w:t>1.2</w:t>
            </w:r>
            <w:r w:rsidRPr="00632748">
              <w:tab/>
              <w:t xml:space="preserve">Confirm details of </w:t>
            </w:r>
            <w:r w:rsidRPr="00632748">
              <w:rPr>
                <w:rStyle w:val="Emphasis"/>
              </w:rPr>
              <w:t>special</w:t>
            </w:r>
            <w:r w:rsidRPr="00632748">
              <w:t xml:space="preserve"> </w:t>
            </w:r>
            <w:r w:rsidRPr="00632748">
              <w:rPr>
                <w:rStyle w:val="Emphasis"/>
              </w:rPr>
              <w:t>autopsy</w:t>
            </w:r>
            <w:r w:rsidRPr="00632748">
              <w:t xml:space="preserve"> </w:t>
            </w:r>
          </w:p>
          <w:p w:rsidR="00000000" w:rsidRPr="00632748" w:rsidP="00632748">
            <w:pPr>
              <w:pStyle w:val="BodyText"/>
            </w:pPr>
            <w:r w:rsidRPr="00632748">
              <w:t>1.3</w:t>
            </w:r>
            <w:r w:rsidRPr="00632748">
              <w:tab/>
              <w:t xml:space="preserve">Obtain and prepare relevant </w:t>
            </w:r>
            <w:r w:rsidRPr="00632748">
              <w:rPr>
                <w:rStyle w:val="Emphasis"/>
              </w:rPr>
              <w:t>equipment</w:t>
            </w:r>
          </w:p>
          <w:p w:rsidR="00000000" w:rsidRPr="00632748" w:rsidP="00632748">
            <w:pPr>
              <w:pStyle w:val="BodyText"/>
            </w:pPr>
            <w:r w:rsidRPr="00632748">
              <w:t>1.4</w:t>
            </w:r>
            <w:r w:rsidRPr="00632748">
              <w:tab/>
              <w:t>Correctly prepare, fix and label specimen containers</w:t>
            </w:r>
          </w:p>
          <w:p w:rsidR="00000000" w:rsidRPr="00632748" w:rsidP="00632748">
            <w:pPr>
              <w:pStyle w:val="BodyText"/>
            </w:pPr>
            <w:r w:rsidRPr="00632748">
              <w:t>1.5</w:t>
            </w:r>
            <w:r w:rsidRPr="00632748">
              <w:tab/>
              <w:t xml:space="preserve">Correctly use </w:t>
            </w:r>
            <w:r w:rsidRPr="00632748">
              <w:rPr>
                <w:rStyle w:val="Emphasis"/>
              </w:rPr>
              <w:t>personal protective equipment</w:t>
            </w:r>
          </w:p>
          <w:p w:rsidR="00000000" w:rsidRPr="00632748" w:rsidP="00632748">
            <w:pPr>
              <w:pStyle w:val="BodyText"/>
            </w:pPr>
            <w:r w:rsidRPr="00632748">
              <w:t>1.6</w:t>
            </w:r>
            <w:r w:rsidRPr="00632748">
              <w:tab/>
              <w:t xml:space="preserve">Obtain body and check identification </w:t>
            </w:r>
          </w:p>
          <w:p w:rsidR="00000000" w:rsidP="00632748">
            <w:pPr>
              <w:pStyle w:val="BodyText"/>
              <w:rPr>
                <w:lang w:val="en-NZ"/>
              </w:rPr>
            </w:pPr>
            <w:r w:rsidRPr="00632748">
              <w:t>1.7</w:t>
            </w:r>
            <w:r w:rsidRPr="00632748">
              <w:tab/>
              <w:t xml:space="preserve">Liaise with </w:t>
            </w:r>
            <w:r w:rsidRPr="00632748">
              <w:rPr>
                <w:rStyle w:val="Emphasis"/>
              </w:rPr>
              <w:t>medical officer</w:t>
            </w:r>
            <w:r w:rsidRPr="00632748">
              <w:t xml:space="preserve"> as appropriate</w:t>
            </w: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2748">
            <w:pPr>
              <w:pStyle w:val="List"/>
              <w:rPr>
                <w:lang w:val="en-NZ"/>
              </w:rPr>
            </w:pPr>
            <w:r w:rsidRPr="00632748">
              <w:t>2.</w:t>
            </w:r>
            <w:r w:rsidRPr="00632748">
              <w:tab/>
              <w:t>Assist during suspected/ known high risk autopsy</w:t>
            </w:r>
          </w:p>
        </w:tc>
        <w:tc>
          <w:tcPr>
            <w:tcW w:w="570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2.1</w:t>
            </w:r>
            <w:r w:rsidRPr="00632748">
              <w:tab/>
              <w:t>Fo</w:t>
            </w:r>
            <w:r w:rsidRPr="00632748">
              <w:t xml:space="preserve">llow procedures and medical officer's instructions for </w:t>
            </w:r>
            <w:r w:rsidRPr="00632748">
              <w:rPr>
                <w:rStyle w:val="Emphasis"/>
              </w:rPr>
              <w:t>suspected</w:t>
            </w:r>
            <w:r w:rsidRPr="00632748">
              <w:t>/</w:t>
            </w:r>
            <w:r w:rsidRPr="00632748">
              <w:rPr>
                <w:rStyle w:val="Emphasis"/>
              </w:rPr>
              <w:t>known high risk autopsy</w:t>
            </w:r>
          </w:p>
          <w:p w:rsidR="00000000" w:rsidRPr="00632748" w:rsidP="00632748">
            <w:pPr>
              <w:pStyle w:val="BodyText"/>
            </w:pPr>
            <w:r w:rsidRPr="00632748">
              <w:t>2.2</w:t>
            </w:r>
            <w:r w:rsidRPr="00632748">
              <w:tab/>
              <w:t>Eviscerate body following medical officer's instructions</w:t>
            </w:r>
          </w:p>
          <w:p w:rsidR="00000000" w:rsidRPr="00632748" w:rsidP="00632748">
            <w:pPr>
              <w:pStyle w:val="BodyText"/>
            </w:pPr>
            <w:r w:rsidRPr="00632748">
              <w:t>2.3</w:t>
            </w:r>
            <w:r w:rsidRPr="00632748">
              <w:tab/>
              <w:t xml:space="preserve">Undertake and record </w:t>
            </w:r>
            <w:r w:rsidRPr="00632748">
              <w:rPr>
                <w:rStyle w:val="Emphasis"/>
              </w:rPr>
              <w:t>measurements</w:t>
            </w:r>
            <w:r w:rsidRPr="00632748">
              <w:t xml:space="preserve"> </w:t>
            </w:r>
          </w:p>
          <w:p w:rsidR="00000000" w:rsidRPr="00632748" w:rsidP="00632748">
            <w:pPr>
              <w:pStyle w:val="BodyText"/>
            </w:pPr>
            <w:r w:rsidRPr="00632748">
              <w:t>2.4</w:t>
            </w:r>
            <w:r w:rsidRPr="00632748">
              <w:tab/>
              <w:t xml:space="preserve">Assist with collection of </w:t>
            </w:r>
            <w:r w:rsidRPr="00632748">
              <w:rPr>
                <w:rStyle w:val="Emphasis"/>
              </w:rPr>
              <w:t>specialist pathological specimens and samples</w:t>
            </w:r>
          </w:p>
          <w:p w:rsidR="00000000" w:rsidRPr="00632748" w:rsidP="00632748">
            <w:pPr>
              <w:pStyle w:val="BodyText"/>
            </w:pPr>
            <w:r w:rsidRPr="00632748">
              <w:t>2.5</w:t>
            </w:r>
            <w:r w:rsidRPr="00632748">
              <w:tab/>
              <w:t xml:space="preserve">Undertake organ retention and specimen documentation in line with </w:t>
            </w:r>
            <w:r w:rsidRPr="00632748">
              <w:rPr>
                <w:rStyle w:val="Emphasis"/>
              </w:rPr>
              <w:t>relevant legislation</w:t>
            </w:r>
            <w:r w:rsidRPr="00632748">
              <w:t xml:space="preserve"> and </w:t>
            </w:r>
            <w:r w:rsidRPr="00632748">
              <w:rPr>
                <w:rStyle w:val="Emphasis"/>
              </w:rPr>
              <w:t>organisation policy and procedure</w:t>
            </w:r>
          </w:p>
          <w:p w:rsidR="00000000" w:rsidRPr="00632748" w:rsidP="00632748">
            <w:pPr>
              <w:pStyle w:val="BodyText"/>
            </w:pPr>
            <w:r w:rsidRPr="00632748">
              <w:t>2.6</w:t>
            </w:r>
            <w:r w:rsidRPr="00632748">
              <w:tab/>
            </w:r>
            <w:r w:rsidRPr="00632748">
              <w:rPr>
                <w:rStyle w:val="Emphasis"/>
              </w:rPr>
              <w:t>Reconstruct</w:t>
            </w:r>
            <w:r w:rsidRPr="00632748">
              <w:t xml:space="preserve">, clean </w:t>
            </w:r>
            <w:r w:rsidRPr="00632748">
              <w:rPr>
                <w:rStyle w:val="Emphasis"/>
              </w:rPr>
              <w:t>and restore</w:t>
            </w:r>
            <w:r w:rsidRPr="00632748">
              <w:t xml:space="preserve"> body to acceptable condition for viewing </w:t>
            </w:r>
          </w:p>
          <w:p w:rsidR="00000000" w:rsidP="00632748">
            <w:pPr>
              <w:pStyle w:val="BodyText"/>
              <w:rPr>
                <w:lang w:val="en-NZ"/>
              </w:rPr>
            </w:pPr>
            <w:r w:rsidRPr="00632748">
              <w:t>2.7</w:t>
            </w:r>
            <w:r w:rsidRPr="00632748">
              <w:tab/>
            </w:r>
            <w:r w:rsidRPr="00632748">
              <w:t>Prepare body for storage and return for refrigeration storage</w:t>
            </w: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2748">
            <w:pPr>
              <w:pStyle w:val="List"/>
              <w:rPr>
                <w:lang w:val="en-NZ"/>
              </w:rPr>
            </w:pPr>
            <w:r w:rsidRPr="00632748">
              <w:t>3.</w:t>
            </w:r>
            <w:r w:rsidRPr="00632748">
              <w:tab/>
              <w:t xml:space="preserve">Operate </w:t>
            </w:r>
            <w:r w:rsidRPr="00632748">
              <w:rPr>
                <w:rStyle w:val="Emphasis"/>
              </w:rPr>
              <w:t>photographic imaging equipment</w:t>
            </w:r>
          </w:p>
        </w:tc>
        <w:tc>
          <w:tcPr>
            <w:tcW w:w="570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3.1</w:t>
            </w:r>
            <w:r w:rsidRPr="00632748">
              <w:tab/>
              <w:t>Identify and collect medical imaging equipment</w:t>
            </w:r>
          </w:p>
          <w:p w:rsidR="00000000" w:rsidRPr="00632748" w:rsidP="00632748">
            <w:pPr>
              <w:pStyle w:val="BodyText"/>
            </w:pPr>
            <w:r w:rsidRPr="00632748">
              <w:t>3.2</w:t>
            </w:r>
            <w:r w:rsidRPr="00632748">
              <w:tab/>
              <w:t>Include labels in the image</w:t>
            </w:r>
          </w:p>
          <w:p w:rsidR="00000000" w:rsidRPr="00632748" w:rsidP="00632748">
            <w:pPr>
              <w:pStyle w:val="BodyText"/>
            </w:pPr>
            <w:r w:rsidRPr="00632748">
              <w:t>3.3</w:t>
            </w:r>
            <w:r w:rsidRPr="00632748">
              <w:tab/>
              <w:t xml:space="preserve">Complete </w:t>
            </w:r>
            <w:r w:rsidRPr="00632748">
              <w:rPr>
                <w:rStyle w:val="Emphasis"/>
              </w:rPr>
              <w:t>documentation</w:t>
            </w:r>
            <w:r w:rsidRPr="00632748">
              <w:t xml:space="preserve"> according to organisation policy and p</w:t>
            </w:r>
            <w:r w:rsidRPr="00632748">
              <w:t xml:space="preserve">rocedures </w:t>
            </w:r>
          </w:p>
          <w:p w:rsidR="00000000" w:rsidRPr="00632748" w:rsidP="00632748">
            <w:pPr>
              <w:pStyle w:val="BodyText"/>
            </w:pPr>
            <w:r w:rsidRPr="00632748">
              <w:t>3.4</w:t>
            </w:r>
            <w:r w:rsidRPr="00632748">
              <w:tab/>
              <w:t>Frame image appropriately</w:t>
            </w:r>
          </w:p>
          <w:p w:rsidR="00000000" w:rsidRPr="00632748" w:rsidP="00632748">
            <w:pPr>
              <w:pStyle w:val="BodyText"/>
            </w:pPr>
            <w:r w:rsidRPr="00632748">
              <w:t>3.5</w:t>
            </w:r>
            <w:r w:rsidRPr="00632748">
              <w:tab/>
              <w:t xml:space="preserve">Produce accurate and clear images </w:t>
            </w:r>
          </w:p>
          <w:p w:rsidR="00000000" w:rsidRPr="00632748" w:rsidP="00632748">
            <w:pPr>
              <w:pStyle w:val="BodyText"/>
            </w:pPr>
            <w:r w:rsidRPr="00632748">
              <w:t>3.6</w:t>
            </w:r>
            <w:r w:rsidRPr="00632748">
              <w:tab/>
              <w:t>Retrieve images in a timely manner</w:t>
            </w:r>
          </w:p>
          <w:p w:rsidR="00000000" w:rsidP="00632748">
            <w:pPr>
              <w:pStyle w:val="BodyText"/>
              <w:rPr>
                <w:lang w:val="en-NZ"/>
              </w:rPr>
            </w:pPr>
            <w:r w:rsidRPr="00632748">
              <w:t>3.7</w:t>
            </w:r>
            <w:r w:rsidRPr="00632748">
              <w:tab/>
              <w:t>Maintain medical imaging equipment according to manufacturers' specifications</w:t>
            </w: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2748">
            <w:pPr>
              <w:pStyle w:val="List"/>
              <w:rPr>
                <w:lang w:val="en-NZ"/>
              </w:rPr>
            </w:pPr>
            <w:r w:rsidRPr="00632748">
              <w:t>4.</w:t>
            </w:r>
            <w:r w:rsidRPr="00632748">
              <w:tab/>
              <w:t>Clean autopsy room</w:t>
            </w:r>
          </w:p>
        </w:tc>
        <w:tc>
          <w:tcPr>
            <w:tcW w:w="570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t>4.1</w:t>
            </w:r>
            <w:r w:rsidRPr="00632748">
              <w:tab/>
            </w:r>
            <w:r w:rsidRPr="00632748">
              <w:t>Clean and safely store equipment</w:t>
            </w:r>
          </w:p>
          <w:p w:rsidR="00000000" w:rsidRPr="00632748" w:rsidP="00632748">
            <w:pPr>
              <w:pStyle w:val="BodyText"/>
            </w:pPr>
            <w:r w:rsidRPr="00632748">
              <w:t>4.2</w:t>
            </w:r>
            <w:r w:rsidRPr="00632748">
              <w:tab/>
              <w:t>Sterilise equipment as required</w:t>
            </w:r>
          </w:p>
          <w:p w:rsidR="00000000" w:rsidRPr="00632748" w:rsidP="00632748">
            <w:pPr>
              <w:pStyle w:val="BodyText"/>
            </w:pPr>
            <w:r w:rsidRPr="00632748">
              <w:t>4.3</w:t>
            </w:r>
            <w:r w:rsidRPr="00632748">
              <w:tab/>
              <w:t xml:space="preserve">Clean work area according to infection control policy and procedures </w:t>
            </w:r>
          </w:p>
          <w:p w:rsidR="00000000" w:rsidRPr="00632748" w:rsidP="00632748">
            <w:pPr>
              <w:pStyle w:val="BodyText"/>
            </w:pPr>
            <w:r w:rsidRPr="00632748">
              <w:t>4.4</w:t>
            </w:r>
            <w:r w:rsidRPr="00632748">
              <w:tab/>
              <w:t>Safely dispose of waste according to organisation policy and procedures</w:t>
            </w:r>
          </w:p>
        </w:tc>
      </w:tr>
    </w:tbl>
    <w:p w:rsidR="00561C45" w:rsidP="00632748">
      <w:pPr>
        <w:pStyle w:val="BodyText"/>
      </w:pPr>
    </w:p>
    <w:p w:rsidR="00561C45" w:rsidP="00632748">
      <w:pPr>
        <w:pStyle w:val="BodyText"/>
      </w:pPr>
    </w:p>
    <w:p w:rsidR="00000000" w:rsidRPr="00632748" w:rsidP="00632748">
      <w:pPr>
        <w:pStyle w:val="Heading1"/>
      </w:pPr>
      <w:bookmarkStart w:id="9" w:name="O_259954"/>
      <w:bookmarkEnd w:id="9"/>
      <w:r w:rsidRPr="00632748">
        <w:t xml:space="preserve">Required Skills </w:t>
      </w:r>
      <w:r w:rsidRPr="00632748">
        <w:t>and Knowledge</w:t>
      </w:r>
    </w:p>
    <w:tbl>
      <w:tblPr>
        <w:tblW w:w="0" w:type="auto"/>
        <w:tblLayout w:type="fixed"/>
        <w:tblCellMar>
          <w:left w:w="62" w:type="dxa"/>
          <w:right w:w="62" w:type="dxa"/>
        </w:tblCellMar>
        <w:tblLook w:val="0000"/>
      </w:tblPr>
      <w:tblGrid>
        <w:gridCol w:w="9072"/>
      </w:tblGrid>
      <w:tr w:rsidTr="00561C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REQUIRED SKILLS AND KNOWLEDGE</w:t>
            </w: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t>This describes the essential skills and knowledge and their level required for this unit.</w:t>
            </w: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rPr>
                <w:rStyle w:val="Emphasis"/>
              </w:rPr>
              <w:t>Essential knowledge</w:t>
            </w:r>
            <w:r w:rsidRPr="00632748">
              <w:t>:</w:t>
            </w:r>
          </w:p>
          <w:p w:rsidR="00000000" w:rsidRPr="00632748" w:rsidP="00632748">
            <w:pPr>
              <w:pStyle w:val="BodyText"/>
            </w:pPr>
            <w:r w:rsidRPr="0063274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32748" w:rsidP="00632748">
            <w:pPr>
              <w:pStyle w:val="BodyText"/>
            </w:pPr>
            <w:r w:rsidRPr="00632748">
              <w:t xml:space="preserve">This includes </w:t>
            </w:r>
            <w:r w:rsidRPr="00632748">
              <w:t>knowledge of:</w:t>
            </w:r>
          </w:p>
          <w:p w:rsidR="00000000" w:rsidRPr="00632748" w:rsidP="00632748">
            <w:pPr>
              <w:pStyle w:val="ListBullet"/>
            </w:pPr>
            <w:r w:rsidRPr="00632748">
              <w:t>Anatomy, physiology and pathology relevant to the role of the Mortuary Technician undertaking special autopsy techniques</w:t>
            </w:r>
          </w:p>
          <w:p w:rsidR="00000000" w:rsidRPr="00632748" w:rsidP="00632748">
            <w:pPr>
              <w:pStyle w:val="ListBullet"/>
            </w:pPr>
            <w:r w:rsidRPr="00632748">
              <w:t>Cleaning techniques</w:t>
            </w:r>
          </w:p>
          <w:p w:rsidR="00000000" w:rsidRPr="00632748" w:rsidP="00632748">
            <w:pPr>
              <w:pStyle w:val="ListBullet"/>
            </w:pPr>
            <w:r w:rsidRPr="00632748">
              <w:t>Common infection and other risks associated with autopsy procedures</w:t>
            </w:r>
          </w:p>
          <w:p w:rsidR="00000000" w:rsidRPr="00632748" w:rsidP="00632748">
            <w:pPr>
              <w:pStyle w:val="ListBullet"/>
            </w:pPr>
            <w:r w:rsidRPr="00632748">
              <w:t>Mode of infectious disease transmission</w:t>
            </w:r>
          </w:p>
          <w:p w:rsidR="00000000" w:rsidRPr="00632748" w:rsidP="00632748">
            <w:pPr>
              <w:pStyle w:val="ListBullet"/>
            </w:pPr>
            <w:r w:rsidRPr="00632748">
              <w:t>Principles of photography</w:t>
            </w:r>
          </w:p>
          <w:p w:rsidR="00000000" w:rsidRPr="00632748" w:rsidP="00632748">
            <w:pPr>
              <w:pStyle w:val="ListBullet"/>
            </w:pPr>
            <w:r w:rsidRPr="00632748">
              <w:t>Relevant basic medical terminology</w:t>
            </w:r>
          </w:p>
          <w:p w:rsidR="00000000" w:rsidRPr="00632748" w:rsidP="00632748">
            <w:pPr>
              <w:pStyle w:val="ListBullet"/>
            </w:pPr>
            <w:r w:rsidRPr="00632748">
              <w:t>Relevant organisation policies and procedures</w:t>
            </w:r>
          </w:p>
          <w:p w:rsidR="00000000" w:rsidP="00632748">
            <w:pPr>
              <w:pStyle w:val="ListBullet"/>
              <w:rPr>
                <w:lang w:val="en-NZ"/>
              </w:rPr>
            </w:pPr>
            <w:r w:rsidRPr="00632748">
              <w:t>Workplace occupational health and safety in a mortuary</w:t>
            </w: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2748" w:rsidP="00632748">
            <w:pPr>
              <w:pStyle w:val="BodyText"/>
            </w:pPr>
            <w:r w:rsidRPr="00632748">
              <w:rPr>
                <w:rStyle w:val="Emphasis"/>
              </w:rPr>
              <w:t>Essential skills</w:t>
            </w:r>
            <w:r w:rsidRPr="00632748">
              <w:t>:</w:t>
            </w:r>
          </w:p>
          <w:p w:rsidR="00000000" w:rsidRPr="00632748" w:rsidP="00632748">
            <w:pPr>
              <w:pStyle w:val="BodyText"/>
            </w:pPr>
            <w:r w:rsidRPr="00632748">
              <w:t>It is critical that the candidate demonstrate the ability to effectively do the task outlined in elements and performance criteria of this unit, manage the task and manage contingencies in the context of the identified work role</w:t>
            </w:r>
          </w:p>
          <w:p w:rsidR="00000000" w:rsidRPr="00632748" w:rsidP="00632748">
            <w:pPr>
              <w:pStyle w:val="BodyText"/>
            </w:pPr>
            <w:r w:rsidRPr="00632748">
              <w:t>This includes the ability t</w:t>
            </w:r>
            <w:r w:rsidRPr="00632748">
              <w:t>o:</w:t>
            </w:r>
          </w:p>
          <w:p w:rsidR="00000000" w:rsidRPr="00632748" w:rsidP="00632748">
            <w:pPr>
              <w:pStyle w:val="ListBullet"/>
            </w:pPr>
            <w:r w:rsidRPr="00632748">
              <w:t>Apply problem solving skills, including an ability to use available resources and manage a daily routine</w:t>
            </w:r>
          </w:p>
          <w:p w:rsidR="00000000" w:rsidRPr="00632748" w:rsidP="00632748">
            <w:pPr>
              <w:pStyle w:val="ListBullet"/>
            </w:pPr>
            <w:r w:rsidRPr="00632748">
              <w:t>Communicate effectively with medical officer performing autopsy</w:t>
            </w:r>
          </w:p>
          <w:p w:rsidR="00000000" w:rsidRPr="00632748" w:rsidP="00632748">
            <w:pPr>
              <w:pStyle w:val="ListBullet"/>
            </w:pPr>
            <w:r w:rsidRPr="00632748">
              <w:t>Correctly and safely use autopsy equipment</w:t>
            </w:r>
          </w:p>
          <w:p w:rsidR="00000000" w:rsidRPr="00632748" w:rsidP="00632748">
            <w:pPr>
              <w:pStyle w:val="ListBullet"/>
            </w:pPr>
            <w:r w:rsidRPr="00632748">
              <w:t xml:space="preserve">Correctly label, identify </w:t>
            </w:r>
            <w:r w:rsidRPr="00632748">
              <w:t>and transport specimens</w:t>
            </w:r>
          </w:p>
          <w:p w:rsidR="00000000" w:rsidRPr="00632748" w:rsidP="00632748">
            <w:pPr>
              <w:pStyle w:val="ListBullet"/>
            </w:pPr>
            <w:r w:rsidRPr="00632748">
              <w:t>Correctly use personal protective equipment</w:t>
            </w:r>
          </w:p>
          <w:p w:rsidR="00000000" w:rsidRPr="00632748" w:rsidP="00632748">
            <w:pPr>
              <w:pStyle w:val="ListBullet"/>
            </w:pPr>
            <w:r w:rsidRPr="00632748">
              <w:t>Demonstrate body reconstruction and restoration techniques following autopsy</w:t>
            </w:r>
          </w:p>
          <w:p w:rsidR="00000000" w:rsidRPr="00632748" w:rsidP="00632748">
            <w:pPr>
              <w:pStyle w:val="ListBullet"/>
            </w:pPr>
            <w:r w:rsidRPr="00632748">
              <w:t>Follow correct documentation procedures for organ retention, specimen recording and for photography</w:t>
            </w:r>
          </w:p>
          <w:p w:rsidR="00000000" w:rsidRPr="00632748" w:rsidP="00632748">
            <w:pPr>
              <w:pStyle w:val="ListBullet"/>
            </w:pPr>
            <w:r w:rsidRPr="00632748">
              <w:t>Follow infe</w:t>
            </w:r>
            <w:r w:rsidRPr="00632748">
              <w:t>ction control and OHS policy and procedures</w:t>
            </w:r>
          </w:p>
          <w:p w:rsidR="00000000" w:rsidRPr="00632748" w:rsidP="00632748">
            <w:pPr>
              <w:pStyle w:val="ListBullet"/>
            </w:pPr>
            <w:r w:rsidRPr="00632748">
              <w:t>Follow organisation waste management practices, including correctly and safely dispose of clinical and other wastes, taking into account opportunities to address waste minimisation, environmental responsibility a</w:t>
            </w:r>
            <w:r w:rsidRPr="00632748">
              <w:t>nd sustainable practice issues</w:t>
            </w:r>
          </w:p>
          <w:p w:rsidR="00000000" w:rsidRPr="00632748" w:rsidP="00632748">
            <w:pPr>
              <w:pStyle w:val="ListBullet"/>
            </w:pPr>
            <w:r w:rsidRPr="00632748">
              <w:t>Follow safe working procedures during autopsies</w:t>
            </w:r>
          </w:p>
          <w:p w:rsidR="00000000" w:rsidRPr="00632748" w:rsidP="00632748">
            <w:pPr>
              <w:pStyle w:val="ListBullet"/>
            </w:pPr>
            <w:r w:rsidRPr="00632748">
              <w:t>Operate medical imaging equipment effectively</w:t>
            </w:r>
          </w:p>
          <w:p w:rsidR="00000000" w:rsidRPr="00632748" w:rsidP="00632748">
            <w:pPr>
              <w:pStyle w:val="ListBullet"/>
            </w:pPr>
            <w:r w:rsidRPr="00632748">
              <w:t>Perform special autopsy techniques</w:t>
            </w:r>
          </w:p>
          <w:p w:rsidR="00000000" w:rsidRPr="00632748" w:rsidP="00632748">
            <w:pPr>
              <w:pStyle w:val="ListBullet"/>
            </w:pPr>
            <w:r w:rsidRPr="00632748">
              <w:t>Remove and accurately measure and weigh fluids and organs</w:t>
            </w:r>
          </w:p>
          <w:p w:rsidR="00000000" w:rsidRPr="00632748" w:rsidP="00632748">
            <w:pPr>
              <w:pStyle w:val="ListBullet"/>
            </w:pPr>
            <w:r w:rsidRPr="00632748">
              <w:t>Remove spine and bone marrow</w:t>
            </w:r>
          </w:p>
          <w:p w:rsidR="00000000" w:rsidRPr="00632748" w:rsidP="00632748">
            <w:pPr>
              <w:pStyle w:val="ListBullet"/>
            </w:pPr>
            <w:r w:rsidRPr="00632748">
              <w:t>Use accur</w:t>
            </w:r>
            <w:r w:rsidRPr="00632748">
              <w:t>ate special dissection techniques</w:t>
            </w:r>
          </w:p>
          <w:p w:rsidR="00000000" w:rsidRPr="00632748" w:rsidP="00632748">
            <w:pPr>
              <w:pStyle w:val="ListBullet"/>
            </w:pPr>
            <w:r w:rsidRPr="00632748">
              <w:t>Use correct knife sharpening techniques</w:t>
            </w:r>
          </w:p>
          <w:p w:rsidR="00000000" w:rsidRPr="00632748" w:rsidP="00632748">
            <w:pPr>
              <w:pStyle w:val="ListBullet"/>
            </w:pPr>
            <w:r w:rsidRPr="00632748">
              <w:t>Use numeracy skills including the ability to complete basic arithmetic calculations, and undertake measurements of volumes and weight</w:t>
            </w:r>
          </w:p>
          <w:p w:rsidR="00000000" w:rsidRPr="00632748" w:rsidP="00632748">
            <w:pPr>
              <w:pStyle w:val="ListBullet"/>
            </w:pPr>
            <w:r w:rsidRPr="00632748">
              <w:t>Use oral communication skills required to fulfil</w:t>
            </w:r>
            <w:r w:rsidRPr="00632748">
              <w:t xml:space="preserve"> job roles in a safe manner and as specified by the organisation, including skills in:</w:t>
            </w:r>
          </w:p>
          <w:p w:rsidR="00000000" w:rsidRPr="00632748" w:rsidP="00632748">
            <w:pPr>
              <w:pStyle w:val="ListBullet2"/>
            </w:pPr>
            <w:r w:rsidRPr="00632748">
              <w:t>asking questions</w:t>
            </w:r>
          </w:p>
          <w:p w:rsidR="00000000" w:rsidRPr="00632748" w:rsidP="00632748">
            <w:pPr>
              <w:pStyle w:val="ListBullet2"/>
            </w:pPr>
            <w:r w:rsidRPr="00632748">
              <w:t>providing clear information</w:t>
            </w:r>
          </w:p>
          <w:p w:rsidR="00000000" w:rsidRPr="00632748" w:rsidP="00632748">
            <w:pPr>
              <w:pStyle w:val="ListBullet2"/>
            </w:pPr>
            <w:r w:rsidRPr="00632748">
              <w:t>listening to and understanding workplace instructions</w:t>
            </w:r>
          </w:p>
          <w:p w:rsidR="00000000" w:rsidRPr="00632748" w:rsidP="00632748">
            <w:pPr>
              <w:pStyle w:val="ListBullet2"/>
            </w:pPr>
            <w:r w:rsidRPr="00632748">
              <w:t>clarifying workplace instructions when necessary</w:t>
            </w:r>
          </w:p>
          <w:p w:rsidR="00000000" w:rsidRPr="00632748" w:rsidP="00632748">
            <w:pPr>
              <w:pStyle w:val="ListBullet2"/>
            </w:pPr>
            <w:r w:rsidRPr="00632748">
              <w:t>using effective v</w:t>
            </w:r>
            <w:r w:rsidRPr="00632748">
              <w:t xml:space="preserve">erbal and non-verbal communication skills with a range of internal and external persons </w:t>
            </w:r>
          </w:p>
          <w:p w:rsidR="00000000" w:rsidRPr="00632748" w:rsidP="00632748">
            <w:pPr>
              <w:pStyle w:val="ListBullet"/>
            </w:pPr>
            <w:r w:rsidRPr="00632748">
              <w:t xml:space="preserve">Use reading and writing skills competence required to fulfil job role in a safe manner and as specified by the organisation at a level of skill that includes reading </w:t>
            </w:r>
            <w:r w:rsidRPr="00632748">
              <w:t xml:space="preserve">workplace policy and procedure manuals and documenting administrative and clinical information  </w:t>
            </w:r>
          </w:p>
        </w:tc>
      </w:tr>
    </w:tbl>
    <w:p w:rsidR="00561C45" w:rsidP="00632748">
      <w:pPr>
        <w:pStyle w:val="BodyText"/>
      </w:pPr>
    </w:p>
    <w:p w:rsidR="00561C45" w:rsidP="00632748">
      <w:pPr>
        <w:pStyle w:val="BodyText"/>
      </w:pPr>
    </w:p>
    <w:p w:rsidR="00000000" w:rsidRPr="00632748" w:rsidP="00632748">
      <w:pPr>
        <w:pStyle w:val="Heading1"/>
      </w:pPr>
      <w:bookmarkStart w:id="10" w:name="O_243988"/>
      <w:bookmarkEnd w:id="10"/>
      <w:r w:rsidRPr="00632748">
        <w:t>Evidence Guide</w:t>
      </w:r>
    </w:p>
    <w:tbl>
      <w:tblPr>
        <w:tblW w:w="0" w:type="auto"/>
        <w:tblLayout w:type="fixed"/>
        <w:tblCellMar>
          <w:left w:w="62" w:type="dxa"/>
          <w:right w:w="62" w:type="dxa"/>
        </w:tblCellMar>
        <w:tblLook w:val="0000"/>
      </w:tblPr>
      <w:tblGrid>
        <w:gridCol w:w="3402"/>
        <w:gridCol w:w="5670"/>
      </w:tblGrid>
      <w:tr w:rsidTr="00561C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EVIDENCE GUIDE</w:t>
            </w:r>
          </w:p>
        </w:tc>
      </w:tr>
      <w:tr w:rsidTr="00561C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t>The evidence guide provides advice on assessment and must be read in conjunction with the Performance Criteria, Required Skills and Knowledge, the Range Statement and the Assessment Guidelines for this Training Package.</w:t>
            </w:r>
          </w:p>
        </w:tc>
      </w:tr>
      <w:tr w:rsidTr="00561C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Critical aspects for assessment and evidence required to demonstrate this competency unit</w:t>
            </w:r>
            <w:r w:rsidRPr="00632748">
              <w:t xml:space="preserve">: </w:t>
            </w:r>
            <w:r w:rsidRPr="00632748">
              <w:br/>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The individual being assessed must provide evidence of specified essential knowledge as well as skills</w:t>
            </w:r>
          </w:p>
          <w:p w:rsidR="00000000" w:rsidRPr="00632748" w:rsidP="00632748">
            <w:pPr>
              <w:pStyle w:val="ListBullet"/>
            </w:pPr>
            <w:r w:rsidRPr="00632748">
              <w:t>This unit will be most appropriately assessed in the workpl</w:t>
            </w:r>
            <w:r w:rsidRPr="00632748">
              <w:t xml:space="preserve">ace under the normal range of workplace conditions </w:t>
            </w:r>
          </w:p>
          <w:p w:rsidR="00000000" w:rsidRPr="00632748" w:rsidP="00632748">
            <w:pPr>
              <w:pStyle w:val="ListBullet"/>
            </w:pPr>
            <w:r w:rsidRPr="00632748">
              <w:t>Consistency of performance should be demonstrated over the required range of situations relevant to the workplace</w:t>
            </w:r>
          </w:p>
          <w:p w:rsidR="00000000" w:rsidP="00632748">
            <w:pPr>
              <w:pStyle w:val="ListBullet"/>
              <w:rPr>
                <w:lang w:val="en-NZ"/>
              </w:rPr>
            </w:pPr>
            <w:r w:rsidRPr="00632748">
              <w:t>Where, for reasons of safety, space, or access to equipment and resources, assessment take</w:t>
            </w:r>
            <w:r w:rsidRPr="00632748">
              <w:t>s place away from the workplace, the assessment environment should represent workplace conditions as closely as possible</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Method of assessment</w:t>
            </w:r>
            <w:r w:rsidRPr="00632748">
              <w:t xml:space="preserve"> </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 xml:space="preserve">Observation of work activities </w:t>
            </w:r>
          </w:p>
          <w:p w:rsidR="00000000" w:rsidRPr="00632748" w:rsidP="00632748">
            <w:pPr>
              <w:pStyle w:val="ListBullet"/>
            </w:pPr>
            <w:r w:rsidRPr="00632748">
              <w:t>Written tasks</w:t>
            </w:r>
          </w:p>
          <w:p w:rsidR="00000000" w:rsidRPr="00632748" w:rsidP="00632748">
            <w:pPr>
              <w:pStyle w:val="ListBullet"/>
            </w:pPr>
            <w:r w:rsidRPr="00632748">
              <w:t xml:space="preserve">Relevant formal and informal education/training courses </w:t>
            </w:r>
          </w:p>
          <w:p w:rsidR="00000000" w:rsidRPr="00632748" w:rsidP="00632748">
            <w:pPr>
              <w:pStyle w:val="ListBullet"/>
            </w:pPr>
            <w:r w:rsidRPr="00632748">
              <w:t>Interviews/questioning</w:t>
            </w:r>
          </w:p>
          <w:p w:rsidR="00000000" w:rsidP="00632748">
            <w:pPr>
              <w:pStyle w:val="ListBullet"/>
              <w:rPr>
                <w:lang w:val="en-NZ"/>
              </w:rPr>
            </w:pPr>
            <w:r w:rsidRPr="00632748">
              <w:t>Feedback from medical officer</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Resource implications</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Access to an autopsy room where assessment can take place</w:t>
            </w:r>
          </w:p>
          <w:p w:rsidR="00000000" w:rsidRPr="00632748" w:rsidP="00632748">
            <w:pPr>
              <w:pStyle w:val="ListBullet"/>
            </w:pPr>
            <w:r w:rsidRPr="00632748">
              <w:t>Autopsy equipment</w:t>
            </w:r>
          </w:p>
          <w:p w:rsidR="00000000" w:rsidRPr="00632748" w:rsidP="00632748">
            <w:pPr>
              <w:pStyle w:val="ListBullet"/>
            </w:pPr>
            <w:r w:rsidRPr="00632748">
              <w:t>Relevant organisation policy, guidelines, procedures and protocols</w:t>
            </w:r>
          </w:p>
          <w:p w:rsidR="00000000" w:rsidP="00632748">
            <w:pPr>
              <w:pStyle w:val="ListBullet"/>
              <w:rPr>
                <w:lang w:val="en-NZ"/>
              </w:rPr>
            </w:pPr>
            <w:r w:rsidRPr="00632748">
              <w:t>Relevant legislative requirements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Access and equity considerations</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All workers in the health industry should be aware of access and equity issues in relation to their own area of work</w:t>
            </w:r>
          </w:p>
          <w:p w:rsidR="00000000" w:rsidRPr="00632748" w:rsidP="00632748">
            <w:pPr>
              <w:pStyle w:val="ListBullet"/>
            </w:pPr>
            <w:r w:rsidRPr="00632748">
              <w:t>All workers should develop their ability to work in a culturally d</w:t>
            </w:r>
            <w:r w:rsidRPr="00632748">
              <w:t xml:space="preserve">iverse environment </w:t>
            </w:r>
          </w:p>
          <w:p w:rsidR="00000000" w:rsidRPr="00632748" w:rsidP="00632748">
            <w:pPr>
              <w:pStyle w:val="ListBullet"/>
            </w:pPr>
            <w:r w:rsidRPr="00632748">
              <w:t>In recognition of particular health issues facing Aboriginal and Torres Strait Islander communities, workers should be aware of cultural, historical and current issues impacting on health of Aboriginal and Torres Strait Islander people</w:t>
            </w:r>
          </w:p>
          <w:p w:rsidR="00000000" w:rsidP="00632748">
            <w:pPr>
              <w:pStyle w:val="ListBullet"/>
              <w:rPr>
                <w:lang w:val="en-NZ"/>
              </w:rPr>
            </w:pPr>
            <w:r w:rsidRPr="00632748">
              <w:t>Assessors and trainers must take into account relevant access and equity issues, in particular relating to factors impacting on health of Aboriginal and/or Torres Strait Islander clients and communities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BodyText"/>
            </w:pPr>
          </w:p>
        </w:tc>
      </w:tr>
    </w:tbl>
    <w:p w:rsidR="00561C45" w:rsidP="00632748">
      <w:pPr>
        <w:pStyle w:val="BodyText"/>
      </w:pPr>
    </w:p>
    <w:p w:rsidR="00561C45" w:rsidP="00632748">
      <w:pPr>
        <w:pStyle w:val="BodyText"/>
      </w:pPr>
    </w:p>
    <w:p w:rsidR="00000000" w:rsidRPr="00632748" w:rsidP="00632748">
      <w:pPr>
        <w:pStyle w:val="Heading1"/>
      </w:pPr>
      <w:bookmarkStart w:id="11" w:name="O_251971"/>
      <w:bookmarkEnd w:id="11"/>
      <w:r w:rsidRPr="00632748">
        <w:t>Range Statement</w:t>
      </w:r>
    </w:p>
    <w:tbl>
      <w:tblPr>
        <w:tblW w:w="0" w:type="auto"/>
        <w:tblLayout w:type="fixed"/>
        <w:tblCellMar>
          <w:left w:w="62" w:type="dxa"/>
          <w:right w:w="62" w:type="dxa"/>
        </w:tblCellMar>
        <w:tblLook w:val="0000"/>
      </w:tblPr>
      <w:tblGrid>
        <w:gridCol w:w="3402"/>
        <w:gridCol w:w="5670"/>
      </w:tblGrid>
      <w:tr w:rsidTr="00561C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SpecialBold"/>
              </w:rPr>
              <w:t>RANGE STATEMENT</w:t>
            </w:r>
          </w:p>
        </w:tc>
      </w:tr>
      <w:tr w:rsidTr="00561C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t>The Range Statement relates to the unit of competency as a whole.  It allows for different work environments and situations that may affect performance.  Add any essential operating conditions that may be present with training and asse</w:t>
            </w:r>
            <w:r w:rsidRPr="00632748">
              <w:t>ssment depending on the work situation, needs of the candidate, accessibility of the item, and local industry and regional contexts.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Checking processes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Ensuring consent or coroner's order to autopsy has been received</w:t>
            </w:r>
          </w:p>
          <w:p w:rsidR="00000000" w:rsidRPr="00632748" w:rsidP="00632748">
            <w:pPr>
              <w:pStyle w:val="ListBullet"/>
            </w:pPr>
            <w:r w:rsidRPr="00632748">
              <w:t xml:space="preserve">Identification of deceased </w:t>
            </w:r>
          </w:p>
          <w:p w:rsidR="00000000" w:rsidRPr="00632748" w:rsidP="00632748">
            <w:pPr>
              <w:pStyle w:val="ListBullet"/>
            </w:pPr>
            <w:r w:rsidRPr="00632748">
              <w:t xml:space="preserve">Infectious status of deceased </w:t>
            </w:r>
          </w:p>
          <w:p w:rsidR="00000000" w:rsidRPr="00632748" w:rsidP="00632748">
            <w:pPr>
              <w:pStyle w:val="ListBullet"/>
            </w:pPr>
            <w:r w:rsidRPr="00632748">
              <w:t>Potential hazards (e.g. chemical, radiation, etc) which may be encountered during the autopsy</w:t>
            </w:r>
          </w:p>
          <w:p w:rsidR="00000000" w:rsidRPr="00632748" w:rsidP="00632748">
            <w:pPr>
              <w:pStyle w:val="ListBullet"/>
            </w:pPr>
            <w:r w:rsidRPr="00632748">
              <w:t>Removal of implants and prostheses</w:t>
            </w:r>
          </w:p>
          <w:p w:rsidR="00000000" w:rsidRPr="00632748" w:rsidP="00632748">
            <w:pPr>
              <w:pStyle w:val="ListBullet"/>
            </w:pPr>
            <w:r w:rsidRPr="00632748">
              <w:t>Identification of known or suspected high risk cases</w:t>
            </w:r>
          </w:p>
          <w:p w:rsidR="00000000" w:rsidRPr="00632748" w:rsidP="00632748">
            <w:pPr>
              <w:pStyle w:val="ListBullet"/>
            </w:pPr>
            <w:r w:rsidRPr="00632748">
              <w:t>Confirmation of</w:t>
            </w:r>
            <w:r w:rsidRPr="00632748">
              <w:t xml:space="preserve"> documentation with medical officer</w:t>
            </w:r>
          </w:p>
          <w:p w:rsidR="00000000" w:rsidP="00632748">
            <w:pPr>
              <w:pStyle w:val="ListBullet"/>
              <w:rPr>
                <w:lang w:val="en-NZ"/>
              </w:rPr>
            </w:pPr>
            <w:r w:rsidRPr="00632748">
              <w:t>Identification and recording of scars, tattoos and distinctive features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Special</w:t>
            </w:r>
            <w:r w:rsidRPr="00632748">
              <w:t xml:space="preserve">  </w:t>
            </w:r>
            <w:r w:rsidRPr="00632748">
              <w:rPr>
                <w:rStyle w:val="Emphasis"/>
              </w:rPr>
              <w:t>autopsies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Foetus</w:t>
            </w:r>
          </w:p>
          <w:p w:rsidR="00000000" w:rsidRPr="00632748" w:rsidP="00632748">
            <w:pPr>
              <w:pStyle w:val="ListBullet"/>
            </w:pPr>
            <w:r w:rsidRPr="00632748">
              <w:t>Neonate</w:t>
            </w:r>
          </w:p>
          <w:p w:rsidR="00000000" w:rsidRPr="00632748" w:rsidP="00632748">
            <w:pPr>
              <w:pStyle w:val="ListBullet"/>
            </w:pPr>
            <w:r w:rsidRPr="00632748">
              <w:t>Paediatric</w:t>
            </w:r>
          </w:p>
          <w:p w:rsidR="00000000" w:rsidRPr="00632748" w:rsidP="00632748">
            <w:pPr>
              <w:pStyle w:val="ListBullet"/>
            </w:pPr>
            <w:r w:rsidRPr="00632748">
              <w:t>Adult</w:t>
            </w:r>
          </w:p>
          <w:p w:rsidR="00000000" w:rsidRPr="00632748" w:rsidP="00632748">
            <w:pPr>
              <w:pStyle w:val="ListBullet"/>
            </w:pPr>
            <w:r w:rsidRPr="00632748">
              <w:t>Skeletal remains</w:t>
            </w:r>
          </w:p>
          <w:p w:rsidR="00000000" w:rsidRPr="00632748" w:rsidP="00632748">
            <w:pPr>
              <w:pStyle w:val="ListBullet"/>
            </w:pPr>
            <w:r w:rsidRPr="00632748">
              <w:t>Body parts</w:t>
            </w:r>
          </w:p>
          <w:p w:rsidR="00000000" w:rsidRPr="00632748" w:rsidP="00632748">
            <w:pPr>
              <w:pStyle w:val="ListBullet"/>
            </w:pPr>
            <w:r w:rsidRPr="00632748">
              <w:t>Coroner's and hospital cases</w:t>
            </w:r>
          </w:p>
          <w:p w:rsidR="00000000" w:rsidP="00632748">
            <w:pPr>
              <w:pStyle w:val="ListBullet"/>
              <w:rPr>
                <w:lang w:val="en-NZ"/>
              </w:rPr>
            </w:pPr>
            <w:r w:rsidRPr="00632748">
              <w:t>As determined by organisation policy and procedure</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Equipment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Autopsy table</w:t>
            </w:r>
          </w:p>
          <w:p w:rsidR="00000000" w:rsidRPr="00632748" w:rsidP="00632748">
            <w:pPr>
              <w:pStyle w:val="ListBullet"/>
            </w:pPr>
            <w:r w:rsidRPr="00632748">
              <w:t>Trolleys</w:t>
            </w:r>
          </w:p>
          <w:p w:rsidR="00000000" w:rsidRPr="00632748" w:rsidP="00632748">
            <w:pPr>
              <w:pStyle w:val="ListBullet"/>
            </w:pPr>
            <w:r w:rsidRPr="00632748">
              <w:t>Surgical instruments</w:t>
            </w:r>
          </w:p>
          <w:p w:rsidR="00000000" w:rsidRPr="00632748" w:rsidP="00632748">
            <w:pPr>
              <w:pStyle w:val="ListBullet"/>
            </w:pPr>
            <w:r w:rsidRPr="00632748">
              <w:t>Scales</w:t>
            </w:r>
          </w:p>
          <w:p w:rsidR="00000000" w:rsidRPr="00632748" w:rsidP="00632748">
            <w:pPr>
              <w:pStyle w:val="ListBullet"/>
            </w:pPr>
            <w:r w:rsidRPr="00632748">
              <w:t>Specimen containers</w:t>
            </w:r>
          </w:p>
          <w:p w:rsidR="00000000" w:rsidRPr="00632748" w:rsidP="00632748">
            <w:pPr>
              <w:pStyle w:val="ListBullet"/>
            </w:pPr>
            <w:r w:rsidRPr="00632748">
              <w:t>Necropsy saw</w:t>
            </w:r>
          </w:p>
          <w:p w:rsidR="00000000" w:rsidRPr="00632748" w:rsidP="00632748">
            <w:pPr>
              <w:pStyle w:val="ListBullet"/>
            </w:pPr>
            <w:r w:rsidRPr="00632748">
              <w:t>Knives</w:t>
            </w:r>
          </w:p>
          <w:p w:rsidR="00000000" w:rsidRPr="00632748" w:rsidP="00632748">
            <w:pPr>
              <w:pStyle w:val="ListBullet"/>
            </w:pPr>
            <w:r w:rsidRPr="00632748">
              <w:t>Packing materials</w:t>
            </w:r>
          </w:p>
          <w:p w:rsidR="00000000" w:rsidRPr="00632748" w:rsidP="00632748">
            <w:pPr>
              <w:pStyle w:val="ListBullet"/>
            </w:pPr>
            <w:r w:rsidRPr="00632748">
              <w:t>Needles</w:t>
            </w:r>
          </w:p>
          <w:p w:rsidR="00000000" w:rsidRPr="00632748" w:rsidP="00632748">
            <w:pPr>
              <w:pStyle w:val="ListBullet"/>
            </w:pPr>
            <w:r w:rsidRPr="00632748">
              <w:t>Suture materials</w:t>
            </w:r>
          </w:p>
          <w:p w:rsidR="00000000" w:rsidRPr="00632748" w:rsidP="00632748">
            <w:pPr>
              <w:pStyle w:val="ListBullet"/>
            </w:pPr>
            <w:r w:rsidRPr="00632748">
              <w:t>Body bags</w:t>
            </w:r>
          </w:p>
          <w:p w:rsidR="00000000" w:rsidRPr="00632748" w:rsidP="00632748">
            <w:pPr>
              <w:pStyle w:val="ListBullet"/>
            </w:pPr>
            <w:r w:rsidRPr="00632748">
              <w:t>Electric scrubbers</w:t>
            </w:r>
          </w:p>
          <w:p w:rsidR="00000000" w:rsidRPr="00632748" w:rsidP="00632748">
            <w:pPr>
              <w:pStyle w:val="ListBullet"/>
            </w:pPr>
            <w:r w:rsidRPr="00632748">
              <w:t>Cleaning equipment</w:t>
            </w:r>
          </w:p>
          <w:p w:rsidR="00000000" w:rsidRPr="00632748" w:rsidP="00632748">
            <w:pPr>
              <w:pStyle w:val="ListBullet"/>
            </w:pPr>
            <w:r w:rsidRPr="00632748">
              <w:t>Camera</w:t>
            </w:r>
          </w:p>
          <w:p w:rsidR="00000000" w:rsidP="00632748">
            <w:pPr>
              <w:pStyle w:val="ListBullet"/>
              <w:rPr>
                <w:lang w:val="en-NZ"/>
              </w:rPr>
            </w:pPr>
            <w:r w:rsidRPr="00632748">
              <w:t>Tape recorder</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Personal protective equipment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Face protection</w:t>
            </w:r>
          </w:p>
          <w:p w:rsidR="00000000" w:rsidRPr="00632748" w:rsidP="00632748">
            <w:pPr>
              <w:pStyle w:val="ListBullet"/>
            </w:pPr>
            <w:r w:rsidRPr="00632748">
              <w:t>Eye protection</w:t>
            </w:r>
          </w:p>
          <w:p w:rsidR="00000000" w:rsidRPr="00632748" w:rsidP="00632748">
            <w:pPr>
              <w:pStyle w:val="ListBullet"/>
            </w:pPr>
            <w:r w:rsidRPr="00632748">
              <w:t>Gown</w:t>
            </w:r>
          </w:p>
          <w:p w:rsidR="00000000" w:rsidRPr="00632748" w:rsidP="00632748">
            <w:pPr>
              <w:pStyle w:val="ListBullet"/>
            </w:pPr>
            <w:r w:rsidRPr="00632748">
              <w:t>Apron</w:t>
            </w:r>
          </w:p>
          <w:p w:rsidR="00000000" w:rsidRPr="00632748" w:rsidP="00632748">
            <w:pPr>
              <w:pStyle w:val="ListBullet"/>
            </w:pPr>
            <w:r w:rsidRPr="00632748">
              <w:t>Surgical suits</w:t>
            </w:r>
          </w:p>
          <w:p w:rsidR="00000000" w:rsidRPr="00632748" w:rsidP="00632748">
            <w:pPr>
              <w:pStyle w:val="ListBullet"/>
            </w:pPr>
            <w:r w:rsidRPr="00632748">
              <w:t>Gloves</w:t>
            </w:r>
          </w:p>
          <w:p w:rsidR="00000000" w:rsidRPr="00632748" w:rsidP="00632748">
            <w:pPr>
              <w:pStyle w:val="ListBullet"/>
            </w:pPr>
            <w:r w:rsidRPr="00632748">
              <w:t>Protective footwear</w:t>
            </w:r>
          </w:p>
          <w:p w:rsidR="00000000" w:rsidP="00632748">
            <w:pPr>
              <w:pStyle w:val="ListBullet"/>
              <w:rPr>
                <w:lang w:val="en-NZ"/>
              </w:rPr>
            </w:pPr>
            <w:r w:rsidRPr="00632748">
              <w:t>Respirators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Medical Officer may refer to</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Pathologist</w:t>
            </w:r>
          </w:p>
          <w:p w:rsidR="00000000" w:rsidRPr="00632748" w:rsidP="00632748">
            <w:pPr>
              <w:pStyle w:val="ListBullet"/>
            </w:pPr>
            <w:r w:rsidRPr="00632748">
              <w:t>Government medical offic</w:t>
            </w:r>
            <w:r w:rsidRPr="00632748">
              <w:t>er</w:t>
            </w:r>
          </w:p>
          <w:p w:rsidR="00000000" w:rsidP="00632748">
            <w:pPr>
              <w:pStyle w:val="ListBullet"/>
              <w:rPr>
                <w:lang w:val="en-NZ"/>
              </w:rPr>
            </w:pPr>
            <w:r w:rsidRPr="00632748">
              <w:t>Other medical practitioner</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Suspected</w:t>
            </w:r>
            <w:r w:rsidRPr="00632748">
              <w:t>/</w:t>
            </w:r>
            <w:r w:rsidRPr="00632748">
              <w:rPr>
                <w:rStyle w:val="Emphasis"/>
              </w:rPr>
              <w:t>known high risk autopsy may involve potential exposure to</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Tuberculosis (TB)</w:t>
            </w:r>
          </w:p>
          <w:p w:rsidR="00000000" w:rsidRPr="00632748" w:rsidP="00632748">
            <w:pPr>
              <w:pStyle w:val="ListBullet"/>
            </w:pPr>
            <w:r w:rsidRPr="00632748">
              <w:t>CJD</w:t>
            </w:r>
          </w:p>
          <w:p w:rsidR="00000000" w:rsidRPr="00632748" w:rsidP="00632748">
            <w:pPr>
              <w:pStyle w:val="ListBullet"/>
            </w:pPr>
            <w:r w:rsidRPr="00632748">
              <w:t>HIV</w:t>
            </w:r>
          </w:p>
          <w:p w:rsidR="00000000" w:rsidRPr="00632748" w:rsidP="00632748">
            <w:pPr>
              <w:pStyle w:val="ListBullet"/>
            </w:pPr>
            <w:r w:rsidRPr="00632748">
              <w:t>Hepatitis C</w:t>
            </w:r>
          </w:p>
          <w:p w:rsidR="00000000" w:rsidRPr="00632748" w:rsidP="00632748">
            <w:pPr>
              <w:pStyle w:val="ListBullet"/>
            </w:pPr>
            <w:r w:rsidRPr="00632748">
              <w:t>Anthrax</w:t>
            </w:r>
          </w:p>
          <w:p w:rsidR="00000000" w:rsidRPr="00632748" w:rsidP="00632748">
            <w:pPr>
              <w:pStyle w:val="ListBullet"/>
            </w:pPr>
            <w:r w:rsidRPr="00632748">
              <w:t>Eboli</w:t>
            </w:r>
          </w:p>
          <w:p w:rsidR="00000000" w:rsidRPr="00632748" w:rsidP="00632748">
            <w:pPr>
              <w:pStyle w:val="ListBullet"/>
            </w:pPr>
            <w:r w:rsidRPr="00632748">
              <w:t>Small Pox</w:t>
            </w:r>
          </w:p>
          <w:p w:rsidR="00000000" w:rsidRPr="00632748" w:rsidP="00632748">
            <w:pPr>
              <w:pStyle w:val="ListBullet"/>
            </w:pPr>
            <w:r w:rsidRPr="00632748">
              <w:t>Chemical hazards (e.g. cyanide, phosphine)</w:t>
            </w:r>
          </w:p>
          <w:p w:rsidR="00000000" w:rsidP="00632748">
            <w:pPr>
              <w:pStyle w:val="ListBullet"/>
              <w:rPr>
                <w:lang w:val="en-NZ"/>
              </w:rPr>
            </w:pPr>
            <w:r w:rsidRPr="00632748">
              <w:t>Radioactive hazards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Measurements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Length</w:t>
            </w:r>
          </w:p>
          <w:p w:rsidR="00000000" w:rsidRPr="00632748" w:rsidP="00632748">
            <w:pPr>
              <w:pStyle w:val="ListBullet"/>
            </w:pPr>
            <w:r w:rsidRPr="00632748">
              <w:t>Weight</w:t>
            </w:r>
          </w:p>
          <w:p w:rsidR="00000000" w:rsidP="00632748">
            <w:pPr>
              <w:pStyle w:val="ListBullet"/>
              <w:rPr>
                <w:lang w:val="en-NZ"/>
              </w:rPr>
            </w:pPr>
            <w:r w:rsidRPr="00632748">
              <w:t>Volume</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Special pathological specimens and samples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Cervical spine</w:t>
            </w:r>
          </w:p>
          <w:p w:rsidR="00000000" w:rsidRPr="00632748" w:rsidP="00632748">
            <w:pPr>
              <w:pStyle w:val="ListBullet"/>
            </w:pPr>
            <w:r w:rsidRPr="00632748">
              <w:t>Spinal cord</w:t>
            </w:r>
          </w:p>
          <w:p w:rsidR="00000000" w:rsidRPr="00632748" w:rsidP="00632748">
            <w:pPr>
              <w:pStyle w:val="ListBullet"/>
            </w:pPr>
            <w:r w:rsidRPr="00632748">
              <w:t>Brain with spinal cord</w:t>
            </w:r>
          </w:p>
          <w:p w:rsidR="00000000" w:rsidRPr="00632748" w:rsidP="00632748">
            <w:pPr>
              <w:pStyle w:val="ListBullet"/>
            </w:pPr>
            <w:r w:rsidRPr="00632748">
              <w:t>Spinal column</w:t>
            </w:r>
          </w:p>
          <w:p w:rsidR="00000000" w:rsidRPr="00632748" w:rsidP="00632748">
            <w:pPr>
              <w:pStyle w:val="ListBullet"/>
            </w:pPr>
            <w:r w:rsidRPr="00632748">
              <w:t>Bone marrow</w:t>
            </w:r>
          </w:p>
          <w:p w:rsidR="00000000" w:rsidRPr="00632748" w:rsidP="00632748">
            <w:pPr>
              <w:pStyle w:val="ListBullet"/>
            </w:pPr>
            <w:r w:rsidRPr="00632748">
              <w:t>Femur</w:t>
            </w:r>
          </w:p>
          <w:p w:rsidR="00000000" w:rsidRPr="00632748" w:rsidP="00632748">
            <w:pPr>
              <w:pStyle w:val="ListBullet"/>
            </w:pPr>
            <w:r w:rsidRPr="00632748">
              <w:t>Inner ear</w:t>
            </w:r>
          </w:p>
          <w:p w:rsidR="00000000" w:rsidRPr="00632748" w:rsidP="00632748">
            <w:pPr>
              <w:pStyle w:val="ListBullet"/>
            </w:pPr>
            <w:r w:rsidRPr="00632748">
              <w:t>Eye removal</w:t>
            </w:r>
          </w:p>
          <w:p w:rsidR="00000000" w:rsidRPr="00632748" w:rsidP="00632748">
            <w:pPr>
              <w:pStyle w:val="ListBullet"/>
            </w:pPr>
            <w:r w:rsidRPr="00632748">
              <w:t>Nerves</w:t>
            </w:r>
          </w:p>
          <w:p w:rsidR="00000000" w:rsidRPr="00632748" w:rsidP="00632748">
            <w:pPr>
              <w:pStyle w:val="ListBullet"/>
            </w:pPr>
            <w:r w:rsidRPr="00632748">
              <w:t>Specimens and samples for evidence</w:t>
            </w:r>
          </w:p>
          <w:p w:rsidR="00000000" w:rsidP="00632748">
            <w:pPr>
              <w:pStyle w:val="ListBullet"/>
              <w:rPr>
                <w:lang w:val="en-NZ"/>
              </w:rPr>
            </w:pPr>
            <w:r w:rsidRPr="00632748">
              <w:t>Or as defined by organisation policy and procedures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Relevant legislation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P="00632748">
            <w:pPr>
              <w:pStyle w:val="ListBullet"/>
              <w:rPr>
                <w:lang w:val="en-NZ"/>
              </w:rPr>
            </w:pPr>
            <w:r w:rsidRPr="00632748">
              <w:t>Relevant State and Territory Legislation concerning organ retention</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Organisation policy and procedure may relate to</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Checking processes</w:t>
            </w:r>
          </w:p>
          <w:p w:rsidR="00000000" w:rsidRPr="00632748" w:rsidP="00632748">
            <w:pPr>
              <w:pStyle w:val="ListBullet"/>
            </w:pPr>
            <w:r w:rsidRPr="00632748">
              <w:t>Identification</w:t>
            </w:r>
          </w:p>
          <w:p w:rsidR="00000000" w:rsidRPr="00632748" w:rsidP="00632748">
            <w:pPr>
              <w:pStyle w:val="ListBullet"/>
            </w:pPr>
            <w:r w:rsidRPr="00632748">
              <w:t>Documentation and record keeping</w:t>
            </w:r>
          </w:p>
          <w:p w:rsidR="00000000" w:rsidRPr="00632748" w:rsidP="00632748">
            <w:pPr>
              <w:pStyle w:val="ListBullet"/>
            </w:pPr>
            <w:r w:rsidRPr="00632748">
              <w:t>Organ retention</w:t>
            </w:r>
          </w:p>
          <w:p w:rsidR="00000000" w:rsidRPr="00632748" w:rsidP="00632748">
            <w:pPr>
              <w:pStyle w:val="ListBullet"/>
            </w:pPr>
            <w:r w:rsidRPr="00632748">
              <w:t>Boundaries of the of the work role and scope of practice of the Mortuary Technician</w:t>
            </w:r>
          </w:p>
          <w:p w:rsidR="00000000" w:rsidRPr="00632748" w:rsidP="00632748">
            <w:pPr>
              <w:pStyle w:val="ListBullet"/>
            </w:pPr>
            <w:r w:rsidRPr="00632748">
              <w:t>Specimen collection and preparation</w:t>
            </w:r>
          </w:p>
          <w:p w:rsidR="00000000" w:rsidRPr="00632748" w:rsidP="00632748">
            <w:pPr>
              <w:pStyle w:val="ListBullet"/>
            </w:pPr>
            <w:r w:rsidRPr="00632748">
              <w:t>Medical Imaging</w:t>
            </w:r>
          </w:p>
          <w:p w:rsidR="00000000" w:rsidRPr="00632748" w:rsidP="00632748">
            <w:pPr>
              <w:pStyle w:val="ListBullet"/>
            </w:pPr>
            <w:r w:rsidRPr="00632748">
              <w:t>Photography</w:t>
            </w:r>
          </w:p>
          <w:p w:rsidR="00000000" w:rsidRPr="00632748" w:rsidP="00632748">
            <w:pPr>
              <w:pStyle w:val="ListBullet"/>
            </w:pPr>
            <w:r w:rsidRPr="00632748">
              <w:t>Photographic documentation</w:t>
            </w:r>
          </w:p>
          <w:p w:rsidR="00000000" w:rsidRPr="00632748" w:rsidP="00632748">
            <w:pPr>
              <w:pStyle w:val="ListBullet"/>
            </w:pPr>
            <w:r w:rsidRPr="00632748">
              <w:t>Reconstruction and restoration of bodies</w:t>
            </w:r>
          </w:p>
          <w:p w:rsidR="00000000" w:rsidRPr="00632748" w:rsidP="00632748">
            <w:pPr>
              <w:pStyle w:val="ListBullet"/>
            </w:pPr>
            <w:r w:rsidRPr="00632748">
              <w:t>Evisceration procedures</w:t>
            </w:r>
          </w:p>
          <w:p w:rsidR="00000000" w:rsidRPr="00632748" w:rsidP="00632748">
            <w:pPr>
              <w:pStyle w:val="ListBullet"/>
            </w:pPr>
            <w:r w:rsidRPr="00632748">
              <w:t>Cleaning of autopsy room and equipment</w:t>
            </w:r>
          </w:p>
          <w:p w:rsidR="00000000" w:rsidRPr="00632748" w:rsidP="00632748">
            <w:pPr>
              <w:pStyle w:val="ListBullet"/>
            </w:pPr>
            <w:r w:rsidRPr="00632748">
              <w:t>Sterilisation of equipment</w:t>
            </w:r>
          </w:p>
          <w:p w:rsidR="00000000" w:rsidP="00632748">
            <w:pPr>
              <w:pStyle w:val="ListBullet"/>
              <w:rPr>
                <w:lang w:val="en-NZ"/>
              </w:rPr>
            </w:pPr>
            <w:r w:rsidRPr="00632748">
              <w:t>Waste management</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Reconstruction and restoration of bodies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Reconstruction</w:t>
            </w:r>
          </w:p>
          <w:p w:rsidR="00000000" w:rsidRPr="00632748" w:rsidP="00632748">
            <w:pPr>
              <w:pStyle w:val="ListBullet"/>
            </w:pPr>
            <w:r w:rsidRPr="00632748">
              <w:t>Cleaning cavities</w:t>
            </w:r>
          </w:p>
          <w:p w:rsidR="00000000" w:rsidRPr="00632748" w:rsidP="00632748">
            <w:pPr>
              <w:pStyle w:val="ListBullet"/>
            </w:pPr>
            <w:r w:rsidRPr="00632748">
              <w:t>Packing of absor</w:t>
            </w:r>
            <w:r w:rsidRPr="00632748">
              <w:t>bent material</w:t>
            </w:r>
          </w:p>
          <w:p w:rsidR="00000000" w:rsidRPr="00632748" w:rsidP="00632748">
            <w:pPr>
              <w:pStyle w:val="ListBullet"/>
            </w:pPr>
            <w:r w:rsidRPr="00632748">
              <w:t>Blocking orifices</w:t>
            </w:r>
          </w:p>
          <w:p w:rsidR="00000000" w:rsidRPr="00632748" w:rsidP="00632748">
            <w:pPr>
              <w:pStyle w:val="ListBullet"/>
            </w:pPr>
            <w:r w:rsidRPr="00632748">
              <w:t>Replacement of organs</w:t>
            </w:r>
          </w:p>
          <w:p w:rsidR="00000000" w:rsidRPr="00632748" w:rsidP="00632748">
            <w:pPr>
              <w:pStyle w:val="ListBullet"/>
            </w:pPr>
            <w:r w:rsidRPr="00632748">
              <w:t>Suturing incisions</w:t>
            </w:r>
          </w:p>
          <w:p w:rsidR="00000000" w:rsidRPr="00632748" w:rsidP="00632748">
            <w:pPr>
              <w:pStyle w:val="ListBullet"/>
            </w:pPr>
            <w:r w:rsidRPr="00632748">
              <w:t>Insertion of prostheses</w:t>
            </w:r>
          </w:p>
          <w:p w:rsidR="00000000" w:rsidRPr="00632748" w:rsidP="00632748">
            <w:pPr>
              <w:pStyle w:val="ListBullet"/>
            </w:pPr>
            <w:r w:rsidRPr="00632748">
              <w:t>Washing and drying body</w:t>
            </w:r>
          </w:p>
          <w:p w:rsidR="00000000" w:rsidP="00632748">
            <w:pPr>
              <w:pStyle w:val="ListBullet"/>
              <w:rPr>
                <w:lang w:val="en-NZ"/>
              </w:rPr>
            </w:pPr>
            <w:r w:rsidRPr="00632748">
              <w:t>Bagging of body to appropriate standard and labelling</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Photographic equipment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Photography equipment</w:t>
            </w:r>
          </w:p>
          <w:p w:rsidR="00000000" w:rsidP="00632748">
            <w:pPr>
              <w:pStyle w:val="ListBullet"/>
              <w:rPr>
                <w:lang w:val="en-NZ"/>
              </w:rPr>
            </w:pPr>
            <w:r w:rsidRPr="00632748">
              <w:t>Digital imaging equipment</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Documentation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Register of images</w:t>
            </w:r>
          </w:p>
          <w:p w:rsidR="00000000" w:rsidRPr="00632748" w:rsidP="00632748">
            <w:pPr>
              <w:pStyle w:val="ListBullet"/>
            </w:pPr>
            <w:r w:rsidRPr="00632748">
              <w:t>Request for medical imaging</w:t>
            </w:r>
          </w:p>
          <w:p w:rsidR="00000000" w:rsidP="00632748">
            <w:pPr>
              <w:pStyle w:val="ListBullet"/>
              <w:rPr>
                <w:lang w:val="en-NZ"/>
              </w:rPr>
            </w:pPr>
            <w:r w:rsidRPr="00632748">
              <w:t>Authorisation to use medical images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Infection Control policy and procedures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Personal hygiene</w:t>
            </w:r>
          </w:p>
          <w:p w:rsidR="00000000" w:rsidRPr="00632748" w:rsidP="00632748">
            <w:pPr>
              <w:pStyle w:val="ListBullet"/>
            </w:pPr>
            <w:r w:rsidRPr="00632748">
              <w:t>Cleaning procedures</w:t>
            </w:r>
          </w:p>
          <w:p w:rsidR="00000000" w:rsidRPr="00632748" w:rsidP="00632748">
            <w:pPr>
              <w:pStyle w:val="ListBullet"/>
            </w:pPr>
            <w:r w:rsidRPr="00632748">
              <w:t>Cleaning of surfaces and equipment</w:t>
            </w:r>
          </w:p>
          <w:p w:rsidR="00000000" w:rsidRPr="00632748" w:rsidP="00632748">
            <w:pPr>
              <w:pStyle w:val="ListBullet"/>
            </w:pPr>
            <w:r w:rsidRPr="00632748">
              <w:t>Use of cleaning chemicals</w:t>
            </w:r>
          </w:p>
          <w:p w:rsidR="00000000" w:rsidRPr="00632748" w:rsidP="00632748">
            <w:pPr>
              <w:pStyle w:val="ListBullet"/>
            </w:pPr>
            <w:r w:rsidRPr="00632748">
              <w:t>Use of personal protective equipment</w:t>
            </w:r>
          </w:p>
          <w:p w:rsidR="00000000" w:rsidRPr="00632748" w:rsidP="00632748">
            <w:pPr>
              <w:pStyle w:val="ListBullet"/>
            </w:pPr>
            <w:r w:rsidRPr="00632748">
              <w:t>Standard and additional precautions</w:t>
            </w:r>
          </w:p>
          <w:p w:rsidR="00000000" w:rsidP="00632748">
            <w:pPr>
              <w:pStyle w:val="ListBullet"/>
              <w:rPr>
                <w:lang w:val="en-NZ"/>
              </w:rPr>
            </w:pPr>
            <w:r w:rsidRPr="00632748">
              <w:t>Disposal of clinical and other wastes</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Waste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Human tissue</w:t>
            </w:r>
          </w:p>
          <w:p w:rsidR="00000000" w:rsidRPr="00632748" w:rsidP="00632748">
            <w:pPr>
              <w:pStyle w:val="ListBullet"/>
            </w:pPr>
            <w:r w:rsidRPr="00632748">
              <w:t>Clinical wastes</w:t>
            </w:r>
          </w:p>
          <w:p w:rsidR="00000000" w:rsidRPr="00632748" w:rsidP="00632748">
            <w:pPr>
              <w:pStyle w:val="ListBullet"/>
            </w:pPr>
            <w:r w:rsidRPr="00632748">
              <w:t>General waste</w:t>
            </w:r>
          </w:p>
          <w:p w:rsidR="00000000" w:rsidP="00632748">
            <w:pPr>
              <w:pStyle w:val="ListBullet"/>
              <w:rPr>
                <w:lang w:val="en-NZ"/>
              </w:rPr>
            </w:pPr>
            <w:r w:rsidRPr="00632748">
              <w:t>Toxic waste</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2748">
            <w:pPr>
              <w:pStyle w:val="BodyText"/>
              <w:rPr>
                <w:lang w:val="en-NZ"/>
              </w:rPr>
            </w:pPr>
            <w:r w:rsidRPr="00632748">
              <w:rPr>
                <w:rStyle w:val="Emphasis"/>
              </w:rPr>
              <w:t>Occupational health and safety policy may include</w:t>
            </w:r>
            <w:r w:rsidRPr="00632748">
              <w:t>:</w:t>
            </w: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ListBullet"/>
            </w:pPr>
            <w:r w:rsidRPr="00632748">
              <w:t>Manual handling</w:t>
            </w:r>
          </w:p>
          <w:p w:rsidR="00000000" w:rsidRPr="00632748" w:rsidP="00632748">
            <w:pPr>
              <w:pStyle w:val="ListBullet"/>
            </w:pPr>
            <w:r w:rsidRPr="00632748">
              <w:t>Use of equipment</w:t>
            </w:r>
          </w:p>
          <w:p w:rsidR="00000000" w:rsidRPr="00632748" w:rsidP="00632748">
            <w:pPr>
              <w:pStyle w:val="ListBullet"/>
            </w:pPr>
            <w:r w:rsidRPr="00632748">
              <w:t>Storage of equipment</w:t>
            </w:r>
          </w:p>
          <w:p w:rsidR="00000000" w:rsidP="00632748">
            <w:pPr>
              <w:pStyle w:val="ListBullet"/>
              <w:rPr>
                <w:lang w:val="en-NZ"/>
              </w:rPr>
            </w:pPr>
            <w:r w:rsidRPr="00632748">
              <w:t>Use of personal protective equipment</w:t>
            </w:r>
          </w:p>
        </w:tc>
      </w:tr>
      <w:tr w:rsidTr="00561C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2748" w:rsidP="00632748">
            <w:pPr>
              <w:pStyle w:val="BodyText"/>
            </w:pPr>
          </w:p>
        </w:tc>
      </w:tr>
    </w:tbl>
    <w:p w:rsidR="00561C45" w:rsidP="00632748">
      <w:pPr>
        <w:pStyle w:val="BodyText"/>
      </w:pPr>
    </w:p>
    <w:p w:rsidR="00561C45" w:rsidP="00632748">
      <w:pPr>
        <w:pStyle w:val="BodyText"/>
      </w:pPr>
    </w:p>
    <w:p w:rsidR="00000000" w:rsidRPr="00632748" w:rsidP="00632748">
      <w:pPr>
        <w:pStyle w:val="Heading1"/>
      </w:pPr>
      <w:bookmarkStart w:id="12" w:name="O_295197"/>
      <w:bookmarkEnd w:id="12"/>
      <w:r w:rsidRPr="00632748">
        <w:t>Unit Sector(s)</w:t>
      </w:r>
    </w:p>
    <w:p w:rsidR="00000000" w:rsidRPr="00632748" w:rsidP="00632748">
      <w:pPr>
        <w:pStyle w:val="BodyText"/>
      </w:pPr>
      <w:r w:rsidRPr="00632748">
        <w:t>Not Applicable</w:t>
      </w:r>
    </w:p>
    <w:p w:rsidR="00000000" w:rsidRPr="00632748" w:rsidP="00632748"/>
    <w:sectPr w:rsidSect="006327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C45" w:rsidP="00561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45" w:rsidP="00632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1C45" w:rsidP="006327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1C45" w:rsidP="006327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C45" w:rsidP="00561C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45" w:rsidP="00632748">
    <w:pPr>
      <w:pStyle w:val="Header"/>
      <w:framePr w:wrap="around"/>
    </w:pPr>
    <w:r>
      <w:fldChar w:fldCharType="begin"/>
    </w:r>
    <w:r>
      <w:instrText xml:space="preserve"> TITLE   \* MERGEFORMAT </w:instrText>
    </w:r>
    <w:r>
      <w:fldChar w:fldCharType="separate"/>
    </w:r>
    <w:r>
      <w:t>HLTMT407C Assist with special autopsy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1C45" w:rsidP="006327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CB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04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07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7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2748"/>
    <w:pPr>
      <w:spacing w:before="360" w:after="60"/>
      <w:outlineLvl w:val="0"/>
    </w:pPr>
    <w:rPr>
      <w:sz w:val="32"/>
    </w:rPr>
  </w:style>
  <w:style w:type="paragraph" w:styleId="Heading2">
    <w:name w:val="heading 2"/>
    <w:basedOn w:val="HeadingBase"/>
    <w:next w:val="BodyText"/>
    <w:link w:val="Heading2Char"/>
    <w:qFormat/>
    <w:rsid w:val="00632748"/>
    <w:pPr>
      <w:keepLines/>
      <w:spacing w:before="240" w:after="120"/>
      <w:outlineLvl w:val="1"/>
    </w:pPr>
    <w:rPr>
      <w:sz w:val="28"/>
      <w:szCs w:val="40"/>
    </w:rPr>
  </w:style>
  <w:style w:type="paragraph" w:styleId="Heading3">
    <w:name w:val="heading 3"/>
    <w:basedOn w:val="HeadingBase"/>
    <w:next w:val="BodyText"/>
    <w:link w:val="Heading3Char"/>
    <w:qFormat/>
    <w:rsid w:val="00632748"/>
    <w:pPr>
      <w:spacing w:before="180" w:after="120"/>
      <w:outlineLvl w:val="2"/>
    </w:pPr>
    <w:rPr>
      <w:spacing w:val="-10"/>
      <w:kern w:val="32"/>
    </w:rPr>
  </w:style>
  <w:style w:type="paragraph" w:styleId="Heading4">
    <w:name w:val="heading 4"/>
    <w:basedOn w:val="HeadingBase"/>
    <w:next w:val="BodyText"/>
    <w:link w:val="Heading4Char"/>
    <w:qFormat/>
    <w:rsid w:val="00632748"/>
    <w:pPr>
      <w:spacing w:before="160" w:after="120"/>
      <w:outlineLvl w:val="3"/>
    </w:pPr>
    <w:rPr>
      <w:sz w:val="22"/>
    </w:rPr>
  </w:style>
  <w:style w:type="paragraph" w:styleId="Heading5">
    <w:name w:val="heading 5"/>
    <w:basedOn w:val="HeadingBase"/>
    <w:next w:val="Normal"/>
    <w:link w:val="Heading5Char"/>
    <w:qFormat/>
    <w:rsid w:val="00632748"/>
    <w:pPr>
      <w:spacing w:before="80"/>
      <w:outlineLvl w:val="4"/>
    </w:pPr>
    <w:rPr>
      <w:color w:val="918585"/>
      <w:sz w:val="20"/>
    </w:rPr>
  </w:style>
  <w:style w:type="paragraph" w:styleId="Heading6">
    <w:name w:val="heading 6"/>
    <w:basedOn w:val="HeadingBase"/>
    <w:next w:val="Normal"/>
    <w:link w:val="Heading6Char"/>
    <w:qFormat/>
    <w:rsid w:val="00632748"/>
    <w:pPr>
      <w:spacing w:before="60"/>
      <w:outlineLvl w:val="5"/>
    </w:pPr>
    <w:rPr>
      <w:color w:val="918585"/>
      <w:sz w:val="20"/>
    </w:rPr>
  </w:style>
  <w:style w:type="paragraph" w:styleId="Heading7">
    <w:name w:val="heading 7"/>
    <w:basedOn w:val="Normal"/>
    <w:next w:val="Normal"/>
    <w:link w:val="Heading7Char"/>
    <w:qFormat/>
    <w:rsid w:val="00632748"/>
    <w:pPr>
      <w:ind w:left="720"/>
      <w:outlineLvl w:val="6"/>
    </w:pPr>
    <w:rPr>
      <w:i/>
    </w:rPr>
  </w:style>
  <w:style w:type="paragraph" w:styleId="Heading8">
    <w:name w:val="heading 8"/>
    <w:basedOn w:val="Normal"/>
    <w:next w:val="Normal"/>
    <w:link w:val="Heading8Char"/>
    <w:qFormat/>
    <w:rsid w:val="00632748"/>
    <w:pPr>
      <w:ind w:left="720"/>
      <w:outlineLvl w:val="7"/>
    </w:pPr>
    <w:rPr>
      <w:i/>
    </w:rPr>
  </w:style>
  <w:style w:type="paragraph" w:styleId="Heading9">
    <w:name w:val="heading 9"/>
    <w:basedOn w:val="Normal"/>
    <w:next w:val="Normal"/>
    <w:link w:val="Heading9Char"/>
    <w:qFormat/>
    <w:rsid w:val="00632748"/>
    <w:pPr>
      <w:ind w:left="720"/>
      <w:outlineLvl w:val="8"/>
    </w:pPr>
    <w:rPr>
      <w:i/>
    </w:rPr>
  </w:style>
  <w:style w:type="character" w:default="1" w:styleId="DefaultParagraphFont">
    <w:name w:val="Default Paragraph Font"/>
    <w:uiPriority w:val="1"/>
    <w:unhideWhenUsed/>
    <w:rsid w:val="00632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748"/>
  </w:style>
  <w:style w:type="character" w:customStyle="1" w:styleId="Heading1Char">
    <w:name w:val="Heading 1 Char"/>
    <w:basedOn w:val="DefaultParagraphFont"/>
    <w:link w:val="Heading1"/>
    <w:rsid w:val="00632748"/>
    <w:rPr>
      <w:rFonts w:ascii="Times New Roman" w:eastAsia="Times New Roman" w:hAnsi="Times New Roman" w:cs="Times New Roman"/>
      <w:b/>
      <w:sz w:val="32"/>
      <w:szCs w:val="20"/>
      <w:lang w:eastAsia="en-US"/>
    </w:rPr>
  </w:style>
  <w:style w:type="paragraph" w:styleId="BodyText">
    <w:name w:val="Body Text"/>
    <w:basedOn w:val="Normal"/>
    <w:link w:val="BodyTextChar"/>
    <w:rsid w:val="006327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748"/>
    <w:rPr>
      <w:rFonts w:ascii="Times New Roman" w:eastAsia="Times New Roman" w:hAnsi="Times New Roman" w:cs="Times New Roman"/>
      <w:sz w:val="24"/>
      <w:lang w:val="en-US" w:eastAsia="en-US"/>
    </w:rPr>
  </w:style>
  <w:style w:type="paragraph" w:styleId="Footer">
    <w:name w:val="footer"/>
    <w:basedOn w:val="Normal"/>
    <w:link w:val="FooterChar"/>
    <w:rsid w:val="00632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748"/>
    <w:rPr>
      <w:rFonts w:ascii="Times New Roman" w:eastAsia="Times New Roman" w:hAnsi="Times New Roman" w:cs="Times New Roman"/>
      <w:sz w:val="16"/>
      <w:lang w:val="en-US" w:eastAsia="en-US"/>
    </w:rPr>
  </w:style>
  <w:style w:type="paragraph" w:styleId="List">
    <w:name w:val="List"/>
    <w:basedOn w:val="BodyText"/>
    <w:next w:val="BodyText"/>
    <w:rsid w:val="00632748"/>
    <w:pPr>
      <w:tabs>
        <w:tab w:val="left" w:pos="340"/>
      </w:tabs>
      <w:spacing w:before="60" w:after="60"/>
      <w:ind w:left="340" w:hanging="340"/>
    </w:pPr>
  </w:style>
  <w:style w:type="paragraph" w:styleId="ListBullet">
    <w:name w:val="List Bullet"/>
    <w:basedOn w:val="List"/>
    <w:rsid w:val="00632748"/>
    <w:pPr>
      <w:numPr>
        <w:numId w:val="13"/>
      </w:numPr>
      <w:tabs>
        <w:tab w:val="clear" w:pos="340"/>
      </w:tabs>
      <w:spacing w:before="40" w:after="40"/>
    </w:pPr>
  </w:style>
  <w:style w:type="character" w:customStyle="1" w:styleId="SpecialBold">
    <w:name w:val="Special Bold"/>
    <w:basedOn w:val="DefaultParagraphFont"/>
    <w:rsid w:val="00632748"/>
    <w:rPr>
      <w:b/>
      <w:spacing w:val="0"/>
    </w:rPr>
  </w:style>
  <w:style w:type="paragraph" w:styleId="ListBullet2">
    <w:name w:val="List Bullet 2"/>
    <w:basedOn w:val="List2"/>
    <w:rsid w:val="00632748"/>
    <w:pPr>
      <w:numPr>
        <w:numId w:val="14"/>
      </w:numPr>
      <w:tabs>
        <w:tab w:val="clear" w:pos="680"/>
      </w:tabs>
    </w:pPr>
  </w:style>
  <w:style w:type="paragraph" w:styleId="Header">
    <w:name w:val="header"/>
    <w:basedOn w:val="Normal"/>
    <w:link w:val="HeaderChar"/>
    <w:rsid w:val="00632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7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2748"/>
    <w:rPr>
      <w:i/>
    </w:rPr>
  </w:style>
  <w:style w:type="paragraph" w:customStyle="1" w:styleId="SuperHeading">
    <w:name w:val="SuperHeading"/>
    <w:basedOn w:val="Normal"/>
    <w:rsid w:val="00632748"/>
    <w:pPr>
      <w:spacing w:before="240" w:after="120"/>
      <w:outlineLvl w:val="0"/>
    </w:pPr>
    <w:rPr>
      <w:rFonts w:ascii="Times New Roman" w:hAnsi="Times New Roman"/>
      <w:b/>
      <w:sz w:val="28"/>
    </w:rPr>
  </w:style>
  <w:style w:type="paragraph" w:customStyle="1" w:styleId="AllowPageBreak">
    <w:name w:val="AllowPageBreak"/>
    <w:rsid w:val="00632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7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27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2748"/>
    <w:rPr>
      <w:rFonts w:ascii="Courier New" w:eastAsia="Times New Roman" w:hAnsi="Courier New" w:cs="Times New Roman"/>
      <w:i/>
      <w:szCs w:val="20"/>
      <w:lang w:val="en-US" w:eastAsia="en-US"/>
    </w:rPr>
  </w:style>
  <w:style w:type="paragraph" w:customStyle="1" w:styleId="HeadingBase">
    <w:name w:val="Heading Base"/>
    <w:rsid w:val="00632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748"/>
    <w:pPr>
      <w:tabs>
        <w:tab w:val="right" w:leader="dot" w:pos="9072"/>
      </w:tabs>
      <w:ind w:left="567"/>
    </w:pPr>
    <w:rPr>
      <w:szCs w:val="22"/>
    </w:rPr>
  </w:style>
  <w:style w:type="paragraph" w:customStyle="1" w:styleId="TOCBase">
    <w:name w:val="TOC Base"/>
    <w:rsid w:val="00632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748"/>
    <w:pPr>
      <w:tabs>
        <w:tab w:val="right" w:leader="dot" w:pos="9072"/>
      </w:tabs>
      <w:spacing w:before="40" w:after="40"/>
      <w:ind w:left="284"/>
    </w:pPr>
    <w:rPr>
      <w:rFonts w:ascii="Times New Roman" w:hAnsi="Times New Roman"/>
    </w:rPr>
  </w:style>
  <w:style w:type="paragraph" w:styleId="TOC1">
    <w:name w:val="toc 1"/>
    <w:basedOn w:val="TOCBase"/>
    <w:next w:val="Normal"/>
    <w:rsid w:val="006327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748"/>
    <w:pPr>
      <w:spacing w:before="5040"/>
      <w:jc w:val="center"/>
    </w:pPr>
    <w:rPr>
      <w:sz w:val="48"/>
      <w:szCs w:val="72"/>
      <w:lang w:val="en-US"/>
    </w:rPr>
  </w:style>
  <w:style w:type="character" w:customStyle="1" w:styleId="TitleChar">
    <w:name w:val="Title Char"/>
    <w:basedOn w:val="DefaultParagraphFont"/>
    <w:link w:val="Title"/>
    <w:rsid w:val="00632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748"/>
    <w:pPr>
      <w:tabs>
        <w:tab w:val="left" w:pos="3600"/>
        <w:tab w:val="left" w:pos="3958"/>
      </w:tabs>
    </w:pPr>
  </w:style>
  <w:style w:type="paragraph" w:customStyle="1" w:styleId="Note">
    <w:name w:val="Note"/>
    <w:basedOn w:val="BodyText"/>
    <w:rsid w:val="00632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748"/>
    <w:pPr>
      <w:framePr w:wrap="auto" w:hAnchor="text" w:y="6049"/>
    </w:pPr>
    <w:rPr>
      <w:color w:val="000000"/>
      <w:sz w:val="40"/>
    </w:rPr>
  </w:style>
  <w:style w:type="paragraph" w:customStyle="1" w:styleId="TOCTitle">
    <w:name w:val="TOCTitle"/>
    <w:basedOn w:val="Heading1"/>
    <w:rsid w:val="00632748"/>
    <w:pPr>
      <w:spacing w:after="240"/>
      <w:jc w:val="center"/>
      <w:outlineLvl w:val="9"/>
    </w:pPr>
    <w:rPr>
      <w:caps/>
    </w:rPr>
  </w:style>
  <w:style w:type="paragraph" w:customStyle="1" w:styleId="Version">
    <w:name w:val="Version"/>
    <w:rsid w:val="00632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748"/>
    <w:pPr>
      <w:keepNext w:val="0"/>
      <w:tabs>
        <w:tab w:val="right" w:pos="4176"/>
      </w:tabs>
      <w:ind w:left="198" w:hanging="198"/>
    </w:pPr>
    <w:rPr>
      <w:rFonts w:ascii="Garamond" w:hAnsi="Garamond"/>
    </w:rPr>
  </w:style>
  <w:style w:type="paragraph" w:styleId="IndexHeading">
    <w:name w:val="index heading"/>
    <w:basedOn w:val="Normal"/>
    <w:next w:val="Index1"/>
    <w:semiHidden/>
    <w:rsid w:val="00632748"/>
    <w:pPr>
      <w:spacing w:before="120" w:after="120"/>
    </w:pPr>
    <w:rPr>
      <w:rFonts w:ascii="Arial" w:hAnsi="Arial"/>
      <w:b/>
      <w:color w:val="918585"/>
      <w:sz w:val="24"/>
    </w:rPr>
  </w:style>
  <w:style w:type="paragraph" w:customStyle="1" w:styleId="Chapter">
    <w:name w:val="Chapter"/>
    <w:basedOn w:val="Normal"/>
    <w:rsid w:val="00632748"/>
    <w:pPr>
      <w:spacing w:before="240"/>
    </w:pPr>
    <w:rPr>
      <w:rFonts w:ascii="Times New Roman" w:hAnsi="Times New Roman"/>
      <w:smallCaps/>
      <w:spacing w:val="80"/>
      <w:sz w:val="28"/>
    </w:rPr>
  </w:style>
  <w:style w:type="paragraph" w:customStyle="1" w:styleId="InChapter">
    <w:name w:val="InChapter"/>
    <w:basedOn w:val="Heading3"/>
    <w:rsid w:val="00632748"/>
    <w:pPr>
      <w:spacing w:after="240"/>
      <w:outlineLvl w:val="9"/>
    </w:pPr>
    <w:rPr>
      <w:noProof/>
    </w:rPr>
  </w:style>
  <w:style w:type="paragraph" w:styleId="Index2">
    <w:name w:val="index 2"/>
    <w:basedOn w:val="Normal"/>
    <w:next w:val="Normal"/>
    <w:semiHidden/>
    <w:rsid w:val="00632748"/>
    <w:pPr>
      <w:tabs>
        <w:tab w:val="right" w:pos="4176"/>
      </w:tabs>
      <w:ind w:left="568" w:hanging="284"/>
    </w:pPr>
    <w:rPr>
      <w:rFonts w:ascii="Garamond" w:hAnsi="Garamond"/>
    </w:rPr>
  </w:style>
  <w:style w:type="paragraph" w:customStyle="1" w:styleId="Byline">
    <w:name w:val="Byline"/>
    <w:rsid w:val="00632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748"/>
    <w:pPr>
      <w:tabs>
        <w:tab w:val="clear" w:pos="3600"/>
        <w:tab w:val="clear" w:pos="3958"/>
      </w:tabs>
      <w:jc w:val="right"/>
    </w:pPr>
  </w:style>
  <w:style w:type="paragraph" w:styleId="Caption">
    <w:name w:val="caption"/>
    <w:basedOn w:val="BodyText"/>
    <w:next w:val="Normal"/>
    <w:qFormat/>
    <w:rsid w:val="00632748"/>
    <w:pPr>
      <w:framePr w:w="2268" w:hSpace="181" w:vSpace="181" w:wrap="around" w:vAnchor="text" w:hAnchor="page" w:x="1135" w:y="285" w:anchorLock="1"/>
    </w:pPr>
    <w:rPr>
      <w:i/>
    </w:rPr>
  </w:style>
  <w:style w:type="paragraph" w:customStyle="1" w:styleId="MiniTOCTitle">
    <w:name w:val="MiniTOCTitle"/>
    <w:basedOn w:val="Heading4"/>
    <w:rsid w:val="00632748"/>
    <w:pPr>
      <w:spacing w:before="240"/>
      <w:outlineLvl w:val="9"/>
    </w:pPr>
    <w:rPr>
      <w:noProof/>
      <w:sz w:val="24"/>
    </w:rPr>
  </w:style>
  <w:style w:type="paragraph" w:customStyle="1" w:styleId="MiniTOCItem">
    <w:name w:val="MiniTOCItem"/>
    <w:basedOn w:val="ListBullet"/>
    <w:rsid w:val="00632748"/>
    <w:pPr>
      <w:numPr>
        <w:numId w:val="0"/>
      </w:numPr>
      <w:tabs>
        <w:tab w:val="right" w:leader="dot" w:pos="6521"/>
      </w:tabs>
      <w:spacing w:before="0" w:after="0"/>
    </w:pPr>
  </w:style>
  <w:style w:type="paragraph" w:customStyle="1" w:styleId="TOFTitle">
    <w:name w:val="TOFTitle"/>
    <w:basedOn w:val="TOCTitle"/>
    <w:rsid w:val="00632748"/>
  </w:style>
  <w:style w:type="paragraph" w:styleId="TableofFigures">
    <w:name w:val="table of figures"/>
    <w:basedOn w:val="Normal"/>
    <w:next w:val="Normal"/>
    <w:semiHidden/>
    <w:rsid w:val="00632748"/>
    <w:pPr>
      <w:tabs>
        <w:tab w:val="right" w:leader="dot" w:pos="9072"/>
      </w:tabs>
      <w:ind w:left="970" w:hanging="403"/>
    </w:pPr>
    <w:rPr>
      <w:rFonts w:ascii="Times New Roman" w:hAnsi="Times New Roman"/>
      <w:b/>
    </w:rPr>
  </w:style>
  <w:style w:type="paragraph" w:styleId="ListNumber">
    <w:name w:val="List Number"/>
    <w:basedOn w:val="List"/>
    <w:rsid w:val="00632748"/>
    <w:pPr>
      <w:numPr>
        <w:numId w:val="11"/>
      </w:numPr>
    </w:pPr>
  </w:style>
  <w:style w:type="character" w:customStyle="1" w:styleId="WingdingSymbols">
    <w:name w:val="Wingding Symbols"/>
    <w:rsid w:val="00632748"/>
    <w:rPr>
      <w:rFonts w:ascii="Wingdings" w:hAnsi="Wingdings"/>
    </w:rPr>
  </w:style>
  <w:style w:type="paragraph" w:customStyle="1" w:styleId="TableHeading">
    <w:name w:val="Table Heading"/>
    <w:basedOn w:val="HeadingBase"/>
    <w:rsid w:val="00632748"/>
    <w:pPr>
      <w:keepLines/>
      <w:pBdr>
        <w:bottom w:val="single" w:sz="6" w:space="1" w:color="918585"/>
      </w:pBdr>
      <w:spacing w:before="240"/>
    </w:pPr>
  </w:style>
  <w:style w:type="character" w:customStyle="1" w:styleId="HotSpot">
    <w:name w:val="HotSpot"/>
    <w:rsid w:val="00632748"/>
    <w:rPr>
      <w:color w:val="0033CC"/>
      <w:u w:val="none"/>
    </w:rPr>
  </w:style>
  <w:style w:type="paragraph" w:customStyle="1" w:styleId="BodyTextRight">
    <w:name w:val="Body Text Right"/>
    <w:basedOn w:val="BodyText"/>
    <w:rsid w:val="00632748"/>
    <w:pPr>
      <w:spacing w:before="0" w:after="0"/>
      <w:jc w:val="right"/>
    </w:pPr>
  </w:style>
  <w:style w:type="paragraph" w:styleId="Index3">
    <w:name w:val="index 3"/>
    <w:basedOn w:val="ListNumber2"/>
    <w:next w:val="Normal"/>
    <w:semiHidden/>
    <w:rsid w:val="00632748"/>
    <w:pPr>
      <w:numPr>
        <w:numId w:val="0"/>
      </w:numPr>
      <w:tabs>
        <w:tab w:val="right" w:leader="dot" w:pos="4176"/>
      </w:tabs>
    </w:pPr>
  </w:style>
  <w:style w:type="paragraph" w:styleId="ListNumber2">
    <w:name w:val="List Number 2"/>
    <w:basedOn w:val="List2"/>
    <w:rsid w:val="00632748"/>
    <w:pPr>
      <w:numPr>
        <w:numId w:val="10"/>
      </w:numPr>
      <w:tabs>
        <w:tab w:val="clear" w:pos="1060"/>
      </w:tabs>
    </w:pPr>
  </w:style>
  <w:style w:type="paragraph" w:customStyle="1" w:styleId="MarginNote">
    <w:name w:val="Margin Note"/>
    <w:basedOn w:val="BodyText"/>
    <w:rsid w:val="00632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7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2748"/>
    <w:rPr>
      <w:sz w:val="32"/>
    </w:rPr>
  </w:style>
  <w:style w:type="paragraph" w:customStyle="1" w:styleId="HeadingProcedure">
    <w:name w:val="Heading Procedure"/>
    <w:basedOn w:val="HeadingBase"/>
    <w:next w:val="Normal"/>
    <w:rsid w:val="00632748"/>
    <w:pPr>
      <w:tabs>
        <w:tab w:val="left" w:pos="0"/>
      </w:tabs>
      <w:spacing w:before="120" w:after="60"/>
    </w:pPr>
    <w:rPr>
      <w:i/>
      <w:color w:val="918585"/>
      <w:sz w:val="22"/>
    </w:rPr>
  </w:style>
  <w:style w:type="paragraph" w:customStyle="1" w:styleId="TableBodyText">
    <w:name w:val="Table Body Text"/>
    <w:basedOn w:val="BodyText"/>
    <w:rsid w:val="00632748"/>
    <w:pPr>
      <w:spacing w:before="60" w:after="60"/>
    </w:pPr>
  </w:style>
  <w:style w:type="paragraph" w:styleId="ListContinue">
    <w:name w:val="List Continue"/>
    <w:basedOn w:val="List"/>
    <w:rsid w:val="00632748"/>
    <w:pPr>
      <w:ind w:firstLine="0"/>
    </w:pPr>
  </w:style>
  <w:style w:type="paragraph" w:customStyle="1" w:styleId="ListNote">
    <w:name w:val="List Note"/>
    <w:basedOn w:val="List"/>
    <w:rsid w:val="00632748"/>
    <w:pPr>
      <w:pBdr>
        <w:top w:val="single" w:sz="6" w:space="2" w:color="918585"/>
        <w:bottom w:val="single" w:sz="6" w:space="2" w:color="918585"/>
      </w:pBdr>
      <w:tabs>
        <w:tab w:val="left" w:pos="1021"/>
      </w:tabs>
      <w:ind w:firstLine="0"/>
    </w:pPr>
  </w:style>
  <w:style w:type="paragraph" w:customStyle="1" w:styleId="Warning">
    <w:name w:val="Warning"/>
    <w:basedOn w:val="BodyText"/>
    <w:rsid w:val="00632748"/>
    <w:pPr>
      <w:shd w:val="clear" w:color="auto" w:fill="D9D9D9"/>
      <w:tabs>
        <w:tab w:val="left" w:pos="992"/>
      </w:tabs>
      <w:ind w:left="119" w:right="119"/>
    </w:pPr>
    <w:rPr>
      <w:sz w:val="20"/>
    </w:rPr>
  </w:style>
  <w:style w:type="paragraph" w:customStyle="1" w:styleId="MarginIcons">
    <w:name w:val="Margin Icons"/>
    <w:basedOn w:val="BodyText"/>
    <w:rsid w:val="00632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748"/>
    <w:rPr>
      <w:rFonts w:ascii="Courier New" w:hAnsi="Courier New"/>
    </w:rPr>
  </w:style>
  <w:style w:type="paragraph" w:customStyle="1" w:styleId="NoteBullet">
    <w:name w:val="Note Bullet"/>
    <w:basedOn w:val="Note"/>
    <w:rsid w:val="00632748"/>
    <w:pPr>
      <w:tabs>
        <w:tab w:val="clear" w:pos="680"/>
      </w:tabs>
      <w:spacing w:before="60" w:after="60"/>
    </w:pPr>
  </w:style>
  <w:style w:type="paragraph" w:customStyle="1" w:styleId="SubHeading2">
    <w:name w:val="SubHeading2"/>
    <w:basedOn w:val="HeadingBase"/>
    <w:rsid w:val="00632748"/>
    <w:pPr>
      <w:spacing w:before="240" w:after="60"/>
    </w:pPr>
    <w:rPr>
      <w:sz w:val="20"/>
    </w:rPr>
  </w:style>
  <w:style w:type="paragraph" w:customStyle="1" w:styleId="SubHeading1">
    <w:name w:val="SubHeading1"/>
    <w:basedOn w:val="HeadingBase"/>
    <w:rsid w:val="00632748"/>
    <w:pPr>
      <w:spacing w:before="240" w:after="60"/>
    </w:pPr>
    <w:rPr>
      <w:color w:val="918585"/>
      <w:sz w:val="22"/>
    </w:rPr>
  </w:style>
  <w:style w:type="paragraph" w:customStyle="1" w:styleId="SideHeading">
    <w:name w:val="Side Heading"/>
    <w:basedOn w:val="HeadingBase"/>
    <w:rsid w:val="00632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748"/>
    <w:pPr>
      <w:numPr>
        <w:numId w:val="12"/>
      </w:numPr>
    </w:pPr>
  </w:style>
  <w:style w:type="paragraph" w:styleId="PlainText">
    <w:name w:val="Plain Text"/>
    <w:basedOn w:val="Normal"/>
    <w:link w:val="PlainTextChar"/>
    <w:rsid w:val="00632748"/>
    <w:rPr>
      <w:sz w:val="20"/>
    </w:rPr>
  </w:style>
  <w:style w:type="character" w:customStyle="1" w:styleId="PlainTextChar">
    <w:name w:val="Plain Text Char"/>
    <w:basedOn w:val="DefaultParagraphFont"/>
    <w:link w:val="PlainText"/>
    <w:rsid w:val="006327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2748"/>
    <w:rPr>
      <w:b/>
      <w:smallCaps/>
    </w:rPr>
  </w:style>
  <w:style w:type="paragraph" w:customStyle="1" w:styleId="TableListNumber">
    <w:name w:val="Table List Number"/>
    <w:basedOn w:val="ListNumber"/>
    <w:rsid w:val="00632748"/>
    <w:pPr>
      <w:numPr>
        <w:numId w:val="0"/>
      </w:numPr>
    </w:pPr>
  </w:style>
  <w:style w:type="paragraph" w:styleId="TOC4">
    <w:name w:val="toc 4"/>
    <w:basedOn w:val="TOCBase"/>
    <w:next w:val="Normal"/>
    <w:semiHidden/>
    <w:rsid w:val="00632748"/>
    <w:pPr>
      <w:tabs>
        <w:tab w:val="right" w:leader="dot" w:pos="9071"/>
      </w:tabs>
      <w:ind w:left="1701"/>
    </w:pPr>
  </w:style>
  <w:style w:type="paragraph" w:customStyle="1" w:styleId="ListAlpha">
    <w:name w:val="List Alpha"/>
    <w:basedOn w:val="List"/>
    <w:rsid w:val="00632748"/>
    <w:pPr>
      <w:numPr>
        <w:numId w:val="9"/>
      </w:numPr>
    </w:pPr>
  </w:style>
  <w:style w:type="paragraph" w:customStyle="1" w:styleId="ListAlpha2">
    <w:name w:val="List Alpha 2"/>
    <w:basedOn w:val="List2"/>
    <w:rsid w:val="00632748"/>
    <w:pPr>
      <w:numPr>
        <w:numId w:val="8"/>
      </w:numPr>
    </w:pPr>
  </w:style>
  <w:style w:type="paragraph" w:styleId="List2">
    <w:name w:val="List 2"/>
    <w:basedOn w:val="BodyText"/>
    <w:rsid w:val="00632748"/>
    <w:pPr>
      <w:tabs>
        <w:tab w:val="left" w:pos="680"/>
      </w:tabs>
      <w:spacing w:before="60" w:after="60"/>
      <w:ind w:left="680" w:hanging="340"/>
    </w:pPr>
  </w:style>
  <w:style w:type="paragraph" w:styleId="List3">
    <w:name w:val="List 3"/>
    <w:basedOn w:val="BodyText"/>
    <w:rsid w:val="00632748"/>
    <w:pPr>
      <w:tabs>
        <w:tab w:val="left" w:pos="1021"/>
      </w:tabs>
      <w:spacing w:before="60" w:after="60"/>
      <w:ind w:left="1020" w:hanging="340"/>
    </w:pPr>
  </w:style>
  <w:style w:type="paragraph" w:styleId="List4">
    <w:name w:val="List 4"/>
    <w:basedOn w:val="BodyText"/>
    <w:rsid w:val="00632748"/>
    <w:pPr>
      <w:tabs>
        <w:tab w:val="left" w:pos="1361"/>
      </w:tabs>
      <w:spacing w:before="60" w:after="60"/>
      <w:ind w:left="1361" w:hanging="340"/>
    </w:pPr>
  </w:style>
  <w:style w:type="paragraph" w:styleId="List5">
    <w:name w:val="List 5"/>
    <w:basedOn w:val="BodyText"/>
    <w:rsid w:val="00632748"/>
    <w:pPr>
      <w:tabs>
        <w:tab w:val="left" w:pos="1701"/>
      </w:tabs>
      <w:spacing w:before="60" w:after="60"/>
      <w:ind w:left="1701" w:hanging="340"/>
    </w:pPr>
  </w:style>
  <w:style w:type="paragraph" w:styleId="ListBullet3">
    <w:name w:val="List Bullet 3"/>
    <w:basedOn w:val="List3"/>
    <w:rsid w:val="00632748"/>
    <w:pPr>
      <w:numPr>
        <w:numId w:val="15"/>
      </w:numPr>
      <w:tabs>
        <w:tab w:val="clear" w:pos="1021"/>
      </w:tabs>
      <w:ind w:left="1037" w:hanging="357"/>
    </w:pPr>
  </w:style>
  <w:style w:type="paragraph" w:styleId="ListBullet4">
    <w:name w:val="List Bullet 4"/>
    <w:basedOn w:val="List4"/>
    <w:rsid w:val="00632748"/>
    <w:pPr>
      <w:numPr>
        <w:numId w:val="3"/>
      </w:numPr>
    </w:pPr>
  </w:style>
  <w:style w:type="paragraph" w:styleId="ListBullet5">
    <w:name w:val="List Bullet 5"/>
    <w:basedOn w:val="List5"/>
    <w:rsid w:val="00632748"/>
    <w:pPr>
      <w:numPr>
        <w:numId w:val="4"/>
      </w:numPr>
    </w:pPr>
  </w:style>
  <w:style w:type="paragraph" w:styleId="ListContinue2">
    <w:name w:val="List Continue 2"/>
    <w:basedOn w:val="List2"/>
    <w:rsid w:val="00632748"/>
    <w:pPr>
      <w:ind w:firstLine="0"/>
    </w:pPr>
  </w:style>
  <w:style w:type="paragraph" w:styleId="ListContinue3">
    <w:name w:val="List Continue 3"/>
    <w:basedOn w:val="List3"/>
    <w:rsid w:val="00632748"/>
    <w:pPr>
      <w:ind w:left="1021" w:firstLine="0"/>
    </w:pPr>
  </w:style>
  <w:style w:type="paragraph" w:styleId="ListContinue4">
    <w:name w:val="List Continue 4"/>
    <w:basedOn w:val="List4"/>
    <w:rsid w:val="00632748"/>
    <w:pPr>
      <w:ind w:firstLine="0"/>
    </w:pPr>
  </w:style>
  <w:style w:type="paragraph" w:styleId="ListContinue5">
    <w:name w:val="List Continue 5"/>
    <w:basedOn w:val="List5"/>
    <w:rsid w:val="00632748"/>
    <w:pPr>
      <w:ind w:firstLine="0"/>
    </w:pPr>
  </w:style>
  <w:style w:type="paragraph" w:styleId="ListNumber3">
    <w:name w:val="List Number 3"/>
    <w:basedOn w:val="List3"/>
    <w:rsid w:val="00632748"/>
    <w:pPr>
      <w:numPr>
        <w:numId w:val="5"/>
      </w:numPr>
    </w:pPr>
  </w:style>
  <w:style w:type="paragraph" w:styleId="ListNumber4">
    <w:name w:val="List Number 4"/>
    <w:basedOn w:val="List4"/>
    <w:rsid w:val="00632748"/>
    <w:pPr>
      <w:numPr>
        <w:numId w:val="6"/>
      </w:numPr>
    </w:pPr>
  </w:style>
  <w:style w:type="paragraph" w:styleId="ListNumber5">
    <w:name w:val="List Number 5"/>
    <w:basedOn w:val="List5"/>
    <w:rsid w:val="00632748"/>
    <w:pPr>
      <w:numPr>
        <w:numId w:val="7"/>
      </w:numPr>
    </w:pPr>
  </w:style>
  <w:style w:type="paragraph" w:styleId="BlockText">
    <w:name w:val="Block Text"/>
    <w:basedOn w:val="Normal"/>
    <w:rsid w:val="00632748"/>
    <w:pPr>
      <w:spacing w:after="120"/>
      <w:ind w:left="1440" w:right="1440"/>
    </w:pPr>
  </w:style>
  <w:style w:type="character" w:customStyle="1" w:styleId="Subscript">
    <w:name w:val="Subscript"/>
    <w:basedOn w:val="DefaultParagraphFont"/>
    <w:rsid w:val="00632748"/>
    <w:rPr>
      <w:sz w:val="16"/>
      <w:vertAlign w:val="subscript"/>
    </w:rPr>
  </w:style>
  <w:style w:type="character" w:customStyle="1" w:styleId="Superscript">
    <w:name w:val="Superscript"/>
    <w:basedOn w:val="DefaultParagraphFont"/>
    <w:rsid w:val="00632748"/>
    <w:rPr>
      <w:sz w:val="16"/>
      <w:vertAlign w:val="superscript"/>
    </w:rPr>
  </w:style>
  <w:style w:type="character" w:customStyle="1" w:styleId="Symbols">
    <w:name w:val="Symbols"/>
    <w:basedOn w:val="DefaultParagraphFont"/>
    <w:rsid w:val="00632748"/>
    <w:rPr>
      <w:rFonts w:ascii="Symbol" w:hAnsi="Symbol"/>
    </w:rPr>
  </w:style>
  <w:style w:type="character" w:customStyle="1" w:styleId="MenuOptions">
    <w:name w:val="Menu Options"/>
    <w:basedOn w:val="DefaultParagraphFont"/>
    <w:rsid w:val="00632748"/>
    <w:rPr>
      <w:rFonts w:ascii="Arial Narrow" w:hAnsi="Arial Narrow"/>
      <w:smallCaps/>
    </w:rPr>
  </w:style>
  <w:style w:type="character" w:customStyle="1" w:styleId="Buttons">
    <w:name w:val="Buttons"/>
    <w:basedOn w:val="DefaultParagraphFont"/>
    <w:rsid w:val="00632748"/>
    <w:rPr>
      <w:b/>
    </w:rPr>
  </w:style>
  <w:style w:type="character" w:customStyle="1" w:styleId="Underlined">
    <w:name w:val="Underlined"/>
    <w:basedOn w:val="DefaultParagraphFont"/>
    <w:rsid w:val="00632748"/>
    <w:rPr>
      <w:u w:val="single"/>
    </w:rPr>
  </w:style>
  <w:style w:type="paragraph" w:customStyle="1" w:styleId="TableBodyTextRight">
    <w:name w:val="Table Body Text Right"/>
    <w:basedOn w:val="TableBodyText"/>
    <w:rsid w:val="00632748"/>
    <w:pPr>
      <w:widowControl w:val="0"/>
      <w:autoSpaceDE w:val="0"/>
      <w:autoSpaceDN w:val="0"/>
      <w:adjustRightInd w:val="0"/>
      <w:jc w:val="right"/>
    </w:pPr>
    <w:rPr>
      <w:rFonts w:cs="Arial"/>
      <w:szCs w:val="18"/>
    </w:rPr>
  </w:style>
  <w:style w:type="paragraph" w:customStyle="1" w:styleId="CopyrightText">
    <w:name w:val="Copyright Text"/>
    <w:basedOn w:val="BodyText"/>
    <w:rsid w:val="00632748"/>
    <w:rPr>
      <w:sz w:val="18"/>
    </w:rPr>
  </w:style>
  <w:style w:type="paragraph" w:customStyle="1" w:styleId="BodySmallRight">
    <w:name w:val="Body Small Right"/>
    <w:basedOn w:val="BodyTextRight"/>
    <w:rsid w:val="00632748"/>
    <w:rPr>
      <w:sz w:val="18"/>
      <w:szCs w:val="18"/>
    </w:rPr>
  </w:style>
  <w:style w:type="paragraph" w:customStyle="1" w:styleId="MarginEdition">
    <w:name w:val="Margin Edition"/>
    <w:basedOn w:val="MarginNote"/>
    <w:rsid w:val="00632748"/>
    <w:pPr>
      <w:spacing w:before="0" w:after="0"/>
    </w:pPr>
    <w:rPr>
      <w:rFonts w:ascii="Times New Roman" w:hAnsi="Times New Roman"/>
      <w:color w:val="999999"/>
    </w:rPr>
  </w:style>
  <w:style w:type="paragraph" w:customStyle="1" w:styleId="Spacer">
    <w:name w:val="Spacer"/>
    <w:basedOn w:val="Normal"/>
    <w:rsid w:val="00632748"/>
    <w:rPr>
      <w:sz w:val="2"/>
      <w:szCs w:val="2"/>
    </w:rPr>
  </w:style>
  <w:style w:type="character" w:customStyle="1" w:styleId="Small">
    <w:name w:val="Small"/>
    <w:basedOn w:val="DefaultParagraphFont"/>
    <w:rsid w:val="00632748"/>
    <w:rPr>
      <w:sz w:val="16"/>
    </w:rPr>
  </w:style>
  <w:style w:type="paragraph" w:customStyle="1" w:styleId="WideTable">
    <w:name w:val="Wide Table"/>
    <w:basedOn w:val="Normal"/>
    <w:rsid w:val="00632748"/>
    <w:pPr>
      <w:ind w:left="-1418"/>
    </w:pPr>
    <w:rPr>
      <w:sz w:val="2"/>
      <w:szCs w:val="2"/>
    </w:rPr>
  </w:style>
  <w:style w:type="character" w:styleId="PageNumber">
    <w:name w:val="page number"/>
    <w:basedOn w:val="DefaultParagraphFont"/>
    <w:rsid w:val="00632748"/>
  </w:style>
  <w:style w:type="paragraph" w:styleId="Quote">
    <w:name w:val="Quote"/>
    <w:basedOn w:val="Heading1"/>
    <w:link w:val="QuoteChar"/>
    <w:qFormat/>
    <w:rsid w:val="00632748"/>
    <w:rPr>
      <w:b w:val="0"/>
      <w:sz w:val="72"/>
      <w:szCs w:val="72"/>
      <w:lang w:val="en-NZ"/>
    </w:rPr>
  </w:style>
  <w:style w:type="character" w:customStyle="1" w:styleId="QuoteChar">
    <w:name w:val="Quote Char"/>
    <w:basedOn w:val="DefaultParagraphFont"/>
    <w:link w:val="Quote"/>
    <w:rsid w:val="00632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748"/>
    <w:pPr>
      <w:pageBreakBefore/>
    </w:pPr>
  </w:style>
  <w:style w:type="paragraph" w:customStyle="1" w:styleId="Border">
    <w:name w:val="Border"/>
    <w:basedOn w:val="Normal"/>
    <w:qFormat/>
    <w:rsid w:val="00632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748"/>
    <w:rPr>
      <w:b/>
      <w:bCs/>
      <w:i/>
      <w:iCs/>
      <w:color w:val="auto"/>
    </w:rPr>
  </w:style>
  <w:style w:type="paragraph" w:styleId="IntenseQuote">
    <w:name w:val="Intense Quote"/>
    <w:basedOn w:val="Normal"/>
    <w:next w:val="Normal"/>
    <w:link w:val="IntenseQuoteChar"/>
    <w:uiPriority w:val="30"/>
    <w:qFormat/>
    <w:rsid w:val="00632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7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2748"/>
    <w:rPr>
      <w:smallCaps/>
      <w:color w:val="auto"/>
      <w:u w:val="single"/>
    </w:rPr>
  </w:style>
  <w:style w:type="character" w:styleId="IntenseReference">
    <w:name w:val="Intense Reference"/>
    <w:basedOn w:val="DefaultParagraphFont"/>
    <w:uiPriority w:val="32"/>
    <w:qFormat/>
    <w:rsid w:val="00632748"/>
    <w:rPr>
      <w:b/>
      <w:bCs/>
      <w:smallCaps/>
      <w:color w:val="auto"/>
      <w:spacing w:val="5"/>
      <w:u w:val="single"/>
    </w:rPr>
  </w:style>
  <w:style w:type="paragraph" w:customStyle="1" w:styleId="2ColumnHeading">
    <w:name w:val="2Column Heading"/>
    <w:basedOn w:val="BodyText"/>
    <w:qFormat/>
    <w:rsid w:val="00632748"/>
    <w:pPr>
      <w:spacing w:after="60"/>
      <w:ind w:left="-2268"/>
    </w:pPr>
    <w:rPr>
      <w:b/>
    </w:rPr>
  </w:style>
  <w:style w:type="paragraph" w:customStyle="1" w:styleId="Heading1TOC">
    <w:name w:val="Heading1 TOC"/>
    <w:basedOn w:val="Normal"/>
    <w:qFormat/>
    <w:rsid w:val="00632748"/>
    <w:pPr>
      <w:spacing w:before="240" w:after="120"/>
    </w:pPr>
    <w:rPr>
      <w:rFonts w:ascii="Times New Roman" w:hAnsi="Times New Roman"/>
      <w:b/>
      <w:sz w:val="32"/>
    </w:rPr>
  </w:style>
  <w:style w:type="paragraph" w:customStyle="1" w:styleId="Heading2TOC">
    <w:name w:val="Heading2 TOC"/>
    <w:basedOn w:val="Normal"/>
    <w:qFormat/>
    <w:rsid w:val="00632748"/>
    <w:pPr>
      <w:spacing w:before="240" w:after="60"/>
    </w:pPr>
    <w:rPr>
      <w:rFonts w:ascii="Times New Roman" w:hAnsi="Times New Roman"/>
      <w:b/>
      <w:sz w:val="28"/>
    </w:rPr>
  </w:style>
  <w:style w:type="character" w:customStyle="1" w:styleId="Underline">
    <w:name w:val="Underline"/>
    <w:basedOn w:val="DefaultParagraphFont"/>
    <w:qFormat/>
    <w:rsid w:val="00632748"/>
    <w:rPr>
      <w:u w:val="single"/>
    </w:rPr>
  </w:style>
  <w:style w:type="character" w:customStyle="1" w:styleId="BoldandItalics">
    <w:name w:val="Bold and Italics"/>
    <w:qFormat/>
    <w:rsid w:val="00632748"/>
    <w:rPr>
      <w:b/>
      <w:i/>
      <w:u w:val="none"/>
    </w:rPr>
  </w:style>
  <w:style w:type="paragraph" w:styleId="BalloonText">
    <w:name w:val="Balloon Text"/>
    <w:basedOn w:val="Normal"/>
    <w:link w:val="BalloonTextChar"/>
    <w:rsid w:val="00632748"/>
    <w:rPr>
      <w:rFonts w:ascii="Tahoma" w:hAnsi="Tahoma" w:cs="Tahoma"/>
      <w:sz w:val="16"/>
      <w:szCs w:val="16"/>
    </w:rPr>
  </w:style>
  <w:style w:type="character" w:customStyle="1" w:styleId="BalloonTextChar">
    <w:name w:val="Balloon Text Char"/>
    <w:basedOn w:val="DefaultParagraphFont"/>
    <w:link w:val="BalloonText"/>
    <w:rsid w:val="006327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27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7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1575</Words>
  <Characters>10105</Characters>
  <Application>Microsoft Office Word</Application>
  <DocSecurity>0</DocSecurity>
  <Lines>420</Lines>
  <Paragraphs>252</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HLTMT407C Assist with special autopsy techniques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2012-05-27T00:34:00Z</dcterms:created>
  <dcterms:modified xsi:type="dcterms:W3CDTF">2012-05-27T00:34:00Z</dcterms:modified>
</cp:coreProperties>
</file>