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78E" w:rsidP="0021578E">
      <w:pPr>
        <w:pStyle w:val="Title"/>
      </w:pPr>
      <w:r>
        <w:fldChar w:fldCharType="begin"/>
      </w:r>
      <w:r>
        <w:instrText xml:space="preserve"> TITLE   \* MERGEFORMAT </w:instrText>
      </w:r>
      <w:r>
        <w:fldChar w:fldCharType="separate"/>
      </w:r>
      <w:r>
        <w:t>HLTMS208C Handle waste in a health care environment</w:t>
      </w:r>
      <w:r>
        <w:fldChar w:fldCharType="end"/>
      </w:r>
    </w:p>
    <w:p w:rsidR="0021578E" w:rsidP="0021578E">
      <w:pPr>
        <w:pStyle w:val="Version"/>
        <w:sectPr w:rsidSect="00445A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5AA7" w:rsidP="00445AA7">
      <w:pPr>
        <w:pStyle w:val="SuperHeading"/>
      </w:pPr>
      <w:r w:rsidRPr="00445AA7">
        <w:t>HLTMS208C Handle waste in a health care environment</w:t>
      </w:r>
    </w:p>
    <w:p w:rsidR="00000000" w:rsidRPr="00445AA7" w:rsidP="00445AA7">
      <w:pPr>
        <w:pStyle w:val="Heading1"/>
      </w:pPr>
      <w:bookmarkStart w:id="1" w:name="O_271284"/>
      <w:bookmarkEnd w:id="1"/>
      <w:r w:rsidRPr="00445AA7">
        <w:t>Modification History</w:t>
      </w:r>
    </w:p>
    <w:p w:rsidR="00000000" w:rsidRPr="00445AA7" w:rsidP="00445AA7">
      <w:pPr>
        <w:pStyle w:val="BodyText"/>
      </w:pPr>
      <w:r w:rsidRPr="00445AA7">
        <w:t>Not Applicable</w:t>
      </w:r>
    </w:p>
    <w:p w:rsidR="00000000" w:rsidRPr="00445AA7" w:rsidP="00445AA7">
      <w:pPr>
        <w:pStyle w:val="AllowPageBreak"/>
      </w:pPr>
    </w:p>
    <w:p w:rsidR="00000000" w:rsidRPr="00445AA7" w:rsidP="00445AA7">
      <w:pPr>
        <w:pStyle w:val="Heading1"/>
      </w:pPr>
      <w:bookmarkStart w:id="2" w:name="O_206215"/>
      <w:bookmarkEnd w:id="2"/>
      <w:r w:rsidRPr="00445AA7">
        <w:t>Unit Descriptor</w:t>
      </w:r>
    </w:p>
    <w:tbl>
      <w:tblPr>
        <w:tblW w:w="0" w:type="auto"/>
        <w:tblLayout w:type="fixed"/>
        <w:tblCellMar>
          <w:left w:w="62" w:type="dxa"/>
          <w:right w:w="62" w:type="dxa"/>
        </w:tblCellMar>
        <w:tblLook w:val="0000"/>
      </w:tblPr>
      <w:tblGrid>
        <w:gridCol w:w="3339"/>
        <w:gridCol w:w="5217"/>
      </w:tblGrid>
      <w:tr w:rsidTr="0021578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45AA7" w:rsidP="00445AA7">
            <w:pPr>
              <w:pStyle w:val="BodyText"/>
            </w:pPr>
            <w:r w:rsidRPr="00445AA7">
              <w:t>This unit describes the skills and knowledge required to handle waste in a safe manner within the health</w:t>
            </w:r>
            <w:r w:rsidRPr="00445AA7">
              <w:t xml:space="preserve"> care environment</w:t>
            </w:r>
          </w:p>
        </w:tc>
      </w:tr>
    </w:tbl>
    <w:p w:rsidR="0021578E" w:rsidP="00445AA7">
      <w:pPr>
        <w:pStyle w:val="BodyText"/>
      </w:pPr>
    </w:p>
    <w:p w:rsidR="0021578E" w:rsidP="00445AA7">
      <w:pPr>
        <w:pStyle w:val="BodyText"/>
      </w:pPr>
    </w:p>
    <w:p w:rsidR="00000000" w:rsidRPr="00445AA7" w:rsidP="00445AA7">
      <w:pPr>
        <w:pStyle w:val="Heading1"/>
      </w:pPr>
      <w:bookmarkStart w:id="3" w:name="O_206217"/>
      <w:bookmarkEnd w:id="3"/>
      <w:r w:rsidRPr="00445AA7">
        <w:t>Application of the Unit</w:t>
      </w:r>
    </w:p>
    <w:tbl>
      <w:tblPr>
        <w:tblW w:w="0" w:type="auto"/>
        <w:tblLayout w:type="fixed"/>
        <w:tblCellMar>
          <w:left w:w="62" w:type="dxa"/>
          <w:right w:w="62" w:type="dxa"/>
        </w:tblCellMar>
        <w:tblLook w:val="0000"/>
      </w:tblPr>
      <w:tblGrid>
        <w:gridCol w:w="3341"/>
        <w:gridCol w:w="5215"/>
      </w:tblGrid>
      <w:tr w:rsidTr="0021578E">
        <w:tblPrEx>
          <w:tblW w:w="0" w:type="auto"/>
          <w:tblLayout w:type="fixed"/>
          <w:tblCellMar>
            <w:left w:w="62" w:type="dxa"/>
            <w:right w:w="62" w:type="dxa"/>
          </w:tblCellMar>
          <w:tblLook w:val="0000"/>
        </w:tblPrEx>
        <w:trPr>
          <w:tblHeader/>
        </w:trPr>
        <w:tc>
          <w:tcPr>
            <w:tcW w:w="3341"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445AA7" w:rsidP="00445AA7">
            <w:pPr>
              <w:pStyle w:val="BodyText"/>
            </w:pPr>
            <w:r w:rsidRPr="00445AA7">
              <w:t>The unit will apply to a variety of work roles, but is not intended for specialised or full-time, or substantially full-time, cleaning work roles</w:t>
            </w:r>
          </w:p>
          <w:p w:rsidR="00000000" w:rsidRPr="00445AA7" w:rsidP="00445AA7">
            <w:pPr>
              <w:pStyle w:val="BodyText"/>
            </w:pPr>
            <w:r w:rsidRPr="00445AA7">
              <w:t>Work is often performed under limited supervision and generally within a team environment</w:t>
            </w:r>
          </w:p>
          <w:p w:rsidR="00000000" w:rsidRPr="00445AA7" w:rsidP="00445AA7">
            <w:pPr>
              <w:pStyle w:val="BodyText"/>
            </w:pPr>
            <w:r w:rsidRPr="00445AA7">
              <w:t>Individuals are accountable for their own results</w:t>
            </w:r>
          </w:p>
        </w:tc>
      </w:tr>
    </w:tbl>
    <w:p w:rsidR="0021578E" w:rsidP="00445AA7">
      <w:pPr>
        <w:pStyle w:val="BodyText"/>
      </w:pPr>
    </w:p>
    <w:p w:rsidR="0021578E" w:rsidP="00445AA7">
      <w:pPr>
        <w:pStyle w:val="BodyText"/>
      </w:pPr>
    </w:p>
    <w:p w:rsidR="00000000" w:rsidRPr="00445AA7" w:rsidP="00445AA7">
      <w:pPr>
        <w:pStyle w:val="Heading1"/>
      </w:pPr>
      <w:bookmarkStart w:id="4" w:name="O_279544"/>
      <w:bookmarkEnd w:id="4"/>
      <w:r w:rsidRPr="00445AA7">
        <w:t>Licensing/Regulatory Information</w:t>
      </w:r>
    </w:p>
    <w:p w:rsidR="00000000" w:rsidRPr="00445AA7" w:rsidP="00445AA7">
      <w:pPr>
        <w:pStyle w:val="BodyText"/>
      </w:pPr>
      <w:r w:rsidRPr="00445AA7">
        <w:t>Not Applicable</w:t>
      </w:r>
    </w:p>
    <w:p w:rsidR="00000000" w:rsidRPr="00445AA7" w:rsidP="00445AA7">
      <w:pPr>
        <w:pStyle w:val="AllowPageBreak"/>
      </w:pPr>
    </w:p>
    <w:p w:rsidR="00000000" w:rsidRPr="00445AA7" w:rsidP="00445AA7">
      <w:pPr>
        <w:pStyle w:val="Heading1"/>
      </w:pPr>
      <w:bookmarkStart w:id="5" w:name="O_284228"/>
      <w:bookmarkEnd w:id="5"/>
      <w:r w:rsidRPr="00445AA7">
        <w:t>Pre-Requisites</w:t>
      </w:r>
    </w:p>
    <w:p w:rsidR="00000000" w:rsidRPr="00445AA7" w:rsidP="00445AA7">
      <w:pPr>
        <w:pStyle w:val="BodyText"/>
      </w:pPr>
      <w:r w:rsidRPr="00445AA7">
        <w:t>Not Applicable</w:t>
      </w:r>
    </w:p>
    <w:p w:rsidR="00000000" w:rsidRPr="00445AA7" w:rsidP="00445AA7">
      <w:pPr>
        <w:pStyle w:val="AllowPageBreak"/>
      </w:pPr>
    </w:p>
    <w:p w:rsidR="00000000" w:rsidRPr="00445AA7" w:rsidP="00445AA7">
      <w:pPr>
        <w:pStyle w:val="Heading1"/>
      </w:pPr>
      <w:bookmarkStart w:id="6" w:name="O_206216"/>
      <w:bookmarkEnd w:id="6"/>
      <w:r w:rsidRPr="00445AA7">
        <w:t>Employability Skills Information</w:t>
      </w:r>
    </w:p>
    <w:tbl>
      <w:tblPr>
        <w:tblW w:w="0" w:type="auto"/>
        <w:tblLayout w:type="fixed"/>
        <w:tblCellMar>
          <w:left w:w="62" w:type="dxa"/>
          <w:right w:w="62" w:type="dxa"/>
        </w:tblCellMar>
        <w:tblLook w:val="0000"/>
      </w:tblPr>
      <w:tblGrid>
        <w:gridCol w:w="3320"/>
        <w:gridCol w:w="5236"/>
      </w:tblGrid>
      <w:tr w:rsidTr="0021578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45AA7" w:rsidP="00445AA7">
            <w:pPr>
              <w:pStyle w:val="BodyText"/>
            </w:pPr>
            <w:r w:rsidRPr="00445AA7">
              <w:t>This unit contains Employability Skills</w:t>
            </w:r>
          </w:p>
        </w:tc>
      </w:tr>
    </w:tbl>
    <w:p w:rsidR="0021578E" w:rsidP="00445AA7">
      <w:pPr>
        <w:pStyle w:val="BodyText"/>
      </w:pPr>
    </w:p>
    <w:p w:rsidR="0021578E" w:rsidP="00445AA7">
      <w:pPr>
        <w:pStyle w:val="BodyText"/>
      </w:pPr>
    </w:p>
    <w:p w:rsidR="00000000" w:rsidRPr="00445AA7" w:rsidP="00445AA7">
      <w:pPr>
        <w:pStyle w:val="Heading1"/>
      </w:pPr>
      <w:bookmarkStart w:id="7" w:name="O_289330"/>
      <w:bookmarkEnd w:id="7"/>
      <w:r w:rsidRPr="00445AA7">
        <w:t>Elements and Performance Criteria Pre-Content</w:t>
      </w:r>
    </w:p>
    <w:tbl>
      <w:tblPr>
        <w:tblW w:w="0" w:type="auto"/>
        <w:tblLayout w:type="fixed"/>
        <w:tblCellMar>
          <w:left w:w="62" w:type="dxa"/>
          <w:right w:w="62" w:type="dxa"/>
        </w:tblCellMar>
        <w:tblLook w:val="0000"/>
      </w:tblPr>
      <w:tblGrid>
        <w:gridCol w:w="3369"/>
        <w:gridCol w:w="5702"/>
      </w:tblGrid>
      <w:tr w:rsidTr="002157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45AA7" w:rsidP="00445AA7">
            <w:pPr>
              <w:pStyle w:val="BodyText"/>
            </w:pPr>
            <w:r w:rsidRPr="00445AA7">
              <w:t>The Performanc</w:t>
            </w:r>
            <w:r w:rsidRPr="00445AA7">
              <w:t xml:space="preserve">e Criteria specify the level of performance required to demonstrate achievement of the Element. Terms in italics are elaborated in the Range Statement. </w:t>
            </w:r>
          </w:p>
        </w:tc>
      </w:tr>
    </w:tbl>
    <w:p w:rsidR="00000000" w:rsidRPr="00445AA7" w:rsidP="00445AA7">
      <w:pPr>
        <w:pStyle w:val="BodyText"/>
      </w:pPr>
    </w:p>
    <w:p w:rsidR="00000000" w:rsidRPr="00445AA7" w:rsidP="00445AA7">
      <w:pPr>
        <w:pStyle w:val="AllowPageBreak"/>
      </w:pPr>
    </w:p>
    <w:p w:rsidR="00000000" w:rsidRPr="00445AA7" w:rsidP="00445AA7">
      <w:pPr>
        <w:pStyle w:val="Heading1"/>
      </w:pPr>
      <w:bookmarkStart w:id="8" w:name="O_235997"/>
      <w:bookmarkEnd w:id="8"/>
      <w:r w:rsidRPr="00445AA7">
        <w:t>Elements and Performance Criteria</w:t>
      </w:r>
    </w:p>
    <w:tbl>
      <w:tblPr>
        <w:tblW w:w="0" w:type="auto"/>
        <w:tblLayout w:type="fixed"/>
        <w:tblCellMar>
          <w:left w:w="62" w:type="dxa"/>
          <w:right w:w="62" w:type="dxa"/>
        </w:tblCellMar>
        <w:tblLook w:val="0000"/>
      </w:tblPr>
      <w:tblGrid>
        <w:gridCol w:w="3369"/>
        <w:gridCol w:w="5702"/>
      </w:tblGrid>
      <w:tr w:rsidTr="0021578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45AA7" w:rsidP="00445AA7">
            <w:pPr>
              <w:pStyle w:val="BodyText"/>
            </w:pPr>
            <w:r w:rsidRPr="00445AA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rPr>
                <w:rStyle w:val="SpecialBold"/>
              </w:rPr>
              <w:t>PERFORMANCE CRITERIA</w:t>
            </w:r>
          </w:p>
        </w:tc>
      </w:tr>
      <w:tr w:rsidTr="002157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5AA7">
            <w:pPr>
              <w:pStyle w:val="List"/>
              <w:rPr>
                <w:lang w:val="en-NZ"/>
              </w:rPr>
            </w:pPr>
            <w:r w:rsidRPr="00445AA7">
              <w:t>1.</w:t>
            </w:r>
            <w:r w:rsidRPr="00445AA7">
              <w:tab/>
            </w:r>
            <w:r w:rsidRPr="00445AA7">
              <w:t>Determine job requirements</w:t>
            </w:r>
          </w:p>
        </w:tc>
        <w:tc>
          <w:tcPr>
            <w:tcW w:w="5702" w:type="dxa"/>
            <w:tcBorders>
              <w:top w:val="nil"/>
              <w:left w:val="nil"/>
              <w:bottom w:val="nil"/>
              <w:right w:val="nil"/>
            </w:tcBorders>
            <w:tcMar>
              <w:top w:w="0" w:type="dxa"/>
              <w:left w:w="62" w:type="dxa"/>
              <w:bottom w:w="0" w:type="dxa"/>
              <w:right w:w="62" w:type="dxa"/>
            </w:tcMar>
          </w:tcPr>
          <w:p w:rsidR="00000000" w:rsidRPr="00445AA7" w:rsidP="00445AA7">
            <w:pPr>
              <w:pStyle w:val="BodyText"/>
            </w:pPr>
            <w:r w:rsidRPr="00445AA7">
              <w:t>1.1</w:t>
            </w:r>
            <w:r w:rsidRPr="00445AA7">
              <w:tab/>
              <w:t>Review work sheets to determine waste handling requirements</w:t>
            </w:r>
          </w:p>
          <w:p w:rsidR="00000000" w:rsidRPr="00445AA7" w:rsidP="00445AA7">
            <w:pPr>
              <w:pStyle w:val="BodyText"/>
            </w:pPr>
            <w:r w:rsidRPr="00445AA7">
              <w:t>1.2</w:t>
            </w:r>
            <w:r w:rsidRPr="00445AA7">
              <w:tab/>
              <w:t xml:space="preserve">Select and obtain appropriate </w:t>
            </w:r>
            <w:r w:rsidRPr="00445AA7">
              <w:rPr>
                <w:rStyle w:val="Emphasis"/>
              </w:rPr>
              <w:t>equipment</w:t>
            </w:r>
            <w:r w:rsidRPr="00445AA7">
              <w:t xml:space="preserve"> required for waste handling tasks to maximise work effectiveness and efficiency</w:t>
            </w:r>
          </w:p>
          <w:p w:rsidR="00000000" w:rsidRPr="00445AA7" w:rsidP="00445AA7">
            <w:pPr>
              <w:pStyle w:val="BodyText"/>
            </w:pPr>
            <w:r w:rsidRPr="00445AA7">
              <w:t>1.3</w:t>
            </w:r>
            <w:r w:rsidRPr="00445AA7">
              <w:tab/>
              <w:t>Organise and set up work areas to ens</w:t>
            </w:r>
            <w:r w:rsidRPr="00445AA7">
              <w:t>ure safe, effective and efficient handling of waste in accordance with workplace requirements and relevant legislation</w:t>
            </w:r>
          </w:p>
          <w:p w:rsidR="00000000" w:rsidRPr="00445AA7" w:rsidP="00445AA7">
            <w:pPr>
              <w:pStyle w:val="BodyText"/>
            </w:pPr>
            <w:r w:rsidRPr="00445AA7">
              <w:t>1.4</w:t>
            </w:r>
            <w:r w:rsidRPr="00445AA7">
              <w:tab/>
              <w:t xml:space="preserve">Identify and manage </w:t>
            </w:r>
            <w:r w:rsidRPr="00445AA7">
              <w:rPr>
                <w:rStyle w:val="Emphasis"/>
              </w:rPr>
              <w:t>potential risks and hazards</w:t>
            </w:r>
            <w:r w:rsidRPr="00445AA7">
              <w:t xml:space="preserve"> to work according to job requirements, in accordance with workplace requirements, OHS</w:t>
            </w:r>
            <w:r w:rsidRPr="00445AA7">
              <w:t>, infection control and other relevant legislation</w:t>
            </w:r>
          </w:p>
          <w:p w:rsidR="00000000" w:rsidRPr="00445AA7" w:rsidP="00445AA7">
            <w:pPr>
              <w:pStyle w:val="BodyText"/>
            </w:pPr>
            <w:r w:rsidRPr="00445AA7">
              <w:t>1.5</w:t>
            </w:r>
            <w:r w:rsidRPr="00445AA7">
              <w:tab/>
              <w:t xml:space="preserve">Follow </w:t>
            </w:r>
            <w:r w:rsidRPr="00445AA7">
              <w:rPr>
                <w:rStyle w:val="Emphasis"/>
              </w:rPr>
              <w:t>workplace procedures</w:t>
            </w:r>
            <w:r w:rsidRPr="00445AA7">
              <w:t xml:space="preserve"> for reporting identified risks </w:t>
            </w:r>
          </w:p>
          <w:p w:rsidR="00000000" w:rsidP="00445AA7">
            <w:pPr>
              <w:pStyle w:val="BodyText"/>
              <w:rPr>
                <w:lang w:val="en-NZ"/>
              </w:rPr>
            </w:pPr>
            <w:r w:rsidRPr="00445AA7">
              <w:t>1.6</w:t>
            </w:r>
            <w:r w:rsidRPr="00445AA7">
              <w:tab/>
              <w:t xml:space="preserve">Select and fit emergency and </w:t>
            </w:r>
            <w:r w:rsidRPr="00445AA7">
              <w:rPr>
                <w:rStyle w:val="Emphasis"/>
              </w:rPr>
              <w:t>personal protective equipment</w:t>
            </w:r>
            <w:r w:rsidRPr="00445AA7">
              <w:t xml:space="preserve"> in accordance with job requirements, manufacturers' specifications, workplace </w:t>
            </w:r>
            <w:r w:rsidRPr="00445AA7">
              <w:t>requirements and relevant legislation</w:t>
            </w:r>
          </w:p>
        </w:tc>
      </w:tr>
      <w:tr w:rsidTr="002157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p>
        </w:tc>
      </w:tr>
      <w:tr w:rsidTr="002157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5AA7">
            <w:pPr>
              <w:pStyle w:val="List"/>
              <w:rPr>
                <w:lang w:val="en-NZ"/>
              </w:rPr>
            </w:pPr>
            <w:r w:rsidRPr="00445AA7">
              <w:t>2.</w:t>
            </w:r>
            <w:r w:rsidRPr="00445AA7">
              <w:tab/>
              <w:t xml:space="preserve">Identify and segregate </w:t>
            </w:r>
            <w:r w:rsidRPr="00445AA7">
              <w:rPr>
                <w:rStyle w:val="Emphasis"/>
              </w:rPr>
              <w:t>waste</w:t>
            </w:r>
          </w:p>
        </w:tc>
        <w:tc>
          <w:tcPr>
            <w:tcW w:w="5702" w:type="dxa"/>
            <w:tcBorders>
              <w:top w:val="nil"/>
              <w:left w:val="nil"/>
              <w:bottom w:val="nil"/>
              <w:right w:val="nil"/>
            </w:tcBorders>
            <w:tcMar>
              <w:top w:w="0" w:type="dxa"/>
              <w:left w:w="62" w:type="dxa"/>
              <w:bottom w:w="0" w:type="dxa"/>
              <w:right w:w="62" w:type="dxa"/>
            </w:tcMar>
          </w:tcPr>
          <w:p w:rsidR="00000000" w:rsidRPr="00445AA7" w:rsidP="00445AA7">
            <w:pPr>
              <w:pStyle w:val="BodyText"/>
            </w:pPr>
            <w:r w:rsidRPr="00445AA7">
              <w:t>2.1</w:t>
            </w:r>
            <w:r w:rsidRPr="00445AA7">
              <w:tab/>
              <w:t>Clearly identify and handle hazardous, dangerous and non-conforming waste in accordance with workplace policies and procedures as well as relevant legislation</w:t>
            </w:r>
          </w:p>
          <w:p w:rsidR="00000000" w:rsidRPr="00445AA7" w:rsidP="00445AA7">
            <w:pPr>
              <w:pStyle w:val="BodyText"/>
            </w:pPr>
            <w:r w:rsidRPr="00445AA7">
              <w:t>2.2</w:t>
            </w:r>
            <w:r w:rsidRPr="00445AA7">
              <w:tab/>
            </w:r>
            <w:r w:rsidRPr="00445AA7">
              <w:t>Accurately identify, label and segregate all waste according to waste types in accordance with workplace policies and procedures and relevant legislation</w:t>
            </w:r>
          </w:p>
          <w:p w:rsidR="00000000" w:rsidRPr="00445AA7" w:rsidP="00445AA7">
            <w:pPr>
              <w:pStyle w:val="BodyText"/>
            </w:pPr>
            <w:r w:rsidRPr="00445AA7">
              <w:t>2.3</w:t>
            </w:r>
            <w:r w:rsidRPr="00445AA7">
              <w:tab/>
              <w:t xml:space="preserve">Carefully place all sorted waste into correct waste category containers to prevent litter in work </w:t>
            </w:r>
            <w:r w:rsidRPr="00445AA7">
              <w:t>areas and avoid cross contamination</w:t>
            </w:r>
          </w:p>
          <w:p w:rsidR="00000000" w:rsidRPr="00445AA7" w:rsidP="00445AA7">
            <w:pPr>
              <w:pStyle w:val="BodyText"/>
            </w:pPr>
            <w:r w:rsidRPr="00445AA7">
              <w:t>2.4</w:t>
            </w:r>
            <w:r w:rsidRPr="00445AA7">
              <w:tab/>
              <w:t>Frequently monitor waste containers to ensure adequate available containers and to secure containment of waste</w:t>
            </w:r>
          </w:p>
          <w:p w:rsidR="00000000" w:rsidRPr="00445AA7" w:rsidP="00445AA7">
            <w:pPr>
              <w:pStyle w:val="BodyText"/>
            </w:pPr>
            <w:r w:rsidRPr="00445AA7">
              <w:t>2.5</w:t>
            </w:r>
            <w:r w:rsidRPr="00445AA7">
              <w:tab/>
              <w:t>Empty or replace full waste containers promptly to minimise disruption to the workplace, in accordanc</w:t>
            </w:r>
            <w:r w:rsidRPr="00445AA7">
              <w:t>e with policies and procedures and job requirements</w:t>
            </w:r>
          </w:p>
          <w:p w:rsidR="00000000" w:rsidP="00445AA7">
            <w:pPr>
              <w:pStyle w:val="BodyText"/>
              <w:rPr>
                <w:lang w:val="en-NZ"/>
              </w:rPr>
            </w:pPr>
            <w:r w:rsidRPr="00445AA7">
              <w:t>2.6</w:t>
            </w:r>
            <w:r w:rsidRPr="00445AA7">
              <w:tab/>
              <w:t>Clearly label segregated waste in accordance with job requirements, workplace policies and procedures and relevant legislation</w:t>
            </w:r>
          </w:p>
        </w:tc>
      </w:tr>
      <w:tr w:rsidTr="002157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p>
        </w:tc>
      </w:tr>
      <w:tr w:rsidTr="002157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5AA7">
            <w:pPr>
              <w:pStyle w:val="List"/>
              <w:rPr>
                <w:lang w:val="en-NZ"/>
              </w:rPr>
            </w:pPr>
            <w:r w:rsidRPr="00445AA7">
              <w:t>3.</w:t>
            </w:r>
            <w:r w:rsidRPr="00445AA7">
              <w:tab/>
              <w:t>Transport and store waste appropriately</w:t>
            </w:r>
          </w:p>
        </w:tc>
        <w:tc>
          <w:tcPr>
            <w:tcW w:w="5702" w:type="dxa"/>
            <w:tcBorders>
              <w:top w:val="nil"/>
              <w:left w:val="nil"/>
              <w:bottom w:val="nil"/>
              <w:right w:val="nil"/>
            </w:tcBorders>
            <w:tcMar>
              <w:top w:w="0" w:type="dxa"/>
              <w:left w:w="62" w:type="dxa"/>
              <w:bottom w:w="0" w:type="dxa"/>
              <w:right w:w="62" w:type="dxa"/>
            </w:tcMar>
          </w:tcPr>
          <w:p w:rsidR="00000000" w:rsidRPr="00445AA7" w:rsidP="00445AA7">
            <w:pPr>
              <w:pStyle w:val="BodyText"/>
            </w:pPr>
            <w:r w:rsidRPr="00445AA7">
              <w:t>3.1</w:t>
            </w:r>
            <w:r w:rsidRPr="00445AA7">
              <w:tab/>
              <w:t>Select appropriate tra</w:t>
            </w:r>
            <w:r w:rsidRPr="00445AA7">
              <w:t>nsport equipment for waste transport activities to maximise work effectiveness and efficiency and in accordance with workplace policies and procedure and relevant legislation</w:t>
            </w:r>
          </w:p>
          <w:p w:rsidR="00000000" w:rsidRPr="00445AA7" w:rsidP="00445AA7">
            <w:pPr>
              <w:pStyle w:val="BodyText"/>
            </w:pPr>
            <w:r w:rsidRPr="00445AA7">
              <w:t>3.2</w:t>
            </w:r>
            <w:r w:rsidRPr="00445AA7">
              <w:tab/>
              <w:t>Colour code and label all transport equipment in accordance with workplace po</w:t>
            </w:r>
            <w:r w:rsidRPr="00445AA7">
              <w:t>licies and procedures and relevant legislation</w:t>
            </w:r>
          </w:p>
          <w:p w:rsidR="00000000" w:rsidRPr="00445AA7" w:rsidP="00445AA7">
            <w:pPr>
              <w:pStyle w:val="BodyText"/>
            </w:pPr>
            <w:r w:rsidRPr="00445AA7">
              <w:t>3.3</w:t>
            </w:r>
            <w:r w:rsidRPr="00445AA7">
              <w:tab/>
              <w:t>Ensure that transport loads are secured and not overloaded according to workplace requirements and relevant legislation</w:t>
            </w:r>
          </w:p>
          <w:p w:rsidR="00000000" w:rsidRPr="00445AA7" w:rsidP="00445AA7">
            <w:pPr>
              <w:pStyle w:val="BodyText"/>
            </w:pPr>
            <w:r w:rsidRPr="00445AA7">
              <w:t>3.4</w:t>
            </w:r>
            <w:r w:rsidRPr="00445AA7">
              <w:tab/>
              <w:t>Perform waste collection rounds as often as required to minimize waste overflow h</w:t>
            </w:r>
            <w:r w:rsidRPr="00445AA7">
              <w:t>azards</w:t>
            </w:r>
          </w:p>
          <w:p w:rsidR="00000000" w:rsidRPr="00445AA7" w:rsidP="00445AA7">
            <w:pPr>
              <w:pStyle w:val="BodyText"/>
            </w:pPr>
            <w:r w:rsidRPr="00445AA7">
              <w:t>3.5</w:t>
            </w:r>
            <w:r w:rsidRPr="00445AA7">
              <w:tab/>
              <w:t>Enclose and secure storage areas in accordance with workplace requirement and relevant legislation</w:t>
            </w:r>
          </w:p>
          <w:p w:rsidR="00000000" w:rsidP="00445AA7">
            <w:pPr>
              <w:pStyle w:val="BodyText"/>
              <w:rPr>
                <w:lang w:val="en-NZ"/>
              </w:rPr>
            </w:pPr>
            <w:r w:rsidRPr="00445AA7">
              <w:t>3.6</w:t>
            </w:r>
            <w:r w:rsidRPr="00445AA7">
              <w:tab/>
              <w:t>Ensure that waste types are stored in accordance with relevant legislation and workplace requirements</w:t>
            </w:r>
          </w:p>
        </w:tc>
      </w:tr>
      <w:tr w:rsidTr="002157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p>
        </w:tc>
      </w:tr>
      <w:tr w:rsidTr="002157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5AA7">
            <w:pPr>
              <w:pStyle w:val="List"/>
              <w:rPr>
                <w:lang w:val="en-NZ"/>
              </w:rPr>
            </w:pPr>
            <w:r w:rsidRPr="00445AA7">
              <w:t>4.</w:t>
            </w:r>
            <w:r w:rsidRPr="00445AA7">
              <w:tab/>
            </w:r>
            <w:r w:rsidRPr="00445AA7">
              <w:t>Conduct quality control activities</w:t>
            </w:r>
          </w:p>
        </w:tc>
        <w:tc>
          <w:tcPr>
            <w:tcW w:w="5702" w:type="dxa"/>
            <w:tcBorders>
              <w:top w:val="nil"/>
              <w:left w:val="nil"/>
              <w:bottom w:val="nil"/>
              <w:right w:val="nil"/>
            </w:tcBorders>
            <w:tcMar>
              <w:top w:w="0" w:type="dxa"/>
              <w:left w:w="62" w:type="dxa"/>
              <w:bottom w:w="0" w:type="dxa"/>
              <w:right w:w="62" w:type="dxa"/>
            </w:tcMar>
          </w:tcPr>
          <w:p w:rsidR="00000000" w:rsidRPr="00445AA7" w:rsidP="00445AA7">
            <w:pPr>
              <w:pStyle w:val="BodyText"/>
            </w:pPr>
            <w:r w:rsidRPr="00445AA7">
              <w:t>4.1</w:t>
            </w:r>
            <w:r w:rsidRPr="00445AA7">
              <w:tab/>
              <w:t>Inspect and check waste to ensure that it is placed in the correct waste receptacle</w:t>
            </w:r>
          </w:p>
          <w:p w:rsidR="00000000" w:rsidRPr="00445AA7" w:rsidP="00445AA7">
            <w:pPr>
              <w:pStyle w:val="BodyText"/>
            </w:pPr>
            <w:r w:rsidRPr="00445AA7">
              <w:t>4.2</w:t>
            </w:r>
            <w:r w:rsidRPr="00445AA7">
              <w:tab/>
              <w:t>Inspect storage areas and check they are secured in accordance with workplace requirements and relevant legislation</w:t>
            </w:r>
          </w:p>
          <w:p w:rsidR="00000000" w:rsidP="00445AA7">
            <w:pPr>
              <w:pStyle w:val="BodyText"/>
              <w:rPr>
                <w:lang w:val="en-NZ"/>
              </w:rPr>
            </w:pPr>
            <w:r w:rsidRPr="00445AA7">
              <w:t>4.3</w:t>
            </w:r>
            <w:r w:rsidRPr="00445AA7">
              <w:tab/>
              <w:t>Ensure al</w:t>
            </w:r>
            <w:r w:rsidRPr="00445AA7">
              <w:t>l details of quality control activities are documented accurately and promptly in accordance with workplace requirements and relevant legislation</w:t>
            </w:r>
          </w:p>
        </w:tc>
      </w:tr>
      <w:tr w:rsidTr="002157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p>
        </w:tc>
      </w:tr>
      <w:tr w:rsidTr="002157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5AA7">
            <w:pPr>
              <w:pStyle w:val="List"/>
              <w:rPr>
                <w:lang w:val="en-NZ"/>
              </w:rPr>
            </w:pPr>
            <w:r w:rsidRPr="00445AA7">
              <w:t>5.</w:t>
            </w:r>
            <w:r w:rsidRPr="00445AA7">
              <w:tab/>
              <w:t>Clean up work areas</w:t>
            </w:r>
          </w:p>
        </w:tc>
        <w:tc>
          <w:tcPr>
            <w:tcW w:w="5702" w:type="dxa"/>
            <w:tcBorders>
              <w:top w:val="nil"/>
              <w:left w:val="nil"/>
              <w:bottom w:val="nil"/>
              <w:right w:val="nil"/>
            </w:tcBorders>
            <w:tcMar>
              <w:top w:w="0" w:type="dxa"/>
              <w:left w:w="62" w:type="dxa"/>
              <w:bottom w:w="0" w:type="dxa"/>
              <w:right w:w="62" w:type="dxa"/>
            </w:tcMar>
          </w:tcPr>
          <w:p w:rsidR="00000000" w:rsidRPr="00445AA7" w:rsidP="00445AA7">
            <w:pPr>
              <w:pStyle w:val="BodyText"/>
            </w:pPr>
            <w:r w:rsidRPr="00445AA7">
              <w:t>5.1</w:t>
            </w:r>
            <w:r w:rsidRPr="00445AA7">
              <w:tab/>
              <w:t>Clean waste storage sites and all equipment to ensure safe and effective future</w:t>
            </w:r>
            <w:r w:rsidRPr="00445AA7">
              <w:t xml:space="preserve"> operation in accordance with company requirements</w:t>
            </w:r>
          </w:p>
          <w:p w:rsidR="00000000" w:rsidRPr="00445AA7" w:rsidP="00445AA7">
            <w:pPr>
              <w:pStyle w:val="BodyText"/>
            </w:pPr>
            <w:r w:rsidRPr="00445AA7">
              <w:t>5.2</w:t>
            </w:r>
            <w:r w:rsidRPr="00445AA7">
              <w:tab/>
              <w:t>Dispose of waste from cleaning activities in accordance with workplace requirements, council requirements and relevant legislation</w:t>
            </w:r>
          </w:p>
        </w:tc>
      </w:tr>
    </w:tbl>
    <w:p w:rsidR="0021578E" w:rsidP="00445AA7">
      <w:pPr>
        <w:pStyle w:val="BodyText"/>
      </w:pPr>
    </w:p>
    <w:p w:rsidR="0021578E" w:rsidP="00445AA7">
      <w:pPr>
        <w:pStyle w:val="BodyText"/>
      </w:pPr>
    </w:p>
    <w:p w:rsidR="00000000" w:rsidRPr="00445AA7" w:rsidP="00445AA7">
      <w:pPr>
        <w:pStyle w:val="Heading1"/>
      </w:pPr>
      <w:bookmarkStart w:id="9" w:name="O_259947"/>
      <w:bookmarkEnd w:id="9"/>
      <w:r w:rsidRPr="00445AA7">
        <w:t>Required Skills and Knowledge</w:t>
      </w:r>
    </w:p>
    <w:tbl>
      <w:tblPr>
        <w:tblW w:w="0" w:type="auto"/>
        <w:tblLayout w:type="fixed"/>
        <w:tblCellMar>
          <w:left w:w="62" w:type="dxa"/>
          <w:right w:w="62" w:type="dxa"/>
        </w:tblCellMar>
        <w:tblLook w:val="0000"/>
      </w:tblPr>
      <w:tblGrid>
        <w:gridCol w:w="9072"/>
      </w:tblGrid>
      <w:tr w:rsidTr="0021578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rPr>
                <w:rStyle w:val="SpecialBold"/>
              </w:rPr>
              <w:t>REQUIRED SKILLS AND KNOWLEDGE</w:t>
            </w:r>
          </w:p>
        </w:tc>
      </w:tr>
      <w:tr w:rsidTr="002157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p>
        </w:tc>
      </w:tr>
      <w:tr w:rsidTr="002157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t>This describes the essential skills and knowledge and their level required for this unit.</w:t>
            </w:r>
          </w:p>
        </w:tc>
      </w:tr>
      <w:tr w:rsidTr="002157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p>
        </w:tc>
      </w:tr>
      <w:tr w:rsidTr="002157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45AA7" w:rsidP="00445AA7">
            <w:pPr>
              <w:pStyle w:val="BodyText"/>
            </w:pPr>
            <w:r w:rsidRPr="00445AA7">
              <w:rPr>
                <w:rStyle w:val="Emphasis"/>
              </w:rPr>
              <w:t>Essential knowledge</w:t>
            </w:r>
            <w:r w:rsidRPr="00445AA7">
              <w:t>:</w:t>
            </w:r>
          </w:p>
          <w:p w:rsidR="00000000" w:rsidRPr="00445AA7" w:rsidP="00445AA7">
            <w:pPr>
              <w:pStyle w:val="BodyText"/>
            </w:pPr>
            <w:r w:rsidRPr="00445AA7">
              <w:t>The candidate must be able to demonstrate essential knowledge required to effectively do the task outlined in</w:t>
            </w:r>
            <w:r w:rsidRPr="00445AA7">
              <w:t xml:space="preserve"> elements and performance criteria of this unit, manage the task and manage contingencies in the context of the identified work role</w:t>
            </w:r>
          </w:p>
          <w:p w:rsidR="00000000" w:rsidRPr="00445AA7" w:rsidP="00445AA7">
            <w:pPr>
              <w:pStyle w:val="BodyText"/>
            </w:pPr>
            <w:r w:rsidRPr="00445AA7">
              <w:t>This includes knowledge of:</w:t>
            </w:r>
          </w:p>
          <w:p w:rsidR="00000000" w:rsidRPr="00445AA7" w:rsidP="00445AA7">
            <w:pPr>
              <w:pStyle w:val="ListBullet"/>
            </w:pPr>
            <w:r w:rsidRPr="00445AA7">
              <w:t>Containment methods</w:t>
            </w:r>
          </w:p>
          <w:p w:rsidR="00000000" w:rsidRPr="00445AA7" w:rsidP="00445AA7">
            <w:pPr>
              <w:pStyle w:val="ListBullet"/>
            </w:pPr>
            <w:r w:rsidRPr="00445AA7">
              <w:t>Duty of care in provision of waste handling activities</w:t>
            </w:r>
          </w:p>
          <w:p w:rsidR="00000000" w:rsidRPr="00445AA7" w:rsidP="00445AA7">
            <w:pPr>
              <w:pStyle w:val="ListBullet"/>
            </w:pPr>
            <w:r w:rsidRPr="00445AA7">
              <w:t>Emergency response procedures</w:t>
            </w:r>
          </w:p>
          <w:p w:rsidR="00000000" w:rsidRPr="00445AA7" w:rsidP="00445AA7">
            <w:pPr>
              <w:pStyle w:val="ListBullet"/>
            </w:pPr>
            <w:r w:rsidRPr="00445AA7">
              <w:t>Infection control guidelines</w:t>
            </w:r>
          </w:p>
          <w:p w:rsidR="00000000" w:rsidRPr="00445AA7" w:rsidP="00445AA7">
            <w:pPr>
              <w:pStyle w:val="ListBullet"/>
            </w:pPr>
            <w:r w:rsidRPr="00445AA7">
              <w:t>Occupational health and safety requirements</w:t>
            </w:r>
          </w:p>
          <w:p w:rsidR="00000000" w:rsidRPr="00445AA7" w:rsidP="00445AA7">
            <w:pPr>
              <w:pStyle w:val="ListBullet"/>
            </w:pPr>
            <w:r w:rsidRPr="00445AA7">
              <w:t>Potential risks and hazards to waste sorting and containment</w:t>
            </w:r>
          </w:p>
          <w:p w:rsidR="00000000" w:rsidRPr="00445AA7" w:rsidP="00445AA7">
            <w:pPr>
              <w:pStyle w:val="ListBullet"/>
            </w:pPr>
            <w:r w:rsidRPr="00445AA7">
              <w:t>Relevant environmental regulations</w:t>
            </w:r>
          </w:p>
          <w:p w:rsidR="00000000" w:rsidRPr="00445AA7" w:rsidP="00445AA7">
            <w:pPr>
              <w:pStyle w:val="ListBullet"/>
            </w:pPr>
            <w:r w:rsidRPr="00445AA7">
              <w:t>Relevant industry standards</w:t>
            </w:r>
          </w:p>
          <w:p w:rsidR="00000000" w:rsidRPr="00445AA7" w:rsidP="00445AA7">
            <w:pPr>
              <w:pStyle w:val="ListBullet"/>
            </w:pPr>
            <w:r w:rsidRPr="00445AA7">
              <w:t>Relevant legislation</w:t>
            </w:r>
          </w:p>
          <w:p w:rsidR="00000000" w:rsidRPr="00445AA7" w:rsidP="00445AA7">
            <w:pPr>
              <w:pStyle w:val="ListBullet"/>
            </w:pPr>
            <w:r w:rsidRPr="00445AA7">
              <w:t>Site was</w:t>
            </w:r>
            <w:r w:rsidRPr="00445AA7">
              <w:t>te management processes</w:t>
            </w:r>
          </w:p>
          <w:p w:rsidR="00000000" w:rsidRPr="00445AA7" w:rsidP="00445AA7">
            <w:pPr>
              <w:pStyle w:val="ListBullet"/>
            </w:pPr>
            <w:r w:rsidRPr="00445AA7">
              <w:t>Sorting and transporting techniques</w:t>
            </w:r>
          </w:p>
          <w:p w:rsidR="00000000" w:rsidRPr="00445AA7" w:rsidP="00445AA7">
            <w:pPr>
              <w:pStyle w:val="ListBullet"/>
            </w:pPr>
            <w:r w:rsidRPr="00445AA7">
              <w:t>Waste contaminants</w:t>
            </w:r>
          </w:p>
          <w:p w:rsidR="00000000" w:rsidRPr="00445AA7" w:rsidP="00445AA7">
            <w:pPr>
              <w:pStyle w:val="ListBullet"/>
            </w:pPr>
            <w:r w:rsidRPr="00445AA7">
              <w:t>Waste non-conformance procedures</w:t>
            </w:r>
          </w:p>
          <w:p w:rsidR="00000000" w:rsidRPr="00445AA7" w:rsidP="00445AA7">
            <w:pPr>
              <w:pStyle w:val="ListBullet"/>
            </w:pPr>
            <w:r w:rsidRPr="00445AA7">
              <w:t>Waste types, streams and characteristics</w:t>
            </w:r>
          </w:p>
          <w:p w:rsidR="00000000" w:rsidRPr="00445AA7" w:rsidP="00445AA7">
            <w:pPr>
              <w:pStyle w:val="ListBullet"/>
            </w:pPr>
            <w:r w:rsidRPr="00445AA7">
              <w:t>Workplace requirements</w:t>
            </w:r>
          </w:p>
          <w:p w:rsidR="00000000" w:rsidP="00445AA7">
            <w:pPr>
              <w:pStyle w:val="ListBullet"/>
              <w:rPr>
                <w:lang w:val="en-NZ"/>
              </w:rPr>
            </w:pPr>
            <w:r w:rsidRPr="00445AA7">
              <w:t>Workplace waste management plans</w:t>
            </w:r>
          </w:p>
        </w:tc>
      </w:tr>
      <w:tr w:rsidTr="002157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p>
        </w:tc>
      </w:tr>
      <w:tr w:rsidTr="002157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45AA7" w:rsidP="00445AA7">
            <w:pPr>
              <w:pStyle w:val="BodyText"/>
            </w:pPr>
            <w:r w:rsidRPr="00445AA7">
              <w:rPr>
                <w:rStyle w:val="Emphasis"/>
              </w:rPr>
              <w:t>Essential skills</w:t>
            </w:r>
            <w:r w:rsidRPr="00445AA7">
              <w:t>:</w:t>
            </w:r>
          </w:p>
          <w:p w:rsidR="00000000" w:rsidRPr="00445AA7" w:rsidP="00445AA7">
            <w:pPr>
              <w:pStyle w:val="BodyText"/>
            </w:pPr>
            <w:r w:rsidRPr="00445AA7">
              <w:t>It is critical that the candidate demonstrate the ability to:</w:t>
            </w:r>
          </w:p>
          <w:p w:rsidR="00000000" w:rsidRPr="00445AA7" w:rsidP="00445AA7">
            <w:pPr>
              <w:pStyle w:val="ListBullet"/>
            </w:pPr>
            <w:r w:rsidRPr="00445AA7">
              <w:t>Identify potential risks, hazards to waste handling and waste non-conformances</w:t>
            </w:r>
          </w:p>
          <w:p w:rsidR="00000000" w:rsidRPr="00445AA7" w:rsidP="00445AA7">
            <w:pPr>
              <w:pStyle w:val="ListBullet"/>
            </w:pPr>
            <w:r w:rsidRPr="00445AA7">
              <w:t>Interpret job requirements appropriately</w:t>
            </w:r>
          </w:p>
          <w:p w:rsidR="00000000" w:rsidRPr="00445AA7" w:rsidP="00445AA7">
            <w:pPr>
              <w:pStyle w:val="ListBullet"/>
            </w:pPr>
            <w:r w:rsidRPr="00445AA7">
              <w:t>Organise work areas and waste containers</w:t>
            </w:r>
          </w:p>
          <w:p w:rsidR="00000000" w:rsidRPr="00445AA7" w:rsidP="00445AA7">
            <w:pPr>
              <w:pStyle w:val="ListBullet"/>
            </w:pPr>
            <w:r w:rsidRPr="00445AA7">
              <w:t>Select appropriate emergency and</w:t>
            </w:r>
            <w:r w:rsidRPr="00445AA7">
              <w:t xml:space="preserve"> personal protective equipment </w:t>
            </w:r>
          </w:p>
          <w:p w:rsidR="00000000" w:rsidRPr="00445AA7" w:rsidP="00445AA7">
            <w:pPr>
              <w:pStyle w:val="BodyText"/>
            </w:pPr>
          </w:p>
          <w:p w:rsidR="00000000" w:rsidRPr="00445AA7" w:rsidP="00445AA7">
            <w:pPr>
              <w:pStyle w:val="BodyText"/>
            </w:pPr>
            <w:r w:rsidRPr="00445AA7">
              <w:t>In addition, the candidate must be able to effectively do the task outlined in elements and performance criteria of this unit, manage the task and manage contingencies in the context of the identified work role</w:t>
            </w:r>
          </w:p>
          <w:p w:rsidR="00000000" w:rsidRPr="00445AA7" w:rsidP="00445AA7">
            <w:pPr>
              <w:pStyle w:val="BodyText"/>
            </w:pPr>
            <w:r w:rsidRPr="00445AA7">
              <w:t>This include</w:t>
            </w:r>
            <w:r w:rsidRPr="00445AA7">
              <w:t>s the ability to:</w:t>
            </w:r>
          </w:p>
          <w:p w:rsidR="00000000" w:rsidRPr="00445AA7" w:rsidP="00445AA7">
            <w:pPr>
              <w:pStyle w:val="ListBullet"/>
            </w:pPr>
            <w:r w:rsidRPr="00445AA7">
              <w:t>Apply materials handling skills</w:t>
            </w:r>
          </w:p>
          <w:p w:rsidR="00000000" w:rsidRPr="00445AA7" w:rsidP="00445AA7">
            <w:pPr>
              <w:pStyle w:val="ListBullet"/>
            </w:pPr>
            <w:r w:rsidRPr="00445AA7">
              <w:t>Apply procedures for packaging and containment of waste</w:t>
            </w:r>
          </w:p>
          <w:p w:rsidR="00000000" w:rsidRPr="00445AA7" w:rsidP="00445AA7">
            <w:pPr>
              <w:pStyle w:val="ListBullet"/>
            </w:pPr>
            <w:r w:rsidRPr="00445AA7">
              <w:t>Communicate effectively, including: interpersonal; listening; questioning; following instructions; clear labelling; giving information</w:t>
            </w:r>
          </w:p>
          <w:p w:rsidR="00000000" w:rsidRPr="00445AA7" w:rsidP="00445AA7">
            <w:pPr>
              <w:pStyle w:val="ListBullet"/>
            </w:pPr>
            <w:r w:rsidRPr="00445AA7">
              <w:t>Demonstrate me</w:t>
            </w:r>
            <w:r w:rsidRPr="00445AA7">
              <w:t>thodical organisation of work</w:t>
            </w:r>
          </w:p>
          <w:p w:rsidR="00000000" w:rsidRPr="00445AA7" w:rsidP="00445AA7">
            <w:pPr>
              <w:pStyle w:val="ListBullet"/>
            </w:pPr>
            <w:r w:rsidRPr="00445AA7">
              <w:t>Identify and handle waste non-conformances</w:t>
            </w:r>
          </w:p>
          <w:p w:rsidR="00000000" w:rsidRPr="00445AA7" w:rsidP="00445AA7">
            <w:pPr>
              <w:pStyle w:val="ListBullet"/>
            </w:pPr>
            <w:r w:rsidRPr="00445AA7">
              <w:t>Identify waste streams/types/characteristics</w:t>
            </w:r>
          </w:p>
          <w:p w:rsidR="00000000" w:rsidRPr="00445AA7" w:rsidP="00445AA7">
            <w:pPr>
              <w:pStyle w:val="ListBullet"/>
            </w:pPr>
            <w:r w:rsidRPr="00445AA7">
              <w:t>Identify waste types</w:t>
            </w:r>
          </w:p>
          <w:p w:rsidR="00000000" w:rsidRPr="00445AA7" w:rsidP="00445AA7">
            <w:pPr>
              <w:pStyle w:val="ListBullet"/>
            </w:pPr>
            <w:r w:rsidRPr="00445AA7">
              <w:t>Operate equipment correctly</w:t>
            </w:r>
          </w:p>
          <w:p w:rsidR="00000000" w:rsidRPr="00445AA7" w:rsidP="00445AA7">
            <w:pPr>
              <w:pStyle w:val="ListBullet"/>
            </w:pPr>
            <w:r w:rsidRPr="00445AA7">
              <w:t>Organise equipment availability</w:t>
            </w:r>
          </w:p>
          <w:p w:rsidR="00000000" w:rsidRPr="00445AA7" w:rsidP="00445AA7">
            <w:pPr>
              <w:pStyle w:val="ListBullet"/>
            </w:pPr>
            <w:r w:rsidRPr="00445AA7">
              <w:t>Read and interpret work requirements</w:t>
            </w:r>
          </w:p>
          <w:p w:rsidR="00000000" w:rsidRPr="00445AA7" w:rsidP="00445AA7">
            <w:pPr>
              <w:pStyle w:val="ListBullet"/>
            </w:pPr>
            <w:r w:rsidRPr="00445AA7">
              <w:t>Take into account opportunities to address waste minimisation, environmental responsibility and sustainable practice issues, including appropriate practices to ensure efficient use of resources</w:t>
            </w:r>
          </w:p>
          <w:p w:rsidR="00000000" w:rsidRPr="00445AA7" w:rsidP="00445AA7">
            <w:pPr>
              <w:pStyle w:val="ListBullet"/>
            </w:pPr>
            <w:r w:rsidRPr="00445AA7">
              <w:t xml:space="preserve">Use emergency and personal protective equipment </w:t>
            </w:r>
          </w:p>
          <w:p w:rsidR="00000000" w:rsidRPr="00445AA7" w:rsidP="00445AA7">
            <w:pPr>
              <w:pStyle w:val="ListBullet"/>
            </w:pPr>
            <w:r w:rsidRPr="00445AA7">
              <w:t xml:space="preserve">Use safe and </w:t>
            </w:r>
            <w:r w:rsidRPr="00445AA7">
              <w:t>efficient work practices</w:t>
            </w:r>
          </w:p>
        </w:tc>
      </w:tr>
    </w:tbl>
    <w:p w:rsidR="0021578E" w:rsidP="00445AA7">
      <w:pPr>
        <w:pStyle w:val="BodyText"/>
      </w:pPr>
    </w:p>
    <w:p w:rsidR="0021578E" w:rsidP="00445AA7">
      <w:pPr>
        <w:pStyle w:val="BodyText"/>
      </w:pPr>
    </w:p>
    <w:p w:rsidR="00000000" w:rsidRPr="00445AA7" w:rsidP="00445AA7">
      <w:pPr>
        <w:pStyle w:val="Heading1"/>
      </w:pPr>
      <w:bookmarkStart w:id="10" w:name="O_243981"/>
      <w:bookmarkEnd w:id="10"/>
      <w:r w:rsidRPr="00445AA7">
        <w:t>Evidence Guide</w:t>
      </w:r>
    </w:p>
    <w:tbl>
      <w:tblPr>
        <w:tblW w:w="0" w:type="auto"/>
        <w:tblLayout w:type="fixed"/>
        <w:tblCellMar>
          <w:left w:w="62" w:type="dxa"/>
          <w:right w:w="62" w:type="dxa"/>
        </w:tblCellMar>
        <w:tblLook w:val="0000"/>
      </w:tblPr>
      <w:tblGrid>
        <w:gridCol w:w="3402"/>
        <w:gridCol w:w="5670"/>
      </w:tblGrid>
      <w:tr w:rsidTr="0021578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rPr>
                <w:rStyle w:val="SpecialBold"/>
              </w:rPr>
              <w:t>EVIDENCE GUIDE</w:t>
            </w:r>
          </w:p>
        </w:tc>
      </w:tr>
      <w:tr w:rsidTr="002157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5AA7">
            <w:pPr>
              <w:pStyle w:val="BodyText"/>
              <w:rPr>
                <w:lang w:val="en-NZ"/>
              </w:rPr>
            </w:pPr>
          </w:p>
        </w:tc>
      </w:tr>
      <w:tr w:rsidTr="002157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t xml:space="preserve">The evidence guide provides advice on assessment and must be read in conjunction with the Performance Criteria, Required Skills and Knowledge, </w:t>
            </w:r>
            <w:r w:rsidRPr="00445AA7">
              <w:t>the Range Statement and the Assessment Guidelines for this Training Package.</w:t>
            </w:r>
          </w:p>
        </w:tc>
      </w:tr>
      <w:tr w:rsidTr="002157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5AA7">
            <w:pPr>
              <w:pStyle w:val="BodyText"/>
              <w:rPr>
                <w:lang w:val="en-NZ"/>
              </w:rPr>
            </w:pP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rPr>
                <w:rStyle w:val="Emphasis"/>
              </w:rPr>
              <w:t>Critical aspects for assessment and evidence required to demonstrate this competency unit</w:t>
            </w:r>
            <w:r w:rsidRPr="00445AA7">
              <w:t xml:space="preserve">: </w:t>
            </w:r>
          </w:p>
        </w:tc>
        <w:tc>
          <w:tcPr>
            <w:tcW w:w="5670" w:type="dxa"/>
            <w:tcBorders>
              <w:top w:val="nil"/>
              <w:left w:val="nil"/>
              <w:bottom w:val="nil"/>
              <w:right w:val="nil"/>
            </w:tcBorders>
            <w:tcMar>
              <w:top w:w="0" w:type="dxa"/>
              <w:left w:w="62" w:type="dxa"/>
              <w:bottom w:w="0" w:type="dxa"/>
              <w:right w:w="62" w:type="dxa"/>
            </w:tcMar>
          </w:tcPr>
          <w:p w:rsidR="00000000" w:rsidRPr="00445AA7" w:rsidP="00445AA7">
            <w:pPr>
              <w:pStyle w:val="ListBullet"/>
            </w:pPr>
            <w:r w:rsidRPr="00445AA7">
              <w:t>The individual being assessed must provide evidence of specified essential knowle</w:t>
            </w:r>
            <w:r w:rsidRPr="00445AA7">
              <w:t>dge as well as skills</w:t>
            </w:r>
          </w:p>
          <w:p w:rsidR="00000000" w:rsidP="00445AA7">
            <w:pPr>
              <w:pStyle w:val="ListBullet"/>
              <w:rPr>
                <w:lang w:val="en-NZ"/>
              </w:rPr>
            </w:pPr>
            <w:r w:rsidRPr="00445AA7">
              <w:t>Consistency of performance should be demonstrated over the required range of workplace situations relevant to an identified work role.</w:t>
            </w: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rPr>
                <w:rStyle w:val="Emphasis"/>
              </w:rPr>
              <w:t>Context of and specific resources for assessment</w:t>
            </w:r>
            <w:r w:rsidRPr="00445AA7">
              <w:t xml:space="preserve">: </w:t>
            </w:r>
          </w:p>
        </w:tc>
        <w:tc>
          <w:tcPr>
            <w:tcW w:w="5670" w:type="dxa"/>
            <w:tcBorders>
              <w:top w:val="nil"/>
              <w:left w:val="nil"/>
              <w:bottom w:val="nil"/>
              <w:right w:val="nil"/>
            </w:tcBorders>
            <w:tcMar>
              <w:top w:w="0" w:type="dxa"/>
              <w:left w:w="62" w:type="dxa"/>
              <w:bottom w:w="0" w:type="dxa"/>
              <w:right w:w="62" w:type="dxa"/>
            </w:tcMar>
          </w:tcPr>
          <w:p w:rsidR="00000000" w:rsidRPr="00445AA7" w:rsidP="00445AA7">
            <w:pPr>
              <w:pStyle w:val="ListBullet"/>
            </w:pPr>
            <w:r w:rsidRPr="00445AA7">
              <w:t>This unit is most appropriately assessed in the workplace or in a simulated workplace and under the normal range of workplace conditions</w:t>
            </w:r>
          </w:p>
          <w:p w:rsidR="00000000" w:rsidRPr="00445AA7" w:rsidP="00445AA7">
            <w:pPr>
              <w:pStyle w:val="ListBullet"/>
            </w:pPr>
            <w:r w:rsidRPr="00445AA7">
              <w:t>Reassessment to accommodate changing workplace requirements and in accordance with the policies of the organisation</w:t>
            </w:r>
          </w:p>
          <w:p w:rsidR="00000000" w:rsidRPr="00445AA7" w:rsidP="00445AA7">
            <w:pPr>
              <w:pStyle w:val="ListBullet"/>
            </w:pPr>
            <w:r w:rsidRPr="00445AA7">
              <w:t>Res</w:t>
            </w:r>
            <w:r w:rsidRPr="00445AA7">
              <w:t>ources for assessment may include access to materials and space as required to demonstrate competence, such as:</w:t>
            </w:r>
          </w:p>
          <w:p w:rsidR="00000000" w:rsidRPr="00445AA7" w:rsidP="00445AA7">
            <w:pPr>
              <w:pStyle w:val="ListBullet2"/>
            </w:pPr>
            <w:r w:rsidRPr="00445AA7">
              <w:t>waste collection requirements</w:t>
            </w:r>
          </w:p>
          <w:p w:rsidR="00000000" w:rsidRPr="00445AA7" w:rsidP="00445AA7">
            <w:pPr>
              <w:pStyle w:val="ListBullet2"/>
            </w:pPr>
            <w:r w:rsidRPr="00445AA7">
              <w:t>waste management plans</w:t>
            </w:r>
          </w:p>
          <w:p w:rsidR="00000000" w:rsidRPr="00445AA7" w:rsidP="00445AA7">
            <w:pPr>
              <w:pStyle w:val="ListBullet2"/>
            </w:pPr>
            <w:r w:rsidRPr="00445AA7">
              <w:t>range of wastes for identification and handling</w:t>
            </w:r>
          </w:p>
          <w:p w:rsidR="00000000" w:rsidRPr="00445AA7" w:rsidP="00445AA7">
            <w:pPr>
              <w:pStyle w:val="ListBullet2"/>
            </w:pPr>
            <w:r w:rsidRPr="00445AA7">
              <w:t>workplace policies and procedures</w:t>
            </w:r>
          </w:p>
          <w:p w:rsidR="00000000" w:rsidRPr="00445AA7" w:rsidP="00445AA7">
            <w:pPr>
              <w:pStyle w:val="ListBullet2"/>
            </w:pPr>
            <w:r w:rsidRPr="00445AA7">
              <w:t>OH</w:t>
            </w:r>
            <w:r w:rsidRPr="00445AA7">
              <w:t>S requirements</w:t>
            </w:r>
          </w:p>
          <w:p w:rsidR="00000000" w:rsidRPr="00445AA7" w:rsidP="00445AA7">
            <w:pPr>
              <w:pStyle w:val="ListBullet2"/>
            </w:pPr>
            <w:r w:rsidRPr="00445AA7">
              <w:t>personal protective equipment</w:t>
            </w:r>
          </w:p>
          <w:p w:rsidR="00000000" w:rsidP="00445AA7">
            <w:pPr>
              <w:pStyle w:val="ListBullet2"/>
              <w:rPr>
                <w:lang w:val="en-NZ"/>
              </w:rPr>
            </w:pPr>
            <w:r w:rsidRPr="00445AA7">
              <w:t>equipment for waste handling</w:t>
            </w: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rPr>
                <w:rStyle w:val="Emphasis"/>
              </w:rPr>
              <w:t>Consistency in performance</w:t>
            </w:r>
            <w:r w:rsidRPr="00445AA7">
              <w:t>:</w:t>
            </w:r>
          </w:p>
        </w:tc>
        <w:tc>
          <w:tcPr>
            <w:tcW w:w="5670" w:type="dxa"/>
            <w:tcBorders>
              <w:top w:val="nil"/>
              <w:left w:val="nil"/>
              <w:bottom w:val="nil"/>
              <w:right w:val="nil"/>
            </w:tcBorders>
            <w:tcMar>
              <w:top w:w="0" w:type="dxa"/>
              <w:left w:w="62" w:type="dxa"/>
              <w:bottom w:w="0" w:type="dxa"/>
              <w:right w:w="62" w:type="dxa"/>
            </w:tcMar>
          </w:tcPr>
          <w:p w:rsidR="00000000" w:rsidRPr="00445AA7" w:rsidP="00445AA7">
            <w:pPr>
              <w:pStyle w:val="ListBullet"/>
            </w:pPr>
            <w:r w:rsidRPr="00445AA7">
              <w:t>Assessment may include observations, questioning and evidence gathered from the workplace environment</w:t>
            </w:r>
          </w:p>
          <w:p w:rsidR="00000000" w:rsidRPr="00445AA7" w:rsidP="00445AA7">
            <w:pPr>
              <w:pStyle w:val="ListBullet"/>
            </w:pPr>
            <w:r w:rsidRPr="00445AA7">
              <w:t>Assessment may require a variety of sites and waste characteristics that reflect different needs within the work environment</w:t>
            </w:r>
          </w:p>
          <w:p w:rsidR="00000000" w:rsidRPr="00445AA7" w:rsidP="00445AA7">
            <w:pPr>
              <w:pStyle w:val="ListBullet"/>
            </w:pPr>
            <w:r w:rsidRPr="00445AA7">
              <w:t>Assessment may be conducted on one occasion but should include normal range of workplace activities</w:t>
            </w:r>
          </w:p>
          <w:p w:rsidR="00000000" w:rsidRPr="00445AA7" w:rsidP="00445AA7">
            <w:pPr>
              <w:pStyle w:val="ListBullet"/>
            </w:pPr>
            <w:r w:rsidRPr="00445AA7">
              <w:t>Regular assessment of manual ha</w:t>
            </w:r>
            <w:r w:rsidRPr="00445AA7">
              <w:t>ndling implications should be carried out on all tasks, particularly when:</w:t>
            </w:r>
          </w:p>
          <w:p w:rsidR="00000000" w:rsidRPr="00445AA7" w:rsidP="00445AA7">
            <w:pPr>
              <w:pStyle w:val="ListBullet2"/>
            </w:pPr>
            <w:r w:rsidRPr="00445AA7">
              <w:t>introduced</w:t>
            </w:r>
          </w:p>
          <w:p w:rsidR="00000000" w:rsidRPr="00445AA7" w:rsidP="00445AA7">
            <w:pPr>
              <w:pStyle w:val="ListBullet2"/>
            </w:pPr>
            <w:r w:rsidRPr="00445AA7">
              <w:t>changed</w:t>
            </w:r>
          </w:p>
          <w:p w:rsidR="00000000" w:rsidP="00445AA7">
            <w:pPr>
              <w:pStyle w:val="ListBullet2"/>
              <w:rPr>
                <w:lang w:val="en-NZ"/>
              </w:rPr>
            </w:pPr>
            <w:r w:rsidRPr="00445AA7">
              <w:t>new personnel are inducted</w:t>
            </w: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rPr>
                <w:rStyle w:val="Emphasis"/>
              </w:rPr>
              <w:t>Access and equity considerations</w:t>
            </w:r>
            <w:r w:rsidRPr="00445AA7">
              <w:t>:</w:t>
            </w:r>
          </w:p>
        </w:tc>
        <w:tc>
          <w:tcPr>
            <w:tcW w:w="5670" w:type="dxa"/>
            <w:tcBorders>
              <w:top w:val="nil"/>
              <w:left w:val="nil"/>
              <w:bottom w:val="nil"/>
              <w:right w:val="nil"/>
            </w:tcBorders>
            <w:tcMar>
              <w:top w:w="0" w:type="dxa"/>
              <w:left w:w="62" w:type="dxa"/>
              <w:bottom w:w="0" w:type="dxa"/>
              <w:right w:w="62" w:type="dxa"/>
            </w:tcMar>
          </w:tcPr>
          <w:p w:rsidR="00000000" w:rsidRPr="00445AA7" w:rsidP="00445AA7">
            <w:pPr>
              <w:pStyle w:val="ListBullet"/>
            </w:pPr>
            <w:r w:rsidRPr="00445AA7">
              <w:t>All workers in the health industry should be aware of access and equity issues in re</w:t>
            </w:r>
            <w:r w:rsidRPr="00445AA7">
              <w:t>lation to their own area of work</w:t>
            </w:r>
          </w:p>
          <w:p w:rsidR="00000000" w:rsidRPr="00445AA7" w:rsidP="00445AA7">
            <w:pPr>
              <w:pStyle w:val="ListBullet"/>
            </w:pPr>
            <w:r w:rsidRPr="00445AA7">
              <w:t xml:space="preserve">All workers should develop their ability to work in a culturally diverse environment </w:t>
            </w:r>
          </w:p>
          <w:p w:rsidR="00000000" w:rsidRPr="00445AA7" w:rsidP="00445AA7">
            <w:pPr>
              <w:pStyle w:val="ListBullet"/>
            </w:pPr>
            <w:r w:rsidRPr="00445AA7">
              <w:t>In recognition of particular health issues facing Aboriginal and Torres Strait Islander communities, workers should be aware of cultural,</w:t>
            </w:r>
            <w:r w:rsidRPr="00445AA7">
              <w:t xml:space="preserve"> historical and current issues impacting on health of Aboriginal and Torres Strait Islander people</w:t>
            </w:r>
          </w:p>
          <w:p w:rsidR="00000000" w:rsidP="00445AA7">
            <w:pPr>
              <w:pStyle w:val="ListBullet"/>
              <w:rPr>
                <w:lang w:val="en-NZ"/>
              </w:rPr>
            </w:pPr>
            <w:r w:rsidRPr="00445AA7">
              <w:t>Assessors and trainers must take into account relevant access and equity issues, in particular relating to factors impacting on health of Aboriginal and/or T</w:t>
            </w:r>
            <w:r w:rsidRPr="00445AA7">
              <w:t>orres Strait Islander clients and communities</w:t>
            </w: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45AA7" w:rsidP="00445AA7">
            <w:pPr>
              <w:pStyle w:val="BodyText"/>
            </w:pPr>
          </w:p>
        </w:tc>
      </w:tr>
    </w:tbl>
    <w:p w:rsidR="0021578E" w:rsidP="00445AA7">
      <w:pPr>
        <w:pStyle w:val="BodyText"/>
      </w:pPr>
    </w:p>
    <w:p w:rsidR="0021578E" w:rsidP="00445AA7">
      <w:pPr>
        <w:pStyle w:val="BodyText"/>
      </w:pPr>
    </w:p>
    <w:p w:rsidR="00000000" w:rsidRPr="00445AA7" w:rsidP="00445AA7">
      <w:pPr>
        <w:pStyle w:val="Heading1"/>
      </w:pPr>
      <w:bookmarkStart w:id="11" w:name="O_251964"/>
      <w:bookmarkEnd w:id="11"/>
      <w:r w:rsidRPr="00445AA7">
        <w:t>Range Statement</w:t>
      </w:r>
    </w:p>
    <w:tbl>
      <w:tblPr>
        <w:tblW w:w="0" w:type="auto"/>
        <w:tblLayout w:type="fixed"/>
        <w:tblCellMar>
          <w:left w:w="62" w:type="dxa"/>
          <w:right w:w="62" w:type="dxa"/>
        </w:tblCellMar>
        <w:tblLook w:val="0000"/>
      </w:tblPr>
      <w:tblGrid>
        <w:gridCol w:w="3402"/>
        <w:gridCol w:w="5670"/>
      </w:tblGrid>
      <w:tr w:rsidTr="0021578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rPr>
                <w:rStyle w:val="SpecialBold"/>
              </w:rPr>
              <w:t>RANGE STATEMENT</w:t>
            </w:r>
          </w:p>
        </w:tc>
      </w:tr>
      <w:tr w:rsidTr="002157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5AA7">
            <w:pPr>
              <w:pStyle w:val="BodyText"/>
              <w:rPr>
                <w:lang w:val="en-NZ"/>
              </w:rPr>
            </w:pPr>
          </w:p>
        </w:tc>
      </w:tr>
      <w:tr w:rsidTr="002157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t xml:space="preserve">The Range Statement relates to the unit of competency as a whole.  It allows for different work environments and situations that may affect </w:t>
            </w:r>
            <w:r w:rsidRPr="00445AA7">
              <w:t>performance.  Add any essential operating conditions that may be present with training and assessment depending on the work situation, needs of the candidate, accessibility of the item, and local industry and regional contexts.</w:t>
            </w: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rPr>
                <w:rStyle w:val="Emphasis"/>
              </w:rPr>
              <w:t>Health care sites include</w:t>
            </w:r>
            <w:r w:rsidRPr="00445AA7">
              <w:t>:</w:t>
            </w:r>
          </w:p>
        </w:tc>
        <w:tc>
          <w:tcPr>
            <w:tcW w:w="5670" w:type="dxa"/>
            <w:tcBorders>
              <w:top w:val="nil"/>
              <w:left w:val="nil"/>
              <w:bottom w:val="nil"/>
              <w:right w:val="nil"/>
            </w:tcBorders>
            <w:tcMar>
              <w:top w:w="0" w:type="dxa"/>
              <w:left w:w="62" w:type="dxa"/>
              <w:bottom w:w="0" w:type="dxa"/>
              <w:right w:w="62" w:type="dxa"/>
            </w:tcMar>
          </w:tcPr>
          <w:p w:rsidR="00000000" w:rsidRPr="00445AA7" w:rsidP="00445AA7">
            <w:pPr>
              <w:pStyle w:val="ListBullet"/>
            </w:pPr>
            <w:r w:rsidRPr="00445AA7">
              <w:t>Hospitals</w:t>
            </w:r>
          </w:p>
          <w:p w:rsidR="00000000" w:rsidRPr="00445AA7" w:rsidP="00445AA7">
            <w:pPr>
              <w:pStyle w:val="ListBullet"/>
            </w:pPr>
            <w:r w:rsidRPr="00445AA7">
              <w:t>Nursing homes</w:t>
            </w:r>
          </w:p>
          <w:p w:rsidR="00000000" w:rsidRPr="00445AA7" w:rsidP="00445AA7">
            <w:pPr>
              <w:pStyle w:val="ListBullet"/>
            </w:pPr>
            <w:r w:rsidRPr="00445AA7">
              <w:t xml:space="preserve">Clinics </w:t>
            </w:r>
          </w:p>
          <w:p w:rsidR="00000000" w:rsidRPr="00445AA7" w:rsidP="00445AA7">
            <w:pPr>
              <w:pStyle w:val="ListBullet"/>
            </w:pPr>
            <w:r w:rsidRPr="00445AA7">
              <w:t>Community settings</w:t>
            </w:r>
          </w:p>
          <w:p w:rsidR="00000000" w:rsidP="00445AA7">
            <w:pPr>
              <w:pStyle w:val="ListBullet"/>
              <w:rPr>
                <w:lang w:val="en-NZ"/>
              </w:rPr>
            </w:pPr>
            <w:r w:rsidRPr="00445AA7">
              <w:t>Home settings</w:t>
            </w: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rPr>
                <w:rStyle w:val="Emphasis"/>
              </w:rPr>
              <w:t>Waste categories include</w:t>
            </w:r>
            <w:r w:rsidRPr="00445AA7">
              <w:t>:</w:t>
            </w:r>
          </w:p>
        </w:tc>
        <w:tc>
          <w:tcPr>
            <w:tcW w:w="5670" w:type="dxa"/>
            <w:tcBorders>
              <w:top w:val="nil"/>
              <w:left w:val="nil"/>
              <w:bottom w:val="nil"/>
              <w:right w:val="nil"/>
            </w:tcBorders>
            <w:tcMar>
              <w:top w:w="0" w:type="dxa"/>
              <w:left w:w="62" w:type="dxa"/>
              <w:bottom w:w="0" w:type="dxa"/>
              <w:right w:w="62" w:type="dxa"/>
            </w:tcMar>
          </w:tcPr>
          <w:p w:rsidR="00000000" w:rsidRPr="00445AA7" w:rsidP="00445AA7">
            <w:pPr>
              <w:pStyle w:val="ListBullet"/>
            </w:pPr>
            <w:r w:rsidRPr="00445AA7">
              <w:t>Clinical waste</w:t>
            </w:r>
          </w:p>
          <w:p w:rsidR="00000000" w:rsidRPr="00445AA7" w:rsidP="00445AA7">
            <w:pPr>
              <w:pStyle w:val="ListBullet"/>
            </w:pPr>
            <w:r w:rsidRPr="00445AA7">
              <w:t>Body fluids, blood, suctioned fluids, excretions</w:t>
            </w:r>
          </w:p>
          <w:p w:rsidR="00000000" w:rsidRPr="00445AA7" w:rsidP="00445AA7">
            <w:pPr>
              <w:pStyle w:val="ListBullet"/>
            </w:pPr>
            <w:r w:rsidRPr="00445AA7">
              <w:t>Sharps</w:t>
            </w:r>
          </w:p>
          <w:p w:rsidR="00000000" w:rsidRPr="00445AA7" w:rsidP="00445AA7">
            <w:pPr>
              <w:pStyle w:val="ListBullet"/>
            </w:pPr>
            <w:r w:rsidRPr="00445AA7">
              <w:t>Cytotoxic waste</w:t>
            </w:r>
          </w:p>
          <w:p w:rsidR="00000000" w:rsidRPr="00445AA7" w:rsidP="00445AA7">
            <w:pPr>
              <w:pStyle w:val="ListBullet"/>
            </w:pPr>
            <w:r w:rsidRPr="00445AA7">
              <w:t>Pharmaceutical waste</w:t>
            </w:r>
          </w:p>
          <w:p w:rsidR="00000000" w:rsidRPr="00445AA7" w:rsidP="00445AA7">
            <w:pPr>
              <w:pStyle w:val="ListBullet"/>
            </w:pPr>
            <w:r w:rsidRPr="00445AA7">
              <w:t>Chemical waste</w:t>
            </w:r>
          </w:p>
          <w:p w:rsidR="00000000" w:rsidRPr="00445AA7" w:rsidP="00445AA7">
            <w:pPr>
              <w:pStyle w:val="ListBullet"/>
            </w:pPr>
            <w:r w:rsidRPr="00445AA7">
              <w:t>Radioactive waste</w:t>
            </w:r>
          </w:p>
          <w:p w:rsidR="00000000" w:rsidRPr="00445AA7" w:rsidP="00445AA7">
            <w:pPr>
              <w:pStyle w:val="ListBullet"/>
            </w:pPr>
            <w:r w:rsidRPr="00445AA7">
              <w:t>Organic products</w:t>
            </w:r>
          </w:p>
          <w:p w:rsidR="00000000" w:rsidRPr="00445AA7" w:rsidP="00445AA7">
            <w:pPr>
              <w:pStyle w:val="ListBullet"/>
            </w:pPr>
            <w:r w:rsidRPr="00445AA7">
              <w:t>Liquid waste</w:t>
            </w:r>
          </w:p>
          <w:p w:rsidR="00000000" w:rsidP="00445AA7">
            <w:pPr>
              <w:pStyle w:val="ListBullet"/>
              <w:rPr>
                <w:lang w:val="en-NZ"/>
              </w:rPr>
            </w:pPr>
            <w:r w:rsidRPr="00445AA7">
              <w:t>General waste</w:t>
            </w: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rPr>
                <w:rStyle w:val="Emphasis"/>
              </w:rPr>
              <w:t>Equipment includes</w:t>
            </w:r>
            <w:r w:rsidRPr="00445AA7">
              <w:t xml:space="preserve">, </w:t>
            </w:r>
            <w:r w:rsidRPr="00445AA7">
              <w:rPr>
                <w:rStyle w:val="Emphasis"/>
              </w:rPr>
              <w:t>but is not limited to</w:t>
            </w:r>
            <w:r w:rsidRPr="00445AA7">
              <w:t>:</w:t>
            </w:r>
          </w:p>
        </w:tc>
        <w:tc>
          <w:tcPr>
            <w:tcW w:w="5670" w:type="dxa"/>
            <w:tcBorders>
              <w:top w:val="nil"/>
              <w:left w:val="nil"/>
              <w:bottom w:val="nil"/>
              <w:right w:val="nil"/>
            </w:tcBorders>
            <w:tcMar>
              <w:top w:w="0" w:type="dxa"/>
              <w:left w:w="62" w:type="dxa"/>
              <w:bottom w:w="0" w:type="dxa"/>
              <w:right w:w="62" w:type="dxa"/>
            </w:tcMar>
          </w:tcPr>
          <w:p w:rsidR="00000000" w:rsidRPr="00445AA7" w:rsidP="00445AA7">
            <w:pPr>
              <w:pStyle w:val="ListBullet"/>
            </w:pPr>
            <w:r w:rsidRPr="00445AA7">
              <w:t>Barriers and warning signs</w:t>
            </w:r>
          </w:p>
          <w:p w:rsidR="00000000" w:rsidRPr="00445AA7" w:rsidP="00445AA7">
            <w:pPr>
              <w:pStyle w:val="ListBullet"/>
            </w:pPr>
            <w:r w:rsidRPr="00445AA7">
              <w:t>Spill kits</w:t>
            </w:r>
          </w:p>
          <w:p w:rsidR="00000000" w:rsidRPr="00445AA7" w:rsidP="00445AA7">
            <w:pPr>
              <w:pStyle w:val="ListBullet"/>
            </w:pPr>
            <w:r w:rsidRPr="00445AA7">
              <w:t>Mobile garbage bins and trolleys</w:t>
            </w:r>
          </w:p>
          <w:p w:rsidR="00000000" w:rsidP="00445AA7">
            <w:pPr>
              <w:pStyle w:val="ListBullet"/>
              <w:rPr>
                <w:lang w:val="en-NZ"/>
              </w:rPr>
            </w:pPr>
            <w:r w:rsidRPr="00445AA7">
              <w:t>Appropriate waste containers</w:t>
            </w: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rPr>
                <w:rStyle w:val="Emphasis"/>
              </w:rPr>
              <w:t>Potential risks and hazards include</w:t>
            </w:r>
            <w:r w:rsidRPr="00445AA7">
              <w:t xml:space="preserve">, </w:t>
            </w:r>
            <w:r w:rsidRPr="00445AA7">
              <w:rPr>
                <w:rStyle w:val="Emphasis"/>
              </w:rPr>
              <w:t>but are not limited to</w:t>
            </w:r>
            <w:r w:rsidRPr="00445AA7">
              <w:t>:</w:t>
            </w:r>
          </w:p>
        </w:tc>
        <w:tc>
          <w:tcPr>
            <w:tcW w:w="5670" w:type="dxa"/>
            <w:tcBorders>
              <w:top w:val="nil"/>
              <w:left w:val="nil"/>
              <w:bottom w:val="nil"/>
              <w:right w:val="nil"/>
            </w:tcBorders>
            <w:tcMar>
              <w:top w:w="0" w:type="dxa"/>
              <w:left w:w="62" w:type="dxa"/>
              <w:bottom w:w="0" w:type="dxa"/>
              <w:right w:w="62" w:type="dxa"/>
            </w:tcMar>
          </w:tcPr>
          <w:p w:rsidR="00000000" w:rsidRPr="00445AA7" w:rsidP="00445AA7">
            <w:pPr>
              <w:pStyle w:val="ListBullet"/>
            </w:pPr>
            <w:r w:rsidRPr="00445AA7">
              <w:t>Risks and hazards that could lead to injury or illness of employees, contractors, visitors or the public</w:t>
            </w:r>
          </w:p>
          <w:p w:rsidR="00000000" w:rsidRPr="00445AA7" w:rsidP="00445AA7">
            <w:pPr>
              <w:pStyle w:val="ListBullet"/>
            </w:pPr>
            <w:r w:rsidRPr="00445AA7">
              <w:t>Damage to plant, vehicles or property</w:t>
            </w:r>
          </w:p>
          <w:p w:rsidR="00000000" w:rsidRPr="00445AA7" w:rsidP="00445AA7">
            <w:pPr>
              <w:pStyle w:val="ListBullet"/>
            </w:pPr>
            <w:r w:rsidRPr="00445AA7">
              <w:t>Harm to the environment</w:t>
            </w:r>
          </w:p>
          <w:p w:rsidR="00000000" w:rsidRPr="00445AA7" w:rsidP="00445AA7">
            <w:pPr>
              <w:pStyle w:val="ListBullet"/>
            </w:pPr>
            <w:r w:rsidRPr="00445AA7">
              <w:t>Manual handling</w:t>
            </w:r>
          </w:p>
          <w:p w:rsidR="00000000" w:rsidRPr="00445AA7" w:rsidP="00445AA7">
            <w:pPr>
              <w:pStyle w:val="ListBullet"/>
            </w:pPr>
            <w:r w:rsidRPr="00445AA7">
              <w:t>Contamination</w:t>
            </w:r>
          </w:p>
          <w:p w:rsidR="00000000" w:rsidRPr="00445AA7" w:rsidP="00445AA7">
            <w:pPr>
              <w:pStyle w:val="ListBullet"/>
            </w:pPr>
            <w:r w:rsidRPr="00445AA7">
              <w:t>Compaction equipment</w:t>
            </w:r>
          </w:p>
          <w:p w:rsidR="00000000" w:rsidRPr="00445AA7" w:rsidP="00445AA7">
            <w:pPr>
              <w:pStyle w:val="ListBullet"/>
            </w:pPr>
            <w:r w:rsidRPr="00445AA7">
              <w:t>Gases and fum</w:t>
            </w:r>
            <w:r w:rsidRPr="00445AA7">
              <w:t>es</w:t>
            </w:r>
          </w:p>
          <w:p w:rsidR="00000000" w:rsidP="00445AA7">
            <w:pPr>
              <w:pStyle w:val="ListBullet"/>
              <w:rPr>
                <w:lang w:val="en-NZ"/>
              </w:rPr>
            </w:pPr>
            <w:r w:rsidRPr="00445AA7">
              <w:t>Hazardous waste eg sharps</w:t>
            </w: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rPr>
                <w:rStyle w:val="Emphasis"/>
              </w:rPr>
              <w:t>Emergency and personal protective equipment may include</w:t>
            </w:r>
            <w:r w:rsidRPr="00445AA7">
              <w:t>:</w:t>
            </w:r>
          </w:p>
        </w:tc>
        <w:tc>
          <w:tcPr>
            <w:tcW w:w="5670" w:type="dxa"/>
            <w:tcBorders>
              <w:top w:val="nil"/>
              <w:left w:val="nil"/>
              <w:bottom w:val="nil"/>
              <w:right w:val="nil"/>
            </w:tcBorders>
            <w:tcMar>
              <w:top w:w="0" w:type="dxa"/>
              <w:left w:w="62" w:type="dxa"/>
              <w:bottom w:w="0" w:type="dxa"/>
              <w:right w:w="62" w:type="dxa"/>
            </w:tcMar>
          </w:tcPr>
          <w:p w:rsidR="00000000" w:rsidRPr="00445AA7" w:rsidP="00445AA7">
            <w:pPr>
              <w:pStyle w:val="ListBullet"/>
            </w:pPr>
            <w:r w:rsidRPr="00445AA7">
              <w:t>Gloves</w:t>
            </w:r>
          </w:p>
          <w:p w:rsidR="00000000" w:rsidRPr="00445AA7" w:rsidP="00445AA7">
            <w:pPr>
              <w:pStyle w:val="ListBullet"/>
            </w:pPr>
            <w:r w:rsidRPr="00445AA7">
              <w:t>Overalls and protective clothing</w:t>
            </w:r>
          </w:p>
          <w:p w:rsidR="00000000" w:rsidRPr="00445AA7" w:rsidP="00445AA7">
            <w:pPr>
              <w:pStyle w:val="ListBullet"/>
            </w:pPr>
            <w:r w:rsidRPr="00445AA7">
              <w:t>Eye protection</w:t>
            </w:r>
          </w:p>
          <w:p w:rsidR="00000000" w:rsidRPr="00445AA7" w:rsidP="00445AA7">
            <w:pPr>
              <w:pStyle w:val="ListBullet"/>
            </w:pPr>
            <w:r w:rsidRPr="00445AA7">
              <w:t>Appropriate footwear</w:t>
            </w:r>
          </w:p>
          <w:p w:rsidR="00000000" w:rsidRPr="00445AA7" w:rsidP="00445AA7">
            <w:pPr>
              <w:pStyle w:val="ListBullet"/>
            </w:pPr>
            <w:r w:rsidRPr="00445AA7">
              <w:t>Fire extinguisher</w:t>
            </w:r>
          </w:p>
          <w:p w:rsidR="00000000" w:rsidRPr="00445AA7" w:rsidP="00445AA7">
            <w:pPr>
              <w:pStyle w:val="ListBullet"/>
            </w:pPr>
            <w:r w:rsidRPr="00445AA7">
              <w:t>First aid kit</w:t>
            </w:r>
          </w:p>
          <w:p w:rsidR="00000000" w:rsidRPr="00445AA7" w:rsidP="00445AA7">
            <w:pPr>
              <w:pStyle w:val="ListBullet"/>
            </w:pPr>
            <w:r w:rsidRPr="00445AA7">
              <w:t>Spill kit</w:t>
            </w:r>
          </w:p>
          <w:p w:rsidR="00000000" w:rsidRPr="00445AA7" w:rsidP="00445AA7">
            <w:pPr>
              <w:pStyle w:val="ListBullet"/>
            </w:pPr>
            <w:r w:rsidRPr="00445AA7">
              <w:t>Emergency procedures guide</w:t>
            </w:r>
          </w:p>
          <w:p w:rsidR="00000000" w:rsidRPr="00445AA7" w:rsidP="00445AA7">
            <w:pPr>
              <w:pStyle w:val="ListBullet"/>
            </w:pPr>
            <w:r w:rsidRPr="00445AA7">
              <w:t>Material safety data sheet information</w:t>
            </w:r>
          </w:p>
          <w:p w:rsidR="00000000" w:rsidRPr="00445AA7" w:rsidP="00445AA7">
            <w:pPr>
              <w:pStyle w:val="ListBullet"/>
            </w:pPr>
            <w:r w:rsidRPr="00445AA7">
              <w:t>Breathing apparatus</w:t>
            </w:r>
          </w:p>
          <w:p w:rsidR="00000000" w:rsidRPr="00445AA7" w:rsidP="00445AA7">
            <w:pPr>
              <w:pStyle w:val="ListBullet"/>
            </w:pPr>
            <w:r w:rsidRPr="00445AA7">
              <w:t>Face shield or mask</w:t>
            </w:r>
          </w:p>
          <w:p w:rsidR="00000000" w:rsidP="00445AA7">
            <w:pPr>
              <w:pStyle w:val="ListBullet"/>
              <w:rPr>
                <w:lang w:val="en-NZ"/>
              </w:rPr>
            </w:pPr>
            <w:r w:rsidRPr="00445AA7">
              <w:t>Hearing protection</w:t>
            </w: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rPr>
                <w:rStyle w:val="Emphasis"/>
              </w:rPr>
              <w:t>Waste characteristics include</w:t>
            </w:r>
            <w:r w:rsidRPr="00445AA7">
              <w:t>:</w:t>
            </w:r>
          </w:p>
        </w:tc>
        <w:tc>
          <w:tcPr>
            <w:tcW w:w="5670" w:type="dxa"/>
            <w:tcBorders>
              <w:top w:val="nil"/>
              <w:left w:val="nil"/>
              <w:bottom w:val="nil"/>
              <w:right w:val="nil"/>
            </w:tcBorders>
            <w:tcMar>
              <w:top w:w="0" w:type="dxa"/>
              <w:left w:w="62" w:type="dxa"/>
              <w:bottom w:w="0" w:type="dxa"/>
              <w:right w:w="62" w:type="dxa"/>
            </w:tcMar>
          </w:tcPr>
          <w:p w:rsidR="00000000" w:rsidRPr="00445AA7" w:rsidP="00445AA7">
            <w:pPr>
              <w:pStyle w:val="ListBullet"/>
            </w:pPr>
            <w:r w:rsidRPr="00445AA7">
              <w:t>Waste streams</w:t>
            </w:r>
          </w:p>
          <w:p w:rsidR="00000000" w:rsidRPr="00445AA7" w:rsidP="00445AA7">
            <w:pPr>
              <w:pStyle w:val="ListBullet"/>
            </w:pPr>
            <w:r w:rsidRPr="00445AA7">
              <w:t>Waste types</w:t>
            </w:r>
          </w:p>
          <w:p w:rsidR="00000000" w:rsidRPr="00445AA7" w:rsidP="00445AA7">
            <w:pPr>
              <w:pStyle w:val="ListBullet"/>
            </w:pPr>
            <w:r w:rsidRPr="00445AA7">
              <w:t>Waste generation</w:t>
            </w:r>
          </w:p>
          <w:p w:rsidR="00000000" w:rsidRPr="00445AA7" w:rsidP="00445AA7">
            <w:pPr>
              <w:pStyle w:val="ListBullet"/>
            </w:pPr>
            <w:r w:rsidRPr="00445AA7">
              <w:t>Disposal methods</w:t>
            </w:r>
          </w:p>
          <w:p w:rsidR="00000000" w:rsidRPr="00445AA7" w:rsidP="00445AA7">
            <w:pPr>
              <w:pStyle w:val="ListBullet"/>
            </w:pPr>
            <w:r w:rsidRPr="00445AA7">
              <w:t>Recycling</w:t>
            </w:r>
          </w:p>
          <w:p w:rsidR="00000000" w:rsidRPr="00445AA7" w:rsidP="00445AA7">
            <w:pPr>
              <w:pStyle w:val="ListBullet"/>
            </w:pPr>
            <w:r w:rsidRPr="00445AA7">
              <w:t>Reuse</w:t>
            </w:r>
          </w:p>
          <w:p w:rsidR="00000000" w:rsidP="00445AA7">
            <w:pPr>
              <w:pStyle w:val="ListBullet"/>
              <w:rPr>
                <w:lang w:val="en-NZ"/>
              </w:rPr>
            </w:pPr>
            <w:r w:rsidRPr="00445AA7">
              <w:t>Contamination</w:t>
            </w: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rPr>
                <w:rStyle w:val="Emphasis"/>
              </w:rPr>
              <w:t>Cleaning could include</w:t>
            </w:r>
            <w:r w:rsidRPr="00445AA7">
              <w:t>:</w:t>
            </w:r>
          </w:p>
        </w:tc>
        <w:tc>
          <w:tcPr>
            <w:tcW w:w="5670" w:type="dxa"/>
            <w:tcBorders>
              <w:top w:val="nil"/>
              <w:left w:val="nil"/>
              <w:bottom w:val="nil"/>
              <w:right w:val="nil"/>
            </w:tcBorders>
            <w:tcMar>
              <w:top w:w="0" w:type="dxa"/>
              <w:left w:w="62" w:type="dxa"/>
              <w:bottom w:w="0" w:type="dxa"/>
              <w:right w:w="62" w:type="dxa"/>
            </w:tcMar>
          </w:tcPr>
          <w:p w:rsidR="00000000" w:rsidRPr="00445AA7" w:rsidP="00445AA7">
            <w:pPr>
              <w:pStyle w:val="ListBullet"/>
            </w:pPr>
            <w:r w:rsidRPr="00445AA7">
              <w:t>Shovelling</w:t>
            </w:r>
          </w:p>
          <w:p w:rsidR="00000000" w:rsidRPr="00445AA7" w:rsidP="00445AA7">
            <w:pPr>
              <w:pStyle w:val="ListBullet"/>
            </w:pPr>
            <w:r w:rsidRPr="00445AA7">
              <w:t>Sweeping out</w:t>
            </w:r>
          </w:p>
          <w:p w:rsidR="00000000" w:rsidRPr="00445AA7" w:rsidP="00445AA7">
            <w:pPr>
              <w:pStyle w:val="ListBullet"/>
            </w:pPr>
            <w:r w:rsidRPr="00445AA7">
              <w:t>Vacuuming</w:t>
            </w:r>
          </w:p>
          <w:p w:rsidR="00000000" w:rsidRPr="00445AA7" w:rsidP="00445AA7">
            <w:pPr>
              <w:pStyle w:val="ListBullet"/>
            </w:pPr>
            <w:r w:rsidRPr="00445AA7">
              <w:t>Use of decontamination products</w:t>
            </w:r>
          </w:p>
          <w:p w:rsidR="00000000" w:rsidRPr="00445AA7" w:rsidP="00445AA7">
            <w:pPr>
              <w:pStyle w:val="ListBullet"/>
            </w:pPr>
            <w:r w:rsidRPr="00445AA7">
              <w:t>Water hosing</w:t>
            </w:r>
          </w:p>
          <w:p w:rsidR="00000000" w:rsidP="00445AA7">
            <w:pPr>
              <w:pStyle w:val="ListBullet"/>
              <w:rPr>
                <w:lang w:val="en-NZ"/>
              </w:rPr>
            </w:pPr>
            <w:r w:rsidRPr="00445AA7">
              <w:t>Cleaning products/fluids</w:t>
            </w: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rPr>
                <w:rStyle w:val="Emphasis"/>
              </w:rPr>
              <w:t>Supervisor may be</w:t>
            </w:r>
            <w:r w:rsidRPr="00445AA7">
              <w:t>:</w:t>
            </w:r>
          </w:p>
        </w:tc>
        <w:tc>
          <w:tcPr>
            <w:tcW w:w="5670" w:type="dxa"/>
            <w:tcBorders>
              <w:top w:val="nil"/>
              <w:left w:val="nil"/>
              <w:bottom w:val="nil"/>
              <w:right w:val="nil"/>
            </w:tcBorders>
            <w:tcMar>
              <w:top w:w="0" w:type="dxa"/>
              <w:left w:w="62" w:type="dxa"/>
              <w:bottom w:w="0" w:type="dxa"/>
              <w:right w:w="62" w:type="dxa"/>
            </w:tcMar>
          </w:tcPr>
          <w:p w:rsidR="00000000" w:rsidRPr="00445AA7" w:rsidP="00445AA7">
            <w:pPr>
              <w:pStyle w:val="ListBullet"/>
            </w:pPr>
            <w:r w:rsidRPr="00445AA7">
              <w:t>Nominated personnel</w:t>
            </w:r>
          </w:p>
          <w:p w:rsidR="00000000" w:rsidP="00445AA7">
            <w:pPr>
              <w:pStyle w:val="ListBullet"/>
              <w:rPr>
                <w:lang w:val="en-NZ"/>
              </w:rPr>
            </w:pPr>
            <w:r w:rsidRPr="00445AA7">
              <w:t>Occupational health and safety nominee</w:t>
            </w: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rPr>
                <w:rStyle w:val="Emphasis"/>
              </w:rPr>
              <w:t>Work instructions may be</w:t>
            </w:r>
            <w:r w:rsidRPr="00445AA7">
              <w:t>:</w:t>
            </w:r>
          </w:p>
        </w:tc>
        <w:tc>
          <w:tcPr>
            <w:tcW w:w="5670" w:type="dxa"/>
            <w:tcBorders>
              <w:top w:val="nil"/>
              <w:left w:val="nil"/>
              <w:bottom w:val="nil"/>
              <w:right w:val="nil"/>
            </w:tcBorders>
            <w:tcMar>
              <w:top w:w="0" w:type="dxa"/>
              <w:left w:w="62" w:type="dxa"/>
              <w:bottom w:w="0" w:type="dxa"/>
              <w:right w:w="62" w:type="dxa"/>
            </w:tcMar>
          </w:tcPr>
          <w:p w:rsidR="00000000" w:rsidRPr="00445AA7" w:rsidP="00445AA7">
            <w:pPr>
              <w:pStyle w:val="ListBullet"/>
            </w:pPr>
            <w:r w:rsidRPr="00445AA7">
              <w:t>Given verbally</w:t>
            </w:r>
          </w:p>
          <w:p w:rsidR="00000000" w:rsidRPr="00445AA7" w:rsidP="00445AA7">
            <w:pPr>
              <w:pStyle w:val="ListBullet"/>
            </w:pPr>
            <w:r w:rsidRPr="00445AA7">
              <w:t>Written</w:t>
            </w:r>
          </w:p>
          <w:p w:rsidR="00000000" w:rsidRPr="00445AA7" w:rsidP="00445AA7">
            <w:pPr>
              <w:pStyle w:val="ListBullet"/>
            </w:pPr>
            <w:r w:rsidRPr="00445AA7">
              <w:t>In English</w:t>
            </w:r>
          </w:p>
          <w:p w:rsidR="00000000" w:rsidRPr="00445AA7" w:rsidP="00445AA7">
            <w:pPr>
              <w:pStyle w:val="ListBullet"/>
            </w:pPr>
            <w:r w:rsidRPr="00445AA7">
              <w:t>In community language</w:t>
            </w:r>
          </w:p>
          <w:p w:rsidR="00000000" w:rsidP="00445AA7">
            <w:pPr>
              <w:pStyle w:val="ListBullet"/>
              <w:rPr>
                <w:lang w:val="en-NZ"/>
              </w:rPr>
            </w:pPr>
            <w:r w:rsidRPr="00445AA7">
              <w:t>Provided visually on video, instructions sheets</w:t>
            </w: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5AA7">
            <w:pPr>
              <w:pStyle w:val="BodyText"/>
              <w:rPr>
                <w:lang w:val="en-NZ"/>
              </w:rPr>
            </w:pPr>
            <w:r w:rsidRPr="00445AA7">
              <w:rPr>
                <w:rStyle w:val="Emphasis"/>
              </w:rPr>
              <w:t>Workplace procedures may include</w:t>
            </w:r>
            <w:r w:rsidRPr="00445AA7">
              <w:t>:</w:t>
            </w:r>
          </w:p>
        </w:tc>
        <w:tc>
          <w:tcPr>
            <w:tcW w:w="5670" w:type="dxa"/>
            <w:tcBorders>
              <w:top w:val="nil"/>
              <w:left w:val="nil"/>
              <w:bottom w:val="nil"/>
              <w:right w:val="nil"/>
            </w:tcBorders>
            <w:tcMar>
              <w:top w:w="0" w:type="dxa"/>
              <w:left w:w="62" w:type="dxa"/>
              <w:bottom w:w="0" w:type="dxa"/>
              <w:right w:w="62" w:type="dxa"/>
            </w:tcMar>
          </w:tcPr>
          <w:p w:rsidR="00000000" w:rsidRPr="00445AA7" w:rsidP="00445AA7">
            <w:pPr>
              <w:pStyle w:val="ListBullet"/>
            </w:pPr>
            <w:r w:rsidRPr="00445AA7">
              <w:t>Cleaning  procedures</w:t>
            </w:r>
          </w:p>
          <w:p w:rsidR="00000000" w:rsidRPr="00445AA7" w:rsidP="00445AA7">
            <w:pPr>
              <w:pStyle w:val="ListBullet"/>
            </w:pPr>
            <w:r w:rsidRPr="00445AA7">
              <w:t>Quality activities</w:t>
            </w:r>
          </w:p>
          <w:p w:rsidR="00000000" w:rsidRPr="00445AA7" w:rsidP="00445AA7">
            <w:pPr>
              <w:pStyle w:val="ListBullet"/>
            </w:pPr>
            <w:r w:rsidRPr="00445AA7">
              <w:t>Team meetings</w:t>
            </w:r>
          </w:p>
          <w:p w:rsidR="00000000" w:rsidRPr="00445AA7" w:rsidP="00445AA7">
            <w:pPr>
              <w:pStyle w:val="ListBullet"/>
            </w:pPr>
            <w:r w:rsidRPr="00445AA7">
              <w:t>Incident notification</w:t>
            </w:r>
          </w:p>
          <w:p w:rsidR="00000000" w:rsidRPr="00445AA7" w:rsidP="00445AA7">
            <w:pPr>
              <w:pStyle w:val="ListBullet"/>
            </w:pPr>
            <w:r w:rsidRPr="00445AA7">
              <w:t>Work performance requirements</w:t>
            </w:r>
          </w:p>
          <w:p w:rsidR="00000000" w:rsidP="00445AA7">
            <w:pPr>
              <w:pStyle w:val="ListBullet"/>
              <w:rPr>
                <w:lang w:val="en-NZ"/>
              </w:rPr>
            </w:pPr>
            <w:r w:rsidRPr="00445AA7">
              <w:t>Infection control practices</w:t>
            </w:r>
          </w:p>
        </w:tc>
      </w:tr>
      <w:tr w:rsidTr="00215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45AA7" w:rsidP="00445AA7">
            <w:pPr>
              <w:pStyle w:val="BodyText"/>
            </w:pPr>
          </w:p>
        </w:tc>
      </w:tr>
    </w:tbl>
    <w:p w:rsidR="0021578E" w:rsidP="00445AA7">
      <w:pPr>
        <w:pStyle w:val="BodyText"/>
      </w:pPr>
    </w:p>
    <w:p w:rsidR="0021578E" w:rsidP="00445AA7">
      <w:pPr>
        <w:pStyle w:val="BodyText"/>
      </w:pPr>
    </w:p>
    <w:p w:rsidR="00000000" w:rsidRPr="00445AA7" w:rsidP="00445AA7">
      <w:pPr>
        <w:pStyle w:val="Heading1"/>
      </w:pPr>
      <w:bookmarkStart w:id="12" w:name="O_295190"/>
      <w:bookmarkEnd w:id="12"/>
      <w:r w:rsidRPr="00445AA7">
        <w:t>Unit Sector(s)</w:t>
      </w:r>
    </w:p>
    <w:p w:rsidR="00000000" w:rsidRPr="00445AA7" w:rsidP="00445AA7">
      <w:pPr>
        <w:pStyle w:val="BodyText"/>
      </w:pPr>
      <w:r w:rsidRPr="00445AA7">
        <w:t>Not Applicable</w:t>
      </w:r>
    </w:p>
    <w:p w:rsidR="00000000" w:rsidRPr="00445AA7" w:rsidP="00445AA7"/>
    <w:sectPr w:rsidSect="00445A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A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578E" w:rsidP="002157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A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78E" w:rsidP="00445A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1578E" w:rsidP="00445A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1578E" w:rsidP="00445A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A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578E" w:rsidP="002157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A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78E" w:rsidP="00445AA7">
    <w:pPr>
      <w:pStyle w:val="Header"/>
      <w:framePr w:wrap="around"/>
    </w:pPr>
    <w:r>
      <w:fldChar w:fldCharType="begin"/>
    </w:r>
    <w:r>
      <w:instrText xml:space="preserve"> TITLE   \* MERGEFORMAT </w:instrText>
    </w:r>
    <w:r>
      <w:fldChar w:fldCharType="separate"/>
    </w:r>
    <w:r>
      <w:t>HLTMS208C Handle waste in a health care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578E" w:rsidP="00445A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5EE8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C8DE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94BC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A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5AA7"/>
    <w:pPr>
      <w:spacing w:before="360" w:after="60"/>
      <w:outlineLvl w:val="0"/>
    </w:pPr>
    <w:rPr>
      <w:sz w:val="32"/>
    </w:rPr>
  </w:style>
  <w:style w:type="paragraph" w:styleId="Heading2">
    <w:name w:val="heading 2"/>
    <w:basedOn w:val="HeadingBase"/>
    <w:next w:val="BodyText"/>
    <w:link w:val="Heading2Char"/>
    <w:qFormat/>
    <w:rsid w:val="00445AA7"/>
    <w:pPr>
      <w:keepLines/>
      <w:spacing w:before="240" w:after="120"/>
      <w:outlineLvl w:val="1"/>
    </w:pPr>
    <w:rPr>
      <w:sz w:val="28"/>
      <w:szCs w:val="40"/>
    </w:rPr>
  </w:style>
  <w:style w:type="paragraph" w:styleId="Heading3">
    <w:name w:val="heading 3"/>
    <w:basedOn w:val="HeadingBase"/>
    <w:next w:val="BodyText"/>
    <w:link w:val="Heading3Char"/>
    <w:qFormat/>
    <w:rsid w:val="00445AA7"/>
    <w:pPr>
      <w:spacing w:before="180" w:after="120"/>
      <w:outlineLvl w:val="2"/>
    </w:pPr>
    <w:rPr>
      <w:spacing w:val="-10"/>
      <w:kern w:val="32"/>
    </w:rPr>
  </w:style>
  <w:style w:type="paragraph" w:styleId="Heading4">
    <w:name w:val="heading 4"/>
    <w:basedOn w:val="HeadingBase"/>
    <w:next w:val="BodyText"/>
    <w:link w:val="Heading4Char"/>
    <w:qFormat/>
    <w:rsid w:val="00445AA7"/>
    <w:pPr>
      <w:spacing w:before="160" w:after="120"/>
      <w:outlineLvl w:val="3"/>
    </w:pPr>
    <w:rPr>
      <w:sz w:val="22"/>
    </w:rPr>
  </w:style>
  <w:style w:type="paragraph" w:styleId="Heading5">
    <w:name w:val="heading 5"/>
    <w:basedOn w:val="HeadingBase"/>
    <w:next w:val="Normal"/>
    <w:link w:val="Heading5Char"/>
    <w:qFormat/>
    <w:rsid w:val="00445AA7"/>
    <w:pPr>
      <w:spacing w:before="80"/>
      <w:outlineLvl w:val="4"/>
    </w:pPr>
    <w:rPr>
      <w:color w:val="918585"/>
      <w:sz w:val="20"/>
    </w:rPr>
  </w:style>
  <w:style w:type="paragraph" w:styleId="Heading6">
    <w:name w:val="heading 6"/>
    <w:basedOn w:val="HeadingBase"/>
    <w:next w:val="Normal"/>
    <w:link w:val="Heading6Char"/>
    <w:qFormat/>
    <w:rsid w:val="00445AA7"/>
    <w:pPr>
      <w:spacing w:before="60"/>
      <w:outlineLvl w:val="5"/>
    </w:pPr>
    <w:rPr>
      <w:color w:val="918585"/>
      <w:sz w:val="20"/>
    </w:rPr>
  </w:style>
  <w:style w:type="paragraph" w:styleId="Heading7">
    <w:name w:val="heading 7"/>
    <w:basedOn w:val="Normal"/>
    <w:next w:val="Normal"/>
    <w:link w:val="Heading7Char"/>
    <w:qFormat/>
    <w:rsid w:val="00445AA7"/>
    <w:pPr>
      <w:ind w:left="720"/>
      <w:outlineLvl w:val="6"/>
    </w:pPr>
    <w:rPr>
      <w:i/>
    </w:rPr>
  </w:style>
  <w:style w:type="paragraph" w:styleId="Heading8">
    <w:name w:val="heading 8"/>
    <w:basedOn w:val="Normal"/>
    <w:next w:val="Normal"/>
    <w:link w:val="Heading8Char"/>
    <w:qFormat/>
    <w:rsid w:val="00445AA7"/>
    <w:pPr>
      <w:ind w:left="720"/>
      <w:outlineLvl w:val="7"/>
    </w:pPr>
    <w:rPr>
      <w:i/>
    </w:rPr>
  </w:style>
  <w:style w:type="paragraph" w:styleId="Heading9">
    <w:name w:val="heading 9"/>
    <w:basedOn w:val="Normal"/>
    <w:next w:val="Normal"/>
    <w:link w:val="Heading9Char"/>
    <w:qFormat/>
    <w:rsid w:val="00445AA7"/>
    <w:pPr>
      <w:ind w:left="720"/>
      <w:outlineLvl w:val="8"/>
    </w:pPr>
    <w:rPr>
      <w:i/>
    </w:rPr>
  </w:style>
  <w:style w:type="character" w:default="1" w:styleId="DefaultParagraphFont">
    <w:name w:val="Default Paragraph Font"/>
    <w:uiPriority w:val="1"/>
    <w:unhideWhenUsed/>
    <w:rsid w:val="00445A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5AA7"/>
  </w:style>
  <w:style w:type="character" w:customStyle="1" w:styleId="Heading1Char">
    <w:name w:val="Heading 1 Char"/>
    <w:basedOn w:val="DefaultParagraphFont"/>
    <w:link w:val="Heading1"/>
    <w:rsid w:val="00445AA7"/>
    <w:rPr>
      <w:rFonts w:ascii="Times New Roman" w:eastAsia="Times New Roman" w:hAnsi="Times New Roman" w:cs="Times New Roman"/>
      <w:b/>
      <w:sz w:val="32"/>
      <w:szCs w:val="20"/>
      <w:lang w:eastAsia="en-US"/>
    </w:rPr>
  </w:style>
  <w:style w:type="paragraph" w:styleId="BodyText">
    <w:name w:val="Body Text"/>
    <w:basedOn w:val="Normal"/>
    <w:link w:val="BodyTextChar"/>
    <w:rsid w:val="00445A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5AA7"/>
    <w:rPr>
      <w:rFonts w:ascii="Times New Roman" w:eastAsia="Times New Roman" w:hAnsi="Times New Roman" w:cs="Times New Roman"/>
      <w:sz w:val="24"/>
      <w:lang w:val="en-US" w:eastAsia="en-US"/>
    </w:rPr>
  </w:style>
  <w:style w:type="paragraph" w:styleId="Footer">
    <w:name w:val="footer"/>
    <w:basedOn w:val="Normal"/>
    <w:link w:val="FooterChar"/>
    <w:rsid w:val="00445A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5AA7"/>
    <w:rPr>
      <w:rFonts w:ascii="Times New Roman" w:eastAsia="Times New Roman" w:hAnsi="Times New Roman" w:cs="Times New Roman"/>
      <w:sz w:val="16"/>
      <w:lang w:val="en-US" w:eastAsia="en-US"/>
    </w:rPr>
  </w:style>
  <w:style w:type="paragraph" w:styleId="List">
    <w:name w:val="List"/>
    <w:basedOn w:val="BodyText"/>
    <w:next w:val="BodyText"/>
    <w:rsid w:val="00445AA7"/>
    <w:pPr>
      <w:tabs>
        <w:tab w:val="left" w:pos="340"/>
      </w:tabs>
      <w:spacing w:before="60" w:after="60"/>
      <w:ind w:left="340" w:hanging="340"/>
    </w:pPr>
  </w:style>
  <w:style w:type="paragraph" w:styleId="ListBullet">
    <w:name w:val="List Bullet"/>
    <w:basedOn w:val="List"/>
    <w:rsid w:val="00445AA7"/>
    <w:pPr>
      <w:numPr>
        <w:numId w:val="13"/>
      </w:numPr>
      <w:tabs>
        <w:tab w:val="clear" w:pos="340"/>
      </w:tabs>
      <w:spacing w:before="40" w:after="40"/>
    </w:pPr>
  </w:style>
  <w:style w:type="character" w:customStyle="1" w:styleId="SpecialBold">
    <w:name w:val="Special Bold"/>
    <w:basedOn w:val="DefaultParagraphFont"/>
    <w:rsid w:val="00445AA7"/>
    <w:rPr>
      <w:b/>
      <w:spacing w:val="0"/>
    </w:rPr>
  </w:style>
  <w:style w:type="paragraph" w:styleId="ListBullet2">
    <w:name w:val="List Bullet 2"/>
    <w:basedOn w:val="List2"/>
    <w:rsid w:val="00445AA7"/>
    <w:pPr>
      <w:numPr>
        <w:numId w:val="14"/>
      </w:numPr>
      <w:tabs>
        <w:tab w:val="clear" w:pos="680"/>
      </w:tabs>
    </w:pPr>
  </w:style>
  <w:style w:type="paragraph" w:styleId="Header">
    <w:name w:val="header"/>
    <w:basedOn w:val="Normal"/>
    <w:link w:val="HeaderChar"/>
    <w:rsid w:val="00445A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5AA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45AA7"/>
    <w:rPr>
      <w:i/>
    </w:rPr>
  </w:style>
  <w:style w:type="paragraph" w:customStyle="1" w:styleId="SuperHeading">
    <w:name w:val="SuperHeading"/>
    <w:basedOn w:val="Normal"/>
    <w:rsid w:val="00445AA7"/>
    <w:pPr>
      <w:spacing w:before="240" w:after="120"/>
      <w:outlineLvl w:val="0"/>
    </w:pPr>
    <w:rPr>
      <w:rFonts w:ascii="Times New Roman" w:hAnsi="Times New Roman"/>
      <w:b/>
      <w:sz w:val="28"/>
    </w:rPr>
  </w:style>
  <w:style w:type="paragraph" w:customStyle="1" w:styleId="AllowPageBreak">
    <w:name w:val="AllowPageBreak"/>
    <w:rsid w:val="00445A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5A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5A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5A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5A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5A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5A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5A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5AA7"/>
    <w:rPr>
      <w:rFonts w:ascii="Courier New" w:eastAsia="Times New Roman" w:hAnsi="Courier New" w:cs="Times New Roman"/>
      <w:i/>
      <w:szCs w:val="20"/>
      <w:lang w:val="en-US" w:eastAsia="en-US"/>
    </w:rPr>
  </w:style>
  <w:style w:type="paragraph" w:customStyle="1" w:styleId="HeadingBase">
    <w:name w:val="Heading Base"/>
    <w:rsid w:val="00445A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5AA7"/>
    <w:pPr>
      <w:tabs>
        <w:tab w:val="right" w:leader="dot" w:pos="9072"/>
      </w:tabs>
      <w:ind w:left="567"/>
    </w:pPr>
    <w:rPr>
      <w:szCs w:val="22"/>
    </w:rPr>
  </w:style>
  <w:style w:type="paragraph" w:customStyle="1" w:styleId="TOCBase">
    <w:name w:val="TOC Base"/>
    <w:rsid w:val="00445A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5AA7"/>
    <w:pPr>
      <w:tabs>
        <w:tab w:val="right" w:leader="dot" w:pos="9072"/>
      </w:tabs>
      <w:spacing w:before="40" w:after="40"/>
      <w:ind w:left="284"/>
    </w:pPr>
    <w:rPr>
      <w:rFonts w:ascii="Times New Roman" w:hAnsi="Times New Roman"/>
    </w:rPr>
  </w:style>
  <w:style w:type="paragraph" w:styleId="TOC1">
    <w:name w:val="toc 1"/>
    <w:basedOn w:val="TOCBase"/>
    <w:next w:val="Normal"/>
    <w:rsid w:val="00445A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5AA7"/>
    <w:pPr>
      <w:spacing w:before="5040"/>
      <w:jc w:val="center"/>
    </w:pPr>
    <w:rPr>
      <w:sz w:val="48"/>
      <w:szCs w:val="72"/>
      <w:lang w:val="en-US"/>
    </w:rPr>
  </w:style>
  <w:style w:type="character" w:customStyle="1" w:styleId="TitleChar">
    <w:name w:val="Title Char"/>
    <w:basedOn w:val="DefaultParagraphFont"/>
    <w:link w:val="Title"/>
    <w:rsid w:val="00445A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5AA7"/>
    <w:pPr>
      <w:tabs>
        <w:tab w:val="left" w:pos="3600"/>
        <w:tab w:val="left" w:pos="3958"/>
      </w:tabs>
    </w:pPr>
  </w:style>
  <w:style w:type="paragraph" w:customStyle="1" w:styleId="Note">
    <w:name w:val="Note"/>
    <w:basedOn w:val="BodyText"/>
    <w:rsid w:val="00445A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5AA7"/>
    <w:pPr>
      <w:framePr w:wrap="auto" w:hAnchor="text" w:y="6049"/>
    </w:pPr>
    <w:rPr>
      <w:color w:val="000000"/>
      <w:sz w:val="40"/>
    </w:rPr>
  </w:style>
  <w:style w:type="paragraph" w:customStyle="1" w:styleId="TOCTitle">
    <w:name w:val="TOCTitle"/>
    <w:basedOn w:val="Heading1"/>
    <w:rsid w:val="00445AA7"/>
    <w:pPr>
      <w:spacing w:after="240"/>
      <w:jc w:val="center"/>
      <w:outlineLvl w:val="9"/>
    </w:pPr>
    <w:rPr>
      <w:caps/>
    </w:rPr>
  </w:style>
  <w:style w:type="paragraph" w:customStyle="1" w:styleId="Version">
    <w:name w:val="Version"/>
    <w:rsid w:val="00445A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5AA7"/>
    <w:pPr>
      <w:keepNext w:val="0"/>
      <w:tabs>
        <w:tab w:val="right" w:pos="4176"/>
      </w:tabs>
      <w:ind w:left="198" w:hanging="198"/>
    </w:pPr>
    <w:rPr>
      <w:rFonts w:ascii="Garamond" w:hAnsi="Garamond"/>
    </w:rPr>
  </w:style>
  <w:style w:type="paragraph" w:styleId="IndexHeading">
    <w:name w:val="index heading"/>
    <w:basedOn w:val="Normal"/>
    <w:next w:val="Index1"/>
    <w:semiHidden/>
    <w:rsid w:val="00445AA7"/>
    <w:pPr>
      <w:spacing w:before="120" w:after="120"/>
    </w:pPr>
    <w:rPr>
      <w:rFonts w:ascii="Arial" w:hAnsi="Arial"/>
      <w:b/>
      <w:color w:val="918585"/>
      <w:sz w:val="24"/>
    </w:rPr>
  </w:style>
  <w:style w:type="paragraph" w:customStyle="1" w:styleId="Chapter">
    <w:name w:val="Chapter"/>
    <w:basedOn w:val="Normal"/>
    <w:rsid w:val="00445AA7"/>
    <w:pPr>
      <w:spacing w:before="240"/>
    </w:pPr>
    <w:rPr>
      <w:rFonts w:ascii="Times New Roman" w:hAnsi="Times New Roman"/>
      <w:smallCaps/>
      <w:spacing w:val="80"/>
      <w:sz w:val="28"/>
    </w:rPr>
  </w:style>
  <w:style w:type="paragraph" w:customStyle="1" w:styleId="InChapter">
    <w:name w:val="InChapter"/>
    <w:basedOn w:val="Heading3"/>
    <w:rsid w:val="00445AA7"/>
    <w:pPr>
      <w:spacing w:after="240"/>
      <w:outlineLvl w:val="9"/>
    </w:pPr>
    <w:rPr>
      <w:noProof/>
    </w:rPr>
  </w:style>
  <w:style w:type="paragraph" w:styleId="Index2">
    <w:name w:val="index 2"/>
    <w:basedOn w:val="Normal"/>
    <w:next w:val="Normal"/>
    <w:semiHidden/>
    <w:rsid w:val="00445AA7"/>
    <w:pPr>
      <w:tabs>
        <w:tab w:val="right" w:pos="4176"/>
      </w:tabs>
      <w:ind w:left="568" w:hanging="284"/>
    </w:pPr>
    <w:rPr>
      <w:rFonts w:ascii="Garamond" w:hAnsi="Garamond"/>
    </w:rPr>
  </w:style>
  <w:style w:type="paragraph" w:customStyle="1" w:styleId="Byline">
    <w:name w:val="Byline"/>
    <w:rsid w:val="00445A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5AA7"/>
    <w:pPr>
      <w:tabs>
        <w:tab w:val="clear" w:pos="3600"/>
        <w:tab w:val="clear" w:pos="3958"/>
      </w:tabs>
      <w:jc w:val="right"/>
    </w:pPr>
  </w:style>
  <w:style w:type="paragraph" w:styleId="Caption">
    <w:name w:val="caption"/>
    <w:basedOn w:val="BodyText"/>
    <w:next w:val="Normal"/>
    <w:qFormat/>
    <w:rsid w:val="00445AA7"/>
    <w:pPr>
      <w:framePr w:w="2268" w:hSpace="181" w:vSpace="181" w:wrap="around" w:vAnchor="text" w:hAnchor="page" w:x="1135" w:y="285" w:anchorLock="1"/>
    </w:pPr>
    <w:rPr>
      <w:i/>
    </w:rPr>
  </w:style>
  <w:style w:type="paragraph" w:customStyle="1" w:styleId="MiniTOCTitle">
    <w:name w:val="MiniTOCTitle"/>
    <w:basedOn w:val="Heading4"/>
    <w:rsid w:val="00445AA7"/>
    <w:pPr>
      <w:spacing w:before="240"/>
      <w:outlineLvl w:val="9"/>
    </w:pPr>
    <w:rPr>
      <w:noProof/>
      <w:sz w:val="24"/>
    </w:rPr>
  </w:style>
  <w:style w:type="paragraph" w:customStyle="1" w:styleId="MiniTOCItem">
    <w:name w:val="MiniTOCItem"/>
    <w:basedOn w:val="ListBullet"/>
    <w:rsid w:val="00445AA7"/>
    <w:pPr>
      <w:numPr>
        <w:numId w:val="0"/>
      </w:numPr>
      <w:tabs>
        <w:tab w:val="right" w:leader="dot" w:pos="6521"/>
      </w:tabs>
      <w:spacing w:before="0" w:after="0"/>
    </w:pPr>
  </w:style>
  <w:style w:type="paragraph" w:customStyle="1" w:styleId="TOFTitle">
    <w:name w:val="TOFTitle"/>
    <w:basedOn w:val="TOCTitle"/>
    <w:rsid w:val="00445AA7"/>
  </w:style>
  <w:style w:type="paragraph" w:styleId="TableofFigures">
    <w:name w:val="table of figures"/>
    <w:basedOn w:val="Normal"/>
    <w:next w:val="Normal"/>
    <w:semiHidden/>
    <w:rsid w:val="00445AA7"/>
    <w:pPr>
      <w:tabs>
        <w:tab w:val="right" w:leader="dot" w:pos="9072"/>
      </w:tabs>
      <w:ind w:left="970" w:hanging="403"/>
    </w:pPr>
    <w:rPr>
      <w:rFonts w:ascii="Times New Roman" w:hAnsi="Times New Roman"/>
      <w:b/>
    </w:rPr>
  </w:style>
  <w:style w:type="paragraph" w:styleId="ListNumber">
    <w:name w:val="List Number"/>
    <w:basedOn w:val="List"/>
    <w:rsid w:val="00445AA7"/>
    <w:pPr>
      <w:numPr>
        <w:numId w:val="11"/>
      </w:numPr>
    </w:pPr>
  </w:style>
  <w:style w:type="character" w:customStyle="1" w:styleId="WingdingSymbols">
    <w:name w:val="Wingding Symbols"/>
    <w:rsid w:val="00445AA7"/>
    <w:rPr>
      <w:rFonts w:ascii="Wingdings" w:hAnsi="Wingdings"/>
    </w:rPr>
  </w:style>
  <w:style w:type="paragraph" w:customStyle="1" w:styleId="TableHeading">
    <w:name w:val="Table Heading"/>
    <w:basedOn w:val="HeadingBase"/>
    <w:rsid w:val="00445AA7"/>
    <w:pPr>
      <w:keepLines/>
      <w:pBdr>
        <w:bottom w:val="single" w:sz="6" w:space="1" w:color="918585"/>
      </w:pBdr>
      <w:spacing w:before="240"/>
    </w:pPr>
  </w:style>
  <w:style w:type="character" w:customStyle="1" w:styleId="HotSpot">
    <w:name w:val="HotSpot"/>
    <w:rsid w:val="00445AA7"/>
    <w:rPr>
      <w:color w:val="0033CC"/>
      <w:u w:val="none"/>
    </w:rPr>
  </w:style>
  <w:style w:type="paragraph" w:customStyle="1" w:styleId="BodyTextRight">
    <w:name w:val="Body Text Right"/>
    <w:basedOn w:val="BodyText"/>
    <w:rsid w:val="00445AA7"/>
    <w:pPr>
      <w:spacing w:before="0" w:after="0"/>
      <w:jc w:val="right"/>
    </w:pPr>
  </w:style>
  <w:style w:type="paragraph" w:styleId="Index3">
    <w:name w:val="index 3"/>
    <w:basedOn w:val="ListNumber2"/>
    <w:next w:val="Normal"/>
    <w:semiHidden/>
    <w:rsid w:val="00445AA7"/>
    <w:pPr>
      <w:numPr>
        <w:numId w:val="0"/>
      </w:numPr>
      <w:tabs>
        <w:tab w:val="right" w:leader="dot" w:pos="4176"/>
      </w:tabs>
    </w:pPr>
  </w:style>
  <w:style w:type="paragraph" w:styleId="ListNumber2">
    <w:name w:val="List Number 2"/>
    <w:basedOn w:val="List2"/>
    <w:rsid w:val="00445AA7"/>
    <w:pPr>
      <w:numPr>
        <w:numId w:val="10"/>
      </w:numPr>
      <w:tabs>
        <w:tab w:val="clear" w:pos="1060"/>
      </w:tabs>
    </w:pPr>
  </w:style>
  <w:style w:type="paragraph" w:customStyle="1" w:styleId="MarginNote">
    <w:name w:val="Margin Note"/>
    <w:basedOn w:val="BodyText"/>
    <w:rsid w:val="00445A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5A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5A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5AA7"/>
    <w:rPr>
      <w:sz w:val="32"/>
    </w:rPr>
  </w:style>
  <w:style w:type="paragraph" w:customStyle="1" w:styleId="HeadingProcedure">
    <w:name w:val="Heading Procedure"/>
    <w:basedOn w:val="HeadingBase"/>
    <w:next w:val="Normal"/>
    <w:rsid w:val="00445AA7"/>
    <w:pPr>
      <w:tabs>
        <w:tab w:val="left" w:pos="0"/>
      </w:tabs>
      <w:spacing w:before="120" w:after="60"/>
    </w:pPr>
    <w:rPr>
      <w:i/>
      <w:color w:val="918585"/>
      <w:sz w:val="22"/>
    </w:rPr>
  </w:style>
  <w:style w:type="paragraph" w:customStyle="1" w:styleId="TableBodyText">
    <w:name w:val="Table Body Text"/>
    <w:basedOn w:val="BodyText"/>
    <w:rsid w:val="00445AA7"/>
    <w:pPr>
      <w:spacing w:before="60" w:after="60"/>
    </w:pPr>
  </w:style>
  <w:style w:type="paragraph" w:styleId="ListContinue">
    <w:name w:val="List Continue"/>
    <w:basedOn w:val="List"/>
    <w:rsid w:val="00445AA7"/>
    <w:pPr>
      <w:ind w:firstLine="0"/>
    </w:pPr>
  </w:style>
  <w:style w:type="paragraph" w:customStyle="1" w:styleId="ListNote">
    <w:name w:val="List Note"/>
    <w:basedOn w:val="List"/>
    <w:rsid w:val="00445AA7"/>
    <w:pPr>
      <w:pBdr>
        <w:top w:val="single" w:sz="6" w:space="2" w:color="918585"/>
        <w:bottom w:val="single" w:sz="6" w:space="2" w:color="918585"/>
      </w:pBdr>
      <w:tabs>
        <w:tab w:val="left" w:pos="1021"/>
      </w:tabs>
      <w:ind w:firstLine="0"/>
    </w:pPr>
  </w:style>
  <w:style w:type="paragraph" w:customStyle="1" w:styleId="Warning">
    <w:name w:val="Warning"/>
    <w:basedOn w:val="BodyText"/>
    <w:rsid w:val="00445AA7"/>
    <w:pPr>
      <w:shd w:val="clear" w:color="auto" w:fill="D9D9D9"/>
      <w:tabs>
        <w:tab w:val="left" w:pos="992"/>
      </w:tabs>
      <w:ind w:left="119" w:right="119"/>
    </w:pPr>
    <w:rPr>
      <w:sz w:val="20"/>
    </w:rPr>
  </w:style>
  <w:style w:type="paragraph" w:customStyle="1" w:styleId="MarginIcons">
    <w:name w:val="Margin Icons"/>
    <w:basedOn w:val="BodyText"/>
    <w:rsid w:val="00445A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5AA7"/>
    <w:rPr>
      <w:rFonts w:ascii="Courier New" w:hAnsi="Courier New"/>
    </w:rPr>
  </w:style>
  <w:style w:type="paragraph" w:customStyle="1" w:styleId="NoteBullet">
    <w:name w:val="Note Bullet"/>
    <w:basedOn w:val="Note"/>
    <w:rsid w:val="00445AA7"/>
    <w:pPr>
      <w:tabs>
        <w:tab w:val="clear" w:pos="680"/>
      </w:tabs>
      <w:spacing w:before="60" w:after="60"/>
    </w:pPr>
  </w:style>
  <w:style w:type="paragraph" w:customStyle="1" w:styleId="SubHeading2">
    <w:name w:val="SubHeading2"/>
    <w:basedOn w:val="HeadingBase"/>
    <w:rsid w:val="00445AA7"/>
    <w:pPr>
      <w:spacing w:before="240" w:after="60"/>
    </w:pPr>
    <w:rPr>
      <w:sz w:val="20"/>
    </w:rPr>
  </w:style>
  <w:style w:type="paragraph" w:customStyle="1" w:styleId="SubHeading1">
    <w:name w:val="SubHeading1"/>
    <w:basedOn w:val="HeadingBase"/>
    <w:rsid w:val="00445AA7"/>
    <w:pPr>
      <w:spacing w:before="240" w:after="60"/>
    </w:pPr>
    <w:rPr>
      <w:color w:val="918585"/>
      <w:sz w:val="22"/>
    </w:rPr>
  </w:style>
  <w:style w:type="paragraph" w:customStyle="1" w:styleId="SideHeading">
    <w:name w:val="Side Heading"/>
    <w:basedOn w:val="HeadingBase"/>
    <w:rsid w:val="00445A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5AA7"/>
    <w:pPr>
      <w:numPr>
        <w:numId w:val="12"/>
      </w:numPr>
    </w:pPr>
  </w:style>
  <w:style w:type="paragraph" w:styleId="PlainText">
    <w:name w:val="Plain Text"/>
    <w:basedOn w:val="Normal"/>
    <w:link w:val="PlainTextChar"/>
    <w:rsid w:val="00445AA7"/>
    <w:rPr>
      <w:sz w:val="20"/>
    </w:rPr>
  </w:style>
  <w:style w:type="character" w:customStyle="1" w:styleId="PlainTextChar">
    <w:name w:val="Plain Text Char"/>
    <w:basedOn w:val="DefaultParagraphFont"/>
    <w:link w:val="PlainText"/>
    <w:rsid w:val="00445A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5AA7"/>
    <w:rPr>
      <w:b/>
      <w:smallCaps/>
    </w:rPr>
  </w:style>
  <w:style w:type="paragraph" w:customStyle="1" w:styleId="TableListNumber">
    <w:name w:val="Table List Number"/>
    <w:basedOn w:val="ListNumber"/>
    <w:rsid w:val="00445AA7"/>
    <w:pPr>
      <w:numPr>
        <w:numId w:val="0"/>
      </w:numPr>
    </w:pPr>
  </w:style>
  <w:style w:type="paragraph" w:styleId="TOC4">
    <w:name w:val="toc 4"/>
    <w:basedOn w:val="TOCBase"/>
    <w:next w:val="Normal"/>
    <w:semiHidden/>
    <w:rsid w:val="00445AA7"/>
    <w:pPr>
      <w:tabs>
        <w:tab w:val="right" w:leader="dot" w:pos="9071"/>
      </w:tabs>
      <w:ind w:left="1701"/>
    </w:pPr>
  </w:style>
  <w:style w:type="paragraph" w:customStyle="1" w:styleId="ListAlpha">
    <w:name w:val="List Alpha"/>
    <w:basedOn w:val="List"/>
    <w:rsid w:val="00445AA7"/>
    <w:pPr>
      <w:numPr>
        <w:numId w:val="9"/>
      </w:numPr>
    </w:pPr>
  </w:style>
  <w:style w:type="paragraph" w:customStyle="1" w:styleId="ListAlpha2">
    <w:name w:val="List Alpha 2"/>
    <w:basedOn w:val="List2"/>
    <w:rsid w:val="00445AA7"/>
    <w:pPr>
      <w:numPr>
        <w:numId w:val="8"/>
      </w:numPr>
    </w:pPr>
  </w:style>
  <w:style w:type="paragraph" w:styleId="List2">
    <w:name w:val="List 2"/>
    <w:basedOn w:val="BodyText"/>
    <w:rsid w:val="00445AA7"/>
    <w:pPr>
      <w:tabs>
        <w:tab w:val="left" w:pos="680"/>
      </w:tabs>
      <w:spacing w:before="60" w:after="60"/>
      <w:ind w:left="680" w:hanging="340"/>
    </w:pPr>
  </w:style>
  <w:style w:type="paragraph" w:styleId="List3">
    <w:name w:val="List 3"/>
    <w:basedOn w:val="BodyText"/>
    <w:rsid w:val="00445AA7"/>
    <w:pPr>
      <w:tabs>
        <w:tab w:val="left" w:pos="1021"/>
      </w:tabs>
      <w:spacing w:before="60" w:after="60"/>
      <w:ind w:left="1020" w:hanging="340"/>
    </w:pPr>
  </w:style>
  <w:style w:type="paragraph" w:styleId="List4">
    <w:name w:val="List 4"/>
    <w:basedOn w:val="BodyText"/>
    <w:rsid w:val="00445AA7"/>
    <w:pPr>
      <w:tabs>
        <w:tab w:val="left" w:pos="1361"/>
      </w:tabs>
      <w:spacing w:before="60" w:after="60"/>
      <w:ind w:left="1361" w:hanging="340"/>
    </w:pPr>
  </w:style>
  <w:style w:type="paragraph" w:styleId="List5">
    <w:name w:val="List 5"/>
    <w:basedOn w:val="BodyText"/>
    <w:rsid w:val="00445AA7"/>
    <w:pPr>
      <w:tabs>
        <w:tab w:val="left" w:pos="1701"/>
      </w:tabs>
      <w:spacing w:before="60" w:after="60"/>
      <w:ind w:left="1701" w:hanging="340"/>
    </w:pPr>
  </w:style>
  <w:style w:type="paragraph" w:styleId="ListBullet3">
    <w:name w:val="List Bullet 3"/>
    <w:basedOn w:val="List3"/>
    <w:rsid w:val="00445AA7"/>
    <w:pPr>
      <w:numPr>
        <w:numId w:val="15"/>
      </w:numPr>
      <w:tabs>
        <w:tab w:val="clear" w:pos="1021"/>
      </w:tabs>
      <w:ind w:left="1037" w:hanging="357"/>
    </w:pPr>
  </w:style>
  <w:style w:type="paragraph" w:styleId="ListBullet4">
    <w:name w:val="List Bullet 4"/>
    <w:basedOn w:val="List4"/>
    <w:rsid w:val="00445AA7"/>
    <w:pPr>
      <w:numPr>
        <w:numId w:val="3"/>
      </w:numPr>
    </w:pPr>
  </w:style>
  <w:style w:type="paragraph" w:styleId="ListBullet5">
    <w:name w:val="List Bullet 5"/>
    <w:basedOn w:val="List5"/>
    <w:rsid w:val="00445AA7"/>
    <w:pPr>
      <w:numPr>
        <w:numId w:val="4"/>
      </w:numPr>
    </w:pPr>
  </w:style>
  <w:style w:type="paragraph" w:styleId="ListContinue2">
    <w:name w:val="List Continue 2"/>
    <w:basedOn w:val="List2"/>
    <w:rsid w:val="00445AA7"/>
    <w:pPr>
      <w:ind w:firstLine="0"/>
    </w:pPr>
  </w:style>
  <w:style w:type="paragraph" w:styleId="ListContinue3">
    <w:name w:val="List Continue 3"/>
    <w:basedOn w:val="List3"/>
    <w:rsid w:val="00445AA7"/>
    <w:pPr>
      <w:ind w:left="1021" w:firstLine="0"/>
    </w:pPr>
  </w:style>
  <w:style w:type="paragraph" w:styleId="ListContinue4">
    <w:name w:val="List Continue 4"/>
    <w:basedOn w:val="List4"/>
    <w:rsid w:val="00445AA7"/>
    <w:pPr>
      <w:ind w:firstLine="0"/>
    </w:pPr>
  </w:style>
  <w:style w:type="paragraph" w:styleId="ListContinue5">
    <w:name w:val="List Continue 5"/>
    <w:basedOn w:val="List5"/>
    <w:rsid w:val="00445AA7"/>
    <w:pPr>
      <w:ind w:firstLine="0"/>
    </w:pPr>
  </w:style>
  <w:style w:type="paragraph" w:styleId="ListNumber3">
    <w:name w:val="List Number 3"/>
    <w:basedOn w:val="List3"/>
    <w:rsid w:val="00445AA7"/>
    <w:pPr>
      <w:numPr>
        <w:numId w:val="5"/>
      </w:numPr>
    </w:pPr>
  </w:style>
  <w:style w:type="paragraph" w:styleId="ListNumber4">
    <w:name w:val="List Number 4"/>
    <w:basedOn w:val="List4"/>
    <w:rsid w:val="00445AA7"/>
    <w:pPr>
      <w:numPr>
        <w:numId w:val="6"/>
      </w:numPr>
    </w:pPr>
  </w:style>
  <w:style w:type="paragraph" w:styleId="ListNumber5">
    <w:name w:val="List Number 5"/>
    <w:basedOn w:val="List5"/>
    <w:rsid w:val="00445AA7"/>
    <w:pPr>
      <w:numPr>
        <w:numId w:val="7"/>
      </w:numPr>
    </w:pPr>
  </w:style>
  <w:style w:type="paragraph" w:styleId="BlockText">
    <w:name w:val="Block Text"/>
    <w:basedOn w:val="Normal"/>
    <w:rsid w:val="00445AA7"/>
    <w:pPr>
      <w:spacing w:after="120"/>
      <w:ind w:left="1440" w:right="1440"/>
    </w:pPr>
  </w:style>
  <w:style w:type="character" w:customStyle="1" w:styleId="Subscript">
    <w:name w:val="Subscript"/>
    <w:basedOn w:val="DefaultParagraphFont"/>
    <w:rsid w:val="00445AA7"/>
    <w:rPr>
      <w:sz w:val="16"/>
      <w:vertAlign w:val="subscript"/>
    </w:rPr>
  </w:style>
  <w:style w:type="character" w:customStyle="1" w:styleId="Superscript">
    <w:name w:val="Superscript"/>
    <w:basedOn w:val="DefaultParagraphFont"/>
    <w:rsid w:val="00445AA7"/>
    <w:rPr>
      <w:sz w:val="16"/>
      <w:vertAlign w:val="superscript"/>
    </w:rPr>
  </w:style>
  <w:style w:type="character" w:customStyle="1" w:styleId="Symbols">
    <w:name w:val="Symbols"/>
    <w:basedOn w:val="DefaultParagraphFont"/>
    <w:rsid w:val="00445AA7"/>
    <w:rPr>
      <w:rFonts w:ascii="Symbol" w:hAnsi="Symbol"/>
    </w:rPr>
  </w:style>
  <w:style w:type="character" w:customStyle="1" w:styleId="MenuOptions">
    <w:name w:val="Menu Options"/>
    <w:basedOn w:val="DefaultParagraphFont"/>
    <w:rsid w:val="00445AA7"/>
    <w:rPr>
      <w:rFonts w:ascii="Arial Narrow" w:hAnsi="Arial Narrow"/>
      <w:smallCaps/>
    </w:rPr>
  </w:style>
  <w:style w:type="character" w:customStyle="1" w:styleId="Buttons">
    <w:name w:val="Buttons"/>
    <w:basedOn w:val="DefaultParagraphFont"/>
    <w:rsid w:val="00445AA7"/>
    <w:rPr>
      <w:b/>
    </w:rPr>
  </w:style>
  <w:style w:type="character" w:customStyle="1" w:styleId="Underlined">
    <w:name w:val="Underlined"/>
    <w:basedOn w:val="DefaultParagraphFont"/>
    <w:rsid w:val="00445AA7"/>
    <w:rPr>
      <w:u w:val="single"/>
    </w:rPr>
  </w:style>
  <w:style w:type="paragraph" w:customStyle="1" w:styleId="TableBodyTextRight">
    <w:name w:val="Table Body Text Right"/>
    <w:basedOn w:val="TableBodyText"/>
    <w:rsid w:val="00445AA7"/>
    <w:pPr>
      <w:widowControl w:val="0"/>
      <w:autoSpaceDE w:val="0"/>
      <w:autoSpaceDN w:val="0"/>
      <w:adjustRightInd w:val="0"/>
      <w:jc w:val="right"/>
    </w:pPr>
    <w:rPr>
      <w:rFonts w:cs="Arial"/>
      <w:szCs w:val="18"/>
    </w:rPr>
  </w:style>
  <w:style w:type="paragraph" w:customStyle="1" w:styleId="CopyrightText">
    <w:name w:val="Copyright Text"/>
    <w:basedOn w:val="BodyText"/>
    <w:rsid w:val="00445AA7"/>
    <w:rPr>
      <w:sz w:val="18"/>
    </w:rPr>
  </w:style>
  <w:style w:type="paragraph" w:customStyle="1" w:styleId="BodySmallRight">
    <w:name w:val="Body Small Right"/>
    <w:basedOn w:val="BodyTextRight"/>
    <w:rsid w:val="00445AA7"/>
    <w:rPr>
      <w:sz w:val="18"/>
      <w:szCs w:val="18"/>
    </w:rPr>
  </w:style>
  <w:style w:type="paragraph" w:customStyle="1" w:styleId="MarginEdition">
    <w:name w:val="Margin Edition"/>
    <w:basedOn w:val="MarginNote"/>
    <w:rsid w:val="00445AA7"/>
    <w:pPr>
      <w:spacing w:before="0" w:after="0"/>
    </w:pPr>
    <w:rPr>
      <w:rFonts w:ascii="Times New Roman" w:hAnsi="Times New Roman"/>
      <w:color w:val="999999"/>
    </w:rPr>
  </w:style>
  <w:style w:type="paragraph" w:customStyle="1" w:styleId="Spacer">
    <w:name w:val="Spacer"/>
    <w:basedOn w:val="Normal"/>
    <w:rsid w:val="00445AA7"/>
    <w:rPr>
      <w:sz w:val="2"/>
      <w:szCs w:val="2"/>
    </w:rPr>
  </w:style>
  <w:style w:type="character" w:customStyle="1" w:styleId="Small">
    <w:name w:val="Small"/>
    <w:basedOn w:val="DefaultParagraphFont"/>
    <w:rsid w:val="00445AA7"/>
    <w:rPr>
      <w:sz w:val="16"/>
    </w:rPr>
  </w:style>
  <w:style w:type="paragraph" w:customStyle="1" w:styleId="WideTable">
    <w:name w:val="Wide Table"/>
    <w:basedOn w:val="Normal"/>
    <w:rsid w:val="00445AA7"/>
    <w:pPr>
      <w:ind w:left="-1418"/>
    </w:pPr>
    <w:rPr>
      <w:sz w:val="2"/>
      <w:szCs w:val="2"/>
    </w:rPr>
  </w:style>
  <w:style w:type="character" w:styleId="PageNumber">
    <w:name w:val="page number"/>
    <w:basedOn w:val="DefaultParagraphFont"/>
    <w:rsid w:val="00445AA7"/>
  </w:style>
  <w:style w:type="paragraph" w:styleId="Quote">
    <w:name w:val="Quote"/>
    <w:basedOn w:val="Heading1"/>
    <w:link w:val="QuoteChar"/>
    <w:qFormat/>
    <w:rsid w:val="00445AA7"/>
    <w:rPr>
      <w:b w:val="0"/>
      <w:sz w:val="72"/>
      <w:szCs w:val="72"/>
      <w:lang w:val="en-NZ"/>
    </w:rPr>
  </w:style>
  <w:style w:type="character" w:customStyle="1" w:styleId="QuoteChar">
    <w:name w:val="Quote Char"/>
    <w:basedOn w:val="DefaultParagraphFont"/>
    <w:link w:val="Quote"/>
    <w:rsid w:val="00445A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5AA7"/>
    <w:pPr>
      <w:pageBreakBefore/>
    </w:pPr>
  </w:style>
  <w:style w:type="paragraph" w:customStyle="1" w:styleId="Border">
    <w:name w:val="Border"/>
    <w:basedOn w:val="Normal"/>
    <w:qFormat/>
    <w:rsid w:val="00445A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5AA7"/>
    <w:rPr>
      <w:b/>
      <w:bCs/>
      <w:i/>
      <w:iCs/>
      <w:color w:val="auto"/>
    </w:rPr>
  </w:style>
  <w:style w:type="paragraph" w:styleId="IntenseQuote">
    <w:name w:val="Intense Quote"/>
    <w:basedOn w:val="Normal"/>
    <w:next w:val="Normal"/>
    <w:link w:val="IntenseQuoteChar"/>
    <w:uiPriority w:val="30"/>
    <w:qFormat/>
    <w:rsid w:val="00445A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5A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5AA7"/>
    <w:rPr>
      <w:smallCaps/>
      <w:color w:val="auto"/>
      <w:u w:val="single"/>
    </w:rPr>
  </w:style>
  <w:style w:type="character" w:styleId="IntenseReference">
    <w:name w:val="Intense Reference"/>
    <w:basedOn w:val="DefaultParagraphFont"/>
    <w:uiPriority w:val="32"/>
    <w:qFormat/>
    <w:rsid w:val="00445AA7"/>
    <w:rPr>
      <w:b/>
      <w:bCs/>
      <w:smallCaps/>
      <w:color w:val="auto"/>
      <w:spacing w:val="5"/>
      <w:u w:val="single"/>
    </w:rPr>
  </w:style>
  <w:style w:type="paragraph" w:customStyle="1" w:styleId="2ColumnHeading">
    <w:name w:val="2Column Heading"/>
    <w:basedOn w:val="BodyText"/>
    <w:qFormat/>
    <w:rsid w:val="00445AA7"/>
    <w:pPr>
      <w:spacing w:after="60"/>
      <w:ind w:left="-2268"/>
    </w:pPr>
    <w:rPr>
      <w:b/>
    </w:rPr>
  </w:style>
  <w:style w:type="paragraph" w:customStyle="1" w:styleId="Heading1TOC">
    <w:name w:val="Heading1 TOC"/>
    <w:basedOn w:val="Normal"/>
    <w:qFormat/>
    <w:rsid w:val="00445AA7"/>
    <w:pPr>
      <w:spacing w:before="240" w:after="120"/>
    </w:pPr>
    <w:rPr>
      <w:rFonts w:ascii="Times New Roman" w:hAnsi="Times New Roman"/>
      <w:b/>
      <w:sz w:val="32"/>
    </w:rPr>
  </w:style>
  <w:style w:type="paragraph" w:customStyle="1" w:styleId="Heading2TOC">
    <w:name w:val="Heading2 TOC"/>
    <w:basedOn w:val="Normal"/>
    <w:qFormat/>
    <w:rsid w:val="00445AA7"/>
    <w:pPr>
      <w:spacing w:before="240" w:after="60"/>
    </w:pPr>
    <w:rPr>
      <w:rFonts w:ascii="Times New Roman" w:hAnsi="Times New Roman"/>
      <w:b/>
      <w:sz w:val="28"/>
    </w:rPr>
  </w:style>
  <w:style w:type="character" w:customStyle="1" w:styleId="Underline">
    <w:name w:val="Underline"/>
    <w:basedOn w:val="DefaultParagraphFont"/>
    <w:qFormat/>
    <w:rsid w:val="00445AA7"/>
    <w:rPr>
      <w:u w:val="single"/>
    </w:rPr>
  </w:style>
  <w:style w:type="character" w:customStyle="1" w:styleId="BoldandItalics">
    <w:name w:val="Bold and Italics"/>
    <w:qFormat/>
    <w:rsid w:val="00445AA7"/>
    <w:rPr>
      <w:b/>
      <w:i/>
      <w:u w:val="none"/>
    </w:rPr>
  </w:style>
  <w:style w:type="paragraph" w:styleId="BalloonText">
    <w:name w:val="Balloon Text"/>
    <w:basedOn w:val="Normal"/>
    <w:link w:val="BalloonTextChar"/>
    <w:rsid w:val="00445AA7"/>
    <w:rPr>
      <w:rFonts w:ascii="Tahoma" w:hAnsi="Tahoma" w:cs="Tahoma"/>
      <w:sz w:val="16"/>
      <w:szCs w:val="16"/>
    </w:rPr>
  </w:style>
  <w:style w:type="character" w:customStyle="1" w:styleId="BalloonTextChar">
    <w:name w:val="Balloon Text Char"/>
    <w:basedOn w:val="DefaultParagraphFont"/>
    <w:link w:val="BalloonText"/>
    <w:rsid w:val="00445A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5A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5A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1522</Words>
  <Characters>9716</Characters>
  <Application>Microsoft Office Word</Application>
  <DocSecurity>0</DocSecurity>
  <Lines>376</Lines>
  <Paragraphs>207</Paragraphs>
  <ScaleCrop>false</ScaleCrop>
  <Company>Author-it Software Corporation Ltd.</Company>
  <LinksUpToDate>false</LinksUpToDate>
  <CharactersWithSpaces>11162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HLTMS208C Handle waste in a health care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2012-05-27T00:33:00Z</dcterms:created>
  <dcterms:modified xsi:type="dcterms:W3CDTF">2012-05-27T00:33:00Z</dcterms:modified>
</cp:coreProperties>
</file>