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217B" w:rsidP="0022217B">
      <w:pPr>
        <w:pStyle w:val="Title"/>
      </w:pPr>
      <w:r>
        <w:fldChar w:fldCharType="begin"/>
      </w:r>
      <w:r>
        <w:instrText xml:space="preserve"> TITLE   \* MERGEFORMAT </w:instrText>
      </w:r>
      <w:r>
        <w:fldChar w:fldCharType="separate"/>
      </w:r>
      <w:r>
        <w:t>HLTMS201D Collect and manage linen stock at user-location</w:t>
      </w:r>
      <w:r>
        <w:fldChar w:fldCharType="end"/>
      </w:r>
    </w:p>
    <w:p w:rsidR="0022217B" w:rsidP="0022217B">
      <w:pPr>
        <w:pStyle w:val="Version"/>
        <w:sectPr w:rsidSect="00CA04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0493" w:rsidP="00CA0493">
      <w:pPr>
        <w:pStyle w:val="SuperHeading"/>
      </w:pPr>
      <w:r w:rsidRPr="00CA0493">
        <w:t>HLTMS201D Collect and manage linen stock at user-location</w:t>
      </w:r>
    </w:p>
    <w:p w:rsidR="00000000" w:rsidRPr="00CA0493" w:rsidP="00CA0493">
      <w:pPr>
        <w:pStyle w:val="Heading1"/>
      </w:pPr>
      <w:bookmarkStart w:id="1" w:name="O_430288"/>
      <w:bookmarkEnd w:id="1"/>
      <w:r w:rsidRPr="00CA0493">
        <w:t>Modification History</w:t>
      </w:r>
    </w:p>
    <w:tbl>
      <w:tblPr>
        <w:tblW w:w="0" w:type="auto"/>
        <w:tblCellMar>
          <w:left w:w="62" w:type="dxa"/>
          <w:right w:w="62" w:type="dxa"/>
        </w:tblCellMar>
        <w:tblLook w:val="0000"/>
      </w:tblPr>
      <w:tblGrid>
        <w:gridCol w:w="2335"/>
        <w:gridCol w:w="2853"/>
        <w:gridCol w:w="4008"/>
      </w:tblGrid>
      <w:tr w:rsidTr="002221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0493">
            <w:pPr>
              <w:pStyle w:val="BodyText"/>
              <w:rPr>
                <w:lang w:val="en-NZ"/>
              </w:rPr>
            </w:pPr>
            <w:r w:rsidRPr="00CA0493">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0493">
            <w:pPr>
              <w:pStyle w:val="BodyText"/>
              <w:rPr>
                <w:lang w:val="en-NZ"/>
              </w:rPr>
            </w:pPr>
            <w:r w:rsidRPr="00CA0493">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0493">
            <w:pPr>
              <w:pStyle w:val="BodyText"/>
              <w:rPr>
                <w:lang w:val="en-NZ"/>
              </w:rPr>
            </w:pPr>
            <w:r w:rsidRPr="00CA0493">
              <w:t>Comments</w:t>
            </w:r>
          </w:p>
        </w:tc>
      </w:tr>
      <w:tr w:rsidTr="002221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0493">
            <w:pPr>
              <w:pStyle w:val="BodyText"/>
              <w:rPr>
                <w:lang w:val="en-NZ"/>
              </w:rPr>
            </w:pPr>
            <w:r w:rsidRPr="00CA0493">
              <w:t>HLTMS201C Collect and manage linen stock at user-location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0493">
            <w:pPr>
              <w:pStyle w:val="BodyText"/>
              <w:rPr>
                <w:lang w:val="en-NZ"/>
              </w:rPr>
            </w:pPr>
            <w:r w:rsidRPr="00CA0493">
              <w:t>HLTMS201D Collect and manage linen stock at user-location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A0493" w:rsidP="00CA0493">
            <w:pPr>
              <w:pStyle w:val="BodyText"/>
            </w:pPr>
            <w:r w:rsidRPr="00CA0493">
              <w:t>ISC upgrade changes to remove references to old OHS legislation and replace with references to new WHS legislation. No change to competency outcome.</w:t>
            </w:r>
          </w:p>
        </w:tc>
      </w:tr>
    </w:tbl>
    <w:p w:rsidR="00000000" w:rsidRPr="00CA0493" w:rsidP="00CA0493">
      <w:pPr>
        <w:pStyle w:val="BodyText"/>
      </w:pPr>
    </w:p>
    <w:p w:rsidR="00000000" w:rsidRPr="00CA0493" w:rsidP="00CA0493">
      <w:pPr>
        <w:pStyle w:val="AllowPageBreak"/>
      </w:pPr>
    </w:p>
    <w:p w:rsidR="00000000" w:rsidRPr="00CA0493" w:rsidP="00CA0493">
      <w:pPr>
        <w:pStyle w:val="Heading1"/>
      </w:pPr>
      <w:bookmarkStart w:id="2" w:name="O_430286"/>
      <w:bookmarkEnd w:id="2"/>
      <w:r w:rsidRPr="00CA0493">
        <w:t>Unit Descriptor</w:t>
      </w:r>
    </w:p>
    <w:tbl>
      <w:tblPr>
        <w:tblW w:w="0" w:type="auto"/>
        <w:tblLayout w:type="fixed"/>
        <w:tblCellMar>
          <w:left w:w="62" w:type="dxa"/>
          <w:right w:w="62" w:type="dxa"/>
        </w:tblCellMar>
        <w:tblLook w:val="0000"/>
      </w:tblPr>
      <w:tblGrid>
        <w:gridCol w:w="3339"/>
        <w:gridCol w:w="5217"/>
      </w:tblGrid>
      <w:tr w:rsidTr="0022217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CA0493">
            <w:pPr>
              <w:pStyle w:val="BodyText"/>
              <w:rPr>
                <w:lang w:val="en-NZ"/>
              </w:rPr>
            </w:pPr>
            <w:r w:rsidRPr="00CA0493">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CA0493" w:rsidP="00CA0493">
            <w:pPr>
              <w:pStyle w:val="BodyText"/>
            </w:pPr>
            <w:r w:rsidRPr="00CA0493">
              <w:t>This unit of competency describes the skills and knowledge re</w:t>
            </w:r>
            <w:r w:rsidRPr="00CA0493">
              <w:t>quired to collect soiled linen from user-locations, deliver soiled linen to a designated holding area, distribute clean linen and maintain economic linen stock levels at user-locations</w:t>
            </w:r>
          </w:p>
        </w:tc>
      </w:tr>
    </w:tbl>
    <w:p w:rsidR="0022217B" w:rsidP="00CA0493">
      <w:pPr>
        <w:pStyle w:val="BodyText"/>
      </w:pPr>
    </w:p>
    <w:p w:rsidR="0022217B" w:rsidP="00CA0493">
      <w:pPr>
        <w:pStyle w:val="BodyText"/>
      </w:pPr>
    </w:p>
    <w:p w:rsidR="00000000" w:rsidRPr="00CA0493" w:rsidP="00CA0493">
      <w:pPr>
        <w:pStyle w:val="Heading1"/>
      </w:pPr>
      <w:bookmarkStart w:id="3" w:name="O_430265"/>
      <w:bookmarkEnd w:id="3"/>
      <w:r w:rsidRPr="00CA0493">
        <w:t>Application of the Unit</w:t>
      </w:r>
    </w:p>
    <w:tbl>
      <w:tblPr>
        <w:tblW w:w="0" w:type="auto"/>
        <w:tblLayout w:type="fixed"/>
        <w:tblCellMar>
          <w:left w:w="62" w:type="dxa"/>
          <w:right w:w="62" w:type="dxa"/>
        </w:tblCellMar>
        <w:tblLook w:val="0000"/>
      </w:tblPr>
      <w:tblGrid>
        <w:gridCol w:w="3348"/>
        <w:gridCol w:w="5208"/>
      </w:tblGrid>
      <w:tr w:rsidTr="0022217B">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CA0493">
            <w:pPr>
              <w:pStyle w:val="BodyText"/>
              <w:rPr>
                <w:lang w:val="en-NZ"/>
              </w:rPr>
            </w:pPr>
            <w:r w:rsidRPr="00CA0493">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CA0493" w:rsidP="00CA0493">
            <w:pPr>
              <w:pStyle w:val="BodyText"/>
            </w:pPr>
            <w:r w:rsidRPr="00CA0493">
              <w:t>Work is often performed under limited supervision and generally within a team environment. Individuals are accountable for their own results</w:t>
            </w:r>
          </w:p>
        </w:tc>
      </w:tr>
    </w:tbl>
    <w:p w:rsidR="0022217B" w:rsidP="00CA0493">
      <w:pPr>
        <w:pStyle w:val="BodyText"/>
      </w:pPr>
    </w:p>
    <w:p w:rsidR="0022217B" w:rsidP="00CA0493">
      <w:pPr>
        <w:pStyle w:val="BodyText"/>
      </w:pPr>
    </w:p>
    <w:p w:rsidR="00000000" w:rsidRPr="00CA0493" w:rsidP="00CA0493">
      <w:pPr>
        <w:pStyle w:val="Heading1"/>
      </w:pPr>
      <w:bookmarkStart w:id="4" w:name="O_430277"/>
      <w:bookmarkEnd w:id="4"/>
      <w:r w:rsidRPr="00CA0493">
        <w:t>Licensing/Regulatory Information</w:t>
      </w:r>
    </w:p>
    <w:p w:rsidR="00000000" w:rsidRPr="00CA0493" w:rsidP="00CA0493">
      <w:pPr>
        <w:pStyle w:val="BodyText"/>
      </w:pPr>
      <w:r w:rsidRPr="00CA0493">
        <w:t>Not Applicable</w:t>
      </w:r>
    </w:p>
    <w:p w:rsidR="00000000" w:rsidRPr="00CA0493" w:rsidP="00CA0493">
      <w:pPr>
        <w:pStyle w:val="AllowPageBreak"/>
      </w:pPr>
    </w:p>
    <w:p w:rsidR="00000000" w:rsidRPr="00CA0493" w:rsidP="00CA0493">
      <w:pPr>
        <w:pStyle w:val="Heading1"/>
      </w:pPr>
      <w:bookmarkStart w:id="5" w:name="O_430279"/>
      <w:bookmarkEnd w:id="5"/>
      <w:r w:rsidRPr="00CA0493">
        <w:t>Pre-Requisites</w:t>
      </w:r>
    </w:p>
    <w:p w:rsidR="00000000" w:rsidRPr="00CA0493" w:rsidP="00CA0493">
      <w:pPr>
        <w:pStyle w:val="BodyText"/>
      </w:pPr>
      <w:r w:rsidRPr="00CA0493">
        <w:t>Not Applicable</w:t>
      </w:r>
    </w:p>
    <w:p w:rsidR="00000000" w:rsidRPr="00CA0493" w:rsidP="00CA0493">
      <w:pPr>
        <w:pStyle w:val="AllowPageBreak"/>
      </w:pPr>
    </w:p>
    <w:p w:rsidR="00000000" w:rsidRPr="00CA0493" w:rsidP="00CA0493">
      <w:pPr>
        <w:pStyle w:val="Heading1"/>
      </w:pPr>
      <w:bookmarkStart w:id="6" w:name="O_430270"/>
      <w:bookmarkEnd w:id="6"/>
      <w:r w:rsidRPr="00CA0493">
        <w:t>Employability Skills Information</w:t>
      </w:r>
    </w:p>
    <w:tbl>
      <w:tblPr>
        <w:tblW w:w="0" w:type="auto"/>
        <w:tblLayout w:type="fixed"/>
        <w:tblCellMar>
          <w:left w:w="62" w:type="dxa"/>
          <w:right w:w="62" w:type="dxa"/>
        </w:tblCellMar>
        <w:tblLook w:val="0000"/>
      </w:tblPr>
      <w:tblGrid>
        <w:gridCol w:w="3320"/>
        <w:gridCol w:w="5236"/>
      </w:tblGrid>
      <w:tr w:rsidTr="0022217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A0493">
            <w:pPr>
              <w:pStyle w:val="BodyText"/>
              <w:rPr>
                <w:lang w:val="en-NZ"/>
              </w:rPr>
            </w:pPr>
            <w:r w:rsidRPr="00CA049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A0493" w:rsidP="00CA0493">
            <w:pPr>
              <w:pStyle w:val="BodyText"/>
            </w:pPr>
            <w:r w:rsidRPr="00CA0493">
              <w:t>This unit contains Employability Skills</w:t>
            </w:r>
          </w:p>
        </w:tc>
      </w:tr>
    </w:tbl>
    <w:p w:rsidR="0022217B" w:rsidP="00CA0493">
      <w:pPr>
        <w:pStyle w:val="BodyText"/>
      </w:pPr>
    </w:p>
    <w:p w:rsidR="0022217B" w:rsidP="00CA0493">
      <w:pPr>
        <w:pStyle w:val="BodyText"/>
      </w:pPr>
    </w:p>
    <w:p w:rsidR="00000000" w:rsidRPr="00CA0493" w:rsidP="00CA0493">
      <w:pPr>
        <w:pStyle w:val="Heading1"/>
      </w:pPr>
      <w:bookmarkStart w:id="7" w:name="O_430268"/>
      <w:bookmarkEnd w:id="7"/>
      <w:r w:rsidRPr="00CA0493">
        <w:t>Elements and Performance Criteria Pre-Content</w:t>
      </w:r>
    </w:p>
    <w:tbl>
      <w:tblPr>
        <w:tblW w:w="0" w:type="auto"/>
        <w:tblLayout w:type="fixed"/>
        <w:tblCellMar>
          <w:left w:w="62" w:type="dxa"/>
          <w:right w:w="62" w:type="dxa"/>
        </w:tblCellMar>
        <w:tblLook w:val="0000"/>
      </w:tblPr>
      <w:tblGrid>
        <w:gridCol w:w="3369"/>
        <w:gridCol w:w="5702"/>
      </w:tblGrid>
      <w:tr w:rsidTr="0022217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A0493">
            <w:pPr>
              <w:pStyle w:val="BodyText"/>
              <w:rPr>
                <w:lang w:val="en-NZ"/>
              </w:rPr>
            </w:pPr>
            <w:r w:rsidRPr="00CA049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A0493" w:rsidP="00CA0493">
            <w:pPr>
              <w:pStyle w:val="BodyText"/>
            </w:pPr>
            <w:r w:rsidRPr="00CA0493">
              <w:t xml:space="preserve">The Performance Criteria specify the level of performance required to demonstrate achievement of the Element. Terms in italics are elaborated in the Range Statement. </w:t>
            </w:r>
          </w:p>
        </w:tc>
      </w:tr>
    </w:tbl>
    <w:p w:rsidR="00000000" w:rsidRPr="00CA0493" w:rsidP="00CA0493">
      <w:pPr>
        <w:pStyle w:val="BodyText"/>
      </w:pPr>
    </w:p>
    <w:p w:rsidR="00000000" w:rsidRPr="00CA0493" w:rsidP="00CA0493">
      <w:pPr>
        <w:pStyle w:val="AllowPageBreak"/>
      </w:pPr>
    </w:p>
    <w:p w:rsidR="00000000" w:rsidRPr="00CA0493" w:rsidP="00CA0493">
      <w:pPr>
        <w:pStyle w:val="Heading1"/>
      </w:pPr>
      <w:bookmarkStart w:id="8" w:name="O_430266"/>
      <w:bookmarkEnd w:id="8"/>
      <w:r w:rsidRPr="00CA0493">
        <w:t>Elements and Performance Criteria</w:t>
      </w:r>
    </w:p>
    <w:tbl>
      <w:tblPr>
        <w:tblW w:w="0" w:type="auto"/>
        <w:tblLayout w:type="fixed"/>
        <w:tblCellMar>
          <w:left w:w="62" w:type="dxa"/>
          <w:right w:w="62" w:type="dxa"/>
        </w:tblCellMar>
        <w:tblLook w:val="0000"/>
      </w:tblPr>
      <w:tblGrid>
        <w:gridCol w:w="3369"/>
        <w:gridCol w:w="5702"/>
      </w:tblGrid>
      <w:tr w:rsidTr="0022217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A0493" w:rsidP="00CA0493">
            <w:pPr>
              <w:pStyle w:val="BodyText"/>
            </w:pPr>
            <w:r w:rsidRPr="00CA049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A0493">
            <w:pPr>
              <w:pStyle w:val="BodyText"/>
              <w:rPr>
                <w:lang w:val="en-NZ"/>
              </w:rPr>
            </w:pPr>
            <w:r w:rsidRPr="00CA0493">
              <w:rPr>
                <w:rStyle w:val="SpecialBold"/>
              </w:rPr>
              <w:t>PERFORMANCE CRITERIA</w:t>
            </w:r>
          </w:p>
        </w:tc>
      </w:tr>
      <w:tr w:rsidTr="0022217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A0493">
            <w:pPr>
              <w:pStyle w:val="List"/>
              <w:rPr>
                <w:lang w:val="en-NZ"/>
              </w:rPr>
            </w:pPr>
            <w:r w:rsidRPr="00CA0493">
              <w:t>1.</w:t>
            </w:r>
            <w:r w:rsidRPr="00CA0493">
              <w:tab/>
            </w:r>
            <w:r w:rsidRPr="00CA0493">
              <w:t>Collect soiled linen</w:t>
            </w:r>
          </w:p>
        </w:tc>
        <w:tc>
          <w:tcPr>
            <w:tcW w:w="5702" w:type="dxa"/>
            <w:tcBorders>
              <w:top w:val="nil"/>
              <w:left w:val="nil"/>
              <w:bottom w:val="nil"/>
              <w:right w:val="nil"/>
            </w:tcBorders>
            <w:tcMar>
              <w:top w:w="0" w:type="dxa"/>
              <w:left w:w="62" w:type="dxa"/>
              <w:bottom w:w="0" w:type="dxa"/>
              <w:right w:w="62" w:type="dxa"/>
            </w:tcMar>
          </w:tcPr>
          <w:p w:rsidR="00000000" w:rsidRPr="00CA0493" w:rsidP="00CA0493">
            <w:pPr>
              <w:pStyle w:val="BodyText"/>
            </w:pPr>
            <w:r w:rsidRPr="00CA0493">
              <w:t>1.1</w:t>
            </w:r>
            <w:r w:rsidRPr="00CA0493">
              <w:tab/>
              <w:t xml:space="preserve">Collect soiled linen periodically from </w:t>
            </w:r>
            <w:r w:rsidRPr="00CA0493">
              <w:rPr>
                <w:rStyle w:val="Emphasis"/>
              </w:rPr>
              <w:t>user locations</w:t>
            </w:r>
          </w:p>
          <w:p w:rsidR="00000000" w:rsidRPr="00CA0493" w:rsidP="00CA0493">
            <w:pPr>
              <w:pStyle w:val="BodyText"/>
            </w:pPr>
            <w:r w:rsidRPr="00CA0493">
              <w:t>1.2</w:t>
            </w:r>
            <w:r w:rsidRPr="00CA0493">
              <w:tab/>
              <w:t xml:space="preserve">Replace soiled linen bags according to </w:t>
            </w:r>
            <w:r w:rsidRPr="00CA0493">
              <w:rPr>
                <w:rStyle w:val="Emphasis"/>
              </w:rPr>
              <w:t>organisation procedures</w:t>
            </w:r>
          </w:p>
          <w:p w:rsidR="00000000" w:rsidRPr="00CA0493" w:rsidP="00CA0493">
            <w:pPr>
              <w:pStyle w:val="BodyText"/>
            </w:pPr>
            <w:r w:rsidRPr="00CA0493">
              <w:t>1.3</w:t>
            </w:r>
            <w:r w:rsidRPr="00CA0493">
              <w:tab/>
              <w:t>Transport soiled linen to designated holding are using appropriate equipment and safe handling techniques</w:t>
            </w:r>
          </w:p>
          <w:p w:rsidR="00000000" w:rsidRPr="00CA0493" w:rsidP="00CA0493">
            <w:pPr>
              <w:pStyle w:val="BodyText"/>
            </w:pPr>
            <w:r w:rsidRPr="00CA0493">
              <w:t>1.4</w:t>
            </w:r>
            <w:r w:rsidRPr="00CA0493">
              <w:tab/>
              <w:t>Carry out work to minimise risk of cross contamination and in compliance with WHS policy and procedures</w:t>
            </w:r>
          </w:p>
          <w:p w:rsidR="00000000" w:rsidRPr="00CA0493" w:rsidP="00CA0493">
            <w:pPr>
              <w:pStyle w:val="BodyText"/>
            </w:pPr>
            <w:r w:rsidRPr="00CA0493">
              <w:t>1.5</w:t>
            </w:r>
            <w:r w:rsidRPr="00CA0493">
              <w:tab/>
              <w:t xml:space="preserve">Identify and report </w:t>
            </w:r>
            <w:r w:rsidRPr="00CA0493">
              <w:rPr>
                <w:rStyle w:val="Emphasis"/>
              </w:rPr>
              <w:t>hazards</w:t>
            </w:r>
            <w:r w:rsidRPr="00CA0493">
              <w:t xml:space="preserve"> to supervisor</w:t>
            </w:r>
          </w:p>
          <w:p w:rsidR="00000000" w:rsidP="00CA0493">
            <w:pPr>
              <w:pStyle w:val="BodyText"/>
              <w:rPr>
                <w:lang w:val="en-NZ"/>
              </w:rPr>
            </w:pPr>
            <w:r w:rsidRPr="00CA0493">
              <w:t>1.6</w:t>
            </w:r>
            <w:r w:rsidRPr="00CA0493">
              <w:tab/>
              <w:t>Follow appropriate procedures for dealing with accidents, including sharp injuries</w:t>
            </w:r>
          </w:p>
        </w:tc>
      </w:tr>
      <w:tr w:rsidTr="0022217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A0493">
            <w:pPr>
              <w:pStyle w:val="BodyText"/>
              <w:rPr>
                <w:lang w:val="en-NZ"/>
              </w:rPr>
            </w:pPr>
          </w:p>
        </w:tc>
      </w:tr>
      <w:tr w:rsidTr="0022217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A0493">
            <w:pPr>
              <w:pStyle w:val="List"/>
              <w:rPr>
                <w:lang w:val="en-NZ"/>
              </w:rPr>
            </w:pPr>
            <w:r w:rsidRPr="00CA0493">
              <w:t>2.</w:t>
            </w:r>
            <w:r w:rsidRPr="00CA0493">
              <w:tab/>
              <w:t>Distribu</w:t>
            </w:r>
            <w:r w:rsidRPr="00CA0493">
              <w:t>te clean linen</w:t>
            </w:r>
          </w:p>
        </w:tc>
        <w:tc>
          <w:tcPr>
            <w:tcW w:w="5702" w:type="dxa"/>
            <w:tcBorders>
              <w:top w:val="nil"/>
              <w:left w:val="nil"/>
              <w:bottom w:val="nil"/>
              <w:right w:val="nil"/>
            </w:tcBorders>
            <w:tcMar>
              <w:top w:w="0" w:type="dxa"/>
              <w:left w:w="62" w:type="dxa"/>
              <w:bottom w:w="0" w:type="dxa"/>
              <w:right w:w="62" w:type="dxa"/>
            </w:tcMar>
          </w:tcPr>
          <w:p w:rsidR="00000000" w:rsidRPr="00CA0493" w:rsidP="00CA0493">
            <w:pPr>
              <w:pStyle w:val="BodyText"/>
            </w:pPr>
            <w:r w:rsidRPr="00CA0493">
              <w:t>2.1</w:t>
            </w:r>
            <w:r w:rsidRPr="00CA0493">
              <w:tab/>
              <w:t xml:space="preserve">Transport clean linen to user locations using appropriate </w:t>
            </w:r>
            <w:r w:rsidRPr="00CA0493">
              <w:rPr>
                <w:rStyle w:val="Emphasis"/>
              </w:rPr>
              <w:t>equipment</w:t>
            </w:r>
            <w:r w:rsidRPr="00CA0493">
              <w:t xml:space="preserve"> and safe handling techniques</w:t>
            </w:r>
          </w:p>
          <w:p w:rsidR="00000000" w:rsidRPr="00CA0493" w:rsidP="00CA0493">
            <w:pPr>
              <w:pStyle w:val="BodyText"/>
            </w:pPr>
            <w:r w:rsidRPr="00CA0493">
              <w:t>2.2</w:t>
            </w:r>
            <w:r w:rsidRPr="00CA0493">
              <w:tab/>
              <w:t>Re-stock linen to ensure adequate supply for users</w:t>
            </w:r>
          </w:p>
          <w:p w:rsidR="00000000" w:rsidP="00CA0493">
            <w:pPr>
              <w:pStyle w:val="BodyText"/>
              <w:rPr>
                <w:lang w:val="en-NZ"/>
              </w:rPr>
            </w:pPr>
            <w:r w:rsidRPr="00CA0493">
              <w:t>2.3</w:t>
            </w:r>
            <w:r w:rsidRPr="00CA0493">
              <w:tab/>
              <w:t>Rotate linen stock and return old stock for reprocessing</w:t>
            </w:r>
          </w:p>
        </w:tc>
      </w:tr>
      <w:tr w:rsidTr="0022217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A0493">
            <w:pPr>
              <w:pStyle w:val="BodyText"/>
              <w:rPr>
                <w:lang w:val="en-NZ"/>
              </w:rPr>
            </w:pPr>
          </w:p>
        </w:tc>
      </w:tr>
      <w:tr w:rsidTr="0022217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A0493">
            <w:pPr>
              <w:pStyle w:val="List"/>
              <w:rPr>
                <w:lang w:val="en-NZ"/>
              </w:rPr>
            </w:pPr>
            <w:r w:rsidRPr="00CA0493">
              <w:t>3.</w:t>
            </w:r>
            <w:r w:rsidRPr="00CA0493">
              <w:tab/>
            </w:r>
            <w:r w:rsidRPr="00CA0493">
              <w:t>Maintain linen stock levels</w:t>
            </w:r>
          </w:p>
        </w:tc>
        <w:tc>
          <w:tcPr>
            <w:tcW w:w="5702" w:type="dxa"/>
            <w:tcBorders>
              <w:top w:val="nil"/>
              <w:left w:val="nil"/>
              <w:bottom w:val="nil"/>
              <w:right w:val="nil"/>
            </w:tcBorders>
            <w:tcMar>
              <w:top w:w="0" w:type="dxa"/>
              <w:left w:w="62" w:type="dxa"/>
              <w:bottom w:w="0" w:type="dxa"/>
              <w:right w:w="62" w:type="dxa"/>
            </w:tcMar>
          </w:tcPr>
          <w:p w:rsidR="00000000" w:rsidRPr="00CA0493" w:rsidP="00CA0493">
            <w:pPr>
              <w:pStyle w:val="BodyText"/>
            </w:pPr>
            <w:r w:rsidRPr="00CA0493">
              <w:t>3.1</w:t>
            </w:r>
            <w:r w:rsidRPr="00CA0493">
              <w:tab/>
              <w:t xml:space="preserve">Maintain </w:t>
            </w:r>
            <w:r w:rsidRPr="00CA0493">
              <w:rPr>
                <w:rStyle w:val="Emphasis"/>
              </w:rPr>
              <w:t>optimum stock levels</w:t>
            </w:r>
            <w:r w:rsidRPr="00CA0493">
              <w:t xml:space="preserve"> to ensure productivity and linen is available</w:t>
            </w:r>
          </w:p>
          <w:p w:rsidR="00000000" w:rsidRPr="00CA0493" w:rsidP="00CA0493">
            <w:pPr>
              <w:pStyle w:val="BodyText"/>
            </w:pPr>
            <w:r w:rsidRPr="00CA0493">
              <w:t>3.2</w:t>
            </w:r>
            <w:r w:rsidRPr="00CA0493">
              <w:tab/>
            </w:r>
            <w:r w:rsidRPr="00CA0493">
              <w:rPr>
                <w:rStyle w:val="Emphasis"/>
              </w:rPr>
              <w:t>Consult with others</w:t>
            </w:r>
            <w:r w:rsidRPr="00CA0493">
              <w:t xml:space="preserve"> where necessary about linen supplies</w:t>
            </w:r>
          </w:p>
          <w:p w:rsidR="00000000" w:rsidRPr="00CA0493" w:rsidP="00CA0493">
            <w:pPr>
              <w:pStyle w:val="BodyText"/>
            </w:pPr>
            <w:r w:rsidRPr="00CA0493">
              <w:t>3.3</w:t>
            </w:r>
            <w:r w:rsidRPr="00CA0493">
              <w:tab/>
              <w:t>Requisition linen to meet pre-determined quantity levels</w:t>
            </w:r>
          </w:p>
          <w:p w:rsidR="00000000" w:rsidRPr="00CA0493" w:rsidP="00CA0493">
            <w:pPr>
              <w:pStyle w:val="BodyText"/>
            </w:pPr>
            <w:r w:rsidRPr="00CA0493">
              <w:t>3.4</w:t>
            </w:r>
            <w:r w:rsidRPr="00CA0493">
              <w:tab/>
              <w:t xml:space="preserve">Maintain </w:t>
            </w:r>
            <w:r w:rsidRPr="00CA0493">
              <w:rPr>
                <w:rStyle w:val="Emphasis"/>
              </w:rPr>
              <w:t>storage</w:t>
            </w:r>
            <w:r w:rsidRPr="00CA0493">
              <w:t xml:space="preserve"> and s</w:t>
            </w:r>
            <w:r w:rsidRPr="00CA0493">
              <w:t>ecurity of linen according to organisation requirements</w:t>
            </w:r>
          </w:p>
          <w:p w:rsidR="00000000" w:rsidRPr="00CA0493" w:rsidP="00CA0493">
            <w:pPr>
              <w:pStyle w:val="BodyText"/>
            </w:pPr>
            <w:r w:rsidRPr="00CA0493">
              <w:t>3.5</w:t>
            </w:r>
            <w:r w:rsidRPr="00CA0493">
              <w:tab/>
              <w:t>Maintain linen stock records according to organisation requirements</w:t>
            </w:r>
          </w:p>
          <w:p w:rsidR="00000000" w:rsidRPr="00CA0493" w:rsidP="00CA0493">
            <w:pPr>
              <w:pStyle w:val="BodyText"/>
            </w:pPr>
            <w:r w:rsidRPr="00CA0493">
              <w:t>3.6</w:t>
            </w:r>
            <w:r w:rsidRPr="00CA0493">
              <w:tab/>
              <w:t>Participate in stock takes, if required</w:t>
            </w:r>
          </w:p>
        </w:tc>
      </w:tr>
    </w:tbl>
    <w:p w:rsidR="0022217B" w:rsidP="00CA0493">
      <w:pPr>
        <w:pStyle w:val="BodyText"/>
      </w:pPr>
    </w:p>
    <w:p w:rsidR="0022217B" w:rsidP="00CA0493">
      <w:pPr>
        <w:pStyle w:val="BodyText"/>
      </w:pPr>
    </w:p>
    <w:p w:rsidR="00000000" w:rsidRPr="00CA0493" w:rsidP="00CA0493">
      <w:pPr>
        <w:pStyle w:val="Heading1"/>
      </w:pPr>
      <w:bookmarkStart w:id="9" w:name="O_430284"/>
      <w:bookmarkEnd w:id="9"/>
      <w:r w:rsidRPr="00CA0493">
        <w:t>Required Skills and Knowledge</w:t>
      </w:r>
    </w:p>
    <w:tbl>
      <w:tblPr>
        <w:tblW w:w="0" w:type="auto"/>
        <w:tblLayout w:type="fixed"/>
        <w:tblCellMar>
          <w:left w:w="62" w:type="dxa"/>
          <w:right w:w="62" w:type="dxa"/>
        </w:tblCellMar>
        <w:tblLook w:val="0000"/>
      </w:tblPr>
      <w:tblGrid>
        <w:gridCol w:w="9072"/>
      </w:tblGrid>
      <w:tr w:rsidTr="0022217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A0493">
            <w:pPr>
              <w:pStyle w:val="BodyText"/>
              <w:rPr>
                <w:lang w:val="en-NZ"/>
              </w:rPr>
            </w:pPr>
            <w:r w:rsidRPr="00CA0493">
              <w:t>This describes the essential skills and knowledge and their level required for this unit.</w:t>
            </w:r>
          </w:p>
        </w:tc>
      </w:tr>
      <w:tr w:rsidTr="0022217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A0493">
            <w:pPr>
              <w:pStyle w:val="BodyText"/>
              <w:rPr>
                <w:lang w:val="en-NZ"/>
              </w:rPr>
            </w:pPr>
          </w:p>
        </w:tc>
      </w:tr>
      <w:tr w:rsidTr="0022217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A0493" w:rsidP="00CA0493">
            <w:pPr>
              <w:pStyle w:val="BodyText"/>
            </w:pPr>
            <w:r w:rsidRPr="00CA0493">
              <w:rPr>
                <w:rStyle w:val="Emphasis"/>
              </w:rPr>
              <w:t>Essential knowledge</w:t>
            </w:r>
            <w:r w:rsidRPr="00CA0493">
              <w:t>:</w:t>
            </w:r>
          </w:p>
          <w:p w:rsidR="00000000" w:rsidRPr="00CA0493" w:rsidP="00CA0493">
            <w:pPr>
              <w:pStyle w:val="BodyText"/>
            </w:pPr>
            <w:r w:rsidRPr="00CA0493">
              <w:t>The candidate must be able to demonstrate essential knowledge required to effectively do the task outlined in elements and performance criteri</w:t>
            </w:r>
            <w:r w:rsidRPr="00CA0493">
              <w:t>a of this unit, manage the task and manage contingencies in the context of the identified work role</w:t>
            </w:r>
          </w:p>
          <w:p w:rsidR="00000000" w:rsidRPr="00CA0493" w:rsidP="00CA0493">
            <w:pPr>
              <w:pStyle w:val="BodyText"/>
            </w:pPr>
            <w:r w:rsidRPr="00CA0493">
              <w:t>This includes knowledge of:</w:t>
            </w:r>
          </w:p>
          <w:p w:rsidR="00000000" w:rsidRPr="00CA0493" w:rsidP="00CA0493">
            <w:pPr>
              <w:pStyle w:val="ListBullet"/>
            </w:pPr>
            <w:r w:rsidRPr="00CA0493">
              <w:t>Delivery and collection timetables</w:t>
            </w:r>
          </w:p>
          <w:p w:rsidR="00000000" w:rsidRPr="00CA0493" w:rsidP="00CA0493">
            <w:pPr>
              <w:pStyle w:val="ListBullet"/>
            </w:pPr>
            <w:r w:rsidRPr="00CA0493">
              <w:t>Quality standards</w:t>
            </w:r>
          </w:p>
          <w:p w:rsidR="00000000" w:rsidRPr="00CA0493" w:rsidP="00CA0493">
            <w:pPr>
              <w:pStyle w:val="ListBullet"/>
            </w:pPr>
            <w:r w:rsidRPr="00CA0493">
              <w:t>Relevant WHS legislation and infection control codes of practice, enterpri</w:t>
            </w:r>
            <w:r w:rsidRPr="00CA0493">
              <w:t>se policies and procedures</w:t>
            </w:r>
          </w:p>
          <w:p w:rsidR="00000000" w:rsidRPr="00CA0493" w:rsidP="00CA0493">
            <w:pPr>
              <w:pStyle w:val="ListBullet"/>
            </w:pPr>
            <w:r w:rsidRPr="00CA0493">
              <w:t>Safety and environmental aspects related to workplace operation and manual handling, including workplace hazards</w:t>
            </w:r>
          </w:p>
          <w:p w:rsidR="00000000" w:rsidP="00CA0493">
            <w:pPr>
              <w:pStyle w:val="ListBullet"/>
              <w:rPr>
                <w:lang w:val="en-NZ"/>
              </w:rPr>
            </w:pPr>
            <w:r w:rsidRPr="00CA0493">
              <w:t>Types of linen and individual uses</w:t>
            </w:r>
          </w:p>
        </w:tc>
      </w:tr>
      <w:tr w:rsidTr="0022217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A0493">
            <w:pPr>
              <w:pStyle w:val="BodyText"/>
              <w:rPr>
                <w:lang w:val="en-NZ"/>
              </w:rPr>
            </w:pPr>
          </w:p>
        </w:tc>
      </w:tr>
      <w:tr w:rsidTr="0022217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A0493" w:rsidP="00CA0493">
            <w:pPr>
              <w:pStyle w:val="BodyText"/>
            </w:pPr>
            <w:r w:rsidRPr="00CA0493">
              <w:rPr>
                <w:rStyle w:val="Emphasis"/>
              </w:rPr>
              <w:t>Essential skills</w:t>
            </w:r>
            <w:r w:rsidRPr="00CA0493">
              <w:t>:</w:t>
            </w:r>
          </w:p>
          <w:p w:rsidR="00000000" w:rsidRPr="00CA0493" w:rsidP="00CA0493">
            <w:pPr>
              <w:pStyle w:val="BodyText"/>
            </w:pPr>
            <w:r w:rsidRPr="00CA0493">
              <w:t>It is critical that the candidate demonstrate the ability to:</w:t>
            </w:r>
          </w:p>
          <w:p w:rsidR="00000000" w:rsidRPr="00CA0493" w:rsidP="00CA0493">
            <w:pPr>
              <w:pStyle w:val="ListBullet"/>
            </w:pPr>
            <w:r w:rsidRPr="00CA0493">
              <w:t>Complete all activities accurately and in a  timely and safe manner</w:t>
            </w:r>
          </w:p>
          <w:p w:rsidR="00000000" w:rsidRPr="00CA0493" w:rsidP="00CA0493">
            <w:pPr>
              <w:pStyle w:val="ListBullet"/>
            </w:pPr>
            <w:r w:rsidRPr="00CA0493">
              <w:t>Complete work systematically with attention to detail without damage to goods, equipment or personnel</w:t>
            </w:r>
          </w:p>
          <w:p w:rsidR="00000000" w:rsidRPr="00CA0493" w:rsidP="00CA0493">
            <w:pPr>
              <w:pStyle w:val="ListBullet"/>
            </w:pPr>
            <w:r w:rsidRPr="00CA0493">
              <w:t xml:space="preserve">Comply with enterprise </w:t>
            </w:r>
            <w:r w:rsidRPr="00CA0493">
              <w:t>requirements, WHS legislation, infection control and manual handling procedures and relevant health regulations</w:t>
            </w:r>
          </w:p>
          <w:p w:rsidR="00000000" w:rsidRPr="00CA0493" w:rsidP="00CA0493">
            <w:pPr>
              <w:pStyle w:val="ListBullet"/>
            </w:pPr>
            <w:r w:rsidRPr="00CA0493">
              <w:t>Demonstrate effective coordination of required processes</w:t>
            </w:r>
          </w:p>
          <w:p w:rsidR="00000000" w:rsidRPr="00CA0493" w:rsidP="00CA0493">
            <w:pPr>
              <w:pStyle w:val="ListBullet"/>
            </w:pPr>
            <w:r w:rsidRPr="00CA0493">
              <w:t>Use effective communication with user-locations maintained in relation to linen usage t</w:t>
            </w:r>
            <w:r w:rsidRPr="00CA0493">
              <w:t>rends and stock levels</w:t>
            </w:r>
          </w:p>
          <w:p w:rsidR="00000000" w:rsidRPr="00CA0493" w:rsidP="00CA0493">
            <w:pPr>
              <w:pStyle w:val="BodyText"/>
            </w:pPr>
          </w:p>
          <w:p w:rsidR="00000000" w:rsidRPr="00CA0493" w:rsidP="00CA0493">
            <w:pPr>
              <w:pStyle w:val="BodyText"/>
            </w:pPr>
            <w:r w:rsidRPr="00CA0493">
              <w:t>In addition, the candidate must be able to effectively do the task outlined in elements and performance criteria of this unit, manage the task and manage contingencies in the context of the identified work role</w:t>
            </w:r>
          </w:p>
          <w:p w:rsidR="00000000" w:rsidRPr="00CA0493" w:rsidP="00CA0493">
            <w:pPr>
              <w:pStyle w:val="BodyText"/>
            </w:pPr>
            <w:r w:rsidRPr="00CA0493">
              <w:t>This includes the abi</w:t>
            </w:r>
            <w:r w:rsidRPr="00CA0493">
              <w:t>lity to:</w:t>
            </w:r>
          </w:p>
          <w:p w:rsidR="00000000" w:rsidRPr="00CA0493" w:rsidP="00CA0493">
            <w:pPr>
              <w:pStyle w:val="ListBullet"/>
            </w:pPr>
            <w:r w:rsidRPr="00CA0493">
              <w:t>Apply delivery and collection timetables</w:t>
            </w:r>
          </w:p>
          <w:p w:rsidR="00000000" w:rsidRPr="00CA0493" w:rsidP="00CA0493">
            <w:pPr>
              <w:pStyle w:val="ListBullet"/>
            </w:pPr>
            <w:r w:rsidRPr="00CA0493">
              <w:t>Recognise and adapt to cultural differences in the workplace, including modes of behaviour and interactions among staff and others</w:t>
            </w:r>
          </w:p>
          <w:p w:rsidR="00000000" w:rsidRPr="00CA0493" w:rsidP="00CA0493">
            <w:pPr>
              <w:pStyle w:val="ListBullet"/>
            </w:pPr>
            <w:r w:rsidRPr="00CA0493">
              <w:t>Use numeracy skills to complete basic arithmetic calculations such as addi</w:t>
            </w:r>
            <w:r w:rsidRPr="00CA0493">
              <w:t>tion, subtraction, multiplication, division and recording numbers</w:t>
            </w:r>
          </w:p>
          <w:p w:rsidR="00000000" w:rsidRPr="00CA0493" w:rsidP="00CA0493">
            <w:pPr>
              <w:pStyle w:val="ListBullet"/>
            </w:pPr>
            <w:r w:rsidRPr="00CA0493">
              <w:t>Use oral communication skills required to fulfil job roles in a safe manner and as specified organisation, including skills in:</w:t>
            </w:r>
          </w:p>
          <w:p w:rsidR="00000000" w:rsidRPr="00CA0493" w:rsidP="00CA0493">
            <w:pPr>
              <w:pStyle w:val="ListBullet2"/>
            </w:pPr>
            <w:r w:rsidRPr="00CA0493">
              <w:t>asking questions</w:t>
            </w:r>
          </w:p>
          <w:p w:rsidR="00000000" w:rsidRPr="00CA0493" w:rsidP="00CA0493">
            <w:pPr>
              <w:pStyle w:val="ListBullet2"/>
            </w:pPr>
            <w:r w:rsidRPr="00CA0493">
              <w:t>providing clear information</w:t>
            </w:r>
          </w:p>
          <w:p w:rsidR="00000000" w:rsidRPr="00CA0493" w:rsidP="00CA0493">
            <w:pPr>
              <w:pStyle w:val="ListBullet2"/>
            </w:pPr>
            <w:r w:rsidRPr="00CA0493">
              <w:t>listening to and understanding workplace instructions</w:t>
            </w:r>
          </w:p>
          <w:p w:rsidR="00000000" w:rsidRPr="00CA0493" w:rsidP="00CA0493">
            <w:pPr>
              <w:pStyle w:val="ListBullet2"/>
            </w:pPr>
            <w:r w:rsidRPr="00CA0493">
              <w:t>clarifying workplace instructions when necessary</w:t>
            </w:r>
          </w:p>
          <w:p w:rsidR="00000000" w:rsidRPr="00CA0493" w:rsidP="00CA0493">
            <w:pPr>
              <w:pStyle w:val="ListBullet2"/>
            </w:pPr>
            <w:r w:rsidRPr="00CA0493">
              <w:t>literacy in English or a community language, depending on client group and organisation requirements</w:t>
            </w:r>
          </w:p>
          <w:p w:rsidR="00000000" w:rsidRPr="00CA0493" w:rsidP="00CA0493">
            <w:pPr>
              <w:pStyle w:val="ListBullet"/>
            </w:pPr>
            <w:r w:rsidRPr="00CA0493">
              <w:t>Use reading and writing skills required to fulfil j</w:t>
            </w:r>
            <w:r w:rsidRPr="00CA0493">
              <w:t>ob roles in a safe manner and as specified by organisation at a level of skill that may range from the ability to understand symbols used in WHS signs, to reading workplace safety pamphlets or procedure manuals and to reading labels</w:t>
            </w:r>
          </w:p>
          <w:p w:rsidR="00000000" w:rsidRPr="00CA0493" w:rsidP="00CA0493">
            <w:pPr>
              <w:pStyle w:val="ListBullet"/>
            </w:pPr>
            <w:r w:rsidRPr="00CA0493">
              <w:t>Use literacy support av</w:t>
            </w:r>
            <w:r w:rsidRPr="00CA0493">
              <w:t>ailable in the workplace as required, ranging from having access to support or assistance from expert/mentor/supervisor, to having no communication supports available</w:t>
            </w:r>
          </w:p>
        </w:tc>
      </w:tr>
    </w:tbl>
    <w:p w:rsidR="0022217B" w:rsidP="00CA0493">
      <w:pPr>
        <w:pStyle w:val="BodyText"/>
      </w:pPr>
    </w:p>
    <w:p w:rsidR="0022217B" w:rsidP="00CA0493">
      <w:pPr>
        <w:pStyle w:val="BodyText"/>
      </w:pPr>
    </w:p>
    <w:p w:rsidR="00000000" w:rsidRPr="00CA0493" w:rsidP="00CA0493">
      <w:pPr>
        <w:pStyle w:val="Heading1"/>
      </w:pPr>
      <w:bookmarkStart w:id="10" w:name="O_430272"/>
      <w:bookmarkEnd w:id="10"/>
      <w:r w:rsidRPr="00CA0493">
        <w:t>Evidence Guide</w:t>
      </w:r>
    </w:p>
    <w:tbl>
      <w:tblPr>
        <w:tblW w:w="0" w:type="auto"/>
        <w:tblLayout w:type="fixed"/>
        <w:tblCellMar>
          <w:left w:w="62" w:type="dxa"/>
          <w:right w:w="62" w:type="dxa"/>
        </w:tblCellMar>
        <w:tblLook w:val="0000"/>
      </w:tblPr>
      <w:tblGrid>
        <w:gridCol w:w="3402"/>
        <w:gridCol w:w="5670"/>
      </w:tblGrid>
      <w:tr w:rsidTr="0022217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A0493">
            <w:pPr>
              <w:pStyle w:val="BodyText"/>
              <w:rPr>
                <w:lang w:val="en-NZ"/>
              </w:rPr>
            </w:pPr>
            <w:r w:rsidRPr="00CA0493">
              <w:rPr>
                <w:rStyle w:val="SpecialBold"/>
              </w:rPr>
              <w:t>EVIDENCE GUIDE</w:t>
            </w:r>
          </w:p>
        </w:tc>
      </w:tr>
      <w:tr w:rsidTr="0022217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A0493">
            <w:pPr>
              <w:pStyle w:val="BodyText"/>
              <w:rPr>
                <w:lang w:val="en-NZ"/>
              </w:rPr>
            </w:pPr>
          </w:p>
        </w:tc>
      </w:tr>
      <w:tr w:rsidTr="0022217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A0493">
            <w:pPr>
              <w:pStyle w:val="BodyText"/>
              <w:rPr>
                <w:lang w:val="en-NZ"/>
              </w:rPr>
            </w:pPr>
            <w:r w:rsidRPr="00CA0493">
              <w:t>The evidence guide provides advice on assessment and must be read in conjunction with the Performance Criteria, Required Skills and Knowledge, the Range Statement and the Assessment Guidelines for this Training Package.</w:t>
            </w:r>
          </w:p>
        </w:tc>
      </w:tr>
      <w:tr w:rsidTr="0022217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A0493">
            <w:pPr>
              <w:pStyle w:val="BodyText"/>
              <w:rPr>
                <w:lang w:val="en-NZ"/>
              </w:rPr>
            </w:pPr>
          </w:p>
        </w:tc>
      </w:tr>
      <w:tr w:rsidTr="002221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0493">
            <w:pPr>
              <w:pStyle w:val="BodyText"/>
              <w:rPr>
                <w:lang w:val="en-NZ"/>
              </w:rPr>
            </w:pPr>
            <w:r w:rsidRPr="00CA0493">
              <w:rPr>
                <w:rStyle w:val="Emphasis"/>
              </w:rPr>
              <w:t>Critical aspects for assessment and evidence required to demonstrate this competency unit</w:t>
            </w:r>
            <w:r w:rsidRPr="00CA0493">
              <w:t xml:space="preserve">: </w:t>
            </w:r>
            <w:r w:rsidRPr="00CA0493">
              <w:br/>
            </w:r>
          </w:p>
        </w:tc>
        <w:tc>
          <w:tcPr>
            <w:tcW w:w="5670" w:type="dxa"/>
            <w:tcBorders>
              <w:top w:val="nil"/>
              <w:left w:val="nil"/>
              <w:bottom w:val="nil"/>
              <w:right w:val="nil"/>
            </w:tcBorders>
            <w:tcMar>
              <w:top w:w="0" w:type="dxa"/>
              <w:left w:w="62" w:type="dxa"/>
              <w:bottom w:w="0" w:type="dxa"/>
              <w:right w:w="62" w:type="dxa"/>
            </w:tcMar>
          </w:tcPr>
          <w:p w:rsidR="00000000" w:rsidRPr="00CA0493" w:rsidP="00CA0493">
            <w:pPr>
              <w:pStyle w:val="ListBullet"/>
            </w:pPr>
            <w:r w:rsidRPr="00CA0493">
              <w:t>The individual being assessed must provide evidence of specified essential knowledge as well as skills</w:t>
            </w:r>
          </w:p>
          <w:p w:rsidR="00000000" w:rsidP="00CA0493">
            <w:pPr>
              <w:pStyle w:val="ListBullet"/>
              <w:rPr>
                <w:lang w:val="en-NZ"/>
              </w:rPr>
            </w:pPr>
            <w:r w:rsidRPr="00CA0493">
              <w:t xml:space="preserve">Consistency of performance should be demonstrated over the </w:t>
            </w:r>
            <w:r w:rsidRPr="00CA0493">
              <w:t>required range of situations relevant to the workplace</w:t>
            </w:r>
          </w:p>
        </w:tc>
      </w:tr>
      <w:tr w:rsidTr="002221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0493">
            <w:pPr>
              <w:pStyle w:val="BodyText"/>
              <w:rPr>
                <w:lang w:val="en-NZ"/>
              </w:rPr>
            </w:pPr>
          </w:p>
        </w:tc>
      </w:tr>
      <w:tr w:rsidTr="002221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0493">
            <w:pPr>
              <w:pStyle w:val="BodyText"/>
              <w:rPr>
                <w:lang w:val="en-NZ"/>
              </w:rPr>
            </w:pPr>
            <w:r w:rsidRPr="00CA0493">
              <w:rPr>
                <w:rStyle w:val="Emphasis"/>
              </w:rPr>
              <w:t>Context of and specific resources for assessment</w:t>
            </w:r>
            <w:r w:rsidRPr="00CA0493">
              <w:t xml:space="preserve">: </w:t>
            </w:r>
            <w:r w:rsidRPr="00CA0493">
              <w:br/>
            </w:r>
          </w:p>
        </w:tc>
        <w:tc>
          <w:tcPr>
            <w:tcW w:w="5670" w:type="dxa"/>
            <w:tcBorders>
              <w:top w:val="nil"/>
              <w:left w:val="nil"/>
              <w:bottom w:val="nil"/>
              <w:right w:val="nil"/>
            </w:tcBorders>
            <w:tcMar>
              <w:top w:w="0" w:type="dxa"/>
              <w:left w:w="62" w:type="dxa"/>
              <w:bottom w:w="0" w:type="dxa"/>
              <w:right w:w="62" w:type="dxa"/>
            </w:tcMar>
          </w:tcPr>
          <w:p w:rsidR="00000000" w:rsidRPr="00CA0493" w:rsidP="00CA0493">
            <w:pPr>
              <w:pStyle w:val="ListBullet"/>
            </w:pPr>
            <w:r w:rsidRPr="00CA0493">
              <w:t>Assessment should replicate workplace conditions as far as possible</w:t>
            </w:r>
          </w:p>
          <w:p w:rsidR="00000000" w:rsidRPr="00CA0493" w:rsidP="00CA0493">
            <w:pPr>
              <w:pStyle w:val="ListBullet"/>
            </w:pPr>
            <w:r w:rsidRPr="00CA0493">
              <w:t>Simulations may be used to represent work</w:t>
            </w:r>
            <w:r w:rsidRPr="00CA0493">
              <w:t>place conditions as closely as possible. Acceptable simulation requires:</w:t>
            </w:r>
          </w:p>
          <w:p w:rsidR="00000000" w:rsidRPr="00CA0493" w:rsidP="00CA0493">
            <w:pPr>
              <w:pStyle w:val="ListBullet2"/>
            </w:pPr>
            <w:r w:rsidRPr="00CA0493">
              <w:t>safe and efficient collection of soiled linen</w:t>
            </w:r>
          </w:p>
          <w:p w:rsidR="00000000" w:rsidRPr="00CA0493" w:rsidP="00CA0493">
            <w:pPr>
              <w:pStyle w:val="ListBullet2"/>
            </w:pPr>
            <w:r w:rsidRPr="00CA0493">
              <w:t>management of stock levels at user locations</w:t>
            </w:r>
          </w:p>
          <w:p w:rsidR="00000000" w:rsidRPr="00CA0493" w:rsidP="00CA0493">
            <w:pPr>
              <w:pStyle w:val="ListBullet2"/>
            </w:pPr>
            <w:r w:rsidRPr="00CA0493">
              <w:t>consultation with relevant people at the user location</w:t>
            </w:r>
          </w:p>
          <w:p w:rsidR="00000000" w:rsidRPr="00CA0493" w:rsidP="00CA0493">
            <w:pPr>
              <w:pStyle w:val="ListBullet"/>
            </w:pPr>
            <w:r w:rsidRPr="00CA0493">
              <w:t xml:space="preserve">Resources essential for assessment </w:t>
            </w:r>
            <w:r w:rsidRPr="00CA0493">
              <w:t>include:</w:t>
            </w:r>
          </w:p>
          <w:p w:rsidR="00000000" w:rsidRPr="00CA0493" w:rsidP="00CA0493">
            <w:pPr>
              <w:pStyle w:val="ListBullet2"/>
            </w:pPr>
            <w:r w:rsidRPr="00CA0493">
              <w:t>access to relevant workplace or appropriately simulated environment where assessment can ta</w:t>
            </w:r>
          </w:p>
          <w:p w:rsidR="00000000" w:rsidRPr="00CA0493" w:rsidP="00CA0493">
            <w:pPr>
              <w:pStyle w:val="ListBullet2"/>
            </w:pPr>
            <w:r w:rsidRPr="00CA0493">
              <w:t>organisation mission statement, strategic and business plan</w:t>
            </w:r>
          </w:p>
          <w:p w:rsidR="00000000" w:rsidRPr="00CA0493" w:rsidP="00CA0493">
            <w:pPr>
              <w:pStyle w:val="ListBullet2"/>
            </w:pPr>
            <w:r w:rsidRPr="00CA0493">
              <w:t>relevant policies and procedures manuals</w:t>
            </w:r>
          </w:p>
          <w:p w:rsidR="00000000" w:rsidRPr="00CA0493" w:rsidP="00CA0493">
            <w:pPr>
              <w:pStyle w:val="ListBullet2"/>
            </w:pPr>
            <w:r w:rsidRPr="00CA0493">
              <w:t>other documentation relevant to the work context such</w:t>
            </w:r>
            <w:r w:rsidRPr="00CA0493">
              <w:t xml:space="preserve"> as, organisation charts, floor plans, instructions for the use of equipment</w:t>
            </w:r>
          </w:p>
          <w:p w:rsidR="00000000" w:rsidP="00CA0493">
            <w:pPr>
              <w:pStyle w:val="ListBullet"/>
              <w:rPr>
                <w:lang w:val="en-NZ"/>
              </w:rPr>
            </w:pPr>
            <w:r w:rsidRPr="00CA0493">
              <w:t>Specific instructions for staff</w:t>
            </w:r>
          </w:p>
        </w:tc>
      </w:tr>
      <w:tr w:rsidTr="002221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0493">
            <w:pPr>
              <w:pStyle w:val="BodyText"/>
              <w:rPr>
                <w:lang w:val="en-NZ"/>
              </w:rPr>
            </w:pPr>
          </w:p>
        </w:tc>
      </w:tr>
      <w:tr w:rsidTr="002221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0493">
            <w:pPr>
              <w:pStyle w:val="BodyText"/>
              <w:rPr>
                <w:lang w:val="en-NZ"/>
              </w:rPr>
            </w:pPr>
            <w:r w:rsidRPr="00CA0493">
              <w:rPr>
                <w:rStyle w:val="Emphasis"/>
              </w:rPr>
              <w:t>Method of assessment</w:t>
            </w:r>
            <w:r w:rsidRPr="00CA0493">
              <w:t xml:space="preserve"> </w:t>
            </w:r>
          </w:p>
        </w:tc>
        <w:tc>
          <w:tcPr>
            <w:tcW w:w="5670" w:type="dxa"/>
            <w:tcBorders>
              <w:top w:val="nil"/>
              <w:left w:val="nil"/>
              <w:bottom w:val="nil"/>
              <w:right w:val="nil"/>
            </w:tcBorders>
            <w:tcMar>
              <w:top w:w="0" w:type="dxa"/>
              <w:left w:w="62" w:type="dxa"/>
              <w:bottom w:w="0" w:type="dxa"/>
              <w:right w:w="62" w:type="dxa"/>
            </w:tcMar>
          </w:tcPr>
          <w:p w:rsidR="00000000" w:rsidRPr="00CA0493" w:rsidP="00CA0493">
            <w:pPr>
              <w:pStyle w:val="ListBullet"/>
            </w:pPr>
            <w:r w:rsidRPr="00CA0493">
              <w:t>Observation in the workplace (if possible)</w:t>
            </w:r>
          </w:p>
          <w:p w:rsidR="00000000" w:rsidRPr="00CA0493" w:rsidP="00CA0493">
            <w:pPr>
              <w:pStyle w:val="ListBullet"/>
            </w:pPr>
            <w:r w:rsidRPr="00CA0493">
              <w:t>Written assignments/projects or questioning should be used to assess kn</w:t>
            </w:r>
            <w:r w:rsidRPr="00CA0493">
              <w:t>owledge</w:t>
            </w:r>
          </w:p>
          <w:p w:rsidR="00000000" w:rsidRPr="00CA0493" w:rsidP="00CA0493">
            <w:pPr>
              <w:pStyle w:val="ListBullet"/>
            </w:pPr>
            <w:r w:rsidRPr="00CA0493">
              <w:t>Case study and scenario as a basis for discussion of issues and strategies to contribute to best practice.</w:t>
            </w:r>
          </w:p>
          <w:p w:rsidR="00000000" w:rsidP="00CA0493">
            <w:pPr>
              <w:pStyle w:val="ListBullet"/>
              <w:rPr>
                <w:lang w:val="en-NZ"/>
              </w:rPr>
            </w:pPr>
            <w:r w:rsidRPr="00CA0493">
              <w:t>Questioning</w:t>
            </w:r>
          </w:p>
        </w:tc>
      </w:tr>
      <w:tr w:rsidTr="002221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0493">
            <w:pPr>
              <w:pStyle w:val="BodyText"/>
              <w:rPr>
                <w:lang w:val="en-NZ"/>
              </w:rPr>
            </w:pPr>
          </w:p>
        </w:tc>
      </w:tr>
      <w:tr w:rsidTr="002221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0493">
            <w:pPr>
              <w:pStyle w:val="BodyText"/>
              <w:rPr>
                <w:lang w:val="en-NZ"/>
              </w:rPr>
            </w:pPr>
            <w:r w:rsidRPr="00CA0493">
              <w:rPr>
                <w:rStyle w:val="Emphasis"/>
              </w:rPr>
              <w:t>Access and equity considerations</w:t>
            </w:r>
            <w:r w:rsidRPr="00CA0493">
              <w:t>:</w:t>
            </w:r>
          </w:p>
        </w:tc>
        <w:tc>
          <w:tcPr>
            <w:tcW w:w="5670" w:type="dxa"/>
            <w:tcBorders>
              <w:top w:val="nil"/>
              <w:left w:val="nil"/>
              <w:bottom w:val="nil"/>
              <w:right w:val="nil"/>
            </w:tcBorders>
            <w:tcMar>
              <w:top w:w="0" w:type="dxa"/>
              <w:left w:w="62" w:type="dxa"/>
              <w:bottom w:w="0" w:type="dxa"/>
              <w:right w:w="62" w:type="dxa"/>
            </w:tcMar>
          </w:tcPr>
          <w:p w:rsidR="00000000" w:rsidRPr="00CA0493" w:rsidP="00CA0493">
            <w:pPr>
              <w:pStyle w:val="ListBullet"/>
            </w:pPr>
            <w:r w:rsidRPr="00CA0493">
              <w:t>All workers in the health industry should be aware of access and equity issues in relation</w:t>
            </w:r>
            <w:r w:rsidRPr="00CA0493">
              <w:t xml:space="preserve"> to their own area of work</w:t>
            </w:r>
          </w:p>
          <w:p w:rsidR="00000000" w:rsidRPr="00CA0493" w:rsidP="00CA0493">
            <w:pPr>
              <w:pStyle w:val="ListBullet"/>
            </w:pPr>
            <w:r w:rsidRPr="00CA0493">
              <w:t xml:space="preserve">All workers should develop their ability to work in a culturally diverse environment </w:t>
            </w:r>
          </w:p>
          <w:p w:rsidR="00000000" w:rsidRPr="00CA0493" w:rsidP="00CA0493">
            <w:pPr>
              <w:pStyle w:val="ListBullet"/>
            </w:pPr>
            <w:r w:rsidRPr="00CA0493">
              <w:t>In recognition of particular health issues facing Aboriginal and Tor</w:t>
            </w:r>
            <w:r w:rsidRPr="00CA0493">
              <w:t>res Strait Islander communities, workers should be aware of cultural, historical and current issues impacting on health of Aboriginal and Torres Strait Islander people</w:t>
            </w:r>
          </w:p>
          <w:p w:rsidR="00000000" w:rsidP="00CA0493">
            <w:pPr>
              <w:pStyle w:val="ListBullet"/>
              <w:rPr>
                <w:lang w:val="en-NZ"/>
              </w:rPr>
            </w:pPr>
            <w:r w:rsidRPr="00CA0493">
              <w:t>Assessors and trainers must take into account relevant access and equity issues, in part</w:t>
            </w:r>
            <w:r w:rsidRPr="00CA0493">
              <w:t>icular relating to factors impacting on health of Aboriginal and/or Torres Strait Islander clients and communities</w:t>
            </w:r>
          </w:p>
        </w:tc>
      </w:tr>
      <w:tr w:rsidTr="002221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A0493" w:rsidP="00CA0493">
            <w:pPr>
              <w:pStyle w:val="BodyText"/>
            </w:pPr>
          </w:p>
        </w:tc>
      </w:tr>
    </w:tbl>
    <w:p w:rsidR="0022217B" w:rsidP="00CA0493">
      <w:pPr>
        <w:pStyle w:val="BodyText"/>
      </w:pPr>
    </w:p>
    <w:p w:rsidR="0022217B" w:rsidP="00CA0493">
      <w:pPr>
        <w:pStyle w:val="BodyText"/>
      </w:pPr>
    </w:p>
    <w:p w:rsidR="00000000" w:rsidRPr="00CA0493" w:rsidP="00CA0493">
      <w:pPr>
        <w:pStyle w:val="Heading1"/>
      </w:pPr>
      <w:bookmarkStart w:id="11" w:name="O_430280"/>
      <w:bookmarkEnd w:id="11"/>
      <w:r w:rsidRPr="00CA0493">
        <w:t>Range Statement</w:t>
      </w:r>
    </w:p>
    <w:tbl>
      <w:tblPr>
        <w:tblW w:w="0" w:type="auto"/>
        <w:tblLayout w:type="fixed"/>
        <w:tblCellMar>
          <w:left w:w="62" w:type="dxa"/>
          <w:right w:w="62" w:type="dxa"/>
        </w:tblCellMar>
        <w:tblLook w:val="0000"/>
      </w:tblPr>
      <w:tblGrid>
        <w:gridCol w:w="3402"/>
        <w:gridCol w:w="5670"/>
      </w:tblGrid>
      <w:tr w:rsidTr="0022217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A0493">
            <w:pPr>
              <w:pStyle w:val="BodyText"/>
              <w:rPr>
                <w:lang w:val="en-NZ"/>
              </w:rPr>
            </w:pPr>
            <w:r w:rsidRPr="00CA0493">
              <w:rPr>
                <w:rStyle w:val="SpecialBold"/>
              </w:rPr>
              <w:t>RANGE STATEMENT</w:t>
            </w:r>
          </w:p>
        </w:tc>
      </w:tr>
      <w:tr w:rsidTr="0022217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A0493">
            <w:pPr>
              <w:pStyle w:val="BodyText"/>
              <w:rPr>
                <w:lang w:val="en-NZ"/>
              </w:rPr>
            </w:pPr>
          </w:p>
        </w:tc>
      </w:tr>
      <w:tr w:rsidTr="0022217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A0493">
            <w:pPr>
              <w:pStyle w:val="BodyText"/>
              <w:rPr>
                <w:lang w:val="en-NZ"/>
              </w:rPr>
            </w:pPr>
            <w:r w:rsidRPr="00CA0493">
              <w:t>The Range Statement rela</w:t>
            </w:r>
            <w:r w:rsidRPr="00CA0493">
              <w:t>tes to the unit of competency as a whole.  It allows for different work environments and situations that may affect performance.  Add any essential operating conditions that may be present with training and assessment depending on the work situation, needs</w:t>
            </w:r>
            <w:r w:rsidRPr="00CA0493">
              <w:t xml:space="preserve"> of the candidate, accessibility of the item, and local industry and regional contexts.</w:t>
            </w:r>
          </w:p>
        </w:tc>
      </w:tr>
      <w:tr w:rsidTr="002221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0493">
            <w:pPr>
              <w:pStyle w:val="BodyText"/>
              <w:rPr>
                <w:lang w:val="en-NZ"/>
              </w:rPr>
            </w:pPr>
          </w:p>
        </w:tc>
      </w:tr>
      <w:tr w:rsidTr="002221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0493">
            <w:pPr>
              <w:pStyle w:val="BodyText"/>
              <w:rPr>
                <w:lang w:val="en-NZ"/>
              </w:rPr>
            </w:pPr>
            <w:r w:rsidRPr="00CA0493">
              <w:rPr>
                <w:rStyle w:val="Emphasis"/>
              </w:rPr>
              <w:t>User locations may include but is not limited to</w:t>
            </w:r>
          </w:p>
        </w:tc>
        <w:tc>
          <w:tcPr>
            <w:tcW w:w="5670" w:type="dxa"/>
            <w:tcBorders>
              <w:top w:val="nil"/>
              <w:left w:val="nil"/>
              <w:bottom w:val="nil"/>
              <w:right w:val="nil"/>
            </w:tcBorders>
            <w:tcMar>
              <w:top w:w="0" w:type="dxa"/>
              <w:left w:w="62" w:type="dxa"/>
              <w:bottom w:w="0" w:type="dxa"/>
              <w:right w:w="62" w:type="dxa"/>
            </w:tcMar>
          </w:tcPr>
          <w:p w:rsidR="00000000" w:rsidRPr="00CA0493" w:rsidP="00CA0493">
            <w:pPr>
              <w:pStyle w:val="ListBullet"/>
            </w:pPr>
            <w:r w:rsidRPr="00CA0493">
              <w:t>Hospital</w:t>
            </w:r>
          </w:p>
          <w:p w:rsidR="00000000" w:rsidRPr="00CA0493" w:rsidP="00CA0493">
            <w:pPr>
              <w:pStyle w:val="ListBullet"/>
            </w:pPr>
            <w:r w:rsidRPr="00CA0493">
              <w:t xml:space="preserve">Aged care facility </w:t>
            </w:r>
          </w:p>
          <w:p w:rsidR="00000000" w:rsidRPr="00CA0493" w:rsidP="00CA0493">
            <w:pPr>
              <w:pStyle w:val="ListBullet"/>
            </w:pPr>
            <w:r w:rsidRPr="00CA0493">
              <w:t xml:space="preserve">Residential accommodation </w:t>
            </w:r>
          </w:p>
          <w:p w:rsidR="00000000" w:rsidRPr="00CA0493" w:rsidP="00CA0493">
            <w:pPr>
              <w:pStyle w:val="ListBullet"/>
            </w:pPr>
            <w:r w:rsidRPr="00CA0493">
              <w:t xml:space="preserve">Operating theatre </w:t>
            </w:r>
          </w:p>
          <w:p w:rsidR="00000000" w:rsidRPr="00CA0493" w:rsidP="00CA0493">
            <w:pPr>
              <w:pStyle w:val="ListBullet"/>
            </w:pPr>
            <w:r w:rsidRPr="00CA0493">
              <w:t xml:space="preserve">Day surgery centre  </w:t>
            </w:r>
          </w:p>
          <w:p w:rsidR="00000000" w:rsidRPr="00CA0493" w:rsidP="00CA0493">
            <w:pPr>
              <w:pStyle w:val="ListBullet"/>
            </w:pPr>
            <w:r w:rsidRPr="00CA0493">
              <w:t xml:space="preserve">Sterilising service </w:t>
            </w:r>
          </w:p>
          <w:p w:rsidR="00000000" w:rsidRPr="00CA0493" w:rsidP="00CA0493">
            <w:pPr>
              <w:pStyle w:val="ListBullet"/>
            </w:pPr>
            <w:r w:rsidRPr="00CA0493">
              <w:t>Dwelling</w:t>
            </w:r>
          </w:p>
          <w:p w:rsidR="00000000" w:rsidRPr="00CA0493" w:rsidP="00CA0493">
            <w:pPr>
              <w:pStyle w:val="ListBullet"/>
            </w:pPr>
            <w:r w:rsidRPr="00CA0493">
              <w:t xml:space="preserve">Professional rooms </w:t>
            </w:r>
          </w:p>
          <w:p w:rsidR="00000000" w:rsidRPr="00CA0493" w:rsidP="00CA0493">
            <w:pPr>
              <w:pStyle w:val="ListBullet"/>
            </w:pPr>
            <w:r w:rsidRPr="00CA0493">
              <w:t xml:space="preserve">Clinic </w:t>
            </w:r>
          </w:p>
          <w:p w:rsidR="00000000" w:rsidP="00CA0493">
            <w:pPr>
              <w:pStyle w:val="ListBullet"/>
              <w:rPr>
                <w:lang w:val="en-NZ"/>
              </w:rPr>
            </w:pPr>
            <w:r w:rsidRPr="00CA0493">
              <w:t>Community service facility</w:t>
            </w:r>
          </w:p>
        </w:tc>
      </w:tr>
      <w:tr w:rsidTr="002221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0493">
            <w:pPr>
              <w:pStyle w:val="BodyText"/>
              <w:rPr>
                <w:lang w:val="en-NZ"/>
              </w:rPr>
            </w:pPr>
          </w:p>
        </w:tc>
      </w:tr>
      <w:tr w:rsidTr="002221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0493">
            <w:pPr>
              <w:pStyle w:val="BodyText"/>
              <w:rPr>
                <w:lang w:val="en-NZ"/>
              </w:rPr>
            </w:pPr>
            <w:r w:rsidRPr="00CA0493">
              <w:rPr>
                <w:rStyle w:val="Emphasis"/>
              </w:rPr>
              <w:t>Hazards may include but are not limited to</w:t>
            </w:r>
          </w:p>
        </w:tc>
        <w:tc>
          <w:tcPr>
            <w:tcW w:w="5670" w:type="dxa"/>
            <w:tcBorders>
              <w:top w:val="nil"/>
              <w:left w:val="nil"/>
              <w:bottom w:val="nil"/>
              <w:right w:val="nil"/>
            </w:tcBorders>
            <w:tcMar>
              <w:top w:w="0" w:type="dxa"/>
              <w:left w:w="62" w:type="dxa"/>
              <w:bottom w:w="0" w:type="dxa"/>
              <w:right w:w="62" w:type="dxa"/>
            </w:tcMar>
          </w:tcPr>
          <w:p w:rsidR="00000000" w:rsidRPr="00CA0493" w:rsidP="00CA0493">
            <w:pPr>
              <w:pStyle w:val="ListBullet"/>
            </w:pPr>
            <w:r w:rsidRPr="00CA0493">
              <w:t xml:space="preserve">Exposure to heat </w:t>
            </w:r>
          </w:p>
          <w:p w:rsidR="00000000" w:rsidRPr="00CA0493" w:rsidP="00CA0493">
            <w:pPr>
              <w:pStyle w:val="ListBullet"/>
            </w:pPr>
            <w:r w:rsidRPr="00CA0493">
              <w:t xml:space="preserve">Sharp objects </w:t>
            </w:r>
          </w:p>
          <w:p w:rsidR="00000000" w:rsidRPr="00CA0493" w:rsidP="00CA0493">
            <w:pPr>
              <w:pStyle w:val="ListBullet"/>
            </w:pPr>
            <w:r w:rsidRPr="00CA0493">
              <w:t>Potentially infectious linen</w:t>
            </w:r>
          </w:p>
          <w:p w:rsidR="00000000" w:rsidRPr="00CA0493" w:rsidP="00CA0493">
            <w:pPr>
              <w:pStyle w:val="ListBullet"/>
            </w:pPr>
            <w:r w:rsidRPr="00CA0493">
              <w:t xml:space="preserve">Sharps </w:t>
            </w:r>
          </w:p>
          <w:p w:rsidR="00000000" w:rsidP="00CA0493">
            <w:pPr>
              <w:pStyle w:val="ListBullet"/>
              <w:rPr>
                <w:lang w:val="en-NZ"/>
              </w:rPr>
            </w:pPr>
            <w:r w:rsidRPr="00CA0493">
              <w:t>Foreign objects</w:t>
            </w:r>
          </w:p>
        </w:tc>
      </w:tr>
      <w:tr w:rsidTr="002221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0493">
            <w:pPr>
              <w:pStyle w:val="BodyText"/>
              <w:rPr>
                <w:lang w:val="en-NZ"/>
              </w:rPr>
            </w:pPr>
          </w:p>
        </w:tc>
      </w:tr>
      <w:tr w:rsidTr="002221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0493">
            <w:pPr>
              <w:pStyle w:val="BodyText"/>
              <w:rPr>
                <w:lang w:val="en-NZ"/>
              </w:rPr>
            </w:pPr>
            <w:r w:rsidRPr="00CA0493">
              <w:rPr>
                <w:rStyle w:val="Emphasis"/>
              </w:rPr>
              <w:t>Equipment may include but is not limited to</w:t>
            </w:r>
            <w:r w:rsidRPr="00CA0493">
              <w:t>:</w:t>
            </w:r>
          </w:p>
        </w:tc>
        <w:tc>
          <w:tcPr>
            <w:tcW w:w="5670" w:type="dxa"/>
            <w:tcBorders>
              <w:top w:val="nil"/>
              <w:left w:val="nil"/>
              <w:bottom w:val="nil"/>
              <w:right w:val="nil"/>
            </w:tcBorders>
            <w:tcMar>
              <w:top w:w="0" w:type="dxa"/>
              <w:left w:w="62" w:type="dxa"/>
              <w:bottom w:w="0" w:type="dxa"/>
              <w:right w:w="62" w:type="dxa"/>
            </w:tcMar>
          </w:tcPr>
          <w:p w:rsidR="00000000" w:rsidRPr="00CA0493" w:rsidP="00CA0493">
            <w:pPr>
              <w:pStyle w:val="ListBullet"/>
            </w:pPr>
            <w:r w:rsidRPr="00CA0493">
              <w:t xml:space="preserve">Linen trolleys of various sizes </w:t>
            </w:r>
          </w:p>
          <w:p w:rsidR="00000000" w:rsidRPr="00CA0493" w:rsidP="00CA0493">
            <w:pPr>
              <w:pStyle w:val="ListBullet"/>
            </w:pPr>
            <w:r w:rsidRPr="00CA0493">
              <w:t xml:space="preserve">Linen bags </w:t>
            </w:r>
          </w:p>
          <w:p w:rsidR="00000000" w:rsidRPr="00CA0493" w:rsidP="00CA0493">
            <w:pPr>
              <w:pStyle w:val="ListBullet"/>
            </w:pPr>
            <w:r w:rsidRPr="00CA0493">
              <w:t>Baskets</w:t>
            </w:r>
          </w:p>
          <w:p w:rsidR="00000000" w:rsidP="00CA0493">
            <w:pPr>
              <w:pStyle w:val="ListBullet"/>
              <w:rPr>
                <w:lang w:val="en-NZ"/>
              </w:rPr>
            </w:pPr>
            <w:r w:rsidRPr="00CA0493">
              <w:t>Bins</w:t>
            </w:r>
          </w:p>
        </w:tc>
      </w:tr>
      <w:tr w:rsidTr="002221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0493">
            <w:pPr>
              <w:pStyle w:val="BodyText"/>
              <w:rPr>
                <w:lang w:val="en-NZ"/>
              </w:rPr>
            </w:pPr>
          </w:p>
        </w:tc>
      </w:tr>
      <w:tr w:rsidTr="002221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0493">
            <w:pPr>
              <w:pStyle w:val="BodyText"/>
              <w:rPr>
                <w:lang w:val="en-NZ"/>
              </w:rPr>
            </w:pPr>
            <w:r w:rsidRPr="00CA0493">
              <w:rPr>
                <w:rStyle w:val="Emphasis"/>
              </w:rPr>
              <w:t>Organisation procedures may include but is not limited to</w:t>
            </w:r>
            <w:r w:rsidRPr="00CA0493">
              <w:t>::</w:t>
            </w:r>
          </w:p>
        </w:tc>
        <w:tc>
          <w:tcPr>
            <w:tcW w:w="5670" w:type="dxa"/>
            <w:tcBorders>
              <w:top w:val="nil"/>
              <w:left w:val="nil"/>
              <w:bottom w:val="nil"/>
              <w:right w:val="nil"/>
            </w:tcBorders>
            <w:tcMar>
              <w:top w:w="0" w:type="dxa"/>
              <w:left w:w="62" w:type="dxa"/>
              <w:bottom w:w="0" w:type="dxa"/>
              <w:right w:w="62" w:type="dxa"/>
            </w:tcMar>
          </w:tcPr>
          <w:p w:rsidR="00000000" w:rsidRPr="00CA0493" w:rsidP="00CA0493">
            <w:pPr>
              <w:pStyle w:val="ListBullet"/>
            </w:pPr>
            <w:r w:rsidRPr="00CA0493">
              <w:t>Linen stock delivery, inventory management and stock rotation</w:t>
            </w:r>
          </w:p>
          <w:p w:rsidR="00000000" w:rsidRPr="00CA0493" w:rsidP="00CA0493">
            <w:pPr>
              <w:pStyle w:val="ListBullet"/>
            </w:pPr>
            <w:r w:rsidRPr="00CA0493">
              <w:t>Collection locations and procedures</w:t>
            </w:r>
          </w:p>
          <w:p w:rsidR="00000000" w:rsidRPr="00CA0493" w:rsidP="00CA0493">
            <w:pPr>
              <w:pStyle w:val="ListBullet"/>
            </w:pPr>
            <w:r w:rsidRPr="00CA0493">
              <w:t>Standard work practice for safe handling of soiled linen</w:t>
            </w:r>
          </w:p>
          <w:p w:rsidR="00000000" w:rsidRPr="00CA0493" w:rsidP="00CA0493">
            <w:pPr>
              <w:pStyle w:val="ListBullet"/>
            </w:pPr>
            <w:r w:rsidRPr="00CA0493">
              <w:t>Use of protective clothing</w:t>
            </w:r>
          </w:p>
          <w:p w:rsidR="00000000" w:rsidRPr="00CA0493" w:rsidP="00CA0493">
            <w:pPr>
              <w:pStyle w:val="ListBullet"/>
            </w:pPr>
            <w:r w:rsidRPr="00CA0493">
              <w:t>Notification of hazards and incidents</w:t>
            </w:r>
          </w:p>
          <w:p w:rsidR="00000000" w:rsidRPr="00CA0493" w:rsidP="00CA0493">
            <w:pPr>
              <w:pStyle w:val="ListBullet"/>
            </w:pPr>
            <w:r w:rsidRPr="00CA0493">
              <w:t>Data recording (manual or electronic)</w:t>
            </w:r>
          </w:p>
          <w:p w:rsidR="00000000" w:rsidP="00CA0493">
            <w:pPr>
              <w:pStyle w:val="ListBullet"/>
              <w:rPr>
                <w:lang w:val="en-NZ"/>
              </w:rPr>
            </w:pPr>
            <w:r w:rsidRPr="00CA0493">
              <w:t>Security and safe storage of clean and soiled linen</w:t>
            </w:r>
          </w:p>
        </w:tc>
      </w:tr>
      <w:tr w:rsidTr="002221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0493">
            <w:pPr>
              <w:pStyle w:val="BodyText"/>
              <w:rPr>
                <w:lang w:val="en-NZ"/>
              </w:rPr>
            </w:pPr>
          </w:p>
        </w:tc>
      </w:tr>
      <w:tr w:rsidTr="002221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0493">
            <w:pPr>
              <w:pStyle w:val="BodyText"/>
              <w:rPr>
                <w:lang w:val="en-NZ"/>
              </w:rPr>
            </w:pPr>
            <w:r w:rsidRPr="00CA0493">
              <w:rPr>
                <w:rStyle w:val="Emphasis"/>
              </w:rPr>
              <w:t>Consultation</w:t>
            </w:r>
            <w:r w:rsidRPr="00CA0493">
              <w:t>/</w:t>
            </w:r>
            <w:r w:rsidRPr="00CA0493">
              <w:rPr>
                <w:rStyle w:val="Emphasis"/>
              </w:rPr>
              <w:t>Liaison may be required with</w:t>
            </w:r>
            <w:r w:rsidRPr="00CA0493">
              <w:t>:</w:t>
            </w:r>
          </w:p>
        </w:tc>
        <w:tc>
          <w:tcPr>
            <w:tcW w:w="5670" w:type="dxa"/>
            <w:tcBorders>
              <w:top w:val="nil"/>
              <w:left w:val="nil"/>
              <w:bottom w:val="nil"/>
              <w:right w:val="nil"/>
            </w:tcBorders>
            <w:tcMar>
              <w:top w:w="0" w:type="dxa"/>
              <w:left w:w="62" w:type="dxa"/>
              <w:bottom w:w="0" w:type="dxa"/>
              <w:right w:w="62" w:type="dxa"/>
            </w:tcMar>
          </w:tcPr>
          <w:p w:rsidR="00000000" w:rsidRPr="00CA0493" w:rsidP="00CA0493">
            <w:pPr>
              <w:pStyle w:val="ListBullet"/>
            </w:pPr>
            <w:r w:rsidRPr="00CA0493">
              <w:t>Management representative at user-location eg Nursing Unit Manager</w:t>
            </w:r>
          </w:p>
          <w:p w:rsidR="00000000" w:rsidRPr="00CA0493" w:rsidP="00CA0493">
            <w:pPr>
              <w:pStyle w:val="ListBullet"/>
            </w:pPr>
            <w:r w:rsidRPr="00CA0493">
              <w:t>Linen supplier</w:t>
            </w:r>
          </w:p>
          <w:p w:rsidR="00000000" w:rsidP="00CA0493">
            <w:pPr>
              <w:pStyle w:val="ListBullet"/>
              <w:rPr>
                <w:lang w:val="en-NZ"/>
              </w:rPr>
            </w:pPr>
            <w:r w:rsidRPr="00CA0493">
              <w:t>Customer/s</w:t>
            </w:r>
          </w:p>
        </w:tc>
      </w:tr>
      <w:tr w:rsidTr="002221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0493">
            <w:pPr>
              <w:pStyle w:val="BodyText"/>
              <w:rPr>
                <w:lang w:val="en-NZ"/>
              </w:rPr>
            </w:pPr>
            <w:r w:rsidRPr="00CA0493">
              <w:rPr>
                <w:rStyle w:val="Emphasis"/>
              </w:rPr>
              <w:t>Maintenance of optimum stock levels may include</w:t>
            </w:r>
            <w:r w:rsidRPr="00CA0493">
              <w:t>:</w:t>
            </w:r>
          </w:p>
        </w:tc>
        <w:tc>
          <w:tcPr>
            <w:tcW w:w="5670" w:type="dxa"/>
            <w:tcBorders>
              <w:top w:val="nil"/>
              <w:left w:val="nil"/>
              <w:bottom w:val="nil"/>
              <w:right w:val="nil"/>
            </w:tcBorders>
            <w:tcMar>
              <w:top w:w="0" w:type="dxa"/>
              <w:left w:w="62" w:type="dxa"/>
              <w:bottom w:w="0" w:type="dxa"/>
              <w:right w:w="62" w:type="dxa"/>
            </w:tcMar>
          </w:tcPr>
          <w:p w:rsidR="00000000" w:rsidRPr="00CA0493" w:rsidP="00CA0493">
            <w:pPr>
              <w:pStyle w:val="ListBullet"/>
            </w:pPr>
            <w:r w:rsidRPr="00CA0493">
              <w:t>Review of imprest levels for each linen item</w:t>
            </w:r>
          </w:p>
          <w:p w:rsidR="00000000" w:rsidRPr="00CA0493" w:rsidP="00CA0493">
            <w:pPr>
              <w:pStyle w:val="ListBullet"/>
            </w:pPr>
            <w:r w:rsidRPr="00CA0493">
              <w:t>Assessment of user requ</w:t>
            </w:r>
            <w:r w:rsidRPr="00CA0493">
              <w:t>irements based on past and expected utilisation of linen</w:t>
            </w:r>
          </w:p>
          <w:p w:rsidR="00000000" w:rsidP="00CA0493">
            <w:pPr>
              <w:pStyle w:val="ListBullet"/>
              <w:rPr>
                <w:lang w:val="en-NZ"/>
              </w:rPr>
            </w:pPr>
            <w:r w:rsidRPr="00CA0493">
              <w:t>Minimisation of stock holdings</w:t>
            </w:r>
          </w:p>
        </w:tc>
      </w:tr>
      <w:tr w:rsidTr="002221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0493">
            <w:pPr>
              <w:pStyle w:val="BodyText"/>
              <w:rPr>
                <w:lang w:val="en-NZ"/>
              </w:rPr>
            </w:pPr>
          </w:p>
        </w:tc>
      </w:tr>
      <w:tr w:rsidTr="002221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0493">
            <w:pPr>
              <w:pStyle w:val="BodyText"/>
              <w:rPr>
                <w:lang w:val="en-NZ"/>
              </w:rPr>
            </w:pPr>
            <w:r w:rsidRPr="00CA0493">
              <w:rPr>
                <w:rStyle w:val="Emphasis"/>
              </w:rPr>
              <w:t>Sources of information</w:t>
            </w:r>
            <w:r w:rsidRPr="00CA0493">
              <w:t>/</w:t>
            </w:r>
            <w:r w:rsidRPr="00CA0493">
              <w:rPr>
                <w:rStyle w:val="Emphasis"/>
              </w:rPr>
              <w:t>documents may include</w:t>
            </w:r>
          </w:p>
        </w:tc>
        <w:tc>
          <w:tcPr>
            <w:tcW w:w="5670" w:type="dxa"/>
            <w:tcBorders>
              <w:top w:val="nil"/>
              <w:left w:val="nil"/>
              <w:bottom w:val="nil"/>
              <w:right w:val="nil"/>
            </w:tcBorders>
            <w:tcMar>
              <w:top w:w="0" w:type="dxa"/>
              <w:left w:w="62" w:type="dxa"/>
              <w:bottom w:w="0" w:type="dxa"/>
              <w:right w:w="62" w:type="dxa"/>
            </w:tcMar>
          </w:tcPr>
          <w:p w:rsidR="00000000" w:rsidRPr="00CA0493" w:rsidP="00CA0493">
            <w:pPr>
              <w:pStyle w:val="ListBullet"/>
            </w:pPr>
            <w:r w:rsidRPr="00CA0493">
              <w:t>Customer/s</w:t>
            </w:r>
          </w:p>
          <w:p w:rsidR="00000000" w:rsidRPr="00CA0493" w:rsidP="00CA0493">
            <w:pPr>
              <w:pStyle w:val="ListBullet"/>
            </w:pPr>
            <w:r w:rsidRPr="00CA0493">
              <w:t>Requisition dockets or forms</w:t>
            </w:r>
          </w:p>
          <w:p w:rsidR="00000000" w:rsidRPr="00CA0493" w:rsidP="00CA0493">
            <w:pPr>
              <w:pStyle w:val="ListBullet"/>
            </w:pPr>
            <w:r w:rsidRPr="00CA0493">
              <w:t>Imprest system documentation</w:t>
            </w:r>
          </w:p>
          <w:p w:rsidR="00000000" w:rsidRPr="00CA0493" w:rsidP="00CA0493">
            <w:pPr>
              <w:pStyle w:val="ListBullet"/>
            </w:pPr>
            <w:r w:rsidRPr="00CA0493">
              <w:t>Stock lists</w:t>
            </w:r>
          </w:p>
          <w:p w:rsidR="00000000" w:rsidRPr="00CA0493" w:rsidP="00CA0493">
            <w:pPr>
              <w:pStyle w:val="ListBullet"/>
            </w:pPr>
            <w:r w:rsidRPr="00CA0493">
              <w:t>User-location management representative</w:t>
            </w:r>
          </w:p>
          <w:p w:rsidR="00000000" w:rsidP="00CA0493">
            <w:pPr>
              <w:pStyle w:val="ListBullet"/>
              <w:rPr>
                <w:lang w:val="en-NZ"/>
              </w:rPr>
            </w:pPr>
            <w:r w:rsidRPr="00CA0493">
              <w:t>Australian standards, infection control and quality standards</w:t>
            </w:r>
          </w:p>
        </w:tc>
      </w:tr>
      <w:tr w:rsidTr="002221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0493">
            <w:pPr>
              <w:pStyle w:val="BodyText"/>
              <w:rPr>
                <w:lang w:val="en-NZ"/>
              </w:rPr>
            </w:pPr>
          </w:p>
        </w:tc>
      </w:tr>
      <w:tr w:rsidTr="002221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0493">
            <w:pPr>
              <w:pStyle w:val="BodyText"/>
              <w:rPr>
                <w:lang w:val="en-NZ"/>
              </w:rPr>
            </w:pPr>
            <w:r w:rsidRPr="00CA0493">
              <w:rPr>
                <w:rStyle w:val="Emphasis"/>
              </w:rPr>
              <w:t>Linen storage modes may include</w:t>
            </w:r>
            <w:r w:rsidRPr="00CA0493">
              <w:t>:</w:t>
            </w:r>
          </w:p>
        </w:tc>
        <w:tc>
          <w:tcPr>
            <w:tcW w:w="5670" w:type="dxa"/>
            <w:tcBorders>
              <w:top w:val="nil"/>
              <w:left w:val="nil"/>
              <w:bottom w:val="nil"/>
              <w:right w:val="nil"/>
            </w:tcBorders>
            <w:tcMar>
              <w:top w:w="0" w:type="dxa"/>
              <w:left w:w="62" w:type="dxa"/>
              <w:bottom w:w="0" w:type="dxa"/>
              <w:right w:w="62" w:type="dxa"/>
            </w:tcMar>
          </w:tcPr>
          <w:p w:rsidR="00000000" w:rsidRPr="00CA0493" w:rsidP="00CA0493">
            <w:pPr>
              <w:pStyle w:val="ListBullet"/>
            </w:pPr>
            <w:r w:rsidRPr="00CA0493">
              <w:t>Shelving</w:t>
            </w:r>
          </w:p>
          <w:p w:rsidR="00000000" w:rsidRPr="00CA0493" w:rsidP="00CA0493">
            <w:pPr>
              <w:pStyle w:val="ListBullet"/>
            </w:pPr>
            <w:r w:rsidRPr="00CA0493">
              <w:t>Racks</w:t>
            </w:r>
          </w:p>
          <w:p w:rsidR="00000000" w:rsidRPr="00CA0493" w:rsidP="00CA0493">
            <w:pPr>
              <w:pStyle w:val="ListBullet"/>
            </w:pPr>
            <w:r w:rsidRPr="00CA0493">
              <w:t>Trolleys</w:t>
            </w:r>
          </w:p>
          <w:p w:rsidR="00000000" w:rsidRPr="00CA0493" w:rsidP="00CA0493">
            <w:pPr>
              <w:pStyle w:val="ListBullet"/>
            </w:pPr>
            <w:r w:rsidRPr="00CA0493">
              <w:t>Cupboards</w:t>
            </w:r>
          </w:p>
          <w:p w:rsidR="00000000" w:rsidP="00CA0493">
            <w:pPr>
              <w:pStyle w:val="ListBullet"/>
              <w:rPr>
                <w:lang w:val="en-NZ"/>
              </w:rPr>
            </w:pPr>
            <w:r w:rsidRPr="00CA0493">
              <w:t>Linen bags</w:t>
            </w:r>
          </w:p>
        </w:tc>
      </w:tr>
      <w:tr w:rsidTr="002221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A0493" w:rsidP="00CA0493">
            <w:pPr>
              <w:pStyle w:val="BodyText"/>
            </w:pPr>
          </w:p>
        </w:tc>
      </w:tr>
    </w:tbl>
    <w:p w:rsidR="0022217B" w:rsidP="00CA0493">
      <w:pPr>
        <w:pStyle w:val="BodyText"/>
      </w:pPr>
    </w:p>
    <w:p w:rsidR="0022217B" w:rsidP="00CA0493">
      <w:pPr>
        <w:pStyle w:val="BodyText"/>
      </w:pPr>
    </w:p>
    <w:p w:rsidR="00000000" w:rsidRPr="00CA0493" w:rsidP="00CA0493">
      <w:pPr>
        <w:pStyle w:val="Heading1"/>
      </w:pPr>
      <w:bookmarkStart w:id="12" w:name="O_430287"/>
      <w:bookmarkEnd w:id="12"/>
      <w:r w:rsidRPr="00CA0493">
        <w:t>Unit Sector(s)</w:t>
      </w:r>
    </w:p>
    <w:p w:rsidR="00000000" w:rsidRPr="00CA0493" w:rsidP="00CA0493">
      <w:pPr>
        <w:pStyle w:val="BodyText"/>
      </w:pPr>
      <w:r w:rsidRPr="00CA0493">
        <w:t>Not Applicable</w:t>
      </w:r>
    </w:p>
    <w:p w:rsidR="00000000" w:rsidRPr="00CA0493" w:rsidP="00CA0493"/>
    <w:sectPr w:rsidSect="00CA04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4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217B" w:rsidP="002221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4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17B" w:rsidP="00CA04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2217B" w:rsidP="00CA04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2217B" w:rsidP="00CA04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4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217B" w:rsidP="0022217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4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17B" w:rsidP="00CA0493">
    <w:pPr>
      <w:pStyle w:val="Header"/>
      <w:framePr w:wrap="around"/>
    </w:pPr>
    <w:r>
      <w:fldChar w:fldCharType="begin"/>
    </w:r>
    <w:r>
      <w:instrText xml:space="preserve"> TITLE   \* MERGEFORMAT </w:instrText>
    </w:r>
    <w:r>
      <w:fldChar w:fldCharType="separate"/>
    </w:r>
    <w:r>
      <w:t>HLTMS201D Collect and manage linen stock at user-location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2217B" w:rsidP="00CA04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5E67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2E85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A8A2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4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0493"/>
    <w:pPr>
      <w:spacing w:before="360" w:after="60"/>
      <w:outlineLvl w:val="0"/>
    </w:pPr>
    <w:rPr>
      <w:sz w:val="32"/>
    </w:rPr>
  </w:style>
  <w:style w:type="paragraph" w:styleId="Heading2">
    <w:name w:val="heading 2"/>
    <w:basedOn w:val="HeadingBase"/>
    <w:next w:val="BodyText"/>
    <w:link w:val="Heading2Char"/>
    <w:qFormat/>
    <w:rsid w:val="00CA0493"/>
    <w:pPr>
      <w:keepLines/>
      <w:spacing w:before="240" w:after="120"/>
      <w:outlineLvl w:val="1"/>
    </w:pPr>
    <w:rPr>
      <w:sz w:val="28"/>
      <w:szCs w:val="40"/>
    </w:rPr>
  </w:style>
  <w:style w:type="paragraph" w:styleId="Heading3">
    <w:name w:val="heading 3"/>
    <w:basedOn w:val="HeadingBase"/>
    <w:next w:val="BodyText"/>
    <w:link w:val="Heading3Char"/>
    <w:qFormat/>
    <w:rsid w:val="00CA0493"/>
    <w:pPr>
      <w:spacing w:before="180" w:after="120"/>
      <w:outlineLvl w:val="2"/>
    </w:pPr>
    <w:rPr>
      <w:spacing w:val="-10"/>
      <w:kern w:val="32"/>
    </w:rPr>
  </w:style>
  <w:style w:type="paragraph" w:styleId="Heading4">
    <w:name w:val="heading 4"/>
    <w:basedOn w:val="HeadingBase"/>
    <w:next w:val="BodyText"/>
    <w:link w:val="Heading4Char"/>
    <w:qFormat/>
    <w:rsid w:val="00CA0493"/>
    <w:pPr>
      <w:spacing w:before="160" w:after="120"/>
      <w:outlineLvl w:val="3"/>
    </w:pPr>
    <w:rPr>
      <w:sz w:val="22"/>
    </w:rPr>
  </w:style>
  <w:style w:type="paragraph" w:styleId="Heading5">
    <w:name w:val="heading 5"/>
    <w:basedOn w:val="HeadingBase"/>
    <w:next w:val="Normal"/>
    <w:link w:val="Heading5Char"/>
    <w:qFormat/>
    <w:rsid w:val="00CA0493"/>
    <w:pPr>
      <w:spacing w:before="80"/>
      <w:outlineLvl w:val="4"/>
    </w:pPr>
    <w:rPr>
      <w:color w:val="918585"/>
      <w:sz w:val="20"/>
    </w:rPr>
  </w:style>
  <w:style w:type="paragraph" w:styleId="Heading6">
    <w:name w:val="heading 6"/>
    <w:basedOn w:val="HeadingBase"/>
    <w:next w:val="Normal"/>
    <w:link w:val="Heading6Char"/>
    <w:qFormat/>
    <w:rsid w:val="00CA0493"/>
    <w:pPr>
      <w:spacing w:before="60"/>
      <w:outlineLvl w:val="5"/>
    </w:pPr>
    <w:rPr>
      <w:color w:val="918585"/>
      <w:sz w:val="20"/>
    </w:rPr>
  </w:style>
  <w:style w:type="paragraph" w:styleId="Heading7">
    <w:name w:val="heading 7"/>
    <w:basedOn w:val="Normal"/>
    <w:next w:val="Normal"/>
    <w:link w:val="Heading7Char"/>
    <w:qFormat/>
    <w:rsid w:val="00CA0493"/>
    <w:pPr>
      <w:ind w:left="720"/>
      <w:outlineLvl w:val="6"/>
    </w:pPr>
    <w:rPr>
      <w:i/>
    </w:rPr>
  </w:style>
  <w:style w:type="paragraph" w:styleId="Heading8">
    <w:name w:val="heading 8"/>
    <w:basedOn w:val="Normal"/>
    <w:next w:val="Normal"/>
    <w:link w:val="Heading8Char"/>
    <w:qFormat/>
    <w:rsid w:val="00CA0493"/>
    <w:pPr>
      <w:ind w:left="720"/>
      <w:outlineLvl w:val="7"/>
    </w:pPr>
    <w:rPr>
      <w:i/>
    </w:rPr>
  </w:style>
  <w:style w:type="paragraph" w:styleId="Heading9">
    <w:name w:val="heading 9"/>
    <w:basedOn w:val="Normal"/>
    <w:next w:val="Normal"/>
    <w:link w:val="Heading9Char"/>
    <w:qFormat/>
    <w:rsid w:val="00CA0493"/>
    <w:pPr>
      <w:ind w:left="720"/>
      <w:outlineLvl w:val="8"/>
    </w:pPr>
    <w:rPr>
      <w:i/>
    </w:rPr>
  </w:style>
  <w:style w:type="character" w:default="1" w:styleId="DefaultParagraphFont">
    <w:name w:val="Default Paragraph Font"/>
    <w:uiPriority w:val="1"/>
    <w:unhideWhenUsed/>
    <w:rsid w:val="00CA04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0493"/>
  </w:style>
  <w:style w:type="character" w:customStyle="1" w:styleId="Heading1Char">
    <w:name w:val="Heading 1 Char"/>
    <w:basedOn w:val="DefaultParagraphFont"/>
    <w:link w:val="Heading1"/>
    <w:rsid w:val="00CA0493"/>
    <w:rPr>
      <w:rFonts w:ascii="Times New Roman" w:eastAsia="Times New Roman" w:hAnsi="Times New Roman" w:cs="Times New Roman"/>
      <w:b/>
      <w:sz w:val="32"/>
      <w:szCs w:val="20"/>
      <w:lang w:eastAsia="en-US"/>
    </w:rPr>
  </w:style>
  <w:style w:type="paragraph" w:styleId="BodyText">
    <w:name w:val="Body Text"/>
    <w:basedOn w:val="Normal"/>
    <w:link w:val="BodyTextChar"/>
    <w:rsid w:val="00CA04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0493"/>
    <w:rPr>
      <w:rFonts w:ascii="Times New Roman" w:eastAsia="Times New Roman" w:hAnsi="Times New Roman" w:cs="Times New Roman"/>
      <w:sz w:val="24"/>
      <w:lang w:val="en-US" w:eastAsia="en-US"/>
    </w:rPr>
  </w:style>
  <w:style w:type="paragraph" w:styleId="Footer">
    <w:name w:val="footer"/>
    <w:basedOn w:val="Normal"/>
    <w:link w:val="FooterChar"/>
    <w:rsid w:val="00CA04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0493"/>
    <w:rPr>
      <w:rFonts w:ascii="Times New Roman" w:eastAsia="Times New Roman" w:hAnsi="Times New Roman" w:cs="Times New Roman"/>
      <w:sz w:val="16"/>
      <w:lang w:val="en-US" w:eastAsia="en-US"/>
    </w:rPr>
  </w:style>
  <w:style w:type="paragraph" w:styleId="List">
    <w:name w:val="List"/>
    <w:basedOn w:val="BodyText"/>
    <w:next w:val="BodyText"/>
    <w:rsid w:val="00CA0493"/>
    <w:pPr>
      <w:tabs>
        <w:tab w:val="left" w:pos="340"/>
      </w:tabs>
      <w:spacing w:before="60" w:after="60"/>
      <w:ind w:left="340" w:hanging="340"/>
    </w:pPr>
  </w:style>
  <w:style w:type="paragraph" w:styleId="ListBullet">
    <w:name w:val="List Bullet"/>
    <w:basedOn w:val="List"/>
    <w:rsid w:val="00CA0493"/>
    <w:pPr>
      <w:numPr>
        <w:numId w:val="13"/>
      </w:numPr>
      <w:tabs>
        <w:tab w:val="clear" w:pos="340"/>
      </w:tabs>
      <w:spacing w:before="40" w:after="40"/>
    </w:pPr>
  </w:style>
  <w:style w:type="character" w:customStyle="1" w:styleId="SpecialBold">
    <w:name w:val="Special Bold"/>
    <w:basedOn w:val="DefaultParagraphFont"/>
    <w:rsid w:val="00CA0493"/>
    <w:rPr>
      <w:b/>
      <w:spacing w:val="0"/>
    </w:rPr>
  </w:style>
  <w:style w:type="paragraph" w:styleId="ListBullet2">
    <w:name w:val="List Bullet 2"/>
    <w:basedOn w:val="List2"/>
    <w:rsid w:val="00CA0493"/>
    <w:pPr>
      <w:numPr>
        <w:numId w:val="14"/>
      </w:numPr>
      <w:tabs>
        <w:tab w:val="clear" w:pos="680"/>
      </w:tabs>
    </w:pPr>
  </w:style>
  <w:style w:type="paragraph" w:styleId="Header">
    <w:name w:val="header"/>
    <w:basedOn w:val="Normal"/>
    <w:link w:val="HeaderChar"/>
    <w:rsid w:val="00CA04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049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A0493"/>
    <w:rPr>
      <w:i/>
    </w:rPr>
  </w:style>
  <w:style w:type="paragraph" w:customStyle="1" w:styleId="SuperHeading">
    <w:name w:val="SuperHeading"/>
    <w:basedOn w:val="Normal"/>
    <w:rsid w:val="00CA0493"/>
    <w:pPr>
      <w:spacing w:before="240" w:after="120"/>
      <w:outlineLvl w:val="0"/>
    </w:pPr>
    <w:rPr>
      <w:rFonts w:ascii="Times New Roman" w:hAnsi="Times New Roman"/>
      <w:b/>
      <w:sz w:val="28"/>
    </w:rPr>
  </w:style>
  <w:style w:type="paragraph" w:customStyle="1" w:styleId="AllowPageBreak">
    <w:name w:val="AllowPageBreak"/>
    <w:rsid w:val="00CA04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04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04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04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04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04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04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04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0493"/>
    <w:rPr>
      <w:rFonts w:ascii="Courier New" w:eastAsia="Times New Roman" w:hAnsi="Courier New" w:cs="Times New Roman"/>
      <w:i/>
      <w:szCs w:val="20"/>
      <w:lang w:val="en-US" w:eastAsia="en-US"/>
    </w:rPr>
  </w:style>
  <w:style w:type="paragraph" w:customStyle="1" w:styleId="HeadingBase">
    <w:name w:val="Heading Base"/>
    <w:rsid w:val="00CA04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0493"/>
    <w:pPr>
      <w:tabs>
        <w:tab w:val="right" w:leader="dot" w:pos="9072"/>
      </w:tabs>
      <w:ind w:left="567"/>
    </w:pPr>
    <w:rPr>
      <w:szCs w:val="22"/>
    </w:rPr>
  </w:style>
  <w:style w:type="paragraph" w:customStyle="1" w:styleId="TOCBase">
    <w:name w:val="TOC Base"/>
    <w:rsid w:val="00CA04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0493"/>
    <w:pPr>
      <w:tabs>
        <w:tab w:val="right" w:leader="dot" w:pos="9072"/>
      </w:tabs>
      <w:spacing w:before="40" w:after="40"/>
      <w:ind w:left="284"/>
    </w:pPr>
    <w:rPr>
      <w:rFonts w:ascii="Times New Roman" w:hAnsi="Times New Roman"/>
    </w:rPr>
  </w:style>
  <w:style w:type="paragraph" w:styleId="TOC1">
    <w:name w:val="toc 1"/>
    <w:basedOn w:val="TOCBase"/>
    <w:next w:val="Normal"/>
    <w:rsid w:val="00CA04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0493"/>
    <w:pPr>
      <w:spacing w:before="5040"/>
      <w:jc w:val="center"/>
    </w:pPr>
    <w:rPr>
      <w:sz w:val="48"/>
      <w:szCs w:val="72"/>
      <w:lang w:val="en-US"/>
    </w:rPr>
  </w:style>
  <w:style w:type="character" w:customStyle="1" w:styleId="TitleChar">
    <w:name w:val="Title Char"/>
    <w:basedOn w:val="DefaultParagraphFont"/>
    <w:link w:val="Title"/>
    <w:rsid w:val="00CA04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0493"/>
    <w:pPr>
      <w:tabs>
        <w:tab w:val="left" w:pos="3600"/>
        <w:tab w:val="left" w:pos="3958"/>
      </w:tabs>
    </w:pPr>
  </w:style>
  <w:style w:type="paragraph" w:customStyle="1" w:styleId="Note">
    <w:name w:val="Note"/>
    <w:basedOn w:val="BodyText"/>
    <w:rsid w:val="00CA04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0493"/>
    <w:pPr>
      <w:framePr w:wrap="auto" w:hAnchor="text" w:y="6049"/>
    </w:pPr>
    <w:rPr>
      <w:color w:val="000000"/>
      <w:sz w:val="40"/>
    </w:rPr>
  </w:style>
  <w:style w:type="paragraph" w:customStyle="1" w:styleId="TOCTitle">
    <w:name w:val="TOCTitle"/>
    <w:basedOn w:val="Heading1"/>
    <w:rsid w:val="00CA0493"/>
    <w:pPr>
      <w:spacing w:after="240"/>
      <w:jc w:val="center"/>
      <w:outlineLvl w:val="9"/>
    </w:pPr>
    <w:rPr>
      <w:caps/>
    </w:rPr>
  </w:style>
  <w:style w:type="paragraph" w:customStyle="1" w:styleId="Version">
    <w:name w:val="Version"/>
    <w:rsid w:val="00CA04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0493"/>
    <w:pPr>
      <w:keepNext w:val="0"/>
      <w:tabs>
        <w:tab w:val="right" w:pos="4176"/>
      </w:tabs>
      <w:ind w:left="198" w:hanging="198"/>
    </w:pPr>
    <w:rPr>
      <w:rFonts w:ascii="Garamond" w:hAnsi="Garamond"/>
    </w:rPr>
  </w:style>
  <w:style w:type="paragraph" w:styleId="IndexHeading">
    <w:name w:val="index heading"/>
    <w:basedOn w:val="Normal"/>
    <w:next w:val="Index1"/>
    <w:semiHidden/>
    <w:rsid w:val="00CA0493"/>
    <w:pPr>
      <w:spacing w:before="120" w:after="120"/>
    </w:pPr>
    <w:rPr>
      <w:rFonts w:ascii="Arial" w:hAnsi="Arial"/>
      <w:b/>
      <w:color w:val="918585"/>
      <w:sz w:val="24"/>
    </w:rPr>
  </w:style>
  <w:style w:type="paragraph" w:customStyle="1" w:styleId="Chapter">
    <w:name w:val="Chapter"/>
    <w:basedOn w:val="Normal"/>
    <w:rsid w:val="00CA0493"/>
    <w:pPr>
      <w:spacing w:before="240"/>
    </w:pPr>
    <w:rPr>
      <w:rFonts w:ascii="Times New Roman" w:hAnsi="Times New Roman"/>
      <w:smallCaps/>
      <w:spacing w:val="80"/>
      <w:sz w:val="28"/>
    </w:rPr>
  </w:style>
  <w:style w:type="paragraph" w:customStyle="1" w:styleId="InChapter">
    <w:name w:val="InChapter"/>
    <w:basedOn w:val="Heading3"/>
    <w:rsid w:val="00CA0493"/>
    <w:pPr>
      <w:spacing w:after="240"/>
      <w:outlineLvl w:val="9"/>
    </w:pPr>
    <w:rPr>
      <w:noProof/>
    </w:rPr>
  </w:style>
  <w:style w:type="paragraph" w:styleId="Index2">
    <w:name w:val="index 2"/>
    <w:basedOn w:val="Normal"/>
    <w:next w:val="Normal"/>
    <w:semiHidden/>
    <w:rsid w:val="00CA0493"/>
    <w:pPr>
      <w:tabs>
        <w:tab w:val="right" w:pos="4176"/>
      </w:tabs>
      <w:ind w:left="568" w:hanging="284"/>
    </w:pPr>
    <w:rPr>
      <w:rFonts w:ascii="Garamond" w:hAnsi="Garamond"/>
    </w:rPr>
  </w:style>
  <w:style w:type="paragraph" w:customStyle="1" w:styleId="Byline">
    <w:name w:val="Byline"/>
    <w:rsid w:val="00CA04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0493"/>
    <w:pPr>
      <w:tabs>
        <w:tab w:val="clear" w:pos="3600"/>
        <w:tab w:val="clear" w:pos="3958"/>
      </w:tabs>
      <w:jc w:val="right"/>
    </w:pPr>
  </w:style>
  <w:style w:type="paragraph" w:styleId="Caption">
    <w:name w:val="caption"/>
    <w:basedOn w:val="BodyText"/>
    <w:next w:val="Normal"/>
    <w:qFormat/>
    <w:rsid w:val="00CA0493"/>
    <w:pPr>
      <w:framePr w:w="2268" w:hSpace="181" w:vSpace="181" w:wrap="around" w:vAnchor="text" w:hAnchor="page" w:x="1135" w:y="285" w:anchorLock="1"/>
    </w:pPr>
    <w:rPr>
      <w:i/>
    </w:rPr>
  </w:style>
  <w:style w:type="paragraph" w:customStyle="1" w:styleId="MiniTOCTitle">
    <w:name w:val="MiniTOCTitle"/>
    <w:basedOn w:val="Heading4"/>
    <w:rsid w:val="00CA0493"/>
    <w:pPr>
      <w:spacing w:before="240"/>
      <w:outlineLvl w:val="9"/>
    </w:pPr>
    <w:rPr>
      <w:noProof/>
      <w:sz w:val="24"/>
    </w:rPr>
  </w:style>
  <w:style w:type="paragraph" w:customStyle="1" w:styleId="MiniTOCItem">
    <w:name w:val="MiniTOCItem"/>
    <w:basedOn w:val="ListBullet"/>
    <w:rsid w:val="00CA0493"/>
    <w:pPr>
      <w:numPr>
        <w:numId w:val="0"/>
      </w:numPr>
      <w:tabs>
        <w:tab w:val="right" w:leader="dot" w:pos="6521"/>
      </w:tabs>
      <w:spacing w:before="0" w:after="0"/>
    </w:pPr>
  </w:style>
  <w:style w:type="paragraph" w:customStyle="1" w:styleId="TOFTitle">
    <w:name w:val="TOFTitle"/>
    <w:basedOn w:val="TOCTitle"/>
    <w:rsid w:val="00CA0493"/>
  </w:style>
  <w:style w:type="paragraph" w:styleId="TableofFigures">
    <w:name w:val="table of figures"/>
    <w:basedOn w:val="Normal"/>
    <w:next w:val="Normal"/>
    <w:semiHidden/>
    <w:rsid w:val="00CA0493"/>
    <w:pPr>
      <w:tabs>
        <w:tab w:val="right" w:leader="dot" w:pos="9072"/>
      </w:tabs>
      <w:ind w:left="970" w:hanging="403"/>
    </w:pPr>
    <w:rPr>
      <w:rFonts w:ascii="Times New Roman" w:hAnsi="Times New Roman"/>
      <w:b/>
    </w:rPr>
  </w:style>
  <w:style w:type="paragraph" w:styleId="ListNumber">
    <w:name w:val="List Number"/>
    <w:basedOn w:val="List"/>
    <w:rsid w:val="00CA0493"/>
    <w:pPr>
      <w:numPr>
        <w:numId w:val="11"/>
      </w:numPr>
    </w:pPr>
  </w:style>
  <w:style w:type="character" w:customStyle="1" w:styleId="WingdingSymbols">
    <w:name w:val="Wingding Symbols"/>
    <w:rsid w:val="00CA0493"/>
    <w:rPr>
      <w:rFonts w:ascii="Wingdings" w:hAnsi="Wingdings"/>
    </w:rPr>
  </w:style>
  <w:style w:type="paragraph" w:customStyle="1" w:styleId="TableHeading">
    <w:name w:val="Table Heading"/>
    <w:basedOn w:val="HeadingBase"/>
    <w:rsid w:val="00CA0493"/>
    <w:pPr>
      <w:keepLines/>
      <w:pBdr>
        <w:bottom w:val="single" w:sz="6" w:space="1" w:color="918585"/>
      </w:pBdr>
      <w:spacing w:before="240"/>
    </w:pPr>
  </w:style>
  <w:style w:type="character" w:customStyle="1" w:styleId="HotSpot">
    <w:name w:val="HotSpot"/>
    <w:rsid w:val="00CA0493"/>
    <w:rPr>
      <w:color w:val="0033CC"/>
      <w:u w:val="none"/>
    </w:rPr>
  </w:style>
  <w:style w:type="paragraph" w:customStyle="1" w:styleId="BodyTextRight">
    <w:name w:val="Body Text Right"/>
    <w:basedOn w:val="BodyText"/>
    <w:rsid w:val="00CA0493"/>
    <w:pPr>
      <w:spacing w:before="0" w:after="0"/>
      <w:jc w:val="right"/>
    </w:pPr>
  </w:style>
  <w:style w:type="paragraph" w:styleId="Index3">
    <w:name w:val="index 3"/>
    <w:basedOn w:val="ListNumber2"/>
    <w:next w:val="Normal"/>
    <w:semiHidden/>
    <w:rsid w:val="00CA0493"/>
    <w:pPr>
      <w:numPr>
        <w:numId w:val="0"/>
      </w:numPr>
      <w:tabs>
        <w:tab w:val="right" w:leader="dot" w:pos="4176"/>
      </w:tabs>
    </w:pPr>
  </w:style>
  <w:style w:type="paragraph" w:styleId="ListNumber2">
    <w:name w:val="List Number 2"/>
    <w:basedOn w:val="List2"/>
    <w:rsid w:val="00CA0493"/>
    <w:pPr>
      <w:numPr>
        <w:numId w:val="10"/>
      </w:numPr>
      <w:tabs>
        <w:tab w:val="clear" w:pos="1060"/>
      </w:tabs>
    </w:pPr>
  </w:style>
  <w:style w:type="paragraph" w:customStyle="1" w:styleId="MarginNote">
    <w:name w:val="Margin Note"/>
    <w:basedOn w:val="BodyText"/>
    <w:rsid w:val="00CA04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04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04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0493"/>
    <w:rPr>
      <w:sz w:val="32"/>
    </w:rPr>
  </w:style>
  <w:style w:type="paragraph" w:customStyle="1" w:styleId="HeadingProcedure">
    <w:name w:val="Heading Procedure"/>
    <w:basedOn w:val="HeadingBase"/>
    <w:next w:val="Normal"/>
    <w:rsid w:val="00CA0493"/>
    <w:pPr>
      <w:tabs>
        <w:tab w:val="left" w:pos="0"/>
      </w:tabs>
      <w:spacing w:before="120" w:after="60"/>
    </w:pPr>
    <w:rPr>
      <w:i/>
      <w:color w:val="918585"/>
      <w:sz w:val="22"/>
    </w:rPr>
  </w:style>
  <w:style w:type="paragraph" w:customStyle="1" w:styleId="TableBodyText">
    <w:name w:val="Table Body Text"/>
    <w:basedOn w:val="BodyText"/>
    <w:rsid w:val="00CA0493"/>
    <w:pPr>
      <w:spacing w:before="60" w:after="60"/>
    </w:pPr>
  </w:style>
  <w:style w:type="paragraph" w:styleId="ListContinue">
    <w:name w:val="List Continue"/>
    <w:basedOn w:val="List"/>
    <w:rsid w:val="00CA0493"/>
    <w:pPr>
      <w:ind w:firstLine="0"/>
    </w:pPr>
  </w:style>
  <w:style w:type="paragraph" w:customStyle="1" w:styleId="ListNote">
    <w:name w:val="List Note"/>
    <w:basedOn w:val="List"/>
    <w:rsid w:val="00CA0493"/>
    <w:pPr>
      <w:pBdr>
        <w:top w:val="single" w:sz="6" w:space="2" w:color="918585"/>
        <w:bottom w:val="single" w:sz="6" w:space="2" w:color="918585"/>
      </w:pBdr>
      <w:tabs>
        <w:tab w:val="left" w:pos="1021"/>
      </w:tabs>
      <w:ind w:firstLine="0"/>
    </w:pPr>
  </w:style>
  <w:style w:type="paragraph" w:customStyle="1" w:styleId="Warning">
    <w:name w:val="Warning"/>
    <w:basedOn w:val="BodyText"/>
    <w:rsid w:val="00CA0493"/>
    <w:pPr>
      <w:shd w:val="clear" w:color="auto" w:fill="D9D9D9"/>
      <w:tabs>
        <w:tab w:val="left" w:pos="992"/>
      </w:tabs>
      <w:ind w:left="119" w:right="119"/>
    </w:pPr>
    <w:rPr>
      <w:sz w:val="20"/>
    </w:rPr>
  </w:style>
  <w:style w:type="paragraph" w:customStyle="1" w:styleId="MarginIcons">
    <w:name w:val="Margin Icons"/>
    <w:basedOn w:val="BodyText"/>
    <w:rsid w:val="00CA04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0493"/>
    <w:rPr>
      <w:rFonts w:ascii="Courier New" w:hAnsi="Courier New"/>
    </w:rPr>
  </w:style>
  <w:style w:type="paragraph" w:customStyle="1" w:styleId="NoteBullet">
    <w:name w:val="Note Bullet"/>
    <w:basedOn w:val="Note"/>
    <w:rsid w:val="00CA0493"/>
    <w:pPr>
      <w:tabs>
        <w:tab w:val="clear" w:pos="680"/>
      </w:tabs>
      <w:spacing w:before="60" w:after="60"/>
    </w:pPr>
  </w:style>
  <w:style w:type="paragraph" w:customStyle="1" w:styleId="SubHeading2">
    <w:name w:val="SubHeading2"/>
    <w:basedOn w:val="HeadingBase"/>
    <w:rsid w:val="00CA0493"/>
    <w:pPr>
      <w:spacing w:before="240" w:after="60"/>
    </w:pPr>
    <w:rPr>
      <w:sz w:val="20"/>
    </w:rPr>
  </w:style>
  <w:style w:type="paragraph" w:customStyle="1" w:styleId="SubHeading1">
    <w:name w:val="SubHeading1"/>
    <w:basedOn w:val="HeadingBase"/>
    <w:rsid w:val="00CA0493"/>
    <w:pPr>
      <w:spacing w:before="240" w:after="60"/>
    </w:pPr>
    <w:rPr>
      <w:color w:val="918585"/>
      <w:sz w:val="22"/>
    </w:rPr>
  </w:style>
  <w:style w:type="paragraph" w:customStyle="1" w:styleId="SideHeading">
    <w:name w:val="Side Heading"/>
    <w:basedOn w:val="HeadingBase"/>
    <w:rsid w:val="00CA04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0493"/>
    <w:pPr>
      <w:numPr>
        <w:numId w:val="12"/>
      </w:numPr>
    </w:pPr>
  </w:style>
  <w:style w:type="paragraph" w:styleId="PlainText">
    <w:name w:val="Plain Text"/>
    <w:basedOn w:val="Normal"/>
    <w:link w:val="PlainTextChar"/>
    <w:rsid w:val="00CA0493"/>
    <w:rPr>
      <w:sz w:val="20"/>
    </w:rPr>
  </w:style>
  <w:style w:type="character" w:customStyle="1" w:styleId="PlainTextChar">
    <w:name w:val="Plain Text Char"/>
    <w:basedOn w:val="DefaultParagraphFont"/>
    <w:link w:val="PlainText"/>
    <w:rsid w:val="00CA049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A0493"/>
    <w:rPr>
      <w:b/>
      <w:smallCaps/>
    </w:rPr>
  </w:style>
  <w:style w:type="paragraph" w:customStyle="1" w:styleId="TableListNumber">
    <w:name w:val="Table List Number"/>
    <w:basedOn w:val="ListNumber"/>
    <w:rsid w:val="00CA0493"/>
    <w:pPr>
      <w:numPr>
        <w:numId w:val="0"/>
      </w:numPr>
    </w:pPr>
  </w:style>
  <w:style w:type="paragraph" w:styleId="TOC4">
    <w:name w:val="toc 4"/>
    <w:basedOn w:val="TOCBase"/>
    <w:next w:val="Normal"/>
    <w:semiHidden/>
    <w:rsid w:val="00CA0493"/>
    <w:pPr>
      <w:tabs>
        <w:tab w:val="right" w:leader="dot" w:pos="9071"/>
      </w:tabs>
      <w:ind w:left="1701"/>
    </w:pPr>
  </w:style>
  <w:style w:type="paragraph" w:customStyle="1" w:styleId="ListAlpha">
    <w:name w:val="List Alpha"/>
    <w:basedOn w:val="List"/>
    <w:rsid w:val="00CA0493"/>
    <w:pPr>
      <w:numPr>
        <w:numId w:val="9"/>
      </w:numPr>
    </w:pPr>
  </w:style>
  <w:style w:type="paragraph" w:customStyle="1" w:styleId="ListAlpha2">
    <w:name w:val="List Alpha 2"/>
    <w:basedOn w:val="List2"/>
    <w:rsid w:val="00CA0493"/>
    <w:pPr>
      <w:numPr>
        <w:numId w:val="8"/>
      </w:numPr>
    </w:pPr>
  </w:style>
  <w:style w:type="paragraph" w:styleId="List2">
    <w:name w:val="List 2"/>
    <w:basedOn w:val="BodyText"/>
    <w:rsid w:val="00CA0493"/>
    <w:pPr>
      <w:tabs>
        <w:tab w:val="left" w:pos="680"/>
      </w:tabs>
      <w:spacing w:before="60" w:after="60"/>
      <w:ind w:left="680" w:hanging="340"/>
    </w:pPr>
  </w:style>
  <w:style w:type="paragraph" w:styleId="List3">
    <w:name w:val="List 3"/>
    <w:basedOn w:val="BodyText"/>
    <w:rsid w:val="00CA0493"/>
    <w:pPr>
      <w:tabs>
        <w:tab w:val="left" w:pos="1021"/>
      </w:tabs>
      <w:spacing w:before="60" w:after="60"/>
      <w:ind w:left="1020" w:hanging="340"/>
    </w:pPr>
  </w:style>
  <w:style w:type="paragraph" w:styleId="List4">
    <w:name w:val="List 4"/>
    <w:basedOn w:val="BodyText"/>
    <w:rsid w:val="00CA0493"/>
    <w:pPr>
      <w:tabs>
        <w:tab w:val="left" w:pos="1361"/>
      </w:tabs>
      <w:spacing w:before="60" w:after="60"/>
      <w:ind w:left="1361" w:hanging="340"/>
    </w:pPr>
  </w:style>
  <w:style w:type="paragraph" w:styleId="List5">
    <w:name w:val="List 5"/>
    <w:basedOn w:val="BodyText"/>
    <w:rsid w:val="00CA0493"/>
    <w:pPr>
      <w:tabs>
        <w:tab w:val="left" w:pos="1701"/>
      </w:tabs>
      <w:spacing w:before="60" w:after="60"/>
      <w:ind w:left="1701" w:hanging="340"/>
    </w:pPr>
  </w:style>
  <w:style w:type="paragraph" w:styleId="ListBullet3">
    <w:name w:val="List Bullet 3"/>
    <w:basedOn w:val="List3"/>
    <w:rsid w:val="00CA0493"/>
    <w:pPr>
      <w:numPr>
        <w:numId w:val="15"/>
      </w:numPr>
      <w:tabs>
        <w:tab w:val="clear" w:pos="1021"/>
      </w:tabs>
      <w:ind w:left="1037" w:hanging="357"/>
    </w:pPr>
  </w:style>
  <w:style w:type="paragraph" w:styleId="ListBullet4">
    <w:name w:val="List Bullet 4"/>
    <w:basedOn w:val="List4"/>
    <w:rsid w:val="00CA0493"/>
    <w:pPr>
      <w:numPr>
        <w:numId w:val="3"/>
      </w:numPr>
    </w:pPr>
  </w:style>
  <w:style w:type="paragraph" w:styleId="ListBullet5">
    <w:name w:val="List Bullet 5"/>
    <w:basedOn w:val="List5"/>
    <w:rsid w:val="00CA0493"/>
    <w:pPr>
      <w:numPr>
        <w:numId w:val="4"/>
      </w:numPr>
    </w:pPr>
  </w:style>
  <w:style w:type="paragraph" w:styleId="ListContinue2">
    <w:name w:val="List Continue 2"/>
    <w:basedOn w:val="List2"/>
    <w:rsid w:val="00CA0493"/>
    <w:pPr>
      <w:ind w:firstLine="0"/>
    </w:pPr>
  </w:style>
  <w:style w:type="paragraph" w:styleId="ListContinue3">
    <w:name w:val="List Continue 3"/>
    <w:basedOn w:val="List3"/>
    <w:rsid w:val="00CA0493"/>
    <w:pPr>
      <w:ind w:left="1021" w:firstLine="0"/>
    </w:pPr>
  </w:style>
  <w:style w:type="paragraph" w:styleId="ListContinue4">
    <w:name w:val="List Continue 4"/>
    <w:basedOn w:val="List4"/>
    <w:rsid w:val="00CA0493"/>
    <w:pPr>
      <w:ind w:firstLine="0"/>
    </w:pPr>
  </w:style>
  <w:style w:type="paragraph" w:styleId="ListContinue5">
    <w:name w:val="List Continue 5"/>
    <w:basedOn w:val="List5"/>
    <w:rsid w:val="00CA0493"/>
    <w:pPr>
      <w:ind w:firstLine="0"/>
    </w:pPr>
  </w:style>
  <w:style w:type="paragraph" w:styleId="ListNumber3">
    <w:name w:val="List Number 3"/>
    <w:basedOn w:val="List3"/>
    <w:rsid w:val="00CA0493"/>
    <w:pPr>
      <w:numPr>
        <w:numId w:val="5"/>
      </w:numPr>
    </w:pPr>
  </w:style>
  <w:style w:type="paragraph" w:styleId="ListNumber4">
    <w:name w:val="List Number 4"/>
    <w:basedOn w:val="List4"/>
    <w:rsid w:val="00CA0493"/>
    <w:pPr>
      <w:numPr>
        <w:numId w:val="6"/>
      </w:numPr>
    </w:pPr>
  </w:style>
  <w:style w:type="paragraph" w:styleId="ListNumber5">
    <w:name w:val="List Number 5"/>
    <w:basedOn w:val="List5"/>
    <w:rsid w:val="00CA0493"/>
    <w:pPr>
      <w:numPr>
        <w:numId w:val="7"/>
      </w:numPr>
    </w:pPr>
  </w:style>
  <w:style w:type="paragraph" w:styleId="BlockText">
    <w:name w:val="Block Text"/>
    <w:basedOn w:val="Normal"/>
    <w:rsid w:val="00CA0493"/>
    <w:pPr>
      <w:spacing w:after="120"/>
      <w:ind w:left="1440" w:right="1440"/>
    </w:pPr>
  </w:style>
  <w:style w:type="character" w:customStyle="1" w:styleId="Subscript">
    <w:name w:val="Subscript"/>
    <w:basedOn w:val="DefaultParagraphFont"/>
    <w:rsid w:val="00CA0493"/>
    <w:rPr>
      <w:sz w:val="16"/>
      <w:vertAlign w:val="subscript"/>
    </w:rPr>
  </w:style>
  <w:style w:type="character" w:customStyle="1" w:styleId="Superscript">
    <w:name w:val="Superscript"/>
    <w:basedOn w:val="DefaultParagraphFont"/>
    <w:rsid w:val="00CA0493"/>
    <w:rPr>
      <w:sz w:val="16"/>
      <w:vertAlign w:val="superscript"/>
    </w:rPr>
  </w:style>
  <w:style w:type="character" w:customStyle="1" w:styleId="Symbols">
    <w:name w:val="Symbols"/>
    <w:basedOn w:val="DefaultParagraphFont"/>
    <w:rsid w:val="00CA0493"/>
    <w:rPr>
      <w:rFonts w:ascii="Symbol" w:hAnsi="Symbol"/>
    </w:rPr>
  </w:style>
  <w:style w:type="character" w:customStyle="1" w:styleId="MenuOptions">
    <w:name w:val="Menu Options"/>
    <w:basedOn w:val="DefaultParagraphFont"/>
    <w:rsid w:val="00CA0493"/>
    <w:rPr>
      <w:rFonts w:ascii="Arial Narrow" w:hAnsi="Arial Narrow"/>
      <w:smallCaps/>
    </w:rPr>
  </w:style>
  <w:style w:type="character" w:customStyle="1" w:styleId="Buttons">
    <w:name w:val="Buttons"/>
    <w:basedOn w:val="DefaultParagraphFont"/>
    <w:rsid w:val="00CA0493"/>
    <w:rPr>
      <w:b/>
    </w:rPr>
  </w:style>
  <w:style w:type="character" w:customStyle="1" w:styleId="Underlined">
    <w:name w:val="Underlined"/>
    <w:basedOn w:val="DefaultParagraphFont"/>
    <w:rsid w:val="00CA0493"/>
    <w:rPr>
      <w:u w:val="single"/>
    </w:rPr>
  </w:style>
  <w:style w:type="paragraph" w:customStyle="1" w:styleId="TableBodyTextRight">
    <w:name w:val="Table Body Text Right"/>
    <w:basedOn w:val="TableBodyText"/>
    <w:rsid w:val="00CA0493"/>
    <w:pPr>
      <w:widowControl w:val="0"/>
      <w:autoSpaceDE w:val="0"/>
      <w:autoSpaceDN w:val="0"/>
      <w:adjustRightInd w:val="0"/>
      <w:jc w:val="right"/>
    </w:pPr>
    <w:rPr>
      <w:rFonts w:cs="Arial"/>
      <w:szCs w:val="18"/>
    </w:rPr>
  </w:style>
  <w:style w:type="paragraph" w:customStyle="1" w:styleId="CopyrightText">
    <w:name w:val="Copyright Text"/>
    <w:basedOn w:val="BodyText"/>
    <w:rsid w:val="00CA0493"/>
    <w:rPr>
      <w:sz w:val="18"/>
    </w:rPr>
  </w:style>
  <w:style w:type="paragraph" w:customStyle="1" w:styleId="BodySmallRight">
    <w:name w:val="Body Small Right"/>
    <w:basedOn w:val="BodyTextRight"/>
    <w:rsid w:val="00CA0493"/>
    <w:rPr>
      <w:sz w:val="18"/>
      <w:szCs w:val="18"/>
    </w:rPr>
  </w:style>
  <w:style w:type="paragraph" w:customStyle="1" w:styleId="MarginEdition">
    <w:name w:val="Margin Edition"/>
    <w:basedOn w:val="MarginNote"/>
    <w:rsid w:val="00CA0493"/>
    <w:pPr>
      <w:spacing w:before="0" w:after="0"/>
    </w:pPr>
    <w:rPr>
      <w:rFonts w:ascii="Times New Roman" w:hAnsi="Times New Roman"/>
      <w:color w:val="999999"/>
    </w:rPr>
  </w:style>
  <w:style w:type="paragraph" w:customStyle="1" w:styleId="Spacer">
    <w:name w:val="Spacer"/>
    <w:basedOn w:val="Normal"/>
    <w:rsid w:val="00CA0493"/>
    <w:rPr>
      <w:sz w:val="2"/>
      <w:szCs w:val="2"/>
    </w:rPr>
  </w:style>
  <w:style w:type="character" w:customStyle="1" w:styleId="Small">
    <w:name w:val="Small"/>
    <w:basedOn w:val="DefaultParagraphFont"/>
    <w:rsid w:val="00CA0493"/>
    <w:rPr>
      <w:sz w:val="16"/>
    </w:rPr>
  </w:style>
  <w:style w:type="paragraph" w:customStyle="1" w:styleId="WideTable">
    <w:name w:val="Wide Table"/>
    <w:basedOn w:val="Normal"/>
    <w:rsid w:val="00CA0493"/>
    <w:pPr>
      <w:ind w:left="-1418"/>
    </w:pPr>
    <w:rPr>
      <w:sz w:val="2"/>
      <w:szCs w:val="2"/>
    </w:rPr>
  </w:style>
  <w:style w:type="character" w:styleId="PageNumber">
    <w:name w:val="page number"/>
    <w:basedOn w:val="DefaultParagraphFont"/>
    <w:rsid w:val="00CA0493"/>
  </w:style>
  <w:style w:type="paragraph" w:styleId="Quote">
    <w:name w:val="Quote"/>
    <w:basedOn w:val="Heading1"/>
    <w:link w:val="QuoteChar"/>
    <w:qFormat/>
    <w:rsid w:val="00CA0493"/>
    <w:rPr>
      <w:b w:val="0"/>
      <w:sz w:val="72"/>
      <w:szCs w:val="72"/>
      <w:lang w:val="en-NZ"/>
    </w:rPr>
  </w:style>
  <w:style w:type="character" w:customStyle="1" w:styleId="QuoteChar">
    <w:name w:val="Quote Char"/>
    <w:basedOn w:val="DefaultParagraphFont"/>
    <w:link w:val="Quote"/>
    <w:rsid w:val="00CA04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0493"/>
    <w:pPr>
      <w:pageBreakBefore/>
    </w:pPr>
  </w:style>
  <w:style w:type="paragraph" w:customStyle="1" w:styleId="Border">
    <w:name w:val="Border"/>
    <w:basedOn w:val="Normal"/>
    <w:qFormat/>
    <w:rsid w:val="00CA04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0493"/>
    <w:rPr>
      <w:b/>
      <w:bCs/>
      <w:i/>
      <w:iCs/>
      <w:color w:val="auto"/>
    </w:rPr>
  </w:style>
  <w:style w:type="paragraph" w:styleId="IntenseQuote">
    <w:name w:val="Intense Quote"/>
    <w:basedOn w:val="Normal"/>
    <w:next w:val="Normal"/>
    <w:link w:val="IntenseQuoteChar"/>
    <w:uiPriority w:val="30"/>
    <w:qFormat/>
    <w:rsid w:val="00CA04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049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A0493"/>
    <w:rPr>
      <w:smallCaps/>
      <w:color w:val="auto"/>
      <w:u w:val="single"/>
    </w:rPr>
  </w:style>
  <w:style w:type="character" w:styleId="IntenseReference">
    <w:name w:val="Intense Reference"/>
    <w:basedOn w:val="DefaultParagraphFont"/>
    <w:uiPriority w:val="32"/>
    <w:qFormat/>
    <w:rsid w:val="00CA0493"/>
    <w:rPr>
      <w:b/>
      <w:bCs/>
      <w:smallCaps/>
      <w:color w:val="auto"/>
      <w:spacing w:val="5"/>
      <w:u w:val="single"/>
    </w:rPr>
  </w:style>
  <w:style w:type="paragraph" w:customStyle="1" w:styleId="2ColumnHeading">
    <w:name w:val="2Column Heading"/>
    <w:basedOn w:val="BodyText"/>
    <w:qFormat/>
    <w:rsid w:val="00CA0493"/>
    <w:pPr>
      <w:spacing w:after="60"/>
      <w:ind w:left="-2268"/>
    </w:pPr>
    <w:rPr>
      <w:b/>
    </w:rPr>
  </w:style>
  <w:style w:type="paragraph" w:customStyle="1" w:styleId="Heading1TOC">
    <w:name w:val="Heading1 TOC"/>
    <w:basedOn w:val="Normal"/>
    <w:qFormat/>
    <w:rsid w:val="00CA0493"/>
    <w:pPr>
      <w:spacing w:before="240" w:after="120"/>
    </w:pPr>
    <w:rPr>
      <w:rFonts w:ascii="Times New Roman" w:hAnsi="Times New Roman"/>
      <w:b/>
      <w:sz w:val="32"/>
    </w:rPr>
  </w:style>
  <w:style w:type="paragraph" w:customStyle="1" w:styleId="Heading2TOC">
    <w:name w:val="Heading2 TOC"/>
    <w:basedOn w:val="Normal"/>
    <w:qFormat/>
    <w:rsid w:val="00CA0493"/>
    <w:pPr>
      <w:spacing w:before="240" w:after="60"/>
    </w:pPr>
    <w:rPr>
      <w:rFonts w:ascii="Times New Roman" w:hAnsi="Times New Roman"/>
      <w:b/>
      <w:sz w:val="28"/>
    </w:rPr>
  </w:style>
  <w:style w:type="character" w:customStyle="1" w:styleId="Underline">
    <w:name w:val="Underline"/>
    <w:basedOn w:val="DefaultParagraphFont"/>
    <w:qFormat/>
    <w:rsid w:val="00CA0493"/>
    <w:rPr>
      <w:u w:val="single"/>
    </w:rPr>
  </w:style>
  <w:style w:type="character" w:customStyle="1" w:styleId="BoldandItalics">
    <w:name w:val="Bold and Italics"/>
    <w:qFormat/>
    <w:rsid w:val="00CA0493"/>
    <w:rPr>
      <w:b/>
      <w:i/>
      <w:u w:val="none"/>
    </w:rPr>
  </w:style>
  <w:style w:type="paragraph" w:styleId="BalloonText">
    <w:name w:val="Balloon Text"/>
    <w:basedOn w:val="Normal"/>
    <w:link w:val="BalloonTextChar"/>
    <w:rsid w:val="00CA0493"/>
    <w:rPr>
      <w:rFonts w:ascii="Tahoma" w:hAnsi="Tahoma" w:cs="Tahoma"/>
      <w:sz w:val="16"/>
      <w:szCs w:val="16"/>
    </w:rPr>
  </w:style>
  <w:style w:type="character" w:customStyle="1" w:styleId="BalloonTextChar">
    <w:name w:val="Balloon Text Char"/>
    <w:basedOn w:val="DefaultParagraphFont"/>
    <w:link w:val="BalloonText"/>
    <w:rsid w:val="00CA04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04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049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1330</Words>
  <Characters>8178</Characters>
  <Application>Microsoft Office Word</Application>
  <DocSecurity>0</DocSecurity>
  <Lines>313</Lines>
  <Paragraphs>161</Paragraphs>
  <ScaleCrop>false</ScaleCrop>
  <Company>Author-it Software Corporation Ltd.</Company>
  <LinksUpToDate>false</LinksUpToDate>
  <CharactersWithSpaces>9454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HLTMS201D Collect and manage linen stock at user-location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2012-05-27T00:32:00Z</dcterms:created>
  <dcterms:modified xsi:type="dcterms:W3CDTF">2012-05-27T00:32:00Z</dcterms:modified>
</cp:coreProperties>
</file>