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FEB" w:rsidP="00CF4FEB">
      <w:pPr>
        <w:pStyle w:val="Title"/>
      </w:pPr>
      <w:r>
        <w:fldChar w:fldCharType="begin"/>
      </w:r>
      <w:r>
        <w:instrText xml:space="preserve"> TITLE   \* MERGEFORMAT </w:instrText>
      </w:r>
      <w:r>
        <w:fldChar w:fldCharType="separate"/>
      </w:r>
      <w:r>
        <w:t>HLTMAMP405B Coordinate effective functioning of a medical practice</w:t>
      </w:r>
      <w:r>
        <w:fldChar w:fldCharType="end"/>
      </w:r>
    </w:p>
    <w:p w:rsidR="00CF4FEB" w:rsidP="00CF4FEB">
      <w:pPr>
        <w:pStyle w:val="Version"/>
        <w:sectPr w:rsidSect="000650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01B" w:rsidP="0006501B">
      <w:pPr>
        <w:pStyle w:val="SuperHeading"/>
      </w:pPr>
      <w:r w:rsidRPr="0006501B">
        <w:t>HLTMAMP405B Coordinate effective functioning of a medical practice</w:t>
      </w:r>
    </w:p>
    <w:p w:rsidR="00000000" w:rsidRPr="0006501B" w:rsidP="0006501B">
      <w:pPr>
        <w:pStyle w:val="Heading1"/>
      </w:pPr>
      <w:bookmarkStart w:id="1" w:name="O_271272"/>
      <w:bookmarkEnd w:id="1"/>
      <w:r w:rsidRPr="0006501B">
        <w:t>Modification History</w:t>
      </w:r>
    </w:p>
    <w:p w:rsidR="00000000" w:rsidRPr="0006501B" w:rsidP="0006501B">
      <w:pPr>
        <w:pStyle w:val="BodyText"/>
      </w:pPr>
      <w:r w:rsidRPr="0006501B">
        <w:t>Not Applicable</w:t>
      </w:r>
    </w:p>
    <w:p w:rsidR="00000000" w:rsidRPr="0006501B" w:rsidP="0006501B">
      <w:pPr>
        <w:pStyle w:val="AllowPageBreak"/>
      </w:pPr>
    </w:p>
    <w:p w:rsidR="00000000" w:rsidRPr="0006501B" w:rsidP="0006501B">
      <w:pPr>
        <w:pStyle w:val="Heading1"/>
      </w:pPr>
      <w:bookmarkStart w:id="2" w:name="O_206178"/>
      <w:bookmarkEnd w:id="2"/>
      <w:r w:rsidRPr="0006501B">
        <w:t>Unit Descriptor</w:t>
      </w:r>
    </w:p>
    <w:tbl>
      <w:tblPr>
        <w:tblW w:w="0" w:type="auto"/>
        <w:tblLayout w:type="fixed"/>
        <w:tblCellMar>
          <w:left w:w="62" w:type="dxa"/>
          <w:right w:w="62" w:type="dxa"/>
        </w:tblCellMar>
        <w:tblLook w:val="0000"/>
      </w:tblPr>
      <w:tblGrid>
        <w:gridCol w:w="3339"/>
        <w:gridCol w:w="5217"/>
      </w:tblGrid>
      <w:tr w:rsidTr="00CF4FE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 xml:space="preserve">This competency unit describes the skills and knowledge required to coordinate functions </w:t>
            </w:r>
            <w:r w:rsidRPr="0006501B">
              <w:t>of a small to medium size medical practice</w:t>
            </w:r>
          </w:p>
        </w:tc>
      </w:tr>
    </w:tbl>
    <w:p w:rsidR="00CF4FEB" w:rsidP="0006501B">
      <w:pPr>
        <w:pStyle w:val="BodyText"/>
      </w:pPr>
    </w:p>
    <w:p w:rsidR="00CF4FEB" w:rsidP="0006501B">
      <w:pPr>
        <w:pStyle w:val="BodyText"/>
      </w:pPr>
    </w:p>
    <w:p w:rsidR="00000000" w:rsidRPr="0006501B" w:rsidP="0006501B">
      <w:pPr>
        <w:pStyle w:val="Heading1"/>
      </w:pPr>
      <w:bookmarkStart w:id="3" w:name="O_206180"/>
      <w:bookmarkEnd w:id="3"/>
      <w:r w:rsidRPr="0006501B">
        <w:t>Application of the Unit</w:t>
      </w:r>
    </w:p>
    <w:tbl>
      <w:tblPr>
        <w:tblW w:w="0" w:type="auto"/>
        <w:tblLayout w:type="fixed"/>
        <w:tblCellMar>
          <w:left w:w="62" w:type="dxa"/>
          <w:right w:w="62" w:type="dxa"/>
        </w:tblCellMar>
        <w:tblLook w:val="0000"/>
      </w:tblPr>
      <w:tblGrid>
        <w:gridCol w:w="3347"/>
        <w:gridCol w:w="5209"/>
      </w:tblGrid>
      <w:tr w:rsidTr="00CF4FEB">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 xml:space="preserve">All skills and knowledge described in this competency unit are to be applied in line with duty of care, taking responsibility for priority </w:t>
            </w:r>
            <w:r w:rsidRPr="0006501B">
              <w:t>of client safety and with due compliance to legal and ethical requirements, including client privacy and confidentiality</w:t>
            </w:r>
          </w:p>
        </w:tc>
      </w:tr>
    </w:tbl>
    <w:p w:rsidR="00CF4FEB" w:rsidP="0006501B">
      <w:pPr>
        <w:pStyle w:val="BodyText"/>
      </w:pPr>
    </w:p>
    <w:p w:rsidR="00CF4FEB" w:rsidP="0006501B">
      <w:pPr>
        <w:pStyle w:val="BodyText"/>
      </w:pPr>
    </w:p>
    <w:p w:rsidR="00000000" w:rsidRPr="0006501B" w:rsidP="0006501B">
      <w:pPr>
        <w:pStyle w:val="Heading1"/>
      </w:pPr>
      <w:bookmarkStart w:id="4" w:name="O_279532"/>
      <w:bookmarkEnd w:id="4"/>
      <w:r w:rsidRPr="0006501B">
        <w:t>Licensing/Regulatory Information</w:t>
      </w:r>
    </w:p>
    <w:p w:rsidR="00000000" w:rsidRPr="0006501B" w:rsidP="0006501B">
      <w:pPr>
        <w:pStyle w:val="BodyText"/>
      </w:pPr>
      <w:r w:rsidRPr="0006501B">
        <w:t>Not Applicable</w:t>
      </w:r>
    </w:p>
    <w:p w:rsidR="00000000" w:rsidRPr="0006501B" w:rsidP="0006501B">
      <w:pPr>
        <w:pStyle w:val="AllowPageBreak"/>
      </w:pPr>
    </w:p>
    <w:p w:rsidR="00000000" w:rsidRPr="0006501B" w:rsidP="0006501B">
      <w:pPr>
        <w:pStyle w:val="Heading1"/>
      </w:pPr>
      <w:bookmarkStart w:id="5" w:name="O_284217"/>
      <w:bookmarkEnd w:id="5"/>
      <w:r w:rsidRPr="0006501B">
        <w:t>Pre-Requisites</w:t>
      </w:r>
    </w:p>
    <w:p w:rsidR="00000000" w:rsidRPr="0006501B" w:rsidP="0006501B">
      <w:pPr>
        <w:pStyle w:val="BodyText"/>
      </w:pPr>
      <w:r w:rsidRPr="0006501B">
        <w:t>Not Applicable</w:t>
      </w:r>
    </w:p>
    <w:p w:rsidR="00000000" w:rsidRPr="0006501B" w:rsidP="0006501B">
      <w:pPr>
        <w:pStyle w:val="AllowPageBreak"/>
      </w:pPr>
    </w:p>
    <w:p w:rsidR="00000000" w:rsidRPr="0006501B" w:rsidP="0006501B">
      <w:pPr>
        <w:pStyle w:val="Heading1"/>
      </w:pPr>
      <w:bookmarkStart w:id="6" w:name="O_206179"/>
      <w:bookmarkEnd w:id="6"/>
      <w:r w:rsidRPr="0006501B">
        <w:t>Employability Skills Information</w:t>
      </w:r>
    </w:p>
    <w:tbl>
      <w:tblPr>
        <w:tblW w:w="0" w:type="auto"/>
        <w:tblLayout w:type="fixed"/>
        <w:tblCellMar>
          <w:left w:w="62" w:type="dxa"/>
          <w:right w:w="62" w:type="dxa"/>
        </w:tblCellMar>
        <w:tblLook w:val="0000"/>
      </w:tblPr>
      <w:tblGrid>
        <w:gridCol w:w="3320"/>
        <w:gridCol w:w="5236"/>
      </w:tblGrid>
      <w:tr w:rsidTr="00CF4F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This unit contains Employability Skills</w:t>
            </w:r>
          </w:p>
        </w:tc>
      </w:tr>
    </w:tbl>
    <w:p w:rsidR="00CF4FEB" w:rsidP="0006501B">
      <w:pPr>
        <w:pStyle w:val="BodyText"/>
      </w:pPr>
    </w:p>
    <w:p w:rsidR="00CF4FEB" w:rsidP="0006501B">
      <w:pPr>
        <w:pStyle w:val="BodyText"/>
      </w:pPr>
    </w:p>
    <w:p w:rsidR="00000000" w:rsidRPr="0006501B" w:rsidP="0006501B">
      <w:pPr>
        <w:pStyle w:val="Heading1"/>
      </w:pPr>
      <w:bookmarkStart w:id="7" w:name="O_289318"/>
      <w:bookmarkEnd w:id="7"/>
      <w:r w:rsidRPr="0006501B">
        <w:t>Elements and Performance Criteria Pre-Content</w:t>
      </w:r>
    </w:p>
    <w:tbl>
      <w:tblPr>
        <w:tblW w:w="0" w:type="auto"/>
        <w:tblLayout w:type="fixed"/>
        <w:tblCellMar>
          <w:left w:w="62" w:type="dxa"/>
          <w:right w:w="62" w:type="dxa"/>
        </w:tblCellMar>
        <w:tblLook w:val="0000"/>
      </w:tblPr>
      <w:tblGrid>
        <w:gridCol w:w="3369"/>
        <w:gridCol w:w="5702"/>
      </w:tblGrid>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The Performance Criteria specify</w:t>
            </w:r>
            <w:r w:rsidRPr="0006501B">
              <w:t xml:space="preserve"> the level of performance required to demonstrate achievement of the Element. Terms in italics are elaborated in the Range Statement. </w:t>
            </w:r>
          </w:p>
        </w:tc>
      </w:tr>
    </w:tbl>
    <w:p w:rsidR="00000000" w:rsidRPr="0006501B" w:rsidP="0006501B">
      <w:pPr>
        <w:pStyle w:val="BodyText"/>
      </w:pPr>
    </w:p>
    <w:p w:rsidR="00000000" w:rsidRPr="0006501B" w:rsidP="0006501B">
      <w:pPr>
        <w:pStyle w:val="AllowPageBreak"/>
      </w:pPr>
    </w:p>
    <w:p w:rsidR="00000000" w:rsidRPr="0006501B" w:rsidP="0006501B">
      <w:pPr>
        <w:pStyle w:val="Heading1"/>
      </w:pPr>
      <w:bookmarkStart w:id="8" w:name="O_235985"/>
      <w:bookmarkEnd w:id="8"/>
      <w:r w:rsidRPr="0006501B">
        <w:t>Elements and Performance Criteria</w:t>
      </w:r>
    </w:p>
    <w:tbl>
      <w:tblPr>
        <w:tblW w:w="0" w:type="auto"/>
        <w:tblLayout w:type="fixed"/>
        <w:tblCellMar>
          <w:left w:w="62" w:type="dxa"/>
          <w:right w:w="62" w:type="dxa"/>
        </w:tblCellMar>
        <w:tblLook w:val="0000"/>
      </w:tblPr>
      <w:tblGrid>
        <w:gridCol w:w="3369"/>
        <w:gridCol w:w="5702"/>
      </w:tblGrid>
      <w:tr w:rsidTr="00CF4F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PERFORMANCE CRITERIA</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1.</w:t>
            </w:r>
            <w:r w:rsidRPr="0006501B">
              <w:tab/>
              <w:t>Promote effective teamwork</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1.1</w:t>
            </w:r>
            <w:r w:rsidRPr="0006501B">
              <w:tab/>
            </w:r>
            <w:r w:rsidRPr="0006501B">
              <w:t>Demonstrate understanding of different roles and functions within the team</w:t>
            </w:r>
          </w:p>
          <w:p w:rsidR="00000000" w:rsidRPr="0006501B" w:rsidP="0006501B">
            <w:pPr>
              <w:pStyle w:val="BodyText"/>
            </w:pPr>
            <w:r w:rsidRPr="0006501B">
              <w:t>1.2</w:t>
            </w:r>
            <w:r w:rsidRPr="0006501B">
              <w:tab/>
              <w:t xml:space="preserve">Obtain and customise templates for contracts, position descriptions and duty statements at the request of appropriate </w:t>
            </w:r>
            <w:r w:rsidRPr="0006501B">
              <w:rPr>
                <w:rStyle w:val="Emphasis"/>
              </w:rPr>
              <w:t>personnel</w:t>
            </w:r>
          </w:p>
          <w:p w:rsidR="00000000" w:rsidRPr="0006501B" w:rsidP="0006501B">
            <w:pPr>
              <w:pStyle w:val="BodyText"/>
            </w:pPr>
            <w:r w:rsidRPr="0006501B">
              <w:t>1.3</w:t>
            </w:r>
            <w:r w:rsidRPr="0006501B">
              <w:tab/>
              <w:t>Notify appropriate personnel of personal trai</w:t>
            </w:r>
            <w:r w:rsidRPr="0006501B">
              <w:t>ning needs</w:t>
            </w:r>
          </w:p>
          <w:p w:rsidR="00000000" w:rsidRPr="0006501B" w:rsidP="0006501B">
            <w:pPr>
              <w:pStyle w:val="BodyText"/>
            </w:pPr>
            <w:r w:rsidRPr="0006501B">
              <w:t>1.4</w:t>
            </w:r>
            <w:r w:rsidRPr="0006501B">
              <w:tab/>
              <w:t>Participate in performance reviews as per practice protocols, providing and receiving feedback constructively</w:t>
            </w:r>
          </w:p>
          <w:p w:rsidR="00000000" w:rsidRPr="0006501B" w:rsidP="0006501B">
            <w:pPr>
              <w:pStyle w:val="BodyText"/>
            </w:pPr>
            <w:r w:rsidRPr="0006501B">
              <w:t>1.5</w:t>
            </w:r>
            <w:r w:rsidRPr="0006501B">
              <w:tab/>
              <w:t>Participate in recruitment and induction training as requested</w:t>
            </w:r>
          </w:p>
          <w:p w:rsidR="00000000" w:rsidRPr="0006501B" w:rsidP="0006501B">
            <w:pPr>
              <w:pStyle w:val="BodyText"/>
            </w:pPr>
            <w:r w:rsidRPr="0006501B">
              <w:t>1.6</w:t>
            </w:r>
            <w:r w:rsidRPr="0006501B">
              <w:tab/>
              <w:t>Prepare staff rosters in line with state award requirements</w:t>
            </w:r>
          </w:p>
          <w:p w:rsidR="00000000" w:rsidRPr="0006501B" w:rsidP="0006501B">
            <w:pPr>
              <w:pStyle w:val="BodyText"/>
            </w:pPr>
            <w:r w:rsidRPr="0006501B">
              <w:t>1.7</w:t>
            </w:r>
            <w:r w:rsidRPr="0006501B">
              <w:tab/>
              <w:t>Encourage active participation in team meetings</w:t>
            </w:r>
          </w:p>
          <w:p w:rsidR="00000000" w:rsidP="0006501B">
            <w:pPr>
              <w:pStyle w:val="BodyText"/>
              <w:rPr>
                <w:lang w:val="en-NZ"/>
              </w:rPr>
            </w:pPr>
            <w:r w:rsidRPr="0006501B">
              <w:t>1.8</w:t>
            </w:r>
            <w:r w:rsidRPr="0006501B">
              <w:tab/>
              <w:t>Assist with conflict resolution, where required</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2.</w:t>
            </w:r>
            <w:r w:rsidRPr="0006501B">
              <w:tab/>
              <w:t xml:space="preserve">Conduct </w:t>
            </w:r>
            <w:r w:rsidRPr="0006501B">
              <w:rPr>
                <w:rStyle w:val="Emphasis"/>
              </w:rPr>
              <w:t>financial administration</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2.1</w:t>
            </w:r>
            <w:r w:rsidRPr="0006501B">
              <w:tab/>
            </w:r>
            <w:r w:rsidRPr="0006501B">
              <w:t>Apply principles of basic accounting and proper documentation to undertake financial administration tasks, as required</w:t>
            </w:r>
          </w:p>
          <w:p w:rsidR="00000000" w:rsidP="0006501B">
            <w:pPr>
              <w:pStyle w:val="BodyText"/>
              <w:rPr>
                <w:lang w:val="en-NZ"/>
              </w:rPr>
            </w:pPr>
            <w:r w:rsidRPr="0006501B">
              <w:t>2.2</w:t>
            </w:r>
            <w:r w:rsidRPr="0006501B">
              <w:tab/>
              <w:t>Remain abreast of and facilitate access to available government incentives</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3.</w:t>
            </w:r>
            <w:r w:rsidRPr="0006501B">
              <w:tab/>
              <w:t>Utilise data to measure practice performance</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3.1</w:t>
            </w:r>
            <w:r w:rsidRPr="0006501B">
              <w:tab/>
              <w:t>Ap</w:t>
            </w:r>
            <w:r w:rsidRPr="0006501B">
              <w:t xml:space="preserve">ply methods and tools to measure performance of the practice </w:t>
            </w:r>
          </w:p>
          <w:p w:rsidR="00000000" w:rsidRPr="0006501B" w:rsidP="0006501B">
            <w:pPr>
              <w:pStyle w:val="BodyText"/>
            </w:pPr>
            <w:r w:rsidRPr="0006501B">
              <w:t>3.2</w:t>
            </w:r>
            <w:r w:rsidRPr="0006501B">
              <w:tab/>
              <w:t>Compare performance of the practice against relevant benchmarking tools</w:t>
            </w:r>
          </w:p>
          <w:p w:rsidR="00000000" w:rsidP="0006501B">
            <w:pPr>
              <w:pStyle w:val="BodyText"/>
              <w:rPr>
                <w:lang w:val="en-NZ"/>
              </w:rPr>
            </w:pPr>
            <w:r w:rsidRPr="0006501B">
              <w:t>3.3</w:t>
            </w:r>
            <w:r w:rsidRPr="0006501B">
              <w:tab/>
              <w:t xml:space="preserve">Provide business data to practice principals and other appropriate personnel to enable monitoring and improvement </w:t>
            </w:r>
            <w:r w:rsidRPr="0006501B">
              <w:t>in practice performance</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4.</w:t>
            </w:r>
            <w:r w:rsidRPr="0006501B">
              <w:tab/>
              <w:t>Promote innovation and change for improved outcomes</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4.1</w:t>
            </w:r>
            <w:r w:rsidRPr="0006501B">
              <w:tab/>
              <w:t>Identify opportunities for improved work practices in line with practice goals</w:t>
            </w:r>
          </w:p>
          <w:p w:rsidR="00000000" w:rsidRPr="0006501B" w:rsidP="0006501B">
            <w:pPr>
              <w:pStyle w:val="BodyText"/>
            </w:pPr>
            <w:r w:rsidRPr="0006501B">
              <w:t>4.2</w:t>
            </w:r>
            <w:r w:rsidRPr="0006501B">
              <w:tab/>
            </w:r>
            <w:r w:rsidRPr="0006501B">
              <w:t>Encourage participation in change processes by seeking opinions and suggestions of others in the work team</w:t>
            </w:r>
          </w:p>
          <w:p w:rsidR="00000000" w:rsidRPr="0006501B" w:rsidP="0006501B">
            <w:pPr>
              <w:pStyle w:val="BodyText"/>
            </w:pPr>
            <w:r w:rsidRPr="0006501B">
              <w:t>4.3</w:t>
            </w:r>
            <w:r w:rsidRPr="0006501B">
              <w:tab/>
              <w:t xml:space="preserve">Clearly communicate goals and objectives of change </w:t>
            </w:r>
          </w:p>
          <w:p w:rsidR="00000000" w:rsidP="0006501B">
            <w:pPr>
              <w:pStyle w:val="BodyText"/>
              <w:rPr>
                <w:lang w:val="en-NZ"/>
              </w:rPr>
            </w:pPr>
            <w:r w:rsidRPr="0006501B">
              <w:t>4.4</w:t>
            </w:r>
            <w:r w:rsidRPr="0006501B">
              <w:tab/>
              <w:t>Evaluate change in conjunction with the practice team to ensure goal is achieved</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5.</w:t>
            </w:r>
            <w:r w:rsidRPr="0006501B">
              <w:tab/>
              <w:t>M</w:t>
            </w:r>
            <w:r w:rsidRPr="0006501B">
              <w:t>onitor systems and promote risk reduction strategies</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5.1</w:t>
            </w:r>
            <w:r w:rsidRPr="0006501B">
              <w:tab/>
              <w:t>Ensure client queries, feedback and complaints are addressed courteously and followed up carefully</w:t>
            </w:r>
          </w:p>
          <w:p w:rsidR="00000000" w:rsidRPr="0006501B" w:rsidP="0006501B">
            <w:pPr>
              <w:pStyle w:val="BodyText"/>
            </w:pPr>
            <w:r w:rsidRPr="0006501B">
              <w:t>5.2</w:t>
            </w:r>
            <w:r w:rsidRPr="0006501B">
              <w:tab/>
              <w:t xml:space="preserve">Ensure results of </w:t>
            </w:r>
            <w:r w:rsidRPr="0006501B">
              <w:rPr>
                <w:rStyle w:val="Emphasis"/>
              </w:rPr>
              <w:t>follow up</w:t>
            </w:r>
            <w:r w:rsidRPr="0006501B">
              <w:t xml:space="preserve"> are provided to client in timely and sensitive manner</w:t>
            </w:r>
          </w:p>
          <w:p w:rsidR="00000000" w:rsidRPr="0006501B" w:rsidP="0006501B">
            <w:pPr>
              <w:pStyle w:val="BodyText"/>
            </w:pPr>
            <w:r w:rsidRPr="0006501B">
              <w:t>5.3</w:t>
            </w:r>
            <w:r w:rsidRPr="0006501B">
              <w:tab/>
              <w:t>Monitor pr</w:t>
            </w:r>
            <w:r w:rsidRPr="0006501B">
              <w:t>actice systems to ensure their adequacy for intended task</w:t>
            </w:r>
          </w:p>
          <w:p w:rsidR="00000000" w:rsidRPr="0006501B" w:rsidP="0006501B">
            <w:pPr>
              <w:pStyle w:val="BodyText"/>
            </w:pPr>
            <w:r w:rsidRPr="0006501B">
              <w:t>5.4</w:t>
            </w:r>
            <w:r w:rsidRPr="0006501B">
              <w:tab/>
              <w:t>Monitor application of practice protocols to ensure they are clear, in keeping with legislative requirements and industry standards and that they are followed consistently</w:t>
            </w:r>
          </w:p>
          <w:p w:rsidR="00000000" w:rsidRPr="0006501B" w:rsidP="0006501B">
            <w:pPr>
              <w:pStyle w:val="BodyText"/>
            </w:pPr>
            <w:r w:rsidRPr="0006501B">
              <w:t>5.5</w:t>
            </w:r>
            <w:r w:rsidRPr="0006501B">
              <w:tab/>
              <w:t>Bring areas of pot</w:t>
            </w:r>
            <w:r w:rsidRPr="0006501B">
              <w:t>ential risk to the attention of appropriate personnel, including adverse incidents</w:t>
            </w:r>
          </w:p>
          <w:p w:rsidR="00000000" w:rsidRPr="0006501B" w:rsidP="0006501B">
            <w:pPr>
              <w:pStyle w:val="BodyText"/>
            </w:pPr>
            <w:r w:rsidRPr="0006501B">
              <w:t>5.6</w:t>
            </w:r>
            <w:r w:rsidRPr="0006501B">
              <w:tab/>
              <w:t>Bring identified training needs to the attention of appropriate personnel</w:t>
            </w:r>
          </w:p>
          <w:p w:rsidR="00000000" w:rsidRPr="0006501B" w:rsidP="0006501B">
            <w:pPr>
              <w:pStyle w:val="BodyText"/>
            </w:pPr>
            <w:r w:rsidRPr="0006501B">
              <w:t>5.7</w:t>
            </w:r>
            <w:r w:rsidRPr="0006501B">
              <w:tab/>
              <w:t>Participate in the improvement of systems and monitor for ongoing risk reduction</w:t>
            </w:r>
          </w:p>
          <w:p w:rsidR="00000000" w:rsidP="0006501B">
            <w:pPr>
              <w:pStyle w:val="BodyText"/>
              <w:rPr>
                <w:lang w:val="en-NZ"/>
              </w:rPr>
            </w:pPr>
            <w:r w:rsidRPr="0006501B">
              <w:t>5.8</w:t>
            </w:r>
            <w:r w:rsidRPr="0006501B">
              <w:tab/>
              <w:t>Monito</w:t>
            </w:r>
            <w:r w:rsidRPr="0006501B">
              <w:t>r adequacy of indemnity/insurance policies in line with practice policies</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6501B">
            <w:pPr>
              <w:pStyle w:val="List"/>
              <w:rPr>
                <w:lang w:val="en-NZ"/>
              </w:rPr>
            </w:pPr>
            <w:r w:rsidRPr="0006501B">
              <w:t>6.</w:t>
            </w:r>
            <w:r w:rsidRPr="0006501B">
              <w:tab/>
              <w:t>Facilitate practice accreditation</w:t>
            </w: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6.1</w:t>
            </w:r>
            <w:r w:rsidRPr="0006501B">
              <w:tab/>
              <w:t>Access current information regarding accreditation requirements</w:t>
            </w:r>
          </w:p>
          <w:p w:rsidR="00000000" w:rsidRPr="0006501B" w:rsidP="0006501B">
            <w:pPr>
              <w:pStyle w:val="BodyText"/>
            </w:pPr>
            <w:r w:rsidRPr="0006501B">
              <w:t>6.2</w:t>
            </w:r>
            <w:r w:rsidRPr="0006501B">
              <w:tab/>
              <w:t>Facilitate practice accreditation processes</w:t>
            </w:r>
          </w:p>
          <w:p w:rsidR="00000000" w:rsidP="0006501B">
            <w:pPr>
              <w:pStyle w:val="BodyText"/>
              <w:rPr>
                <w:lang w:val="en-NZ"/>
              </w:rPr>
            </w:pPr>
            <w:r w:rsidRPr="0006501B">
              <w:t>6.3</w:t>
            </w:r>
            <w:r w:rsidRPr="0006501B">
              <w:tab/>
            </w:r>
            <w:r w:rsidRPr="0006501B">
              <w:t>Promote compliance with practice accreditation requirements</w:t>
            </w:r>
          </w:p>
        </w:tc>
      </w:tr>
      <w:tr w:rsidTr="00CF4F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6501B" w:rsidP="0006501B">
            <w:pPr>
              <w:pStyle w:val="BodyText"/>
            </w:pPr>
          </w:p>
        </w:tc>
      </w:tr>
    </w:tbl>
    <w:p w:rsidR="00CF4FEB" w:rsidP="0006501B">
      <w:pPr>
        <w:pStyle w:val="BodyText"/>
      </w:pPr>
    </w:p>
    <w:p w:rsidR="00CF4FEB" w:rsidP="0006501B">
      <w:pPr>
        <w:pStyle w:val="BodyText"/>
      </w:pPr>
    </w:p>
    <w:p w:rsidR="00000000" w:rsidRPr="0006501B" w:rsidP="0006501B">
      <w:pPr>
        <w:pStyle w:val="Heading1"/>
      </w:pPr>
      <w:bookmarkStart w:id="9" w:name="O_259935"/>
      <w:bookmarkEnd w:id="9"/>
      <w:r w:rsidRPr="0006501B">
        <w:t>Required Skills and Knowledge</w:t>
      </w:r>
    </w:p>
    <w:tbl>
      <w:tblPr>
        <w:tblW w:w="0" w:type="auto"/>
        <w:tblLayout w:type="fixed"/>
        <w:tblCellMar>
          <w:left w:w="62" w:type="dxa"/>
          <w:right w:w="62" w:type="dxa"/>
        </w:tblCellMar>
        <w:tblLook w:val="0000"/>
      </w:tblPr>
      <w:tblGrid>
        <w:gridCol w:w="9072"/>
      </w:tblGrid>
      <w:tr w:rsidTr="00CF4F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REQUIRED SKILLS AND KNOWLEDGE</w:t>
            </w: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t>This describes the essential skills and knowledge and their level required for this unit.</w:t>
            </w: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rPr>
                <w:rStyle w:val="Emphasis"/>
              </w:rPr>
              <w:t>Essential knowledge</w:t>
            </w:r>
            <w:r w:rsidRPr="0006501B">
              <w:t>:</w:t>
            </w:r>
          </w:p>
          <w:p w:rsidR="00000000" w:rsidRPr="0006501B" w:rsidP="0006501B">
            <w:pPr>
              <w:pStyle w:val="BodyText"/>
            </w:pPr>
            <w:r w:rsidRPr="0006501B">
              <w:t>The candidate must be able to demonstrate essential knowledge required to effectively do the task outlined in elements and performance criteria of this unit, manage the task and manage contingencies in the context of the identified wor</w:t>
            </w:r>
            <w:r w:rsidRPr="0006501B">
              <w:t>k role</w:t>
            </w:r>
          </w:p>
          <w:p w:rsidR="00000000" w:rsidRPr="0006501B" w:rsidP="0006501B">
            <w:pPr>
              <w:pStyle w:val="BodyText"/>
            </w:pPr>
            <w:r w:rsidRPr="0006501B">
              <w:t>This includes knowledge of:</w:t>
            </w:r>
          </w:p>
          <w:p w:rsidR="00000000" w:rsidRPr="0006501B" w:rsidP="0006501B">
            <w:pPr>
              <w:pStyle w:val="ListBullet"/>
            </w:pPr>
            <w:r w:rsidRPr="0006501B">
              <w:t>Basic human resource management and organisation behaviour principles</w:t>
            </w:r>
          </w:p>
          <w:p w:rsidR="00000000" w:rsidRPr="0006501B" w:rsidP="0006501B">
            <w:pPr>
              <w:pStyle w:val="ListBullet"/>
            </w:pPr>
            <w:r w:rsidRPr="0006501B">
              <w:t>Change management processes</w:t>
            </w:r>
          </w:p>
          <w:p w:rsidR="00000000" w:rsidRPr="0006501B" w:rsidP="0006501B">
            <w:pPr>
              <w:pStyle w:val="ListBullet"/>
            </w:pPr>
            <w:r w:rsidRPr="0006501B">
              <w:t>Demonstrated understanding of risk management concepts, including essential role of good communication skills</w:t>
            </w:r>
          </w:p>
          <w:p w:rsidR="00000000" w:rsidRPr="0006501B" w:rsidP="0006501B">
            <w:pPr>
              <w:pStyle w:val="ListBullet"/>
            </w:pPr>
            <w:r w:rsidRPr="0006501B">
              <w:t>Practice accreditation requirements and processes</w:t>
            </w:r>
          </w:p>
          <w:p w:rsidR="00000000" w:rsidRPr="0006501B" w:rsidP="0006501B">
            <w:pPr>
              <w:pStyle w:val="ListBullet"/>
            </w:pPr>
            <w:r w:rsidRPr="0006501B">
              <w:t>Practice protocols</w:t>
            </w:r>
          </w:p>
          <w:p w:rsidR="00000000" w:rsidRPr="0006501B" w:rsidP="0006501B">
            <w:pPr>
              <w:pStyle w:val="ListBullet"/>
            </w:pPr>
            <w:r w:rsidRPr="0006501B">
              <w:t>RACGP Standards for General Practices</w:t>
            </w:r>
          </w:p>
          <w:p w:rsidR="00000000" w:rsidRPr="0006501B" w:rsidP="0006501B">
            <w:pPr>
              <w:pStyle w:val="ListBullet"/>
            </w:pPr>
            <w:r w:rsidRPr="0006501B">
              <w:t>Relevant legislation and industry standards and codes of practice</w:t>
            </w:r>
          </w:p>
          <w:p w:rsidR="00000000" w:rsidRPr="0006501B" w:rsidP="0006501B">
            <w:pPr>
              <w:pStyle w:val="ListBullet"/>
            </w:pPr>
            <w:r w:rsidRPr="0006501B">
              <w:t>Scope of own medical assisting role</w:t>
            </w:r>
          </w:p>
          <w:p w:rsidR="00000000" w:rsidRPr="0006501B" w:rsidP="0006501B">
            <w:pPr>
              <w:pStyle w:val="ListBullet"/>
            </w:pPr>
            <w:r w:rsidRPr="0006501B">
              <w:t>Sources of income for practices including gover</w:t>
            </w:r>
            <w:r w:rsidRPr="0006501B">
              <w:t>nment incentive programs</w:t>
            </w:r>
          </w:p>
          <w:p w:rsidR="00000000" w:rsidP="0006501B">
            <w:pPr>
              <w:pStyle w:val="ListBullet"/>
              <w:rPr>
                <w:lang w:val="en-NZ"/>
              </w:rPr>
            </w:pPr>
            <w:r w:rsidRPr="0006501B">
              <w:t>Working knowledge of accounting software</w:t>
            </w: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rPr>
                <w:rStyle w:val="Emphasis"/>
              </w:rPr>
              <w:t>Essential skills</w:t>
            </w:r>
            <w:r w:rsidRPr="0006501B">
              <w:t>:</w:t>
            </w:r>
          </w:p>
          <w:p w:rsidR="00000000" w:rsidRPr="0006501B" w:rsidP="0006501B">
            <w:pPr>
              <w:pStyle w:val="BodyText"/>
            </w:pPr>
            <w:r w:rsidRPr="0006501B">
              <w:t>It is critical that the candidate demonstrate the ability to effectively do the task outlined in elements and performance criteria of this unit, manage the task and mana</w:t>
            </w:r>
            <w:r w:rsidRPr="0006501B">
              <w:t>ge contingencies in the context of the identified work role</w:t>
            </w:r>
          </w:p>
          <w:p w:rsidR="00000000" w:rsidRPr="0006501B" w:rsidP="0006501B">
            <w:pPr>
              <w:pStyle w:val="BodyText"/>
            </w:pPr>
            <w:r w:rsidRPr="0006501B">
              <w:t>This includes the ability to:</w:t>
            </w:r>
          </w:p>
          <w:p w:rsidR="00000000" w:rsidRPr="0006501B" w:rsidP="0006501B">
            <w:pPr>
              <w:pStyle w:val="ListBullet"/>
            </w:pPr>
            <w:r w:rsidRPr="0006501B">
              <w:t>Analyse data and situations and recommend improvements to systems and performance</w:t>
            </w:r>
          </w:p>
          <w:p w:rsidR="00000000" w:rsidRPr="0006501B" w:rsidP="0006501B">
            <w:pPr>
              <w:pStyle w:val="ListBullet"/>
            </w:pPr>
            <w:r w:rsidRPr="0006501B">
              <w:t>Extract and utilise data to measure performance</w:t>
            </w:r>
          </w:p>
          <w:p w:rsidR="00000000" w:rsidRPr="0006501B" w:rsidP="0006501B">
            <w:pPr>
              <w:pStyle w:val="ListBullet"/>
            </w:pPr>
            <w:r w:rsidRPr="0006501B">
              <w:t>Handle client complaints effectively</w:t>
            </w:r>
          </w:p>
          <w:p w:rsidR="00000000" w:rsidRPr="0006501B" w:rsidP="0006501B">
            <w:pPr>
              <w:pStyle w:val="ListBullet"/>
            </w:pPr>
            <w:r w:rsidRPr="0006501B">
              <w:t>Process financial accounts accurately</w:t>
            </w:r>
          </w:p>
          <w:p w:rsidR="00000000" w:rsidRPr="0006501B" w:rsidP="0006501B">
            <w:pPr>
              <w:pStyle w:val="ListBullet"/>
            </w:pPr>
            <w:r w:rsidRPr="0006501B">
              <w:t>Suggest improvements and/or participate in continuous quality improvement efforts</w:t>
            </w:r>
          </w:p>
          <w:p w:rsidR="00000000" w:rsidRPr="0006501B" w:rsidP="0006501B">
            <w:pPr>
              <w:pStyle w:val="ListBullet"/>
            </w:pPr>
            <w:r w:rsidRPr="0006501B">
              <w:t>Use computers for accounting and data extraction</w:t>
            </w:r>
          </w:p>
          <w:p w:rsidR="00000000" w:rsidRPr="0006501B" w:rsidP="0006501B">
            <w:pPr>
              <w:pStyle w:val="ListBullet"/>
            </w:pPr>
            <w:r w:rsidRPr="0006501B">
              <w:t>Use communication skills to:</w:t>
            </w:r>
          </w:p>
          <w:p w:rsidR="00000000" w:rsidRPr="0006501B" w:rsidP="0006501B">
            <w:pPr>
              <w:pStyle w:val="ListBullet2"/>
            </w:pPr>
            <w:r w:rsidRPr="0006501B">
              <w:t>communicate clearly</w:t>
            </w:r>
          </w:p>
          <w:p w:rsidR="00000000" w:rsidRPr="0006501B" w:rsidP="0006501B">
            <w:pPr>
              <w:pStyle w:val="ListBullet2"/>
            </w:pPr>
            <w:r w:rsidRPr="0006501B">
              <w:t>demonstrate respect for cultural and religious differences</w:t>
            </w:r>
          </w:p>
          <w:p w:rsidR="00000000" w:rsidRPr="0006501B" w:rsidP="0006501B">
            <w:pPr>
              <w:pStyle w:val="ListBullet2"/>
            </w:pPr>
            <w:r w:rsidRPr="0006501B">
              <w:t>document information appropriately in medical records</w:t>
            </w:r>
          </w:p>
          <w:p w:rsidR="00000000" w:rsidRPr="0006501B" w:rsidP="0006501B">
            <w:pPr>
              <w:pStyle w:val="ListBullet2"/>
            </w:pPr>
            <w:r w:rsidRPr="0006501B">
              <w:t xml:space="preserve">interact appropriately with members of the health care team as well as with clients from a range of social, cultural and religious backgrounds </w:t>
            </w:r>
            <w:r w:rsidRPr="0006501B">
              <w:t>and physical and mental abilities</w:t>
            </w:r>
          </w:p>
          <w:p w:rsidR="00000000" w:rsidRPr="0006501B" w:rsidP="0006501B">
            <w:pPr>
              <w:pStyle w:val="ListBullet2"/>
            </w:pPr>
            <w:r w:rsidRPr="0006501B">
              <w:t>interpret practice protocols correctly</w:t>
            </w:r>
          </w:p>
          <w:p w:rsidR="00000000" w:rsidRPr="0006501B" w:rsidP="0006501B">
            <w:pPr>
              <w:pStyle w:val="ListBullet2"/>
            </w:pPr>
            <w:r w:rsidRPr="0006501B">
              <w:t>relay information, using appropriate medical terminology and grammar</w:t>
            </w:r>
          </w:p>
          <w:p w:rsidR="00000000" w:rsidRPr="0006501B" w:rsidP="0006501B">
            <w:pPr>
              <w:pStyle w:val="ListBullet"/>
            </w:pPr>
            <w:r w:rsidRPr="0006501B">
              <w:t xml:space="preserve">Use problem-solving skills to: </w:t>
            </w:r>
          </w:p>
          <w:p w:rsidR="00000000" w:rsidRPr="0006501B" w:rsidP="0006501B">
            <w:pPr>
              <w:pStyle w:val="ListBullet2"/>
            </w:pPr>
            <w:r w:rsidRPr="0006501B">
              <w:t>listen and ensure thorough understanding of potentially complex issues</w:t>
            </w:r>
          </w:p>
          <w:p w:rsidR="00000000" w:rsidRPr="0006501B" w:rsidP="0006501B">
            <w:pPr>
              <w:pStyle w:val="ListBullet2"/>
            </w:pPr>
            <w:r w:rsidRPr="0006501B">
              <w:t>respond appropriately and with attention to proper protocols</w:t>
            </w:r>
          </w:p>
          <w:p w:rsidR="00000000" w:rsidRPr="0006501B" w:rsidP="0006501B">
            <w:pPr>
              <w:pStyle w:val="ListBullet"/>
            </w:pPr>
            <w:r w:rsidRPr="0006501B">
              <w:t>Use numeracy skills to:</w:t>
            </w:r>
          </w:p>
          <w:p w:rsidR="00000000" w:rsidRPr="0006501B" w:rsidP="0006501B">
            <w:pPr>
              <w:pStyle w:val="ListBullet2"/>
            </w:pPr>
            <w:r w:rsidRPr="0006501B">
              <w:t xml:space="preserve">analyse statistics </w:t>
            </w:r>
          </w:p>
          <w:p w:rsidR="00000000" w:rsidRPr="0006501B" w:rsidP="0006501B">
            <w:pPr>
              <w:pStyle w:val="ListBullet2"/>
            </w:pPr>
            <w:r w:rsidRPr="0006501B">
              <w:t>conduct cost-benefit analyses</w:t>
            </w:r>
          </w:p>
          <w:p w:rsidR="00000000" w:rsidRPr="0006501B" w:rsidP="0006501B">
            <w:pPr>
              <w:pStyle w:val="ListBullet2"/>
            </w:pPr>
            <w:r w:rsidRPr="0006501B">
              <w:t>perform accounting and book-keeping tasks</w:t>
            </w:r>
          </w:p>
          <w:p w:rsidR="00000000" w:rsidRPr="0006501B" w:rsidP="0006501B">
            <w:pPr>
              <w:pStyle w:val="ListBullet"/>
            </w:pPr>
            <w:r w:rsidRPr="0006501B">
              <w:t>Work within a team and use leadership skills when appropriate</w:t>
            </w:r>
          </w:p>
        </w:tc>
      </w:tr>
    </w:tbl>
    <w:p w:rsidR="00CF4FEB" w:rsidP="0006501B">
      <w:pPr>
        <w:pStyle w:val="BodyText"/>
      </w:pPr>
    </w:p>
    <w:p w:rsidR="00CF4FEB" w:rsidP="0006501B">
      <w:pPr>
        <w:pStyle w:val="BodyText"/>
      </w:pPr>
    </w:p>
    <w:p w:rsidR="00000000" w:rsidRPr="0006501B" w:rsidP="0006501B">
      <w:pPr>
        <w:pStyle w:val="Heading1"/>
      </w:pPr>
      <w:bookmarkStart w:id="10" w:name="O_243969"/>
      <w:bookmarkEnd w:id="10"/>
      <w:r w:rsidRPr="0006501B">
        <w:t>Evidence Guide</w:t>
      </w:r>
    </w:p>
    <w:tbl>
      <w:tblPr>
        <w:tblW w:w="0" w:type="auto"/>
        <w:tblLayout w:type="fixed"/>
        <w:tblCellMar>
          <w:left w:w="62" w:type="dxa"/>
          <w:right w:w="62" w:type="dxa"/>
        </w:tblCellMar>
        <w:tblLook w:val="0000"/>
      </w:tblPr>
      <w:tblGrid>
        <w:gridCol w:w="3402"/>
        <w:gridCol w:w="5670"/>
      </w:tblGrid>
      <w:tr w:rsidTr="00CF4F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EVIDENCE GUIDE</w:t>
            </w:r>
          </w:p>
        </w:tc>
      </w:tr>
      <w:tr w:rsidTr="00CF4F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t xml:space="preserve">The evidence guide provides advice on assessment and must be read in conjunction with the Performance Criteria, Required Skills and Knowledge, </w:t>
            </w:r>
            <w:r w:rsidRPr="0006501B">
              <w:t>the Range Statement and the Assessment Guidelines for this Training Package.</w:t>
            </w:r>
          </w:p>
        </w:tc>
      </w:tr>
      <w:tr w:rsidTr="00CF4F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Critical aspects for assessment and evidence required to demonstrate this competency unit</w:t>
            </w:r>
            <w:r w:rsidRPr="0006501B">
              <w:t xml:space="preserve">: </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The individual being assessed must provide evidence of specified essential knowle</w:t>
            </w:r>
            <w:r w:rsidRPr="0006501B">
              <w:t>dge as well as skills</w:t>
            </w:r>
          </w:p>
          <w:p w:rsidR="00000000" w:rsidRPr="0006501B" w:rsidP="0006501B">
            <w:pPr>
              <w:pStyle w:val="ListBullet"/>
            </w:pPr>
            <w:r w:rsidRPr="0006501B">
              <w:t>Consistency of performance should be demonstrated over the required range of situations relevant to the workplace</w:t>
            </w:r>
          </w:p>
          <w:p w:rsidR="00000000" w:rsidP="0006501B">
            <w:pPr>
              <w:pStyle w:val="ListBullet"/>
              <w:rPr>
                <w:lang w:val="en-NZ"/>
              </w:rPr>
            </w:pPr>
            <w:r w:rsidRPr="0006501B">
              <w:t>Where, for reasons of safety, space, or access to equipment and resources, assessment takes place away from the workplac</w:t>
            </w:r>
            <w:r w:rsidRPr="0006501B">
              <w:t>e, the assessment environment should represent workplace conditions as closely as possible</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Method of assessment</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Assessment should involve written and/or oral examination as well as simulation, demonstration and production of simulated work samples.</w:t>
            </w:r>
          </w:p>
          <w:p w:rsidR="00000000" w:rsidP="0006501B">
            <w:pPr>
              <w:pStyle w:val="ListBullet"/>
              <w:rPr>
                <w:lang w:val="en-NZ"/>
              </w:rPr>
            </w:pPr>
            <w:r w:rsidRPr="0006501B">
              <w:t>Students are also to be assessed during practice placement through supervisor reports, self-reflective journals and observation</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BodyText"/>
            </w:pPr>
            <w:r w:rsidRPr="0006501B">
              <w:t>Assessment requires access to:</w:t>
            </w:r>
          </w:p>
          <w:p w:rsidR="00000000" w:rsidRPr="0006501B" w:rsidP="0006501B">
            <w:pPr>
              <w:pStyle w:val="ListBullet2"/>
            </w:pPr>
            <w:r w:rsidRPr="0006501B">
              <w:t>Scope of own medical assisting role</w:t>
            </w:r>
          </w:p>
          <w:p w:rsidR="00000000" w:rsidRPr="0006501B" w:rsidP="0006501B">
            <w:pPr>
              <w:pStyle w:val="ListBullet2"/>
            </w:pPr>
            <w:r w:rsidRPr="0006501B">
              <w:t>RACGP</w:t>
            </w:r>
            <w:r w:rsidRPr="0006501B">
              <w:t xml:space="preserve"> Standards for General Practices</w:t>
            </w:r>
          </w:p>
          <w:p w:rsidR="00000000" w:rsidRPr="0006501B" w:rsidP="0006501B">
            <w:pPr>
              <w:pStyle w:val="ListBullet2"/>
            </w:pPr>
            <w:r w:rsidRPr="0006501B">
              <w:t>National Health Privacy Principles</w:t>
            </w:r>
          </w:p>
          <w:p w:rsidR="00000000" w:rsidRPr="0006501B" w:rsidP="0006501B">
            <w:pPr>
              <w:pStyle w:val="ListBullet2"/>
            </w:pPr>
            <w:r w:rsidRPr="0006501B">
              <w:t>Legislation related to confidentiality, privacy and security of client information</w:t>
            </w:r>
          </w:p>
          <w:p w:rsidR="00000000" w:rsidRPr="0006501B" w:rsidP="0006501B">
            <w:pPr>
              <w:pStyle w:val="ListBullet2"/>
            </w:pPr>
            <w:r w:rsidRPr="0006501B">
              <w:t>Sample indemnity/insurance policies</w:t>
            </w:r>
          </w:p>
          <w:p w:rsidR="00000000" w:rsidRPr="0006501B" w:rsidP="0006501B">
            <w:pPr>
              <w:pStyle w:val="ListBullet2"/>
            </w:pPr>
            <w:r w:rsidRPr="0006501B">
              <w:t>Examples of employment contracts, position descriptions, duty stateme</w:t>
            </w:r>
            <w:r w:rsidRPr="0006501B">
              <w:t>nts, performance review templates, state employment awards</w:t>
            </w:r>
          </w:p>
          <w:p w:rsidR="00000000" w:rsidRPr="0006501B" w:rsidP="0006501B">
            <w:pPr>
              <w:pStyle w:val="ListBullet2"/>
            </w:pPr>
            <w:r w:rsidRPr="0006501B">
              <w:t>Computers and accounting software package(s)</w:t>
            </w:r>
          </w:p>
          <w:p w:rsidR="00000000" w:rsidRPr="0006501B" w:rsidP="0006501B">
            <w:pPr>
              <w:pStyle w:val="ListBullet2"/>
            </w:pPr>
            <w:r w:rsidRPr="0006501B">
              <w:t>Sample accounts</w:t>
            </w:r>
          </w:p>
          <w:p w:rsidR="00000000" w:rsidP="0006501B">
            <w:pPr>
              <w:pStyle w:val="ListBullet2"/>
              <w:rPr>
                <w:lang w:val="en-NZ"/>
              </w:rPr>
            </w:pPr>
            <w:r w:rsidRPr="0006501B">
              <w:t>Sample performance benchmarking tools</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Access and equity considerations</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All workers in the health industry should be aware of acces</w:t>
            </w:r>
            <w:r w:rsidRPr="0006501B">
              <w:t>s and equity issues in relation to their own area of work</w:t>
            </w:r>
          </w:p>
          <w:p w:rsidR="00000000" w:rsidRPr="0006501B" w:rsidP="0006501B">
            <w:pPr>
              <w:pStyle w:val="ListBullet"/>
            </w:pPr>
            <w:r w:rsidRPr="0006501B">
              <w:t xml:space="preserve">All workers should develop their ability to work in a culturally diverse environment </w:t>
            </w:r>
          </w:p>
          <w:p w:rsidR="00000000" w:rsidRPr="0006501B" w:rsidP="0006501B">
            <w:pPr>
              <w:pStyle w:val="ListBullet"/>
            </w:pPr>
            <w:r w:rsidRPr="0006501B">
              <w:t>In recognition of particular health issues facing Aboriginal and Torres Strait Islander communities, workers should be aware of cultural, historical and current issues impacting on health of Aboriginal and Torres Strait Islander people</w:t>
            </w:r>
          </w:p>
          <w:p w:rsidR="00000000" w:rsidP="0006501B">
            <w:pPr>
              <w:pStyle w:val="ListBullet"/>
              <w:rPr>
                <w:lang w:val="en-NZ"/>
              </w:rPr>
            </w:pPr>
            <w:r w:rsidRPr="0006501B">
              <w:t>Assessors and traine</w:t>
            </w:r>
            <w:r w:rsidRPr="0006501B">
              <w:t>rs must take into account relevant access and equity issues, in particular relating to factors impacting on health of Aboriginal and/or Torres Strait Islander clients and communities</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BodyText"/>
            </w:pPr>
          </w:p>
        </w:tc>
      </w:tr>
    </w:tbl>
    <w:p w:rsidR="00CF4FEB" w:rsidP="0006501B">
      <w:pPr>
        <w:pStyle w:val="BodyText"/>
      </w:pPr>
    </w:p>
    <w:p w:rsidR="00CF4FEB" w:rsidP="0006501B">
      <w:pPr>
        <w:pStyle w:val="BodyText"/>
      </w:pPr>
    </w:p>
    <w:p w:rsidR="00000000" w:rsidRPr="0006501B" w:rsidP="0006501B">
      <w:pPr>
        <w:pStyle w:val="Heading1"/>
      </w:pPr>
      <w:bookmarkStart w:id="11" w:name="O_251952"/>
      <w:bookmarkEnd w:id="11"/>
      <w:r w:rsidRPr="0006501B">
        <w:t>Range Statement</w:t>
      </w:r>
    </w:p>
    <w:tbl>
      <w:tblPr>
        <w:tblW w:w="0" w:type="auto"/>
        <w:tblLayout w:type="fixed"/>
        <w:tblCellMar>
          <w:left w:w="62" w:type="dxa"/>
          <w:right w:w="62" w:type="dxa"/>
        </w:tblCellMar>
        <w:tblLook w:val="0000"/>
      </w:tblPr>
      <w:tblGrid>
        <w:gridCol w:w="3402"/>
        <w:gridCol w:w="5670"/>
      </w:tblGrid>
      <w:tr w:rsidTr="00CF4F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SpecialBold"/>
              </w:rPr>
              <w:t>RANGE STATEMENT</w:t>
            </w:r>
          </w:p>
        </w:tc>
      </w:tr>
      <w:tr w:rsidTr="00CF4F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t>The Range Statement relates to the unit of competency as a whole.  It allows for different work environments and situations that may affect performance.  Add any essential operating conditions that may be present with training and assessment depending on t</w:t>
            </w:r>
            <w:r w:rsidRPr="0006501B">
              <w:t>he work situation, needs of the candidate, accessibility of the item, and local industry and regional contexts.</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Roles may refer to</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Tasks required to perform</w:t>
            </w:r>
          </w:p>
          <w:p w:rsidR="00000000" w:rsidRPr="0006501B" w:rsidP="0006501B">
            <w:pPr>
              <w:pStyle w:val="ListBullet"/>
            </w:pPr>
            <w:r w:rsidRPr="0006501B">
              <w:t>Influence and/or authority of position</w:t>
            </w:r>
          </w:p>
          <w:p w:rsidR="00000000" w:rsidRPr="0006501B" w:rsidP="0006501B">
            <w:pPr>
              <w:pStyle w:val="ListBullet"/>
            </w:pPr>
            <w:r w:rsidRPr="0006501B">
              <w:t xml:space="preserve">Personal style/characteristics </w:t>
            </w:r>
          </w:p>
          <w:p w:rsidR="00000000" w:rsidP="0006501B">
            <w:pPr>
              <w:pStyle w:val="ListBullet"/>
              <w:rPr>
                <w:lang w:val="en-NZ"/>
              </w:rPr>
            </w:pPr>
            <w:r w:rsidRPr="0006501B">
              <w:t>Ability to relate to others in the team</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Financial administration tasks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Handle banking and accounts reconciliation</w:t>
            </w:r>
          </w:p>
          <w:p w:rsidR="00000000" w:rsidRPr="0006501B" w:rsidP="0006501B">
            <w:pPr>
              <w:pStyle w:val="ListBullet"/>
            </w:pPr>
            <w:r w:rsidRPr="0006501B">
              <w:t>Manage accounts payable and accounts receivable</w:t>
            </w:r>
          </w:p>
          <w:p w:rsidR="00000000" w:rsidRPr="0006501B" w:rsidP="0006501B">
            <w:pPr>
              <w:pStyle w:val="ListBullet"/>
            </w:pPr>
            <w:r w:rsidRPr="0006501B">
              <w:t>Age outstanding accounts and follow up as per practice protocols</w:t>
            </w:r>
          </w:p>
          <w:p w:rsidR="00000000" w:rsidP="0006501B">
            <w:pPr>
              <w:pStyle w:val="ListBullet"/>
              <w:rPr>
                <w:lang w:val="en-NZ"/>
              </w:rPr>
            </w:pPr>
            <w:r w:rsidRPr="0006501B">
              <w:t>Manage pett</w:t>
            </w:r>
            <w:r w:rsidRPr="0006501B">
              <w:t>y cash</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Government incentives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Practice Incentive Program (PIP)</w:t>
            </w:r>
          </w:p>
          <w:p w:rsidR="00000000" w:rsidRPr="0006501B" w:rsidP="0006501B">
            <w:pPr>
              <w:pStyle w:val="ListBullet"/>
            </w:pPr>
            <w:r w:rsidRPr="0006501B">
              <w:t>Service Incentive Payments (SIP)</w:t>
            </w:r>
          </w:p>
          <w:p w:rsidR="00000000" w:rsidRPr="0006501B" w:rsidP="0006501B">
            <w:pPr>
              <w:pStyle w:val="ListBullet"/>
            </w:pPr>
            <w:r w:rsidRPr="0006501B">
              <w:t>General Practice Immunisation Incentive (GPII)</w:t>
            </w:r>
          </w:p>
          <w:p w:rsidR="00000000" w:rsidRPr="0006501B" w:rsidP="0006501B">
            <w:pPr>
              <w:pStyle w:val="ListBullet"/>
            </w:pPr>
            <w:r w:rsidRPr="0006501B">
              <w:t>Outer metropolitan program</w:t>
            </w:r>
          </w:p>
          <w:p w:rsidR="00000000" w:rsidRPr="0006501B" w:rsidP="0006501B">
            <w:pPr>
              <w:pStyle w:val="ListBullet"/>
            </w:pPr>
            <w:r w:rsidRPr="0006501B">
              <w:t>Rural general practice incentives</w:t>
            </w:r>
          </w:p>
          <w:p w:rsidR="00000000" w:rsidP="0006501B">
            <w:pPr>
              <w:pStyle w:val="ListBullet"/>
              <w:rPr>
                <w:lang w:val="en-NZ"/>
              </w:rPr>
            </w:pPr>
            <w:r w:rsidRPr="0006501B">
              <w:t>Practice Nurse incentive</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Business data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Financial reports</w:t>
            </w:r>
          </w:p>
          <w:p w:rsidR="00000000" w:rsidRPr="0006501B" w:rsidP="0006501B">
            <w:pPr>
              <w:pStyle w:val="ListBullet"/>
            </w:pPr>
            <w:r w:rsidRPr="0006501B">
              <w:t>Practice statistics</w:t>
            </w:r>
          </w:p>
          <w:p w:rsidR="00000000" w:rsidRPr="0006501B" w:rsidP="0006501B">
            <w:pPr>
              <w:pStyle w:val="ListBullet"/>
            </w:pPr>
            <w:r w:rsidRPr="0006501B">
              <w:t>Service uptake</w:t>
            </w:r>
          </w:p>
          <w:p w:rsidR="00000000" w:rsidRPr="0006501B" w:rsidP="0006501B">
            <w:pPr>
              <w:pStyle w:val="ListBullet"/>
            </w:pPr>
            <w:r w:rsidRPr="0006501B">
              <w:t>Customer satisfaction ratings</w:t>
            </w:r>
          </w:p>
          <w:p w:rsidR="00000000" w:rsidRPr="0006501B" w:rsidP="0006501B">
            <w:pPr>
              <w:pStyle w:val="ListBullet"/>
            </w:pPr>
            <w:r w:rsidRPr="0006501B">
              <w:t>Staff satisfaction ratings</w:t>
            </w:r>
          </w:p>
          <w:p w:rsidR="00000000" w:rsidP="0006501B">
            <w:pPr>
              <w:pStyle w:val="ListBullet"/>
              <w:rPr>
                <w:lang w:val="en-NZ"/>
              </w:rPr>
            </w:pPr>
            <w:r w:rsidRPr="0006501B">
              <w:t>Data demonstrating systems performance including compliance with legislation and standards</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Follow up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Relaying information to appropriate personnel and ensuring response is obtained</w:t>
            </w:r>
          </w:p>
          <w:p w:rsidR="00000000" w:rsidP="0006501B">
            <w:pPr>
              <w:pStyle w:val="ListBullet"/>
              <w:rPr>
                <w:lang w:val="en-NZ"/>
              </w:rPr>
            </w:pPr>
            <w:r w:rsidRPr="0006501B">
              <w:t>Obtaining further information for client</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Personnel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Practice principal</w:t>
            </w:r>
          </w:p>
          <w:p w:rsidR="00000000" w:rsidRPr="0006501B" w:rsidP="0006501B">
            <w:pPr>
              <w:pStyle w:val="ListBullet"/>
            </w:pPr>
            <w:r w:rsidRPr="0006501B">
              <w:t>Doctors in practice</w:t>
            </w:r>
          </w:p>
          <w:p w:rsidR="00000000" w:rsidRPr="0006501B" w:rsidP="0006501B">
            <w:pPr>
              <w:pStyle w:val="ListBullet"/>
            </w:pPr>
            <w:r w:rsidRPr="0006501B">
              <w:t>Practice nurse</w:t>
            </w:r>
          </w:p>
          <w:p w:rsidR="00000000" w:rsidRPr="0006501B" w:rsidP="0006501B">
            <w:pPr>
              <w:pStyle w:val="ListBullet"/>
            </w:pPr>
            <w:r w:rsidRPr="0006501B">
              <w:t>Practice manager</w:t>
            </w:r>
          </w:p>
          <w:p w:rsidR="00000000" w:rsidRPr="0006501B" w:rsidP="0006501B">
            <w:pPr>
              <w:pStyle w:val="ListBullet"/>
            </w:pPr>
            <w:r w:rsidRPr="0006501B">
              <w:t>Practice staff</w:t>
            </w:r>
          </w:p>
          <w:p w:rsidR="00000000" w:rsidRPr="0006501B" w:rsidP="0006501B">
            <w:pPr>
              <w:pStyle w:val="ListBullet"/>
            </w:pPr>
            <w:r w:rsidRPr="0006501B">
              <w:t>Medical assistant</w:t>
            </w:r>
          </w:p>
          <w:p w:rsidR="00000000" w:rsidRPr="0006501B" w:rsidP="0006501B">
            <w:pPr>
              <w:pStyle w:val="ListBullet"/>
            </w:pPr>
            <w:r w:rsidRPr="0006501B">
              <w:t>Receptionist</w:t>
            </w:r>
          </w:p>
          <w:p w:rsidR="00000000" w:rsidRPr="0006501B" w:rsidP="0006501B">
            <w:pPr>
              <w:pStyle w:val="ListBullet"/>
            </w:pPr>
            <w:r w:rsidRPr="0006501B">
              <w:t>Supervisor</w:t>
            </w:r>
          </w:p>
          <w:p w:rsidR="00000000" w:rsidRPr="0006501B" w:rsidP="0006501B">
            <w:pPr>
              <w:pStyle w:val="ListBullet"/>
            </w:pPr>
            <w:r w:rsidRPr="0006501B">
              <w:t>Other health care professionals</w:t>
            </w:r>
          </w:p>
          <w:p w:rsidR="00000000" w:rsidP="0006501B">
            <w:pPr>
              <w:pStyle w:val="ListBullet"/>
              <w:rPr>
                <w:lang w:val="en-NZ"/>
              </w:rPr>
            </w:pPr>
            <w:r w:rsidRPr="0006501B">
              <w:t>Medical Defense Organisation</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6501B">
            <w:pPr>
              <w:pStyle w:val="BodyText"/>
              <w:rPr>
                <w:lang w:val="en-NZ"/>
              </w:rPr>
            </w:pPr>
            <w:r w:rsidRPr="0006501B">
              <w:rPr>
                <w:rStyle w:val="Emphasis"/>
              </w:rPr>
              <w:t>Systems may include</w:t>
            </w:r>
            <w:r w:rsidRPr="0006501B">
              <w:t>:</w:t>
            </w: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ListBullet"/>
            </w:pPr>
            <w:r w:rsidRPr="0006501B">
              <w:t>Recall</w:t>
            </w:r>
          </w:p>
          <w:p w:rsidR="00000000" w:rsidRPr="0006501B" w:rsidP="0006501B">
            <w:pPr>
              <w:pStyle w:val="ListBullet"/>
            </w:pPr>
            <w:r w:rsidRPr="0006501B">
              <w:t>Reminder</w:t>
            </w:r>
          </w:p>
          <w:p w:rsidR="00000000" w:rsidRPr="0006501B" w:rsidP="0006501B">
            <w:pPr>
              <w:pStyle w:val="ListBullet"/>
            </w:pPr>
            <w:r w:rsidRPr="0006501B">
              <w:t>Follow-up of non-compliant clients</w:t>
            </w:r>
          </w:p>
          <w:p w:rsidR="00000000" w:rsidRPr="0006501B" w:rsidP="0006501B">
            <w:pPr>
              <w:pStyle w:val="ListBullet"/>
            </w:pPr>
            <w:r w:rsidRPr="0006501B">
              <w:t>Records storage</w:t>
            </w:r>
          </w:p>
          <w:p w:rsidR="00000000" w:rsidRPr="0006501B" w:rsidP="0006501B">
            <w:pPr>
              <w:pStyle w:val="ListBullet"/>
            </w:pPr>
            <w:r w:rsidRPr="0006501B">
              <w:t>Prioritisation of clients</w:t>
            </w:r>
          </w:p>
          <w:p w:rsidR="00000000" w:rsidRPr="0006501B" w:rsidP="0006501B">
            <w:pPr>
              <w:pStyle w:val="ListBullet"/>
            </w:pPr>
            <w:r w:rsidRPr="0006501B">
              <w:t>Privacy</w:t>
            </w:r>
          </w:p>
          <w:p w:rsidR="00000000" w:rsidRPr="0006501B" w:rsidP="0006501B">
            <w:pPr>
              <w:pStyle w:val="ListBullet"/>
            </w:pPr>
            <w:r w:rsidRPr="0006501B">
              <w:t>Confidentiality</w:t>
            </w:r>
          </w:p>
          <w:p w:rsidR="00000000" w:rsidRPr="0006501B" w:rsidP="0006501B">
            <w:pPr>
              <w:pStyle w:val="ListBullet"/>
            </w:pPr>
            <w:r w:rsidRPr="0006501B">
              <w:t>Security</w:t>
            </w:r>
          </w:p>
          <w:p w:rsidR="00000000" w:rsidRPr="0006501B" w:rsidP="0006501B">
            <w:pPr>
              <w:pStyle w:val="ListBullet"/>
            </w:pPr>
            <w:r w:rsidRPr="0006501B">
              <w:t>Appointment scheduling</w:t>
            </w:r>
          </w:p>
          <w:p w:rsidR="00000000" w:rsidRPr="0006501B" w:rsidP="0006501B">
            <w:pPr>
              <w:pStyle w:val="ListBullet"/>
            </w:pPr>
            <w:r w:rsidRPr="0006501B">
              <w:t>Customer service</w:t>
            </w:r>
          </w:p>
          <w:p w:rsidR="00000000" w:rsidRPr="0006501B" w:rsidP="0006501B">
            <w:pPr>
              <w:pStyle w:val="ListBullet"/>
            </w:pPr>
            <w:r w:rsidRPr="0006501B">
              <w:t>Infection control</w:t>
            </w:r>
          </w:p>
          <w:p w:rsidR="00000000" w:rsidP="0006501B">
            <w:pPr>
              <w:pStyle w:val="ListBullet"/>
              <w:rPr>
                <w:lang w:val="en-NZ"/>
              </w:rPr>
            </w:pPr>
            <w:r w:rsidRPr="0006501B">
              <w:t>Billing</w:t>
            </w:r>
          </w:p>
        </w:tc>
      </w:tr>
      <w:tr w:rsidTr="00CF4F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6501B" w:rsidP="0006501B">
            <w:pPr>
              <w:pStyle w:val="BodyText"/>
            </w:pPr>
          </w:p>
        </w:tc>
      </w:tr>
    </w:tbl>
    <w:p w:rsidR="00CF4FEB" w:rsidP="0006501B">
      <w:pPr>
        <w:pStyle w:val="BodyText"/>
      </w:pPr>
    </w:p>
    <w:p w:rsidR="00CF4FEB" w:rsidP="0006501B">
      <w:pPr>
        <w:pStyle w:val="BodyText"/>
      </w:pPr>
    </w:p>
    <w:p w:rsidR="00000000" w:rsidRPr="0006501B" w:rsidP="0006501B">
      <w:pPr>
        <w:pStyle w:val="Heading1"/>
      </w:pPr>
      <w:bookmarkStart w:id="12" w:name="O_295178"/>
      <w:bookmarkEnd w:id="12"/>
      <w:r w:rsidRPr="0006501B">
        <w:t>Unit Sector(s)</w:t>
      </w:r>
    </w:p>
    <w:p w:rsidR="00000000" w:rsidRPr="0006501B" w:rsidP="0006501B">
      <w:pPr>
        <w:pStyle w:val="BodyText"/>
      </w:pPr>
      <w:r w:rsidRPr="0006501B">
        <w:t>Not Applicable</w:t>
      </w:r>
    </w:p>
    <w:p w:rsidR="00000000" w:rsidRPr="0006501B" w:rsidP="0006501B"/>
    <w:sectPr w:rsidSect="000650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FEB" w:rsidP="00CF4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EB" w:rsidP="00065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4FEB" w:rsidP="000650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4FEB" w:rsidP="000650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FEB" w:rsidP="00CF4F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FEB" w:rsidP="0006501B">
    <w:pPr>
      <w:pStyle w:val="Header"/>
      <w:framePr w:wrap="around"/>
    </w:pPr>
    <w:r>
      <w:fldChar w:fldCharType="begin"/>
    </w:r>
    <w:r>
      <w:instrText xml:space="preserve"> TITLE   \* MERGEFORMAT </w:instrText>
    </w:r>
    <w:r>
      <w:fldChar w:fldCharType="separate"/>
    </w:r>
    <w:r>
      <w:t>HLTMAMP405B Coordinate effective functioning of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4FEB" w:rsidP="000650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BE9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240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9C7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0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01B"/>
    <w:pPr>
      <w:spacing w:before="360" w:after="60"/>
      <w:outlineLvl w:val="0"/>
    </w:pPr>
    <w:rPr>
      <w:sz w:val="32"/>
    </w:rPr>
  </w:style>
  <w:style w:type="paragraph" w:styleId="Heading2">
    <w:name w:val="heading 2"/>
    <w:basedOn w:val="HeadingBase"/>
    <w:next w:val="BodyText"/>
    <w:link w:val="Heading2Char"/>
    <w:qFormat/>
    <w:rsid w:val="0006501B"/>
    <w:pPr>
      <w:keepLines/>
      <w:spacing w:before="240" w:after="120"/>
      <w:outlineLvl w:val="1"/>
    </w:pPr>
    <w:rPr>
      <w:sz w:val="28"/>
      <w:szCs w:val="40"/>
    </w:rPr>
  </w:style>
  <w:style w:type="paragraph" w:styleId="Heading3">
    <w:name w:val="heading 3"/>
    <w:basedOn w:val="HeadingBase"/>
    <w:next w:val="BodyText"/>
    <w:link w:val="Heading3Char"/>
    <w:qFormat/>
    <w:rsid w:val="0006501B"/>
    <w:pPr>
      <w:spacing w:before="180" w:after="120"/>
      <w:outlineLvl w:val="2"/>
    </w:pPr>
    <w:rPr>
      <w:spacing w:val="-10"/>
      <w:kern w:val="32"/>
    </w:rPr>
  </w:style>
  <w:style w:type="paragraph" w:styleId="Heading4">
    <w:name w:val="heading 4"/>
    <w:basedOn w:val="HeadingBase"/>
    <w:next w:val="BodyText"/>
    <w:link w:val="Heading4Char"/>
    <w:qFormat/>
    <w:rsid w:val="0006501B"/>
    <w:pPr>
      <w:spacing w:before="160" w:after="120"/>
      <w:outlineLvl w:val="3"/>
    </w:pPr>
    <w:rPr>
      <w:sz w:val="22"/>
    </w:rPr>
  </w:style>
  <w:style w:type="paragraph" w:styleId="Heading5">
    <w:name w:val="heading 5"/>
    <w:basedOn w:val="HeadingBase"/>
    <w:next w:val="Normal"/>
    <w:link w:val="Heading5Char"/>
    <w:qFormat/>
    <w:rsid w:val="0006501B"/>
    <w:pPr>
      <w:spacing w:before="80"/>
      <w:outlineLvl w:val="4"/>
    </w:pPr>
    <w:rPr>
      <w:color w:val="918585"/>
      <w:sz w:val="20"/>
    </w:rPr>
  </w:style>
  <w:style w:type="paragraph" w:styleId="Heading6">
    <w:name w:val="heading 6"/>
    <w:basedOn w:val="HeadingBase"/>
    <w:next w:val="Normal"/>
    <w:link w:val="Heading6Char"/>
    <w:qFormat/>
    <w:rsid w:val="0006501B"/>
    <w:pPr>
      <w:spacing w:before="60"/>
      <w:outlineLvl w:val="5"/>
    </w:pPr>
    <w:rPr>
      <w:color w:val="918585"/>
      <w:sz w:val="20"/>
    </w:rPr>
  </w:style>
  <w:style w:type="paragraph" w:styleId="Heading7">
    <w:name w:val="heading 7"/>
    <w:basedOn w:val="Normal"/>
    <w:next w:val="Normal"/>
    <w:link w:val="Heading7Char"/>
    <w:qFormat/>
    <w:rsid w:val="0006501B"/>
    <w:pPr>
      <w:ind w:left="720"/>
      <w:outlineLvl w:val="6"/>
    </w:pPr>
    <w:rPr>
      <w:i/>
    </w:rPr>
  </w:style>
  <w:style w:type="paragraph" w:styleId="Heading8">
    <w:name w:val="heading 8"/>
    <w:basedOn w:val="Normal"/>
    <w:next w:val="Normal"/>
    <w:link w:val="Heading8Char"/>
    <w:qFormat/>
    <w:rsid w:val="0006501B"/>
    <w:pPr>
      <w:ind w:left="720"/>
      <w:outlineLvl w:val="7"/>
    </w:pPr>
    <w:rPr>
      <w:i/>
    </w:rPr>
  </w:style>
  <w:style w:type="paragraph" w:styleId="Heading9">
    <w:name w:val="heading 9"/>
    <w:basedOn w:val="Normal"/>
    <w:next w:val="Normal"/>
    <w:link w:val="Heading9Char"/>
    <w:qFormat/>
    <w:rsid w:val="0006501B"/>
    <w:pPr>
      <w:ind w:left="720"/>
      <w:outlineLvl w:val="8"/>
    </w:pPr>
    <w:rPr>
      <w:i/>
    </w:rPr>
  </w:style>
  <w:style w:type="character" w:default="1" w:styleId="DefaultParagraphFont">
    <w:name w:val="Default Paragraph Font"/>
    <w:uiPriority w:val="1"/>
    <w:unhideWhenUsed/>
    <w:rsid w:val="00065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01B"/>
  </w:style>
  <w:style w:type="character" w:customStyle="1" w:styleId="Heading1Char">
    <w:name w:val="Heading 1 Char"/>
    <w:basedOn w:val="DefaultParagraphFont"/>
    <w:link w:val="Heading1"/>
    <w:rsid w:val="0006501B"/>
    <w:rPr>
      <w:rFonts w:ascii="Times New Roman" w:eastAsia="Times New Roman" w:hAnsi="Times New Roman" w:cs="Times New Roman"/>
      <w:b/>
      <w:sz w:val="32"/>
      <w:szCs w:val="20"/>
      <w:lang w:eastAsia="en-US"/>
    </w:rPr>
  </w:style>
  <w:style w:type="paragraph" w:styleId="BodyText">
    <w:name w:val="Body Text"/>
    <w:basedOn w:val="Normal"/>
    <w:link w:val="BodyTextChar"/>
    <w:rsid w:val="000650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501B"/>
    <w:rPr>
      <w:rFonts w:ascii="Times New Roman" w:eastAsia="Times New Roman" w:hAnsi="Times New Roman" w:cs="Times New Roman"/>
      <w:sz w:val="24"/>
      <w:lang w:val="en-US" w:eastAsia="en-US"/>
    </w:rPr>
  </w:style>
  <w:style w:type="paragraph" w:styleId="Footer">
    <w:name w:val="footer"/>
    <w:basedOn w:val="Normal"/>
    <w:link w:val="FooterChar"/>
    <w:rsid w:val="00065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01B"/>
    <w:rPr>
      <w:rFonts w:ascii="Times New Roman" w:eastAsia="Times New Roman" w:hAnsi="Times New Roman" w:cs="Times New Roman"/>
      <w:sz w:val="16"/>
      <w:lang w:val="en-US" w:eastAsia="en-US"/>
    </w:rPr>
  </w:style>
  <w:style w:type="paragraph" w:styleId="List">
    <w:name w:val="List"/>
    <w:basedOn w:val="BodyText"/>
    <w:next w:val="BodyText"/>
    <w:rsid w:val="0006501B"/>
    <w:pPr>
      <w:tabs>
        <w:tab w:val="left" w:pos="340"/>
      </w:tabs>
      <w:spacing w:before="60" w:after="60"/>
      <w:ind w:left="340" w:hanging="340"/>
    </w:pPr>
  </w:style>
  <w:style w:type="paragraph" w:styleId="ListBullet">
    <w:name w:val="List Bullet"/>
    <w:basedOn w:val="List"/>
    <w:rsid w:val="0006501B"/>
    <w:pPr>
      <w:numPr>
        <w:numId w:val="13"/>
      </w:numPr>
      <w:tabs>
        <w:tab w:val="clear" w:pos="340"/>
      </w:tabs>
      <w:spacing w:before="40" w:after="40"/>
    </w:pPr>
  </w:style>
  <w:style w:type="character" w:customStyle="1" w:styleId="SpecialBold">
    <w:name w:val="Special Bold"/>
    <w:basedOn w:val="DefaultParagraphFont"/>
    <w:rsid w:val="0006501B"/>
    <w:rPr>
      <w:b/>
      <w:spacing w:val="0"/>
    </w:rPr>
  </w:style>
  <w:style w:type="paragraph" w:styleId="ListBullet2">
    <w:name w:val="List Bullet 2"/>
    <w:basedOn w:val="List2"/>
    <w:rsid w:val="0006501B"/>
    <w:pPr>
      <w:numPr>
        <w:numId w:val="14"/>
      </w:numPr>
      <w:tabs>
        <w:tab w:val="clear" w:pos="680"/>
      </w:tabs>
    </w:pPr>
  </w:style>
  <w:style w:type="paragraph" w:styleId="Header">
    <w:name w:val="header"/>
    <w:basedOn w:val="Normal"/>
    <w:link w:val="HeaderChar"/>
    <w:rsid w:val="00065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01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501B"/>
    <w:rPr>
      <w:i/>
    </w:rPr>
  </w:style>
  <w:style w:type="paragraph" w:customStyle="1" w:styleId="SuperHeading">
    <w:name w:val="SuperHeading"/>
    <w:basedOn w:val="Normal"/>
    <w:rsid w:val="0006501B"/>
    <w:pPr>
      <w:spacing w:before="240" w:after="120"/>
      <w:outlineLvl w:val="0"/>
    </w:pPr>
    <w:rPr>
      <w:rFonts w:ascii="Times New Roman" w:hAnsi="Times New Roman"/>
      <w:b/>
      <w:sz w:val="28"/>
    </w:rPr>
  </w:style>
  <w:style w:type="paragraph" w:customStyle="1" w:styleId="AllowPageBreak">
    <w:name w:val="AllowPageBreak"/>
    <w:rsid w:val="000650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5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0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0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01B"/>
    <w:rPr>
      <w:rFonts w:ascii="Courier New" w:eastAsia="Times New Roman" w:hAnsi="Courier New" w:cs="Times New Roman"/>
      <w:i/>
      <w:szCs w:val="20"/>
      <w:lang w:val="en-US" w:eastAsia="en-US"/>
    </w:rPr>
  </w:style>
  <w:style w:type="paragraph" w:customStyle="1" w:styleId="HeadingBase">
    <w:name w:val="Heading Base"/>
    <w:rsid w:val="00065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01B"/>
    <w:pPr>
      <w:tabs>
        <w:tab w:val="right" w:leader="dot" w:pos="9072"/>
      </w:tabs>
      <w:ind w:left="567"/>
    </w:pPr>
    <w:rPr>
      <w:szCs w:val="22"/>
    </w:rPr>
  </w:style>
  <w:style w:type="paragraph" w:customStyle="1" w:styleId="TOCBase">
    <w:name w:val="TOC Base"/>
    <w:rsid w:val="00065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01B"/>
    <w:pPr>
      <w:tabs>
        <w:tab w:val="right" w:leader="dot" w:pos="9072"/>
      </w:tabs>
      <w:spacing w:before="40" w:after="40"/>
      <w:ind w:left="284"/>
    </w:pPr>
    <w:rPr>
      <w:rFonts w:ascii="Times New Roman" w:hAnsi="Times New Roman"/>
    </w:rPr>
  </w:style>
  <w:style w:type="paragraph" w:styleId="TOC1">
    <w:name w:val="toc 1"/>
    <w:basedOn w:val="TOCBase"/>
    <w:next w:val="Normal"/>
    <w:rsid w:val="000650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01B"/>
    <w:pPr>
      <w:spacing w:before="5040"/>
      <w:jc w:val="center"/>
    </w:pPr>
    <w:rPr>
      <w:sz w:val="48"/>
      <w:szCs w:val="72"/>
      <w:lang w:val="en-US"/>
    </w:rPr>
  </w:style>
  <w:style w:type="character" w:customStyle="1" w:styleId="TitleChar">
    <w:name w:val="Title Char"/>
    <w:basedOn w:val="DefaultParagraphFont"/>
    <w:link w:val="Title"/>
    <w:rsid w:val="00065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01B"/>
    <w:pPr>
      <w:tabs>
        <w:tab w:val="left" w:pos="3600"/>
        <w:tab w:val="left" w:pos="3958"/>
      </w:tabs>
    </w:pPr>
  </w:style>
  <w:style w:type="paragraph" w:customStyle="1" w:styleId="Note">
    <w:name w:val="Note"/>
    <w:basedOn w:val="BodyText"/>
    <w:rsid w:val="00065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01B"/>
    <w:pPr>
      <w:framePr w:wrap="auto" w:hAnchor="text" w:y="6049"/>
    </w:pPr>
    <w:rPr>
      <w:color w:val="000000"/>
      <w:sz w:val="40"/>
    </w:rPr>
  </w:style>
  <w:style w:type="paragraph" w:customStyle="1" w:styleId="TOCTitle">
    <w:name w:val="TOCTitle"/>
    <w:basedOn w:val="Heading1"/>
    <w:rsid w:val="0006501B"/>
    <w:pPr>
      <w:spacing w:after="240"/>
      <w:jc w:val="center"/>
      <w:outlineLvl w:val="9"/>
    </w:pPr>
    <w:rPr>
      <w:caps/>
    </w:rPr>
  </w:style>
  <w:style w:type="paragraph" w:customStyle="1" w:styleId="Version">
    <w:name w:val="Version"/>
    <w:rsid w:val="00065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01B"/>
    <w:pPr>
      <w:keepNext w:val="0"/>
      <w:tabs>
        <w:tab w:val="right" w:pos="4176"/>
      </w:tabs>
      <w:ind w:left="198" w:hanging="198"/>
    </w:pPr>
    <w:rPr>
      <w:rFonts w:ascii="Garamond" w:hAnsi="Garamond"/>
    </w:rPr>
  </w:style>
  <w:style w:type="paragraph" w:styleId="IndexHeading">
    <w:name w:val="index heading"/>
    <w:basedOn w:val="Normal"/>
    <w:next w:val="Index1"/>
    <w:semiHidden/>
    <w:rsid w:val="0006501B"/>
    <w:pPr>
      <w:spacing w:before="120" w:after="120"/>
    </w:pPr>
    <w:rPr>
      <w:rFonts w:ascii="Arial" w:hAnsi="Arial"/>
      <w:b/>
      <w:color w:val="918585"/>
      <w:sz w:val="24"/>
    </w:rPr>
  </w:style>
  <w:style w:type="paragraph" w:customStyle="1" w:styleId="Chapter">
    <w:name w:val="Chapter"/>
    <w:basedOn w:val="Normal"/>
    <w:rsid w:val="0006501B"/>
    <w:pPr>
      <w:spacing w:before="240"/>
    </w:pPr>
    <w:rPr>
      <w:rFonts w:ascii="Times New Roman" w:hAnsi="Times New Roman"/>
      <w:smallCaps/>
      <w:spacing w:val="80"/>
      <w:sz w:val="28"/>
    </w:rPr>
  </w:style>
  <w:style w:type="paragraph" w:customStyle="1" w:styleId="InChapter">
    <w:name w:val="InChapter"/>
    <w:basedOn w:val="Heading3"/>
    <w:rsid w:val="0006501B"/>
    <w:pPr>
      <w:spacing w:after="240"/>
      <w:outlineLvl w:val="9"/>
    </w:pPr>
    <w:rPr>
      <w:noProof/>
    </w:rPr>
  </w:style>
  <w:style w:type="paragraph" w:styleId="Index2">
    <w:name w:val="index 2"/>
    <w:basedOn w:val="Normal"/>
    <w:next w:val="Normal"/>
    <w:semiHidden/>
    <w:rsid w:val="0006501B"/>
    <w:pPr>
      <w:tabs>
        <w:tab w:val="right" w:pos="4176"/>
      </w:tabs>
      <w:ind w:left="568" w:hanging="284"/>
    </w:pPr>
    <w:rPr>
      <w:rFonts w:ascii="Garamond" w:hAnsi="Garamond"/>
    </w:rPr>
  </w:style>
  <w:style w:type="paragraph" w:customStyle="1" w:styleId="Byline">
    <w:name w:val="Byline"/>
    <w:rsid w:val="00065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01B"/>
    <w:pPr>
      <w:tabs>
        <w:tab w:val="clear" w:pos="3600"/>
        <w:tab w:val="clear" w:pos="3958"/>
      </w:tabs>
      <w:jc w:val="right"/>
    </w:pPr>
  </w:style>
  <w:style w:type="paragraph" w:styleId="Caption">
    <w:name w:val="caption"/>
    <w:basedOn w:val="BodyText"/>
    <w:next w:val="Normal"/>
    <w:qFormat/>
    <w:rsid w:val="0006501B"/>
    <w:pPr>
      <w:framePr w:w="2268" w:hSpace="181" w:vSpace="181" w:wrap="around" w:vAnchor="text" w:hAnchor="page" w:x="1135" w:y="285" w:anchorLock="1"/>
    </w:pPr>
    <w:rPr>
      <w:i/>
    </w:rPr>
  </w:style>
  <w:style w:type="paragraph" w:customStyle="1" w:styleId="MiniTOCTitle">
    <w:name w:val="MiniTOCTitle"/>
    <w:basedOn w:val="Heading4"/>
    <w:rsid w:val="0006501B"/>
    <w:pPr>
      <w:spacing w:before="240"/>
      <w:outlineLvl w:val="9"/>
    </w:pPr>
    <w:rPr>
      <w:noProof/>
      <w:sz w:val="24"/>
    </w:rPr>
  </w:style>
  <w:style w:type="paragraph" w:customStyle="1" w:styleId="MiniTOCItem">
    <w:name w:val="MiniTOCItem"/>
    <w:basedOn w:val="ListBullet"/>
    <w:rsid w:val="0006501B"/>
    <w:pPr>
      <w:numPr>
        <w:numId w:val="0"/>
      </w:numPr>
      <w:tabs>
        <w:tab w:val="right" w:leader="dot" w:pos="6521"/>
      </w:tabs>
      <w:spacing w:before="0" w:after="0"/>
    </w:pPr>
  </w:style>
  <w:style w:type="paragraph" w:customStyle="1" w:styleId="TOFTitle">
    <w:name w:val="TOFTitle"/>
    <w:basedOn w:val="TOCTitle"/>
    <w:rsid w:val="0006501B"/>
  </w:style>
  <w:style w:type="paragraph" w:styleId="TableofFigures">
    <w:name w:val="table of figures"/>
    <w:basedOn w:val="Normal"/>
    <w:next w:val="Normal"/>
    <w:semiHidden/>
    <w:rsid w:val="0006501B"/>
    <w:pPr>
      <w:tabs>
        <w:tab w:val="right" w:leader="dot" w:pos="9072"/>
      </w:tabs>
      <w:ind w:left="970" w:hanging="403"/>
    </w:pPr>
    <w:rPr>
      <w:rFonts w:ascii="Times New Roman" w:hAnsi="Times New Roman"/>
      <w:b/>
    </w:rPr>
  </w:style>
  <w:style w:type="paragraph" w:styleId="ListNumber">
    <w:name w:val="List Number"/>
    <w:basedOn w:val="List"/>
    <w:rsid w:val="0006501B"/>
    <w:pPr>
      <w:numPr>
        <w:numId w:val="11"/>
      </w:numPr>
    </w:pPr>
  </w:style>
  <w:style w:type="character" w:customStyle="1" w:styleId="WingdingSymbols">
    <w:name w:val="Wingding Symbols"/>
    <w:rsid w:val="0006501B"/>
    <w:rPr>
      <w:rFonts w:ascii="Wingdings" w:hAnsi="Wingdings"/>
    </w:rPr>
  </w:style>
  <w:style w:type="paragraph" w:customStyle="1" w:styleId="TableHeading">
    <w:name w:val="Table Heading"/>
    <w:basedOn w:val="HeadingBase"/>
    <w:rsid w:val="0006501B"/>
    <w:pPr>
      <w:keepLines/>
      <w:pBdr>
        <w:bottom w:val="single" w:sz="6" w:space="1" w:color="918585"/>
      </w:pBdr>
      <w:spacing w:before="240"/>
    </w:pPr>
  </w:style>
  <w:style w:type="character" w:customStyle="1" w:styleId="HotSpot">
    <w:name w:val="HotSpot"/>
    <w:rsid w:val="0006501B"/>
    <w:rPr>
      <w:color w:val="0033CC"/>
      <w:u w:val="none"/>
    </w:rPr>
  </w:style>
  <w:style w:type="paragraph" w:customStyle="1" w:styleId="BodyTextRight">
    <w:name w:val="Body Text Right"/>
    <w:basedOn w:val="BodyText"/>
    <w:rsid w:val="0006501B"/>
    <w:pPr>
      <w:spacing w:before="0" w:after="0"/>
      <w:jc w:val="right"/>
    </w:pPr>
  </w:style>
  <w:style w:type="paragraph" w:styleId="Index3">
    <w:name w:val="index 3"/>
    <w:basedOn w:val="ListNumber2"/>
    <w:next w:val="Normal"/>
    <w:semiHidden/>
    <w:rsid w:val="0006501B"/>
    <w:pPr>
      <w:numPr>
        <w:numId w:val="0"/>
      </w:numPr>
      <w:tabs>
        <w:tab w:val="right" w:leader="dot" w:pos="4176"/>
      </w:tabs>
    </w:pPr>
  </w:style>
  <w:style w:type="paragraph" w:styleId="ListNumber2">
    <w:name w:val="List Number 2"/>
    <w:basedOn w:val="List2"/>
    <w:rsid w:val="0006501B"/>
    <w:pPr>
      <w:numPr>
        <w:numId w:val="10"/>
      </w:numPr>
      <w:tabs>
        <w:tab w:val="clear" w:pos="1060"/>
      </w:tabs>
    </w:pPr>
  </w:style>
  <w:style w:type="paragraph" w:customStyle="1" w:styleId="MarginNote">
    <w:name w:val="Margin Note"/>
    <w:basedOn w:val="BodyText"/>
    <w:rsid w:val="00065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0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01B"/>
    <w:rPr>
      <w:sz w:val="32"/>
    </w:rPr>
  </w:style>
  <w:style w:type="paragraph" w:customStyle="1" w:styleId="HeadingProcedure">
    <w:name w:val="Heading Procedure"/>
    <w:basedOn w:val="HeadingBase"/>
    <w:next w:val="Normal"/>
    <w:rsid w:val="0006501B"/>
    <w:pPr>
      <w:tabs>
        <w:tab w:val="left" w:pos="0"/>
      </w:tabs>
      <w:spacing w:before="120" w:after="60"/>
    </w:pPr>
    <w:rPr>
      <w:i/>
      <w:color w:val="918585"/>
      <w:sz w:val="22"/>
    </w:rPr>
  </w:style>
  <w:style w:type="paragraph" w:customStyle="1" w:styleId="TableBodyText">
    <w:name w:val="Table Body Text"/>
    <w:basedOn w:val="BodyText"/>
    <w:rsid w:val="0006501B"/>
    <w:pPr>
      <w:spacing w:before="60" w:after="60"/>
    </w:pPr>
  </w:style>
  <w:style w:type="paragraph" w:styleId="ListContinue">
    <w:name w:val="List Continue"/>
    <w:basedOn w:val="List"/>
    <w:rsid w:val="0006501B"/>
    <w:pPr>
      <w:ind w:firstLine="0"/>
    </w:pPr>
  </w:style>
  <w:style w:type="paragraph" w:customStyle="1" w:styleId="ListNote">
    <w:name w:val="List Note"/>
    <w:basedOn w:val="List"/>
    <w:rsid w:val="0006501B"/>
    <w:pPr>
      <w:pBdr>
        <w:top w:val="single" w:sz="6" w:space="2" w:color="918585"/>
        <w:bottom w:val="single" w:sz="6" w:space="2" w:color="918585"/>
      </w:pBdr>
      <w:tabs>
        <w:tab w:val="left" w:pos="1021"/>
      </w:tabs>
      <w:ind w:firstLine="0"/>
    </w:pPr>
  </w:style>
  <w:style w:type="paragraph" w:customStyle="1" w:styleId="Warning">
    <w:name w:val="Warning"/>
    <w:basedOn w:val="BodyText"/>
    <w:rsid w:val="0006501B"/>
    <w:pPr>
      <w:shd w:val="clear" w:color="auto" w:fill="D9D9D9"/>
      <w:tabs>
        <w:tab w:val="left" w:pos="992"/>
      </w:tabs>
      <w:ind w:left="119" w:right="119"/>
    </w:pPr>
    <w:rPr>
      <w:sz w:val="20"/>
    </w:rPr>
  </w:style>
  <w:style w:type="paragraph" w:customStyle="1" w:styleId="MarginIcons">
    <w:name w:val="Margin Icons"/>
    <w:basedOn w:val="BodyText"/>
    <w:rsid w:val="00065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01B"/>
    <w:rPr>
      <w:rFonts w:ascii="Courier New" w:hAnsi="Courier New"/>
    </w:rPr>
  </w:style>
  <w:style w:type="paragraph" w:customStyle="1" w:styleId="NoteBullet">
    <w:name w:val="Note Bullet"/>
    <w:basedOn w:val="Note"/>
    <w:rsid w:val="0006501B"/>
    <w:pPr>
      <w:tabs>
        <w:tab w:val="clear" w:pos="680"/>
      </w:tabs>
      <w:spacing w:before="60" w:after="60"/>
    </w:pPr>
  </w:style>
  <w:style w:type="paragraph" w:customStyle="1" w:styleId="SubHeading2">
    <w:name w:val="SubHeading2"/>
    <w:basedOn w:val="HeadingBase"/>
    <w:rsid w:val="0006501B"/>
    <w:pPr>
      <w:spacing w:before="240" w:after="60"/>
    </w:pPr>
    <w:rPr>
      <w:sz w:val="20"/>
    </w:rPr>
  </w:style>
  <w:style w:type="paragraph" w:customStyle="1" w:styleId="SubHeading1">
    <w:name w:val="SubHeading1"/>
    <w:basedOn w:val="HeadingBase"/>
    <w:rsid w:val="0006501B"/>
    <w:pPr>
      <w:spacing w:before="240" w:after="60"/>
    </w:pPr>
    <w:rPr>
      <w:color w:val="918585"/>
      <w:sz w:val="22"/>
    </w:rPr>
  </w:style>
  <w:style w:type="paragraph" w:customStyle="1" w:styleId="SideHeading">
    <w:name w:val="Side Heading"/>
    <w:basedOn w:val="HeadingBase"/>
    <w:rsid w:val="00065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01B"/>
    <w:pPr>
      <w:numPr>
        <w:numId w:val="12"/>
      </w:numPr>
    </w:pPr>
  </w:style>
  <w:style w:type="paragraph" w:styleId="PlainText">
    <w:name w:val="Plain Text"/>
    <w:basedOn w:val="Normal"/>
    <w:link w:val="PlainTextChar"/>
    <w:rsid w:val="0006501B"/>
    <w:rPr>
      <w:sz w:val="20"/>
    </w:rPr>
  </w:style>
  <w:style w:type="character" w:customStyle="1" w:styleId="PlainTextChar">
    <w:name w:val="Plain Text Char"/>
    <w:basedOn w:val="DefaultParagraphFont"/>
    <w:link w:val="PlainText"/>
    <w:rsid w:val="000650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501B"/>
    <w:rPr>
      <w:b/>
      <w:smallCaps/>
    </w:rPr>
  </w:style>
  <w:style w:type="paragraph" w:customStyle="1" w:styleId="TableListNumber">
    <w:name w:val="Table List Number"/>
    <w:basedOn w:val="ListNumber"/>
    <w:rsid w:val="0006501B"/>
    <w:pPr>
      <w:numPr>
        <w:numId w:val="0"/>
      </w:numPr>
    </w:pPr>
  </w:style>
  <w:style w:type="paragraph" w:styleId="TOC4">
    <w:name w:val="toc 4"/>
    <w:basedOn w:val="TOCBase"/>
    <w:next w:val="Normal"/>
    <w:semiHidden/>
    <w:rsid w:val="0006501B"/>
    <w:pPr>
      <w:tabs>
        <w:tab w:val="right" w:leader="dot" w:pos="9071"/>
      </w:tabs>
      <w:ind w:left="1701"/>
    </w:pPr>
  </w:style>
  <w:style w:type="paragraph" w:customStyle="1" w:styleId="ListAlpha">
    <w:name w:val="List Alpha"/>
    <w:basedOn w:val="List"/>
    <w:rsid w:val="0006501B"/>
    <w:pPr>
      <w:numPr>
        <w:numId w:val="9"/>
      </w:numPr>
    </w:pPr>
  </w:style>
  <w:style w:type="paragraph" w:customStyle="1" w:styleId="ListAlpha2">
    <w:name w:val="List Alpha 2"/>
    <w:basedOn w:val="List2"/>
    <w:rsid w:val="0006501B"/>
    <w:pPr>
      <w:numPr>
        <w:numId w:val="8"/>
      </w:numPr>
    </w:pPr>
  </w:style>
  <w:style w:type="paragraph" w:styleId="List2">
    <w:name w:val="List 2"/>
    <w:basedOn w:val="BodyText"/>
    <w:rsid w:val="0006501B"/>
    <w:pPr>
      <w:tabs>
        <w:tab w:val="left" w:pos="680"/>
      </w:tabs>
      <w:spacing w:before="60" w:after="60"/>
      <w:ind w:left="680" w:hanging="340"/>
    </w:pPr>
  </w:style>
  <w:style w:type="paragraph" w:styleId="List3">
    <w:name w:val="List 3"/>
    <w:basedOn w:val="BodyText"/>
    <w:rsid w:val="0006501B"/>
    <w:pPr>
      <w:tabs>
        <w:tab w:val="left" w:pos="1021"/>
      </w:tabs>
      <w:spacing w:before="60" w:after="60"/>
      <w:ind w:left="1020" w:hanging="340"/>
    </w:pPr>
  </w:style>
  <w:style w:type="paragraph" w:styleId="List4">
    <w:name w:val="List 4"/>
    <w:basedOn w:val="BodyText"/>
    <w:rsid w:val="0006501B"/>
    <w:pPr>
      <w:tabs>
        <w:tab w:val="left" w:pos="1361"/>
      </w:tabs>
      <w:spacing w:before="60" w:after="60"/>
      <w:ind w:left="1361" w:hanging="340"/>
    </w:pPr>
  </w:style>
  <w:style w:type="paragraph" w:styleId="List5">
    <w:name w:val="List 5"/>
    <w:basedOn w:val="BodyText"/>
    <w:rsid w:val="0006501B"/>
    <w:pPr>
      <w:tabs>
        <w:tab w:val="left" w:pos="1701"/>
      </w:tabs>
      <w:spacing w:before="60" w:after="60"/>
      <w:ind w:left="1701" w:hanging="340"/>
    </w:pPr>
  </w:style>
  <w:style w:type="paragraph" w:styleId="ListBullet3">
    <w:name w:val="List Bullet 3"/>
    <w:basedOn w:val="List3"/>
    <w:rsid w:val="0006501B"/>
    <w:pPr>
      <w:numPr>
        <w:numId w:val="15"/>
      </w:numPr>
      <w:tabs>
        <w:tab w:val="clear" w:pos="1021"/>
      </w:tabs>
      <w:ind w:left="1037" w:hanging="357"/>
    </w:pPr>
  </w:style>
  <w:style w:type="paragraph" w:styleId="ListBullet4">
    <w:name w:val="List Bullet 4"/>
    <w:basedOn w:val="List4"/>
    <w:rsid w:val="0006501B"/>
    <w:pPr>
      <w:numPr>
        <w:numId w:val="3"/>
      </w:numPr>
    </w:pPr>
  </w:style>
  <w:style w:type="paragraph" w:styleId="ListBullet5">
    <w:name w:val="List Bullet 5"/>
    <w:basedOn w:val="List5"/>
    <w:rsid w:val="0006501B"/>
    <w:pPr>
      <w:numPr>
        <w:numId w:val="4"/>
      </w:numPr>
    </w:pPr>
  </w:style>
  <w:style w:type="paragraph" w:styleId="ListContinue2">
    <w:name w:val="List Continue 2"/>
    <w:basedOn w:val="List2"/>
    <w:rsid w:val="0006501B"/>
    <w:pPr>
      <w:ind w:firstLine="0"/>
    </w:pPr>
  </w:style>
  <w:style w:type="paragraph" w:styleId="ListContinue3">
    <w:name w:val="List Continue 3"/>
    <w:basedOn w:val="List3"/>
    <w:rsid w:val="0006501B"/>
    <w:pPr>
      <w:ind w:left="1021" w:firstLine="0"/>
    </w:pPr>
  </w:style>
  <w:style w:type="paragraph" w:styleId="ListContinue4">
    <w:name w:val="List Continue 4"/>
    <w:basedOn w:val="List4"/>
    <w:rsid w:val="0006501B"/>
    <w:pPr>
      <w:ind w:firstLine="0"/>
    </w:pPr>
  </w:style>
  <w:style w:type="paragraph" w:styleId="ListContinue5">
    <w:name w:val="List Continue 5"/>
    <w:basedOn w:val="List5"/>
    <w:rsid w:val="0006501B"/>
    <w:pPr>
      <w:ind w:firstLine="0"/>
    </w:pPr>
  </w:style>
  <w:style w:type="paragraph" w:styleId="ListNumber3">
    <w:name w:val="List Number 3"/>
    <w:basedOn w:val="List3"/>
    <w:rsid w:val="0006501B"/>
    <w:pPr>
      <w:numPr>
        <w:numId w:val="5"/>
      </w:numPr>
    </w:pPr>
  </w:style>
  <w:style w:type="paragraph" w:styleId="ListNumber4">
    <w:name w:val="List Number 4"/>
    <w:basedOn w:val="List4"/>
    <w:rsid w:val="0006501B"/>
    <w:pPr>
      <w:numPr>
        <w:numId w:val="6"/>
      </w:numPr>
    </w:pPr>
  </w:style>
  <w:style w:type="paragraph" w:styleId="ListNumber5">
    <w:name w:val="List Number 5"/>
    <w:basedOn w:val="List5"/>
    <w:rsid w:val="0006501B"/>
    <w:pPr>
      <w:numPr>
        <w:numId w:val="7"/>
      </w:numPr>
    </w:pPr>
  </w:style>
  <w:style w:type="paragraph" w:styleId="BlockText">
    <w:name w:val="Block Text"/>
    <w:basedOn w:val="Normal"/>
    <w:rsid w:val="0006501B"/>
    <w:pPr>
      <w:spacing w:after="120"/>
      <w:ind w:left="1440" w:right="1440"/>
    </w:pPr>
  </w:style>
  <w:style w:type="character" w:customStyle="1" w:styleId="Subscript">
    <w:name w:val="Subscript"/>
    <w:basedOn w:val="DefaultParagraphFont"/>
    <w:rsid w:val="0006501B"/>
    <w:rPr>
      <w:sz w:val="16"/>
      <w:vertAlign w:val="subscript"/>
    </w:rPr>
  </w:style>
  <w:style w:type="character" w:customStyle="1" w:styleId="Superscript">
    <w:name w:val="Superscript"/>
    <w:basedOn w:val="DefaultParagraphFont"/>
    <w:rsid w:val="0006501B"/>
    <w:rPr>
      <w:sz w:val="16"/>
      <w:vertAlign w:val="superscript"/>
    </w:rPr>
  </w:style>
  <w:style w:type="character" w:customStyle="1" w:styleId="Symbols">
    <w:name w:val="Symbols"/>
    <w:basedOn w:val="DefaultParagraphFont"/>
    <w:rsid w:val="0006501B"/>
    <w:rPr>
      <w:rFonts w:ascii="Symbol" w:hAnsi="Symbol"/>
    </w:rPr>
  </w:style>
  <w:style w:type="character" w:customStyle="1" w:styleId="MenuOptions">
    <w:name w:val="Menu Options"/>
    <w:basedOn w:val="DefaultParagraphFont"/>
    <w:rsid w:val="0006501B"/>
    <w:rPr>
      <w:rFonts w:ascii="Arial Narrow" w:hAnsi="Arial Narrow"/>
      <w:smallCaps/>
    </w:rPr>
  </w:style>
  <w:style w:type="character" w:customStyle="1" w:styleId="Buttons">
    <w:name w:val="Buttons"/>
    <w:basedOn w:val="DefaultParagraphFont"/>
    <w:rsid w:val="0006501B"/>
    <w:rPr>
      <w:b/>
    </w:rPr>
  </w:style>
  <w:style w:type="character" w:customStyle="1" w:styleId="Underlined">
    <w:name w:val="Underlined"/>
    <w:basedOn w:val="DefaultParagraphFont"/>
    <w:rsid w:val="0006501B"/>
    <w:rPr>
      <w:u w:val="single"/>
    </w:rPr>
  </w:style>
  <w:style w:type="paragraph" w:customStyle="1" w:styleId="TableBodyTextRight">
    <w:name w:val="Table Body Text Right"/>
    <w:basedOn w:val="TableBodyText"/>
    <w:rsid w:val="0006501B"/>
    <w:pPr>
      <w:widowControl w:val="0"/>
      <w:autoSpaceDE w:val="0"/>
      <w:autoSpaceDN w:val="0"/>
      <w:adjustRightInd w:val="0"/>
      <w:jc w:val="right"/>
    </w:pPr>
    <w:rPr>
      <w:rFonts w:cs="Arial"/>
      <w:szCs w:val="18"/>
    </w:rPr>
  </w:style>
  <w:style w:type="paragraph" w:customStyle="1" w:styleId="CopyrightText">
    <w:name w:val="Copyright Text"/>
    <w:basedOn w:val="BodyText"/>
    <w:rsid w:val="0006501B"/>
    <w:rPr>
      <w:sz w:val="18"/>
    </w:rPr>
  </w:style>
  <w:style w:type="paragraph" w:customStyle="1" w:styleId="BodySmallRight">
    <w:name w:val="Body Small Right"/>
    <w:basedOn w:val="BodyTextRight"/>
    <w:rsid w:val="0006501B"/>
    <w:rPr>
      <w:sz w:val="18"/>
      <w:szCs w:val="18"/>
    </w:rPr>
  </w:style>
  <w:style w:type="paragraph" w:customStyle="1" w:styleId="MarginEdition">
    <w:name w:val="Margin Edition"/>
    <w:basedOn w:val="MarginNote"/>
    <w:rsid w:val="0006501B"/>
    <w:pPr>
      <w:spacing w:before="0" w:after="0"/>
    </w:pPr>
    <w:rPr>
      <w:rFonts w:ascii="Times New Roman" w:hAnsi="Times New Roman"/>
      <w:color w:val="999999"/>
    </w:rPr>
  </w:style>
  <w:style w:type="paragraph" w:customStyle="1" w:styleId="Spacer">
    <w:name w:val="Spacer"/>
    <w:basedOn w:val="Normal"/>
    <w:rsid w:val="0006501B"/>
    <w:rPr>
      <w:sz w:val="2"/>
      <w:szCs w:val="2"/>
    </w:rPr>
  </w:style>
  <w:style w:type="character" w:customStyle="1" w:styleId="Small">
    <w:name w:val="Small"/>
    <w:basedOn w:val="DefaultParagraphFont"/>
    <w:rsid w:val="0006501B"/>
    <w:rPr>
      <w:sz w:val="16"/>
    </w:rPr>
  </w:style>
  <w:style w:type="paragraph" w:customStyle="1" w:styleId="WideTable">
    <w:name w:val="Wide Table"/>
    <w:basedOn w:val="Normal"/>
    <w:rsid w:val="0006501B"/>
    <w:pPr>
      <w:ind w:left="-1418"/>
    </w:pPr>
    <w:rPr>
      <w:sz w:val="2"/>
      <w:szCs w:val="2"/>
    </w:rPr>
  </w:style>
  <w:style w:type="character" w:styleId="PageNumber">
    <w:name w:val="page number"/>
    <w:basedOn w:val="DefaultParagraphFont"/>
    <w:rsid w:val="0006501B"/>
  </w:style>
  <w:style w:type="paragraph" w:styleId="Quote">
    <w:name w:val="Quote"/>
    <w:basedOn w:val="Heading1"/>
    <w:link w:val="QuoteChar"/>
    <w:qFormat/>
    <w:rsid w:val="0006501B"/>
    <w:rPr>
      <w:b w:val="0"/>
      <w:sz w:val="72"/>
      <w:szCs w:val="72"/>
      <w:lang w:val="en-NZ"/>
    </w:rPr>
  </w:style>
  <w:style w:type="character" w:customStyle="1" w:styleId="QuoteChar">
    <w:name w:val="Quote Char"/>
    <w:basedOn w:val="DefaultParagraphFont"/>
    <w:link w:val="Quote"/>
    <w:rsid w:val="00065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01B"/>
    <w:pPr>
      <w:pageBreakBefore/>
    </w:pPr>
  </w:style>
  <w:style w:type="paragraph" w:customStyle="1" w:styleId="Border">
    <w:name w:val="Border"/>
    <w:basedOn w:val="Normal"/>
    <w:qFormat/>
    <w:rsid w:val="00065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01B"/>
    <w:rPr>
      <w:b/>
      <w:bCs/>
      <w:i/>
      <w:iCs/>
      <w:color w:val="auto"/>
    </w:rPr>
  </w:style>
  <w:style w:type="paragraph" w:styleId="IntenseQuote">
    <w:name w:val="Intense Quote"/>
    <w:basedOn w:val="Normal"/>
    <w:next w:val="Normal"/>
    <w:link w:val="IntenseQuoteChar"/>
    <w:uiPriority w:val="30"/>
    <w:qFormat/>
    <w:rsid w:val="00065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0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501B"/>
    <w:rPr>
      <w:smallCaps/>
      <w:color w:val="auto"/>
      <w:u w:val="single"/>
    </w:rPr>
  </w:style>
  <w:style w:type="character" w:styleId="IntenseReference">
    <w:name w:val="Intense Reference"/>
    <w:basedOn w:val="DefaultParagraphFont"/>
    <w:uiPriority w:val="32"/>
    <w:qFormat/>
    <w:rsid w:val="0006501B"/>
    <w:rPr>
      <w:b/>
      <w:bCs/>
      <w:smallCaps/>
      <w:color w:val="auto"/>
      <w:spacing w:val="5"/>
      <w:u w:val="single"/>
    </w:rPr>
  </w:style>
  <w:style w:type="paragraph" w:customStyle="1" w:styleId="2ColumnHeading">
    <w:name w:val="2Column Heading"/>
    <w:basedOn w:val="BodyText"/>
    <w:qFormat/>
    <w:rsid w:val="0006501B"/>
    <w:pPr>
      <w:spacing w:after="60"/>
      <w:ind w:left="-2268"/>
    </w:pPr>
    <w:rPr>
      <w:b/>
    </w:rPr>
  </w:style>
  <w:style w:type="paragraph" w:customStyle="1" w:styleId="Heading1TOC">
    <w:name w:val="Heading1 TOC"/>
    <w:basedOn w:val="Normal"/>
    <w:qFormat/>
    <w:rsid w:val="0006501B"/>
    <w:pPr>
      <w:spacing w:before="240" w:after="120"/>
    </w:pPr>
    <w:rPr>
      <w:rFonts w:ascii="Times New Roman" w:hAnsi="Times New Roman"/>
      <w:b/>
      <w:sz w:val="32"/>
    </w:rPr>
  </w:style>
  <w:style w:type="paragraph" w:customStyle="1" w:styleId="Heading2TOC">
    <w:name w:val="Heading2 TOC"/>
    <w:basedOn w:val="Normal"/>
    <w:qFormat/>
    <w:rsid w:val="0006501B"/>
    <w:pPr>
      <w:spacing w:before="240" w:after="60"/>
    </w:pPr>
    <w:rPr>
      <w:rFonts w:ascii="Times New Roman" w:hAnsi="Times New Roman"/>
      <w:b/>
      <w:sz w:val="28"/>
    </w:rPr>
  </w:style>
  <w:style w:type="character" w:customStyle="1" w:styleId="Underline">
    <w:name w:val="Underline"/>
    <w:basedOn w:val="DefaultParagraphFont"/>
    <w:qFormat/>
    <w:rsid w:val="0006501B"/>
    <w:rPr>
      <w:u w:val="single"/>
    </w:rPr>
  </w:style>
  <w:style w:type="character" w:customStyle="1" w:styleId="BoldandItalics">
    <w:name w:val="Bold and Italics"/>
    <w:qFormat/>
    <w:rsid w:val="0006501B"/>
    <w:rPr>
      <w:b/>
      <w:i/>
      <w:u w:val="none"/>
    </w:rPr>
  </w:style>
  <w:style w:type="paragraph" w:styleId="BalloonText">
    <w:name w:val="Balloon Text"/>
    <w:basedOn w:val="Normal"/>
    <w:link w:val="BalloonTextChar"/>
    <w:rsid w:val="0006501B"/>
    <w:rPr>
      <w:rFonts w:ascii="Tahoma" w:hAnsi="Tahoma" w:cs="Tahoma"/>
      <w:sz w:val="16"/>
      <w:szCs w:val="16"/>
    </w:rPr>
  </w:style>
  <w:style w:type="character" w:customStyle="1" w:styleId="BalloonTextChar">
    <w:name w:val="Balloon Text Char"/>
    <w:basedOn w:val="DefaultParagraphFont"/>
    <w:link w:val="BalloonText"/>
    <w:rsid w:val="000650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0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50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1388</Words>
  <Characters>8968</Characters>
  <Application>Microsoft Office Word</Application>
  <DocSecurity>0</DocSecurity>
  <Lines>338</Lines>
  <Paragraphs>180</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HLTMAMP405B Coordinate effective functioning of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