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DBF" w:rsidP="004A3DBF">
      <w:pPr>
        <w:pStyle w:val="Title"/>
      </w:pPr>
      <w:r>
        <w:fldChar w:fldCharType="begin"/>
      </w:r>
      <w:r>
        <w:instrText xml:space="preserve"> TITLE   \* MERGEFORMAT </w:instrText>
      </w:r>
      <w:r>
        <w:fldChar w:fldCharType="separate"/>
      </w:r>
      <w:r>
        <w:t>HLTMAMP404B Maintain medication stocks in a medical practice</w:t>
      </w:r>
      <w:r>
        <w:fldChar w:fldCharType="end"/>
      </w:r>
    </w:p>
    <w:p w:rsidR="004A3DBF" w:rsidP="004A3DBF">
      <w:pPr>
        <w:pStyle w:val="Version"/>
        <w:sectPr w:rsidSect="00256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512" w:rsidP="00256512">
      <w:pPr>
        <w:pStyle w:val="SuperHeading"/>
      </w:pPr>
      <w:r w:rsidRPr="00256512">
        <w:t>HLTMAMP404B Maintain medication stocks in a medical practice</w:t>
      </w:r>
    </w:p>
    <w:p w:rsidR="00000000" w:rsidRPr="00256512" w:rsidP="00256512">
      <w:pPr>
        <w:pStyle w:val="Heading1"/>
      </w:pPr>
      <w:bookmarkStart w:id="1" w:name="O_271271"/>
      <w:bookmarkEnd w:id="1"/>
      <w:r w:rsidRPr="00256512">
        <w:t>Modification History</w:t>
      </w:r>
    </w:p>
    <w:p w:rsidR="00000000" w:rsidRPr="00256512" w:rsidP="00256512">
      <w:pPr>
        <w:pStyle w:val="BodyText"/>
      </w:pPr>
      <w:r w:rsidRPr="00256512">
        <w:t>Not Applicable</w:t>
      </w:r>
    </w:p>
    <w:p w:rsidR="00000000" w:rsidRPr="00256512" w:rsidP="00256512">
      <w:pPr>
        <w:pStyle w:val="AllowPageBreak"/>
      </w:pPr>
    </w:p>
    <w:p w:rsidR="00000000" w:rsidRPr="00256512" w:rsidP="00256512">
      <w:pPr>
        <w:pStyle w:val="Heading1"/>
      </w:pPr>
      <w:bookmarkStart w:id="2" w:name="O_206175"/>
      <w:bookmarkEnd w:id="2"/>
      <w:r w:rsidRPr="00256512">
        <w:t>Unit Descriptor</w:t>
      </w:r>
    </w:p>
    <w:tbl>
      <w:tblPr>
        <w:tblW w:w="0" w:type="auto"/>
        <w:tblLayout w:type="fixed"/>
        <w:tblCellMar>
          <w:left w:w="62" w:type="dxa"/>
          <w:right w:w="62" w:type="dxa"/>
        </w:tblCellMar>
        <w:tblLook w:val="0000"/>
      </w:tblPr>
      <w:tblGrid>
        <w:gridCol w:w="3338"/>
        <w:gridCol w:w="5218"/>
      </w:tblGrid>
      <w:tr w:rsidTr="004A3DB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56512" w:rsidP="00256512">
            <w:pPr>
              <w:pStyle w:val="BodyText"/>
            </w:pPr>
            <w:r w:rsidRPr="00256512">
              <w:t>This competency unit describes the skills and knowledge required to safely and competently stor</w:t>
            </w:r>
            <w:r w:rsidRPr="00256512">
              <w:t>e and maintain medications in a medical practice as directed by the doctor and within legislative requirements</w:t>
            </w:r>
          </w:p>
        </w:tc>
      </w:tr>
    </w:tbl>
    <w:p w:rsidR="004A3DBF" w:rsidP="00256512">
      <w:pPr>
        <w:pStyle w:val="BodyText"/>
      </w:pPr>
    </w:p>
    <w:p w:rsidR="004A3DBF" w:rsidP="00256512">
      <w:pPr>
        <w:pStyle w:val="BodyText"/>
      </w:pPr>
    </w:p>
    <w:p w:rsidR="00000000" w:rsidRPr="00256512" w:rsidP="00256512">
      <w:pPr>
        <w:pStyle w:val="Heading1"/>
      </w:pPr>
      <w:bookmarkStart w:id="3" w:name="O_206177"/>
      <w:bookmarkEnd w:id="3"/>
      <w:r w:rsidRPr="00256512">
        <w:t>Application of the Unit</w:t>
      </w:r>
    </w:p>
    <w:tbl>
      <w:tblPr>
        <w:tblW w:w="0" w:type="auto"/>
        <w:tblLayout w:type="fixed"/>
        <w:tblCellMar>
          <w:left w:w="62" w:type="dxa"/>
          <w:right w:w="62" w:type="dxa"/>
        </w:tblCellMar>
        <w:tblLook w:val="0000"/>
      </w:tblPr>
      <w:tblGrid>
        <w:gridCol w:w="3347"/>
        <w:gridCol w:w="5209"/>
      </w:tblGrid>
      <w:tr w:rsidTr="004A3DBF">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256512" w:rsidP="00256512">
            <w:pPr>
              <w:pStyle w:val="BodyText"/>
            </w:pPr>
            <w:r w:rsidRPr="00256512">
              <w:t>The skills and knowledge addressed in this competency unit must be applied strictly in line with relevant State/Territory legislative and regulatory requirements</w:t>
            </w:r>
          </w:p>
        </w:tc>
      </w:tr>
    </w:tbl>
    <w:p w:rsidR="004A3DBF" w:rsidP="00256512">
      <w:pPr>
        <w:pStyle w:val="BodyText"/>
      </w:pPr>
    </w:p>
    <w:p w:rsidR="004A3DBF" w:rsidP="00256512">
      <w:pPr>
        <w:pStyle w:val="BodyText"/>
      </w:pPr>
    </w:p>
    <w:p w:rsidR="00000000" w:rsidRPr="00256512" w:rsidP="00256512">
      <w:pPr>
        <w:pStyle w:val="Heading1"/>
      </w:pPr>
      <w:bookmarkStart w:id="4" w:name="O_279531"/>
      <w:bookmarkEnd w:id="4"/>
      <w:r w:rsidRPr="00256512">
        <w:t>Licensing/Regulatory Information</w:t>
      </w:r>
    </w:p>
    <w:p w:rsidR="00000000" w:rsidRPr="00256512" w:rsidP="00256512">
      <w:pPr>
        <w:pStyle w:val="BodyText"/>
      </w:pPr>
      <w:r w:rsidRPr="00256512">
        <w:t>Not Applicable</w:t>
      </w:r>
    </w:p>
    <w:p w:rsidR="00000000" w:rsidRPr="00256512" w:rsidP="00256512">
      <w:pPr>
        <w:pStyle w:val="AllowPageBreak"/>
      </w:pPr>
    </w:p>
    <w:p w:rsidR="00000000" w:rsidRPr="00256512" w:rsidP="00256512">
      <w:pPr>
        <w:pStyle w:val="Heading1"/>
      </w:pPr>
      <w:bookmarkStart w:id="5" w:name="O_284216"/>
      <w:bookmarkEnd w:id="5"/>
      <w:r w:rsidRPr="00256512">
        <w:t>Pre-Requisites</w:t>
      </w:r>
    </w:p>
    <w:p w:rsidR="00000000" w:rsidRPr="00256512" w:rsidP="00256512">
      <w:pPr>
        <w:pStyle w:val="BodyText"/>
      </w:pPr>
      <w:r w:rsidRPr="00256512">
        <w:t>Not Applicable</w:t>
      </w:r>
    </w:p>
    <w:p w:rsidR="00000000" w:rsidRPr="00256512" w:rsidP="00256512">
      <w:pPr>
        <w:pStyle w:val="AllowPageBreak"/>
      </w:pPr>
    </w:p>
    <w:p w:rsidR="00000000" w:rsidRPr="00256512" w:rsidP="00256512">
      <w:pPr>
        <w:pStyle w:val="Heading1"/>
      </w:pPr>
      <w:bookmarkStart w:id="6" w:name="O_206176"/>
      <w:bookmarkEnd w:id="6"/>
      <w:r w:rsidRPr="00256512">
        <w:t>Employability Skills Information</w:t>
      </w:r>
    </w:p>
    <w:tbl>
      <w:tblPr>
        <w:tblW w:w="0" w:type="auto"/>
        <w:tblLayout w:type="fixed"/>
        <w:tblCellMar>
          <w:left w:w="62" w:type="dxa"/>
          <w:right w:w="62" w:type="dxa"/>
        </w:tblCellMar>
        <w:tblLook w:val="0000"/>
      </w:tblPr>
      <w:tblGrid>
        <w:gridCol w:w="3320"/>
        <w:gridCol w:w="5236"/>
      </w:tblGrid>
      <w:tr w:rsidTr="004A3DB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56512" w:rsidP="00256512">
            <w:pPr>
              <w:pStyle w:val="BodyText"/>
            </w:pPr>
            <w:r w:rsidRPr="00256512">
              <w:t>This unit contains Employability Skills</w:t>
            </w:r>
          </w:p>
        </w:tc>
      </w:tr>
    </w:tbl>
    <w:p w:rsidR="004A3DBF" w:rsidP="00256512">
      <w:pPr>
        <w:pStyle w:val="BodyText"/>
      </w:pPr>
    </w:p>
    <w:p w:rsidR="004A3DBF" w:rsidP="00256512">
      <w:pPr>
        <w:pStyle w:val="BodyText"/>
      </w:pPr>
    </w:p>
    <w:p w:rsidR="00000000" w:rsidRPr="00256512" w:rsidP="00256512">
      <w:pPr>
        <w:pStyle w:val="Heading1"/>
      </w:pPr>
      <w:bookmarkStart w:id="7" w:name="O_289317"/>
      <w:bookmarkEnd w:id="7"/>
      <w:r w:rsidRPr="00256512">
        <w:t>Elements and Performance Criteria Pre-Content</w:t>
      </w:r>
    </w:p>
    <w:tbl>
      <w:tblPr>
        <w:tblW w:w="0" w:type="auto"/>
        <w:tblLayout w:type="fixed"/>
        <w:tblCellMar>
          <w:left w:w="62" w:type="dxa"/>
          <w:right w:w="62" w:type="dxa"/>
        </w:tblCellMar>
        <w:tblLook w:val="0000"/>
      </w:tblPr>
      <w:tblGrid>
        <w:gridCol w:w="3369"/>
        <w:gridCol w:w="5702"/>
      </w:tblGrid>
      <w:tr w:rsidTr="004A3D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t xml:space="preserve">Elements define the essential outcomes of a unit </w:t>
            </w:r>
            <w:r w:rsidRPr="00256512">
              <w:t>of competency.</w:t>
            </w:r>
          </w:p>
        </w:tc>
        <w:tc>
          <w:tcPr>
            <w:tcW w:w="5702" w:type="dxa"/>
            <w:tcBorders>
              <w:top w:val="nil"/>
              <w:left w:val="nil"/>
              <w:bottom w:val="nil"/>
              <w:right w:val="nil"/>
            </w:tcBorders>
            <w:tcMar>
              <w:top w:w="0" w:type="dxa"/>
              <w:left w:w="62" w:type="dxa"/>
              <w:bottom w:w="0" w:type="dxa"/>
              <w:right w:w="62" w:type="dxa"/>
            </w:tcMar>
          </w:tcPr>
          <w:p w:rsidR="00000000" w:rsidRPr="00256512" w:rsidP="00256512">
            <w:pPr>
              <w:pStyle w:val="BodyText"/>
            </w:pPr>
            <w:r w:rsidRPr="00256512">
              <w:t xml:space="preserve">The Performance Criteria specify the level of performance required to demonstrate achievement of the Element. Terms in italics are elaborated in the Range Statement. </w:t>
            </w:r>
          </w:p>
        </w:tc>
      </w:tr>
    </w:tbl>
    <w:p w:rsidR="00000000" w:rsidRPr="00256512" w:rsidP="00256512">
      <w:pPr>
        <w:pStyle w:val="BodyText"/>
      </w:pPr>
    </w:p>
    <w:p w:rsidR="00000000" w:rsidRPr="00256512" w:rsidP="00256512">
      <w:pPr>
        <w:pStyle w:val="AllowPageBreak"/>
      </w:pPr>
    </w:p>
    <w:p w:rsidR="00000000" w:rsidRPr="00256512" w:rsidP="00256512">
      <w:pPr>
        <w:pStyle w:val="Heading1"/>
      </w:pPr>
      <w:bookmarkStart w:id="8" w:name="O_235984"/>
      <w:bookmarkEnd w:id="8"/>
      <w:r w:rsidRPr="00256512">
        <w:t>Elements and Performance Criteria</w:t>
      </w:r>
    </w:p>
    <w:tbl>
      <w:tblPr>
        <w:tblW w:w="0" w:type="auto"/>
        <w:tblLayout w:type="fixed"/>
        <w:tblCellMar>
          <w:left w:w="62" w:type="dxa"/>
          <w:right w:w="62" w:type="dxa"/>
        </w:tblCellMar>
        <w:tblLook w:val="0000"/>
      </w:tblPr>
      <w:tblGrid>
        <w:gridCol w:w="3369"/>
        <w:gridCol w:w="5702"/>
      </w:tblGrid>
      <w:tr w:rsidTr="004A3DB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56512" w:rsidP="00256512">
            <w:pPr>
              <w:pStyle w:val="BodyText"/>
            </w:pPr>
            <w:r w:rsidRPr="0025651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SpecialBold"/>
              </w:rPr>
              <w:t>PERFORMANCE CRITERIA</w:t>
            </w:r>
          </w:p>
        </w:tc>
      </w:tr>
      <w:tr w:rsidTr="004A3D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6512">
            <w:pPr>
              <w:pStyle w:val="List"/>
              <w:rPr>
                <w:lang w:val="en-NZ"/>
              </w:rPr>
            </w:pPr>
            <w:r w:rsidRPr="00256512">
              <w:t>1.</w:t>
            </w:r>
            <w:r w:rsidRPr="00256512">
              <w:tab/>
              <w:t>Maintain medication stocks</w:t>
            </w:r>
          </w:p>
        </w:tc>
        <w:tc>
          <w:tcPr>
            <w:tcW w:w="5702" w:type="dxa"/>
            <w:tcBorders>
              <w:top w:val="nil"/>
              <w:left w:val="nil"/>
              <w:bottom w:val="nil"/>
              <w:right w:val="nil"/>
            </w:tcBorders>
            <w:tcMar>
              <w:top w:w="0" w:type="dxa"/>
              <w:left w:w="62" w:type="dxa"/>
              <w:bottom w:w="0" w:type="dxa"/>
              <w:right w:w="62" w:type="dxa"/>
            </w:tcMar>
          </w:tcPr>
          <w:p w:rsidR="00000000" w:rsidRPr="00256512" w:rsidP="00256512">
            <w:pPr>
              <w:pStyle w:val="BodyText"/>
            </w:pPr>
            <w:r w:rsidRPr="00256512">
              <w:t>1.1</w:t>
            </w:r>
            <w:r w:rsidRPr="00256512">
              <w:tab/>
              <w:t xml:space="preserve">Conduct an </w:t>
            </w:r>
            <w:r w:rsidRPr="00256512">
              <w:rPr>
                <w:rStyle w:val="Emphasis"/>
              </w:rPr>
              <w:t>inventory</w:t>
            </w:r>
            <w:r w:rsidRPr="00256512">
              <w:t xml:space="preserve"> of medications and order medications as required in line with instructions from medical practitioner</w:t>
            </w:r>
          </w:p>
          <w:p w:rsidR="00000000" w:rsidRPr="00256512" w:rsidP="00256512">
            <w:pPr>
              <w:pStyle w:val="BodyText"/>
            </w:pPr>
            <w:r w:rsidRPr="00256512">
              <w:t>1.2</w:t>
            </w:r>
            <w:r w:rsidRPr="00256512">
              <w:tab/>
              <w:t>Store medications according to manufacturers' recommendations</w:t>
            </w:r>
          </w:p>
          <w:p w:rsidR="00000000" w:rsidRPr="00256512" w:rsidP="00256512">
            <w:pPr>
              <w:pStyle w:val="BodyText"/>
            </w:pPr>
            <w:r w:rsidRPr="00256512">
              <w:t>1.3</w:t>
            </w:r>
            <w:r w:rsidRPr="00256512">
              <w:tab/>
              <w:t>Take app</w:t>
            </w:r>
            <w:r w:rsidRPr="00256512">
              <w:t>ropriate action to ensure medications beyond expiry date are not used, in line with practice guidelines</w:t>
            </w:r>
          </w:p>
          <w:p w:rsidR="00000000" w:rsidRPr="00256512" w:rsidP="00256512">
            <w:pPr>
              <w:pStyle w:val="BodyText"/>
            </w:pPr>
            <w:r w:rsidRPr="00256512">
              <w:t>1.4</w:t>
            </w:r>
            <w:r w:rsidRPr="00256512">
              <w:tab/>
              <w:t>Dispose of medications in accordance with regulatory requirements</w:t>
            </w:r>
          </w:p>
          <w:p w:rsidR="00000000" w:rsidRPr="00256512" w:rsidP="00256512">
            <w:pPr>
              <w:pStyle w:val="BodyText"/>
            </w:pPr>
            <w:r w:rsidRPr="00256512">
              <w:t>1.5</w:t>
            </w:r>
            <w:r w:rsidRPr="00256512">
              <w:tab/>
              <w:t>Monitor and maintain cold chain</w:t>
            </w:r>
          </w:p>
          <w:p w:rsidR="00000000" w:rsidP="00256512">
            <w:pPr>
              <w:pStyle w:val="BodyText"/>
              <w:rPr>
                <w:lang w:val="en-NZ"/>
              </w:rPr>
            </w:pPr>
            <w:r w:rsidRPr="00256512">
              <w:t>1.6</w:t>
            </w:r>
            <w:r w:rsidRPr="00256512">
              <w:tab/>
              <w:t>Monitor and update medication stock in the</w:t>
            </w:r>
            <w:r w:rsidRPr="00256512">
              <w:t xml:space="preserve"> </w:t>
            </w:r>
            <w:r w:rsidRPr="00256512">
              <w:rPr>
                <w:rStyle w:val="Emphasis"/>
              </w:rPr>
              <w:t>health care</w:t>
            </w:r>
            <w:r w:rsidRPr="00256512">
              <w:t xml:space="preserve"> practitioner's bag(s) in line with instructions from health care practitioner</w:t>
            </w:r>
          </w:p>
        </w:tc>
      </w:tr>
      <w:tr w:rsidTr="004A3D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56512">
            <w:pPr>
              <w:pStyle w:val="List"/>
              <w:rPr>
                <w:lang w:val="en-NZ"/>
              </w:rPr>
            </w:pPr>
            <w:r w:rsidRPr="00256512">
              <w:t>2.</w:t>
            </w:r>
            <w:r w:rsidRPr="00256512">
              <w:tab/>
              <w:t>Maintain documentation as per legislative requirements and practice protocols</w:t>
            </w:r>
          </w:p>
        </w:tc>
        <w:tc>
          <w:tcPr>
            <w:tcW w:w="5702" w:type="dxa"/>
            <w:tcBorders>
              <w:top w:val="nil"/>
              <w:left w:val="nil"/>
              <w:bottom w:val="nil"/>
              <w:right w:val="nil"/>
            </w:tcBorders>
            <w:tcMar>
              <w:top w:w="0" w:type="dxa"/>
              <w:left w:w="62" w:type="dxa"/>
              <w:bottom w:w="0" w:type="dxa"/>
              <w:right w:w="62" w:type="dxa"/>
            </w:tcMar>
          </w:tcPr>
          <w:p w:rsidR="00000000" w:rsidRPr="00256512" w:rsidP="00256512">
            <w:pPr>
              <w:pStyle w:val="BodyText"/>
            </w:pPr>
            <w:r w:rsidRPr="00256512">
              <w:t>2.1</w:t>
            </w:r>
            <w:r w:rsidRPr="00256512">
              <w:tab/>
            </w:r>
            <w:r w:rsidRPr="00256512">
              <w:rPr>
                <w:rStyle w:val="Emphasis"/>
              </w:rPr>
              <w:t>Document</w:t>
            </w:r>
            <w:r w:rsidRPr="00256512">
              <w:t xml:space="preserve"> medications administered accurately and promptly in client record as required under supervision of health care practitioner</w:t>
            </w:r>
          </w:p>
          <w:p w:rsidR="00000000" w:rsidRPr="00256512" w:rsidP="00256512">
            <w:pPr>
              <w:pStyle w:val="BodyText"/>
            </w:pPr>
            <w:r w:rsidRPr="00256512">
              <w:t>2.2</w:t>
            </w:r>
            <w:r w:rsidRPr="00256512">
              <w:tab/>
              <w:t>Maintain practice log books of medications as per legislative requirements</w:t>
            </w:r>
          </w:p>
          <w:p w:rsidR="00000000" w:rsidRPr="00256512" w:rsidP="00256512">
            <w:pPr>
              <w:pStyle w:val="BodyText"/>
            </w:pPr>
            <w:r w:rsidRPr="00256512">
              <w:t>2.3</w:t>
            </w:r>
            <w:r w:rsidRPr="00256512">
              <w:tab/>
              <w:t>Maintain accurate documentation of cold chain ma</w:t>
            </w:r>
            <w:r w:rsidRPr="00256512">
              <w:t>nagement</w:t>
            </w:r>
          </w:p>
        </w:tc>
      </w:tr>
    </w:tbl>
    <w:p w:rsidR="004A3DBF" w:rsidP="00256512">
      <w:pPr>
        <w:pStyle w:val="BodyText"/>
      </w:pPr>
    </w:p>
    <w:p w:rsidR="004A3DBF" w:rsidP="00256512">
      <w:pPr>
        <w:pStyle w:val="BodyText"/>
      </w:pPr>
    </w:p>
    <w:p w:rsidR="00000000" w:rsidRPr="00256512" w:rsidP="00256512">
      <w:pPr>
        <w:pStyle w:val="Heading1"/>
      </w:pPr>
      <w:bookmarkStart w:id="9" w:name="O_259934"/>
      <w:bookmarkEnd w:id="9"/>
      <w:r w:rsidRPr="00256512">
        <w:t>Required Skills and Knowledge</w:t>
      </w:r>
    </w:p>
    <w:tbl>
      <w:tblPr>
        <w:tblW w:w="0" w:type="auto"/>
        <w:tblLayout w:type="fixed"/>
        <w:tblCellMar>
          <w:left w:w="62" w:type="dxa"/>
          <w:right w:w="62" w:type="dxa"/>
        </w:tblCellMar>
        <w:tblLook w:val="0000"/>
      </w:tblPr>
      <w:tblGrid>
        <w:gridCol w:w="9072"/>
      </w:tblGrid>
      <w:tr w:rsidTr="004A3DB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SpecialBold"/>
              </w:rPr>
              <w:t>REQUIRED SKILLS AND KNOWLEDGE</w:t>
            </w:r>
          </w:p>
        </w:tc>
      </w:tr>
      <w:tr w:rsidTr="004A3D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t>This describes the essential skills and knowledge and their level required for this unit.</w:t>
            </w:r>
          </w:p>
        </w:tc>
      </w:tr>
      <w:tr w:rsidTr="004A3D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6512" w:rsidP="00256512">
            <w:pPr>
              <w:pStyle w:val="BodyText"/>
            </w:pPr>
            <w:r w:rsidRPr="00256512">
              <w:rPr>
                <w:rStyle w:val="Emphasis"/>
              </w:rPr>
              <w:t>Essential knowledge</w:t>
            </w:r>
            <w:r w:rsidRPr="00256512">
              <w:t>:</w:t>
            </w:r>
          </w:p>
          <w:p w:rsidR="00000000" w:rsidRPr="00256512" w:rsidP="00256512">
            <w:pPr>
              <w:pStyle w:val="BodyText"/>
            </w:pPr>
            <w:r w:rsidRPr="0025651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56512" w:rsidP="00256512">
            <w:pPr>
              <w:pStyle w:val="BodyText"/>
            </w:pPr>
            <w:r w:rsidRPr="00256512">
              <w:t xml:space="preserve">This includes </w:t>
            </w:r>
            <w:r w:rsidRPr="00256512">
              <w:t>knowledge of:</w:t>
            </w:r>
          </w:p>
          <w:p w:rsidR="00000000" w:rsidRPr="00256512" w:rsidP="00256512">
            <w:pPr>
              <w:pStyle w:val="ListBullet"/>
            </w:pPr>
            <w:r w:rsidRPr="00256512">
              <w:t xml:space="preserve">Basic </w:t>
            </w:r>
            <w:r w:rsidRPr="00256512">
              <w:rPr>
                <w:rStyle w:val="Emphasis"/>
              </w:rPr>
              <w:t>pharmacology</w:t>
            </w:r>
            <w:r w:rsidRPr="00256512">
              <w:t>, including major medication categories</w:t>
            </w:r>
          </w:p>
          <w:p w:rsidR="00000000" w:rsidRPr="00256512" w:rsidP="00256512">
            <w:pPr>
              <w:pStyle w:val="ListBullet"/>
            </w:pPr>
            <w:r w:rsidRPr="00256512">
              <w:t>Emergency medical procedures</w:t>
            </w:r>
          </w:p>
          <w:p w:rsidR="00000000" w:rsidRPr="00256512" w:rsidP="00256512">
            <w:pPr>
              <w:pStyle w:val="ListBullet"/>
            </w:pPr>
            <w:r w:rsidRPr="00256512">
              <w:t>Infection control and standard precautions (as in unit HLTIN301A: Comply with infection control policies and procedures in health work)</w:t>
            </w:r>
          </w:p>
          <w:p w:rsidR="00000000" w:rsidRPr="00256512" w:rsidP="00256512">
            <w:pPr>
              <w:pStyle w:val="ListBullet"/>
            </w:pPr>
            <w:r w:rsidRPr="00256512">
              <w:t xml:space="preserve">Medication-related </w:t>
            </w:r>
            <w:r w:rsidRPr="00256512">
              <w:rPr>
                <w:rStyle w:val="Emphasis"/>
              </w:rPr>
              <w:t>matters</w:t>
            </w:r>
            <w:r w:rsidRPr="00256512">
              <w:t>, including:</w:t>
            </w:r>
          </w:p>
          <w:p w:rsidR="00000000" w:rsidRPr="00256512" w:rsidP="00256512">
            <w:pPr>
              <w:pStyle w:val="ListBullet2"/>
            </w:pPr>
            <w:r w:rsidRPr="00256512">
              <w:t>Consumer Medicine Information (CMI)</w:t>
            </w:r>
          </w:p>
          <w:p w:rsidR="00000000" w:rsidRPr="00256512" w:rsidP="00256512">
            <w:pPr>
              <w:pStyle w:val="ListBullet2"/>
            </w:pPr>
            <w:r w:rsidRPr="00256512">
              <w:t>dosage administration aids</w:t>
            </w:r>
          </w:p>
          <w:p w:rsidR="00000000" w:rsidRPr="00256512" w:rsidP="00256512">
            <w:pPr>
              <w:pStyle w:val="ListBullet2"/>
            </w:pPr>
            <w:r w:rsidRPr="00256512">
              <w:t>medical terminology</w:t>
            </w:r>
          </w:p>
          <w:p w:rsidR="00000000" w:rsidRPr="00256512" w:rsidP="00256512">
            <w:pPr>
              <w:pStyle w:val="ListBullet2"/>
            </w:pPr>
            <w:r w:rsidRPr="00256512">
              <w:t>Medication Action Plans</w:t>
            </w:r>
          </w:p>
          <w:p w:rsidR="00000000" w:rsidRPr="00256512" w:rsidP="00256512">
            <w:pPr>
              <w:pStyle w:val="ListBullet"/>
            </w:pPr>
            <w:r w:rsidRPr="00256512">
              <w:t xml:space="preserve">Occupational health and safety principles </w:t>
            </w:r>
          </w:p>
          <w:p w:rsidR="00000000" w:rsidRPr="00256512" w:rsidP="00256512">
            <w:pPr>
              <w:pStyle w:val="ListBullet"/>
            </w:pPr>
            <w:r w:rsidRPr="00256512">
              <w:t>Practice protocols</w:t>
            </w:r>
          </w:p>
          <w:p w:rsidR="00000000" w:rsidRPr="00256512" w:rsidP="00256512">
            <w:pPr>
              <w:pStyle w:val="ListBullet"/>
            </w:pPr>
            <w:r w:rsidRPr="00256512">
              <w:t>Relevant legislation, industry standards and c</w:t>
            </w:r>
            <w:r w:rsidRPr="00256512">
              <w:t>odes of practice, including:</w:t>
            </w:r>
          </w:p>
          <w:p w:rsidR="00000000" w:rsidRPr="00256512" w:rsidP="00256512">
            <w:pPr>
              <w:pStyle w:val="ListBullet2"/>
            </w:pPr>
            <w:r w:rsidRPr="00256512">
              <w:t>APAC Guiding Principles to Achieve Continuity in Medication Management</w:t>
            </w:r>
          </w:p>
          <w:p w:rsidR="00000000" w:rsidRPr="00256512" w:rsidP="00256512">
            <w:pPr>
              <w:pStyle w:val="ListBullet2"/>
            </w:pPr>
            <w:r w:rsidRPr="00256512">
              <w:t>immunisation schedules</w:t>
            </w:r>
          </w:p>
          <w:p w:rsidR="00000000" w:rsidRPr="00256512" w:rsidP="00256512">
            <w:pPr>
              <w:pStyle w:val="ListBullet2"/>
            </w:pPr>
            <w:r w:rsidRPr="00256512">
              <w:t>organisation policies, procedures and protocols relating to medical assisting work</w:t>
            </w:r>
          </w:p>
          <w:p w:rsidR="00000000" w:rsidRPr="00256512" w:rsidP="00256512">
            <w:pPr>
              <w:pStyle w:val="ListBullet2"/>
            </w:pPr>
            <w:r w:rsidRPr="00256512">
              <w:t>RACGP Standards for General Practices</w:t>
            </w:r>
          </w:p>
          <w:p w:rsidR="00000000" w:rsidRPr="00256512" w:rsidP="00256512">
            <w:pPr>
              <w:pStyle w:val="ListBullet2"/>
            </w:pPr>
            <w:r w:rsidRPr="00256512">
              <w:t>Standard for the Uniform Scheduling of Drugs and Poisons</w:t>
            </w:r>
          </w:p>
          <w:p w:rsidR="00000000" w:rsidRPr="00256512" w:rsidP="00256512">
            <w:pPr>
              <w:pStyle w:val="ListBullet2"/>
            </w:pPr>
            <w:r w:rsidRPr="00256512">
              <w:t>various state health acts and regulations; drugs, poisons and controlled substances acts and regulations</w:t>
            </w:r>
          </w:p>
          <w:p w:rsidR="00000000" w:rsidRPr="00256512" w:rsidP="00256512">
            <w:pPr>
              <w:pStyle w:val="ListBullet"/>
            </w:pPr>
            <w:r w:rsidRPr="00256512">
              <w:t>Scope of own medical assisting role</w:t>
            </w:r>
          </w:p>
          <w:p w:rsidR="00000000" w:rsidP="00256512">
            <w:pPr>
              <w:pStyle w:val="ListBullet"/>
              <w:rPr>
                <w:lang w:val="en-NZ"/>
              </w:rPr>
            </w:pPr>
            <w:r w:rsidRPr="00256512">
              <w:t>Waste management</w:t>
            </w:r>
          </w:p>
        </w:tc>
      </w:tr>
      <w:tr w:rsidTr="004A3DB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56512" w:rsidP="00256512">
            <w:pPr>
              <w:pStyle w:val="BodyText"/>
            </w:pPr>
            <w:r w:rsidRPr="00256512">
              <w:rPr>
                <w:rStyle w:val="Emphasis"/>
              </w:rPr>
              <w:t>Essential skills</w:t>
            </w:r>
            <w:r w:rsidRPr="00256512">
              <w:t>:</w:t>
            </w:r>
          </w:p>
          <w:p w:rsidR="00000000" w:rsidRPr="00256512" w:rsidP="00256512">
            <w:pPr>
              <w:pStyle w:val="BodyText"/>
            </w:pPr>
            <w:r w:rsidRPr="00256512">
              <w:t>It is critical that the candidate demonstrate the ability to effectively do the task outlined in elements and performance criteria of this unit, manage the task and manage contingencies in the context of the identified work role</w:t>
            </w:r>
          </w:p>
          <w:p w:rsidR="00000000" w:rsidRPr="00256512" w:rsidP="00256512">
            <w:pPr>
              <w:pStyle w:val="BodyText"/>
            </w:pPr>
            <w:r w:rsidRPr="00256512">
              <w:t>This includes the ability t</w:t>
            </w:r>
            <w:r w:rsidRPr="00256512">
              <w:t>o:</w:t>
            </w:r>
          </w:p>
          <w:p w:rsidR="00000000" w:rsidRPr="00256512" w:rsidP="00256512">
            <w:pPr>
              <w:pStyle w:val="ListBullet"/>
            </w:pPr>
            <w:r w:rsidRPr="00256512">
              <w:t>Interact appropriately with members of the health care team as well as clients from a range of social, cultural and religious backgrounds and physical and mental abilities</w:t>
            </w:r>
          </w:p>
          <w:p w:rsidR="00000000" w:rsidRPr="00256512" w:rsidP="00256512">
            <w:pPr>
              <w:pStyle w:val="ListBullet"/>
            </w:pPr>
            <w:r w:rsidRPr="00256512">
              <w:t>Take into account opportunities to address waste minimisation, environmental res</w:t>
            </w:r>
            <w:r w:rsidRPr="00256512">
              <w:t>ponsibility and sustainable practice issues</w:t>
            </w:r>
          </w:p>
          <w:p w:rsidR="00000000" w:rsidRPr="00256512" w:rsidP="00256512">
            <w:pPr>
              <w:pStyle w:val="ListBullet"/>
            </w:pPr>
            <w:r w:rsidRPr="00256512">
              <w:t>Use medical equipment safely and correctly</w:t>
            </w:r>
          </w:p>
          <w:p w:rsidR="00000000" w:rsidRPr="00256512" w:rsidP="00256512">
            <w:pPr>
              <w:pStyle w:val="ListBullet"/>
            </w:pPr>
            <w:r w:rsidRPr="00256512">
              <w:t>Use literacy skills to:</w:t>
            </w:r>
          </w:p>
          <w:p w:rsidR="00000000" w:rsidRPr="00256512" w:rsidP="00256512">
            <w:pPr>
              <w:pStyle w:val="ListBullet2"/>
            </w:pPr>
            <w:r w:rsidRPr="00256512">
              <w:t>accurately interpret procedures and policies</w:t>
            </w:r>
          </w:p>
          <w:p w:rsidR="00000000" w:rsidRPr="00256512" w:rsidP="00256512">
            <w:pPr>
              <w:pStyle w:val="ListBullet2"/>
            </w:pPr>
            <w:r w:rsidRPr="00256512">
              <w:t>document information appropriately in medical records.</w:t>
            </w:r>
          </w:p>
          <w:p w:rsidR="00000000" w:rsidRPr="00256512" w:rsidP="00256512">
            <w:pPr>
              <w:pStyle w:val="ListBullet"/>
            </w:pPr>
            <w:r w:rsidRPr="00256512">
              <w:t>Use language skills to:</w:t>
            </w:r>
          </w:p>
          <w:p w:rsidR="00000000" w:rsidRPr="00256512" w:rsidP="00256512">
            <w:pPr>
              <w:pStyle w:val="ListBullet2"/>
            </w:pPr>
            <w:r w:rsidRPr="00256512">
              <w:t>relay information</w:t>
            </w:r>
          </w:p>
          <w:p w:rsidR="00000000" w:rsidRPr="00256512" w:rsidP="00256512">
            <w:pPr>
              <w:pStyle w:val="ListBullet2"/>
            </w:pPr>
            <w:r w:rsidRPr="00256512">
              <w:t>use appropriate medical terminology and grammar</w:t>
            </w:r>
          </w:p>
          <w:p w:rsidR="00000000" w:rsidRPr="00256512" w:rsidP="00256512">
            <w:pPr>
              <w:pStyle w:val="ListBullet"/>
            </w:pPr>
            <w:r w:rsidRPr="00256512">
              <w:t>Use communication skills to:</w:t>
            </w:r>
          </w:p>
          <w:p w:rsidR="00000000" w:rsidRPr="00256512" w:rsidP="00256512">
            <w:pPr>
              <w:pStyle w:val="ListBullet2"/>
            </w:pPr>
            <w:r w:rsidRPr="00256512">
              <w:t>provide information clearly</w:t>
            </w:r>
          </w:p>
          <w:p w:rsidR="00000000" w:rsidRPr="00256512" w:rsidP="00256512">
            <w:pPr>
              <w:pStyle w:val="ListBullet2"/>
            </w:pPr>
            <w:r w:rsidRPr="00256512">
              <w:t>receive and provide constructive feedback</w:t>
            </w:r>
          </w:p>
          <w:p w:rsidR="00000000" w:rsidRPr="00256512" w:rsidP="00256512">
            <w:pPr>
              <w:pStyle w:val="ListBullet2"/>
            </w:pPr>
            <w:r w:rsidRPr="00256512">
              <w:t>understand complex instructions and take appropriate action in timely manner</w:t>
            </w:r>
          </w:p>
          <w:p w:rsidR="00000000" w:rsidRPr="00256512" w:rsidP="00256512">
            <w:pPr>
              <w:pStyle w:val="ListBullet"/>
            </w:pPr>
            <w:r w:rsidRPr="00256512">
              <w:t>Use numeracy skills required to accurately take inventory</w:t>
            </w:r>
          </w:p>
        </w:tc>
      </w:tr>
    </w:tbl>
    <w:p w:rsidR="004A3DBF" w:rsidP="00256512">
      <w:pPr>
        <w:pStyle w:val="BodyText"/>
      </w:pPr>
    </w:p>
    <w:p w:rsidR="004A3DBF" w:rsidP="00256512">
      <w:pPr>
        <w:pStyle w:val="BodyText"/>
      </w:pPr>
    </w:p>
    <w:p w:rsidR="00000000" w:rsidRPr="00256512" w:rsidP="00256512">
      <w:pPr>
        <w:pStyle w:val="Heading1"/>
      </w:pPr>
      <w:bookmarkStart w:id="10" w:name="O_243968"/>
      <w:bookmarkEnd w:id="10"/>
      <w:r w:rsidRPr="00256512">
        <w:t>Evidence Guide</w:t>
      </w:r>
    </w:p>
    <w:tbl>
      <w:tblPr>
        <w:tblW w:w="0" w:type="auto"/>
        <w:tblLayout w:type="fixed"/>
        <w:tblCellMar>
          <w:left w:w="62" w:type="dxa"/>
          <w:right w:w="62" w:type="dxa"/>
        </w:tblCellMar>
        <w:tblLook w:val="0000"/>
      </w:tblPr>
      <w:tblGrid>
        <w:gridCol w:w="3402"/>
        <w:gridCol w:w="5670"/>
      </w:tblGrid>
      <w:tr w:rsidTr="004A3DB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SpecialBold"/>
              </w:rPr>
              <w:t>EVIDENCE GUIDE</w:t>
            </w:r>
          </w:p>
        </w:tc>
      </w:tr>
      <w:tr w:rsidTr="004A3D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t>The evidence guide provides advice on assessme</w:t>
            </w:r>
            <w:r w:rsidRPr="00256512">
              <w:t>nt and must be read in conjunction with the Performance Criteria, Required Skills and Knowledge, the Range Statement and the Assessment Guidelines for this Training Package.</w:t>
            </w:r>
          </w:p>
        </w:tc>
      </w:tr>
      <w:tr w:rsidTr="004A3D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Emphasis"/>
              </w:rPr>
              <w:t>Critical aspects for assessment and evidence required to demonstrate this competency unit</w:t>
            </w:r>
            <w:r w:rsidRPr="00256512">
              <w:t xml:space="preserve">: </w:t>
            </w:r>
          </w:p>
        </w:tc>
        <w:tc>
          <w:tcPr>
            <w:tcW w:w="5670" w:type="dxa"/>
            <w:tcBorders>
              <w:top w:val="nil"/>
              <w:left w:val="nil"/>
              <w:bottom w:val="nil"/>
              <w:right w:val="nil"/>
            </w:tcBorders>
            <w:tcMar>
              <w:top w:w="0" w:type="dxa"/>
              <w:left w:w="62" w:type="dxa"/>
              <w:bottom w:w="0" w:type="dxa"/>
              <w:right w:w="62" w:type="dxa"/>
            </w:tcMar>
          </w:tcPr>
          <w:p w:rsidR="00000000" w:rsidRPr="00256512" w:rsidP="00256512">
            <w:pPr>
              <w:pStyle w:val="ListBullet"/>
            </w:pPr>
            <w:r w:rsidRPr="00256512">
              <w:t>The individual being assessed must provide evidence of specified essential knowledge as well as skills</w:t>
            </w:r>
          </w:p>
          <w:p w:rsidR="00000000" w:rsidRPr="00256512" w:rsidP="00256512">
            <w:pPr>
              <w:pStyle w:val="ListBullet"/>
            </w:pPr>
            <w:r w:rsidRPr="00256512">
              <w:t>Consistency of performance should be demonstrated over the r</w:t>
            </w:r>
            <w:r w:rsidRPr="00256512">
              <w:t>equired range of situations relevant to the workplace</w:t>
            </w:r>
          </w:p>
          <w:p w:rsidR="00000000" w:rsidP="00256512">
            <w:pPr>
              <w:pStyle w:val="ListBullet"/>
              <w:rPr>
                <w:lang w:val="en-NZ"/>
              </w:rPr>
            </w:pPr>
            <w:r w:rsidRPr="00256512">
              <w:t xml:space="preserve">Where, for reasons of safety, space, or access to equipment and resources, assessment takes place away from the workplace, the assessment environment should represent workplace conditions as closely as </w:t>
            </w:r>
            <w:r w:rsidRPr="00256512">
              <w:t>possible</w:t>
            </w: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Emphasis"/>
              </w:rPr>
              <w:t>Access and equity considerations</w:t>
            </w:r>
            <w:r w:rsidRPr="00256512">
              <w:t>:</w:t>
            </w:r>
          </w:p>
        </w:tc>
        <w:tc>
          <w:tcPr>
            <w:tcW w:w="5670" w:type="dxa"/>
            <w:tcBorders>
              <w:top w:val="nil"/>
              <w:left w:val="nil"/>
              <w:bottom w:val="nil"/>
              <w:right w:val="nil"/>
            </w:tcBorders>
            <w:tcMar>
              <w:top w:w="0" w:type="dxa"/>
              <w:left w:w="62" w:type="dxa"/>
              <w:bottom w:w="0" w:type="dxa"/>
              <w:right w:w="62" w:type="dxa"/>
            </w:tcMar>
          </w:tcPr>
          <w:p w:rsidR="00000000" w:rsidRPr="00256512" w:rsidP="00256512">
            <w:pPr>
              <w:pStyle w:val="ListBullet"/>
            </w:pPr>
            <w:r w:rsidRPr="00256512">
              <w:t>All workers in the health industry should be aware of access and equity issues in relation to their own area of work</w:t>
            </w:r>
          </w:p>
          <w:p w:rsidR="00000000" w:rsidRPr="00256512" w:rsidP="00256512">
            <w:pPr>
              <w:pStyle w:val="ListBullet"/>
            </w:pPr>
            <w:r w:rsidRPr="00256512">
              <w:t xml:space="preserve">All workers should develop their ability to work in a culturally diverse environment </w:t>
            </w:r>
          </w:p>
          <w:p w:rsidR="00000000" w:rsidRPr="00256512" w:rsidP="00256512">
            <w:pPr>
              <w:pStyle w:val="ListBullet"/>
            </w:pPr>
            <w:r w:rsidRPr="00256512">
              <w:t>In recognition of particular health issues facing Aboriginal and Torres Strait Islander communities, workers should be aware of cultural, historical and current issues impacting on health of Aboriginal and Torres Strait Islander people</w:t>
            </w:r>
          </w:p>
          <w:p w:rsidR="00000000" w:rsidP="00256512">
            <w:pPr>
              <w:pStyle w:val="ListBullet"/>
              <w:rPr>
                <w:lang w:val="en-NZ"/>
              </w:rPr>
            </w:pPr>
            <w:r w:rsidRPr="00256512">
              <w:t>Assessors and traine</w:t>
            </w:r>
            <w:r w:rsidRPr="00256512">
              <w:t>rs must take into account relevant access and equity issues, in particular relating to factors impacting on health of Aboriginal and/or Torres Strait Islander clients and communities</w:t>
            </w: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Emphasis"/>
              </w:rPr>
              <w:t>Related units</w:t>
            </w:r>
            <w:r w:rsidRPr="00256512">
              <w:t>:</w:t>
            </w:r>
          </w:p>
        </w:tc>
        <w:tc>
          <w:tcPr>
            <w:tcW w:w="5670" w:type="dxa"/>
            <w:tcBorders>
              <w:top w:val="nil"/>
              <w:left w:val="nil"/>
              <w:bottom w:val="nil"/>
              <w:right w:val="nil"/>
            </w:tcBorders>
            <w:tcMar>
              <w:top w:w="0" w:type="dxa"/>
              <w:left w:w="62" w:type="dxa"/>
              <w:bottom w:w="0" w:type="dxa"/>
              <w:right w:w="62" w:type="dxa"/>
            </w:tcMar>
          </w:tcPr>
          <w:p w:rsidR="00000000" w:rsidP="00256512">
            <w:pPr>
              <w:pStyle w:val="ListBullet"/>
              <w:rPr>
                <w:lang w:val="en-NZ"/>
              </w:rPr>
            </w:pPr>
            <w:r w:rsidRPr="00256512">
              <w:t xml:space="preserve">This unit should be assessed holistically with other </w:t>
            </w:r>
            <w:r w:rsidRPr="00256512">
              <w:t>medical assisting units of competency</w:t>
            </w: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6512" w:rsidP="00256512">
            <w:pPr>
              <w:pStyle w:val="BodyText"/>
            </w:pPr>
          </w:p>
        </w:tc>
      </w:tr>
    </w:tbl>
    <w:p w:rsidR="004A3DBF" w:rsidP="00256512">
      <w:pPr>
        <w:pStyle w:val="BodyText"/>
      </w:pPr>
    </w:p>
    <w:p w:rsidR="004A3DBF" w:rsidP="00256512">
      <w:pPr>
        <w:pStyle w:val="BodyText"/>
      </w:pPr>
    </w:p>
    <w:p w:rsidR="00000000" w:rsidRPr="00256512" w:rsidP="00256512">
      <w:pPr>
        <w:pStyle w:val="Heading1"/>
      </w:pPr>
      <w:bookmarkStart w:id="11" w:name="O_251951"/>
      <w:bookmarkEnd w:id="11"/>
      <w:r w:rsidRPr="00256512">
        <w:t>Range Statement</w:t>
      </w:r>
    </w:p>
    <w:tbl>
      <w:tblPr>
        <w:tblW w:w="0" w:type="auto"/>
        <w:tblLayout w:type="fixed"/>
        <w:tblCellMar>
          <w:left w:w="62" w:type="dxa"/>
          <w:right w:w="62" w:type="dxa"/>
        </w:tblCellMar>
        <w:tblLook w:val="0000"/>
      </w:tblPr>
      <w:tblGrid>
        <w:gridCol w:w="3402"/>
        <w:gridCol w:w="5670"/>
      </w:tblGrid>
      <w:tr w:rsidTr="004A3DB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SpecialBold"/>
              </w:rPr>
              <w:t>RANGE STATEMENT</w:t>
            </w:r>
          </w:p>
        </w:tc>
      </w:tr>
      <w:tr w:rsidTr="004A3D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t xml:space="preserve">The Range Statement relates to the unit of competency as a whole.  It allows for different work environments and situations that may affect </w:t>
            </w:r>
            <w:r w:rsidRPr="00256512">
              <w:t>performance.  Add any essential operating conditions that may be present with training and assessment depending on the work situation, needs of the candidate, accessibility of the item, and local industry and regional contexts.</w:t>
            </w: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Emphasis"/>
              </w:rPr>
              <w:t>Health care practitioner is</w:t>
            </w:r>
            <w:r w:rsidRPr="00256512">
              <w:t>:</w:t>
            </w:r>
          </w:p>
        </w:tc>
        <w:tc>
          <w:tcPr>
            <w:tcW w:w="5670" w:type="dxa"/>
            <w:tcBorders>
              <w:top w:val="nil"/>
              <w:left w:val="nil"/>
              <w:bottom w:val="nil"/>
              <w:right w:val="nil"/>
            </w:tcBorders>
            <w:tcMar>
              <w:top w:w="0" w:type="dxa"/>
              <w:left w:w="62" w:type="dxa"/>
              <w:bottom w:w="0" w:type="dxa"/>
              <w:right w:w="62" w:type="dxa"/>
            </w:tcMar>
          </w:tcPr>
          <w:p w:rsidR="00000000" w:rsidRPr="00256512" w:rsidP="00256512">
            <w:pPr>
              <w:pStyle w:val="ListBullet"/>
            </w:pPr>
            <w:r w:rsidRPr="00256512">
              <w:t xml:space="preserve">Registered Nurse </w:t>
            </w:r>
          </w:p>
          <w:p w:rsidR="00000000" w:rsidP="00256512">
            <w:pPr>
              <w:pStyle w:val="ListBullet"/>
              <w:rPr>
                <w:lang w:val="en-NZ"/>
              </w:rPr>
            </w:pPr>
            <w:r w:rsidRPr="00256512">
              <w:t>Medical practitioner/doctor/specialist</w:t>
            </w: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Emphasis"/>
              </w:rPr>
              <w:t>Inventory may include medications</w:t>
            </w:r>
            <w:r w:rsidRPr="00256512">
              <w:t>:</w:t>
            </w:r>
          </w:p>
        </w:tc>
        <w:tc>
          <w:tcPr>
            <w:tcW w:w="5670" w:type="dxa"/>
            <w:tcBorders>
              <w:top w:val="nil"/>
              <w:left w:val="nil"/>
              <w:bottom w:val="nil"/>
              <w:right w:val="nil"/>
            </w:tcBorders>
            <w:tcMar>
              <w:top w:w="0" w:type="dxa"/>
              <w:left w:w="62" w:type="dxa"/>
              <w:bottom w:w="0" w:type="dxa"/>
              <w:right w:w="62" w:type="dxa"/>
            </w:tcMar>
          </w:tcPr>
          <w:p w:rsidR="00000000" w:rsidRPr="00256512" w:rsidP="00256512">
            <w:pPr>
              <w:pStyle w:val="ListBullet"/>
            </w:pPr>
            <w:r w:rsidRPr="00256512">
              <w:t>In doctor's bag</w:t>
            </w:r>
          </w:p>
          <w:p w:rsidR="00000000" w:rsidRPr="00256512" w:rsidP="00256512">
            <w:pPr>
              <w:pStyle w:val="ListBullet"/>
            </w:pPr>
            <w:r w:rsidRPr="00256512">
              <w:t>In vaccine fridge</w:t>
            </w:r>
          </w:p>
          <w:p w:rsidR="00000000" w:rsidRPr="00256512" w:rsidP="00256512">
            <w:pPr>
              <w:pStyle w:val="ListBullet"/>
            </w:pPr>
            <w:r w:rsidRPr="00256512">
              <w:t>In drug cupboards</w:t>
            </w:r>
          </w:p>
          <w:p w:rsidR="00000000" w:rsidP="00256512">
            <w:pPr>
              <w:pStyle w:val="ListBullet"/>
              <w:rPr>
                <w:lang w:val="en-NZ"/>
              </w:rPr>
            </w:pPr>
            <w:r w:rsidRPr="00256512">
              <w:t>Pharmaceutical company samples</w:t>
            </w: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Emphasis"/>
              </w:rPr>
              <w:t>Emergency equipment and supplies may include</w:t>
            </w:r>
            <w:r w:rsidRPr="00256512">
              <w:t>:</w:t>
            </w:r>
          </w:p>
        </w:tc>
        <w:tc>
          <w:tcPr>
            <w:tcW w:w="5670" w:type="dxa"/>
            <w:tcBorders>
              <w:top w:val="nil"/>
              <w:left w:val="nil"/>
              <w:bottom w:val="nil"/>
              <w:right w:val="nil"/>
            </w:tcBorders>
            <w:tcMar>
              <w:top w:w="0" w:type="dxa"/>
              <w:left w:w="62" w:type="dxa"/>
              <w:bottom w:w="0" w:type="dxa"/>
              <w:right w:w="62" w:type="dxa"/>
            </w:tcMar>
          </w:tcPr>
          <w:p w:rsidR="00000000" w:rsidRPr="00256512" w:rsidP="00256512">
            <w:pPr>
              <w:pStyle w:val="ListBullet"/>
            </w:pPr>
            <w:r w:rsidRPr="00256512">
              <w:t>Crash cart</w:t>
            </w:r>
          </w:p>
          <w:p w:rsidR="00000000" w:rsidRPr="00256512" w:rsidP="00256512">
            <w:pPr>
              <w:pStyle w:val="ListBullet"/>
            </w:pPr>
            <w:r w:rsidRPr="00256512">
              <w:t>Defibrillator</w:t>
            </w:r>
          </w:p>
          <w:p w:rsidR="00000000" w:rsidRPr="00256512" w:rsidP="00256512">
            <w:pPr>
              <w:pStyle w:val="ListBullet"/>
            </w:pPr>
            <w:r w:rsidRPr="00256512">
              <w:t>Oxygen tank with mask or nasal prongs</w:t>
            </w:r>
          </w:p>
          <w:p w:rsidR="00000000" w:rsidRPr="00256512" w:rsidP="00256512">
            <w:pPr>
              <w:pStyle w:val="ListBullet"/>
            </w:pPr>
            <w:r w:rsidRPr="00256512">
              <w:t>Laryngoscope</w:t>
            </w:r>
          </w:p>
          <w:p w:rsidR="00000000" w:rsidRPr="00256512" w:rsidP="00256512">
            <w:pPr>
              <w:pStyle w:val="ListBullet"/>
            </w:pPr>
            <w:r w:rsidRPr="00256512">
              <w:t>Endotracheal tubes</w:t>
            </w:r>
          </w:p>
          <w:p w:rsidR="00000000" w:rsidRPr="00256512" w:rsidP="00256512">
            <w:pPr>
              <w:pStyle w:val="ListBullet"/>
            </w:pPr>
            <w:r w:rsidRPr="00256512">
              <w:t>Ambu-bag</w:t>
            </w:r>
          </w:p>
          <w:p w:rsidR="00000000" w:rsidRPr="00256512" w:rsidP="00256512">
            <w:pPr>
              <w:pStyle w:val="ListBullet"/>
            </w:pPr>
            <w:r w:rsidRPr="00256512">
              <w:t>Emergency medications</w:t>
            </w:r>
          </w:p>
          <w:p w:rsidR="00000000" w:rsidRPr="00256512" w:rsidP="00256512">
            <w:pPr>
              <w:pStyle w:val="ListBullet"/>
            </w:pPr>
            <w:r w:rsidRPr="00256512">
              <w:t>IV equipment and fluids</w:t>
            </w:r>
          </w:p>
          <w:p w:rsidR="00000000" w:rsidRPr="00256512" w:rsidP="00256512">
            <w:pPr>
              <w:pStyle w:val="ListBullet"/>
            </w:pPr>
            <w:r w:rsidRPr="00256512">
              <w:t>ECG</w:t>
            </w:r>
          </w:p>
          <w:p w:rsidR="00000000" w:rsidRPr="00256512" w:rsidP="00256512">
            <w:pPr>
              <w:pStyle w:val="ListBullet"/>
            </w:pPr>
            <w:r w:rsidRPr="00256512">
              <w:t>Syringes and needles</w:t>
            </w:r>
          </w:p>
          <w:p w:rsidR="00000000" w:rsidP="00256512">
            <w:pPr>
              <w:pStyle w:val="ListBullet"/>
              <w:rPr>
                <w:lang w:val="en-NZ"/>
              </w:rPr>
            </w:pPr>
            <w:r w:rsidRPr="00256512">
              <w:t>Nebuliser</w:t>
            </w: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Emphasis"/>
              </w:rPr>
              <w:t>Instructions may include</w:t>
            </w:r>
            <w:r w:rsidRPr="00256512">
              <w:t>:</w:t>
            </w:r>
          </w:p>
        </w:tc>
        <w:tc>
          <w:tcPr>
            <w:tcW w:w="5670" w:type="dxa"/>
            <w:tcBorders>
              <w:top w:val="nil"/>
              <w:left w:val="nil"/>
              <w:bottom w:val="nil"/>
              <w:right w:val="nil"/>
            </w:tcBorders>
            <w:tcMar>
              <w:top w:w="0" w:type="dxa"/>
              <w:left w:w="62" w:type="dxa"/>
              <w:bottom w:w="0" w:type="dxa"/>
              <w:right w:w="62" w:type="dxa"/>
            </w:tcMar>
          </w:tcPr>
          <w:p w:rsidR="00000000" w:rsidRPr="00256512" w:rsidP="00256512">
            <w:pPr>
              <w:pStyle w:val="ListBullet"/>
            </w:pPr>
            <w:r w:rsidRPr="00256512">
              <w:t>Verbal</w:t>
            </w:r>
          </w:p>
          <w:p w:rsidR="00000000" w:rsidRPr="00256512" w:rsidP="00256512">
            <w:pPr>
              <w:pStyle w:val="ListBullet"/>
            </w:pPr>
            <w:r w:rsidRPr="00256512">
              <w:t>Practice Protocols</w:t>
            </w:r>
          </w:p>
          <w:p w:rsidR="00000000" w:rsidRPr="00256512" w:rsidP="00256512">
            <w:pPr>
              <w:pStyle w:val="ListBullet"/>
            </w:pPr>
            <w:r w:rsidRPr="00256512">
              <w:t>Written</w:t>
            </w:r>
          </w:p>
          <w:p w:rsidR="00000000" w:rsidRPr="00256512" w:rsidP="00256512">
            <w:pPr>
              <w:pStyle w:val="ListBullet"/>
            </w:pPr>
            <w:r w:rsidRPr="00256512">
              <w:t>By phone</w:t>
            </w:r>
          </w:p>
          <w:p w:rsidR="00000000" w:rsidP="00256512">
            <w:pPr>
              <w:pStyle w:val="ListBullet"/>
              <w:rPr>
                <w:lang w:val="en-NZ"/>
              </w:rPr>
            </w:pPr>
            <w:r w:rsidRPr="00256512">
              <w:t>Via electronic means</w:t>
            </w: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56512">
            <w:pPr>
              <w:pStyle w:val="BodyText"/>
              <w:rPr>
                <w:lang w:val="en-NZ"/>
              </w:rPr>
            </w:pPr>
            <w:r w:rsidRPr="00256512">
              <w:rPr>
                <w:rStyle w:val="Emphasis"/>
              </w:rPr>
              <w:t>Documentation may include</w:t>
            </w:r>
            <w:r w:rsidRPr="00256512">
              <w:t>:</w:t>
            </w:r>
          </w:p>
        </w:tc>
        <w:tc>
          <w:tcPr>
            <w:tcW w:w="5670" w:type="dxa"/>
            <w:tcBorders>
              <w:top w:val="nil"/>
              <w:left w:val="nil"/>
              <w:bottom w:val="nil"/>
              <w:right w:val="nil"/>
            </w:tcBorders>
            <w:tcMar>
              <w:top w:w="0" w:type="dxa"/>
              <w:left w:w="62" w:type="dxa"/>
              <w:bottom w:w="0" w:type="dxa"/>
              <w:right w:w="62" w:type="dxa"/>
            </w:tcMar>
          </w:tcPr>
          <w:p w:rsidR="00000000" w:rsidRPr="00256512" w:rsidP="00256512">
            <w:pPr>
              <w:pStyle w:val="ListBullet"/>
            </w:pPr>
            <w:r w:rsidRPr="00256512">
              <w:t>Recording information under supervision of the health care practitioner, in client's computerised or physical medical record, immunis</w:t>
            </w:r>
            <w:r w:rsidRPr="00256512">
              <w:t>ations record/card, babybook, etc, including:</w:t>
            </w:r>
          </w:p>
          <w:p w:rsidR="00000000" w:rsidRPr="00256512" w:rsidP="00256512">
            <w:pPr>
              <w:pStyle w:val="ListBullet2"/>
            </w:pPr>
            <w:r w:rsidRPr="00256512">
              <w:t>date and time of administration</w:t>
            </w:r>
          </w:p>
          <w:p w:rsidR="00000000" w:rsidRPr="00256512" w:rsidP="00256512">
            <w:pPr>
              <w:pStyle w:val="ListBullet2"/>
            </w:pPr>
            <w:r w:rsidRPr="00256512">
              <w:t>procedure performed</w:t>
            </w:r>
          </w:p>
          <w:p w:rsidR="00000000" w:rsidRPr="00256512" w:rsidP="00256512">
            <w:pPr>
              <w:pStyle w:val="ListBullet2"/>
            </w:pPr>
            <w:r w:rsidRPr="00256512">
              <w:t>administered by</w:t>
            </w:r>
          </w:p>
          <w:p w:rsidR="00000000" w:rsidRPr="00256512" w:rsidP="00256512">
            <w:pPr>
              <w:pStyle w:val="ListBullet2"/>
            </w:pPr>
            <w:r w:rsidRPr="00256512">
              <w:t>consent obtained</w:t>
            </w:r>
          </w:p>
          <w:p w:rsidR="00000000" w:rsidRPr="00256512" w:rsidP="00256512">
            <w:pPr>
              <w:pStyle w:val="ListBullet2"/>
            </w:pPr>
            <w:r w:rsidRPr="00256512">
              <w:t>name of medication</w:t>
            </w:r>
          </w:p>
          <w:p w:rsidR="00000000" w:rsidRPr="00256512" w:rsidP="00256512">
            <w:pPr>
              <w:pStyle w:val="ListBullet2"/>
            </w:pPr>
            <w:r w:rsidRPr="00256512">
              <w:t>medication strength and form</w:t>
            </w:r>
          </w:p>
          <w:p w:rsidR="00000000" w:rsidRPr="00256512" w:rsidP="00256512">
            <w:pPr>
              <w:pStyle w:val="ListBullet2"/>
            </w:pPr>
            <w:r w:rsidRPr="00256512">
              <w:t>batch and/or lot number</w:t>
            </w:r>
          </w:p>
          <w:p w:rsidR="00000000" w:rsidRPr="00256512" w:rsidP="00256512">
            <w:pPr>
              <w:pStyle w:val="ListBullet2"/>
            </w:pPr>
            <w:r w:rsidRPr="00256512">
              <w:t>expiry date</w:t>
            </w:r>
          </w:p>
          <w:p w:rsidR="00000000" w:rsidRPr="00256512" w:rsidP="00256512">
            <w:pPr>
              <w:pStyle w:val="ListBullet2"/>
            </w:pPr>
            <w:r w:rsidRPr="00256512">
              <w:t>dosage given</w:t>
            </w:r>
          </w:p>
          <w:p w:rsidR="00000000" w:rsidRPr="00256512" w:rsidP="00256512">
            <w:pPr>
              <w:pStyle w:val="ListBullet2"/>
            </w:pPr>
            <w:r w:rsidRPr="00256512">
              <w:t>details of administration method</w:t>
            </w:r>
          </w:p>
          <w:p w:rsidR="00000000" w:rsidRPr="00256512" w:rsidP="00256512">
            <w:pPr>
              <w:pStyle w:val="ListBullet2"/>
            </w:pPr>
            <w:r w:rsidRPr="00256512">
              <w:t>site of administration</w:t>
            </w:r>
          </w:p>
          <w:p w:rsidR="00000000" w:rsidRPr="00256512" w:rsidP="00256512">
            <w:pPr>
              <w:pStyle w:val="ListBullet2"/>
            </w:pPr>
            <w:r w:rsidRPr="00256512">
              <w:t>any adverse reactions</w:t>
            </w:r>
          </w:p>
          <w:p w:rsidR="00000000" w:rsidP="00256512">
            <w:pPr>
              <w:pStyle w:val="ListBullet2"/>
              <w:rPr>
                <w:lang w:val="en-NZ"/>
              </w:rPr>
            </w:pPr>
            <w:r w:rsidRPr="00256512">
              <w:t>medical assistant's signature, name or initials</w:t>
            </w:r>
          </w:p>
        </w:tc>
      </w:tr>
      <w:tr w:rsidTr="004A3DB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56512" w:rsidP="00256512">
            <w:pPr>
              <w:pStyle w:val="BodyText"/>
            </w:pPr>
          </w:p>
        </w:tc>
      </w:tr>
    </w:tbl>
    <w:p w:rsidR="004A3DBF" w:rsidP="00256512">
      <w:pPr>
        <w:pStyle w:val="BodyText"/>
      </w:pPr>
    </w:p>
    <w:p w:rsidR="004A3DBF" w:rsidP="00256512">
      <w:pPr>
        <w:pStyle w:val="BodyText"/>
      </w:pPr>
    </w:p>
    <w:p w:rsidR="00000000" w:rsidRPr="00256512" w:rsidP="00256512">
      <w:pPr>
        <w:pStyle w:val="Heading1"/>
      </w:pPr>
      <w:bookmarkStart w:id="12" w:name="O_295177"/>
      <w:bookmarkEnd w:id="12"/>
      <w:r w:rsidRPr="00256512">
        <w:t>Unit Sector(s)</w:t>
      </w:r>
    </w:p>
    <w:p w:rsidR="00000000" w:rsidRPr="00256512" w:rsidP="00256512">
      <w:pPr>
        <w:pStyle w:val="BodyText"/>
      </w:pPr>
      <w:r w:rsidRPr="00256512">
        <w:t>Not Applicable</w:t>
      </w:r>
    </w:p>
    <w:p w:rsidR="00000000" w:rsidRPr="00256512" w:rsidP="00256512"/>
    <w:sectPr w:rsidSect="00256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DBF" w:rsidP="004A3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BF" w:rsidP="00256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3DBF" w:rsidP="002565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A3DBF" w:rsidP="002565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DBF" w:rsidP="004A3D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DBF" w:rsidP="00256512">
    <w:pPr>
      <w:pStyle w:val="Header"/>
      <w:framePr w:wrap="around"/>
    </w:pPr>
    <w:r>
      <w:fldChar w:fldCharType="begin"/>
    </w:r>
    <w:r>
      <w:instrText xml:space="preserve"> TITLE   \* MERGEFORMAT </w:instrText>
    </w:r>
    <w:r>
      <w:fldChar w:fldCharType="separate"/>
    </w:r>
    <w:r>
      <w:t>HLTMAMP404B Maintain medication stocks in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3DBF" w:rsidP="002565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65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CA5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B6D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6512"/>
    <w:pPr>
      <w:spacing w:before="360" w:after="60"/>
      <w:outlineLvl w:val="0"/>
    </w:pPr>
    <w:rPr>
      <w:sz w:val="32"/>
    </w:rPr>
  </w:style>
  <w:style w:type="paragraph" w:styleId="Heading2">
    <w:name w:val="heading 2"/>
    <w:basedOn w:val="HeadingBase"/>
    <w:next w:val="BodyText"/>
    <w:link w:val="Heading2Char"/>
    <w:qFormat/>
    <w:rsid w:val="00256512"/>
    <w:pPr>
      <w:keepLines/>
      <w:spacing w:before="240" w:after="120"/>
      <w:outlineLvl w:val="1"/>
    </w:pPr>
    <w:rPr>
      <w:sz w:val="28"/>
      <w:szCs w:val="40"/>
    </w:rPr>
  </w:style>
  <w:style w:type="paragraph" w:styleId="Heading3">
    <w:name w:val="heading 3"/>
    <w:basedOn w:val="HeadingBase"/>
    <w:next w:val="BodyText"/>
    <w:link w:val="Heading3Char"/>
    <w:qFormat/>
    <w:rsid w:val="00256512"/>
    <w:pPr>
      <w:spacing w:before="180" w:after="120"/>
      <w:outlineLvl w:val="2"/>
    </w:pPr>
    <w:rPr>
      <w:spacing w:val="-10"/>
      <w:kern w:val="32"/>
    </w:rPr>
  </w:style>
  <w:style w:type="paragraph" w:styleId="Heading4">
    <w:name w:val="heading 4"/>
    <w:basedOn w:val="HeadingBase"/>
    <w:next w:val="BodyText"/>
    <w:link w:val="Heading4Char"/>
    <w:qFormat/>
    <w:rsid w:val="00256512"/>
    <w:pPr>
      <w:spacing w:before="160" w:after="120"/>
      <w:outlineLvl w:val="3"/>
    </w:pPr>
    <w:rPr>
      <w:sz w:val="22"/>
    </w:rPr>
  </w:style>
  <w:style w:type="paragraph" w:styleId="Heading5">
    <w:name w:val="heading 5"/>
    <w:basedOn w:val="HeadingBase"/>
    <w:next w:val="Normal"/>
    <w:link w:val="Heading5Char"/>
    <w:qFormat/>
    <w:rsid w:val="00256512"/>
    <w:pPr>
      <w:spacing w:before="80"/>
      <w:outlineLvl w:val="4"/>
    </w:pPr>
    <w:rPr>
      <w:color w:val="918585"/>
      <w:sz w:val="20"/>
    </w:rPr>
  </w:style>
  <w:style w:type="paragraph" w:styleId="Heading6">
    <w:name w:val="heading 6"/>
    <w:basedOn w:val="HeadingBase"/>
    <w:next w:val="Normal"/>
    <w:link w:val="Heading6Char"/>
    <w:qFormat/>
    <w:rsid w:val="00256512"/>
    <w:pPr>
      <w:spacing w:before="60"/>
      <w:outlineLvl w:val="5"/>
    </w:pPr>
    <w:rPr>
      <w:color w:val="918585"/>
      <w:sz w:val="20"/>
    </w:rPr>
  </w:style>
  <w:style w:type="paragraph" w:styleId="Heading7">
    <w:name w:val="heading 7"/>
    <w:basedOn w:val="Normal"/>
    <w:next w:val="Normal"/>
    <w:link w:val="Heading7Char"/>
    <w:qFormat/>
    <w:rsid w:val="00256512"/>
    <w:pPr>
      <w:ind w:left="720"/>
      <w:outlineLvl w:val="6"/>
    </w:pPr>
    <w:rPr>
      <w:i/>
    </w:rPr>
  </w:style>
  <w:style w:type="paragraph" w:styleId="Heading8">
    <w:name w:val="heading 8"/>
    <w:basedOn w:val="Normal"/>
    <w:next w:val="Normal"/>
    <w:link w:val="Heading8Char"/>
    <w:qFormat/>
    <w:rsid w:val="00256512"/>
    <w:pPr>
      <w:ind w:left="720"/>
      <w:outlineLvl w:val="7"/>
    </w:pPr>
    <w:rPr>
      <w:i/>
    </w:rPr>
  </w:style>
  <w:style w:type="paragraph" w:styleId="Heading9">
    <w:name w:val="heading 9"/>
    <w:basedOn w:val="Normal"/>
    <w:next w:val="Normal"/>
    <w:link w:val="Heading9Char"/>
    <w:qFormat/>
    <w:rsid w:val="00256512"/>
    <w:pPr>
      <w:ind w:left="720"/>
      <w:outlineLvl w:val="8"/>
    </w:pPr>
    <w:rPr>
      <w:i/>
    </w:rPr>
  </w:style>
  <w:style w:type="character" w:default="1" w:styleId="DefaultParagraphFont">
    <w:name w:val="Default Paragraph Font"/>
    <w:uiPriority w:val="1"/>
    <w:unhideWhenUsed/>
    <w:rsid w:val="00256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512"/>
  </w:style>
  <w:style w:type="character" w:customStyle="1" w:styleId="Heading1Char">
    <w:name w:val="Heading 1 Char"/>
    <w:basedOn w:val="DefaultParagraphFont"/>
    <w:link w:val="Heading1"/>
    <w:rsid w:val="00256512"/>
    <w:rPr>
      <w:rFonts w:ascii="Times New Roman" w:eastAsia="Times New Roman" w:hAnsi="Times New Roman" w:cs="Times New Roman"/>
      <w:b/>
      <w:sz w:val="32"/>
      <w:szCs w:val="20"/>
      <w:lang w:eastAsia="en-US"/>
    </w:rPr>
  </w:style>
  <w:style w:type="paragraph" w:styleId="BodyText">
    <w:name w:val="Body Text"/>
    <w:basedOn w:val="Normal"/>
    <w:link w:val="BodyTextChar"/>
    <w:rsid w:val="002565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6512"/>
    <w:rPr>
      <w:rFonts w:ascii="Times New Roman" w:eastAsia="Times New Roman" w:hAnsi="Times New Roman" w:cs="Times New Roman"/>
      <w:sz w:val="24"/>
      <w:lang w:val="en-US" w:eastAsia="en-US"/>
    </w:rPr>
  </w:style>
  <w:style w:type="paragraph" w:styleId="Footer">
    <w:name w:val="footer"/>
    <w:basedOn w:val="Normal"/>
    <w:link w:val="FooterChar"/>
    <w:rsid w:val="00256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512"/>
    <w:rPr>
      <w:rFonts w:ascii="Times New Roman" w:eastAsia="Times New Roman" w:hAnsi="Times New Roman" w:cs="Times New Roman"/>
      <w:sz w:val="16"/>
      <w:lang w:val="en-US" w:eastAsia="en-US"/>
    </w:rPr>
  </w:style>
  <w:style w:type="paragraph" w:styleId="List">
    <w:name w:val="List"/>
    <w:basedOn w:val="BodyText"/>
    <w:next w:val="BodyText"/>
    <w:rsid w:val="00256512"/>
    <w:pPr>
      <w:tabs>
        <w:tab w:val="left" w:pos="340"/>
      </w:tabs>
      <w:spacing w:before="60" w:after="60"/>
      <w:ind w:left="340" w:hanging="340"/>
    </w:pPr>
  </w:style>
  <w:style w:type="paragraph" w:styleId="ListBullet">
    <w:name w:val="List Bullet"/>
    <w:basedOn w:val="List"/>
    <w:rsid w:val="00256512"/>
    <w:pPr>
      <w:numPr>
        <w:numId w:val="13"/>
      </w:numPr>
      <w:tabs>
        <w:tab w:val="clear" w:pos="340"/>
      </w:tabs>
      <w:spacing w:before="40" w:after="40"/>
    </w:pPr>
  </w:style>
  <w:style w:type="character" w:customStyle="1" w:styleId="SpecialBold">
    <w:name w:val="Special Bold"/>
    <w:basedOn w:val="DefaultParagraphFont"/>
    <w:rsid w:val="00256512"/>
    <w:rPr>
      <w:b/>
      <w:spacing w:val="0"/>
    </w:rPr>
  </w:style>
  <w:style w:type="paragraph" w:styleId="ListBullet2">
    <w:name w:val="List Bullet 2"/>
    <w:basedOn w:val="List2"/>
    <w:rsid w:val="00256512"/>
    <w:pPr>
      <w:numPr>
        <w:numId w:val="14"/>
      </w:numPr>
      <w:tabs>
        <w:tab w:val="clear" w:pos="680"/>
      </w:tabs>
    </w:pPr>
  </w:style>
  <w:style w:type="paragraph" w:styleId="Header">
    <w:name w:val="header"/>
    <w:basedOn w:val="Normal"/>
    <w:link w:val="HeaderChar"/>
    <w:rsid w:val="00256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5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56512"/>
    <w:rPr>
      <w:i/>
    </w:rPr>
  </w:style>
  <w:style w:type="paragraph" w:customStyle="1" w:styleId="SuperHeading">
    <w:name w:val="SuperHeading"/>
    <w:basedOn w:val="Normal"/>
    <w:rsid w:val="00256512"/>
    <w:pPr>
      <w:spacing w:before="240" w:after="120"/>
      <w:outlineLvl w:val="0"/>
    </w:pPr>
    <w:rPr>
      <w:rFonts w:ascii="Times New Roman" w:hAnsi="Times New Roman"/>
      <w:b/>
      <w:sz w:val="28"/>
    </w:rPr>
  </w:style>
  <w:style w:type="paragraph" w:customStyle="1" w:styleId="AllowPageBreak">
    <w:name w:val="AllowPageBreak"/>
    <w:rsid w:val="00256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5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65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6512"/>
    <w:rPr>
      <w:rFonts w:ascii="Courier New" w:eastAsia="Times New Roman" w:hAnsi="Courier New" w:cs="Times New Roman"/>
      <w:i/>
      <w:szCs w:val="20"/>
      <w:lang w:val="en-US" w:eastAsia="en-US"/>
    </w:rPr>
  </w:style>
  <w:style w:type="paragraph" w:customStyle="1" w:styleId="HeadingBase">
    <w:name w:val="Heading Base"/>
    <w:rsid w:val="00256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512"/>
    <w:pPr>
      <w:tabs>
        <w:tab w:val="right" w:leader="dot" w:pos="9072"/>
      </w:tabs>
      <w:ind w:left="567"/>
    </w:pPr>
    <w:rPr>
      <w:szCs w:val="22"/>
    </w:rPr>
  </w:style>
  <w:style w:type="paragraph" w:customStyle="1" w:styleId="TOCBase">
    <w:name w:val="TOC Base"/>
    <w:rsid w:val="00256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512"/>
    <w:pPr>
      <w:tabs>
        <w:tab w:val="right" w:leader="dot" w:pos="9072"/>
      </w:tabs>
      <w:spacing w:before="40" w:after="40"/>
      <w:ind w:left="284"/>
    </w:pPr>
    <w:rPr>
      <w:rFonts w:ascii="Times New Roman" w:hAnsi="Times New Roman"/>
    </w:rPr>
  </w:style>
  <w:style w:type="paragraph" w:styleId="TOC1">
    <w:name w:val="toc 1"/>
    <w:basedOn w:val="TOCBase"/>
    <w:next w:val="Normal"/>
    <w:rsid w:val="002565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6512"/>
    <w:pPr>
      <w:spacing w:before="5040"/>
      <w:jc w:val="center"/>
    </w:pPr>
    <w:rPr>
      <w:sz w:val="48"/>
      <w:szCs w:val="72"/>
      <w:lang w:val="en-US"/>
    </w:rPr>
  </w:style>
  <w:style w:type="character" w:customStyle="1" w:styleId="TitleChar">
    <w:name w:val="Title Char"/>
    <w:basedOn w:val="DefaultParagraphFont"/>
    <w:link w:val="Title"/>
    <w:rsid w:val="00256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512"/>
    <w:pPr>
      <w:tabs>
        <w:tab w:val="left" w:pos="3600"/>
        <w:tab w:val="left" w:pos="3958"/>
      </w:tabs>
    </w:pPr>
  </w:style>
  <w:style w:type="paragraph" w:customStyle="1" w:styleId="Note">
    <w:name w:val="Note"/>
    <w:basedOn w:val="BodyText"/>
    <w:rsid w:val="00256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512"/>
    <w:pPr>
      <w:framePr w:wrap="auto" w:hAnchor="text" w:y="6049"/>
    </w:pPr>
    <w:rPr>
      <w:color w:val="000000"/>
      <w:sz w:val="40"/>
    </w:rPr>
  </w:style>
  <w:style w:type="paragraph" w:customStyle="1" w:styleId="TOCTitle">
    <w:name w:val="TOCTitle"/>
    <w:basedOn w:val="Heading1"/>
    <w:rsid w:val="00256512"/>
    <w:pPr>
      <w:spacing w:after="240"/>
      <w:jc w:val="center"/>
      <w:outlineLvl w:val="9"/>
    </w:pPr>
    <w:rPr>
      <w:caps/>
    </w:rPr>
  </w:style>
  <w:style w:type="paragraph" w:customStyle="1" w:styleId="Version">
    <w:name w:val="Version"/>
    <w:rsid w:val="00256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512"/>
    <w:pPr>
      <w:keepNext w:val="0"/>
      <w:tabs>
        <w:tab w:val="right" w:pos="4176"/>
      </w:tabs>
      <w:ind w:left="198" w:hanging="198"/>
    </w:pPr>
    <w:rPr>
      <w:rFonts w:ascii="Garamond" w:hAnsi="Garamond"/>
    </w:rPr>
  </w:style>
  <w:style w:type="paragraph" w:styleId="IndexHeading">
    <w:name w:val="index heading"/>
    <w:basedOn w:val="Normal"/>
    <w:next w:val="Index1"/>
    <w:semiHidden/>
    <w:rsid w:val="00256512"/>
    <w:pPr>
      <w:spacing w:before="120" w:after="120"/>
    </w:pPr>
    <w:rPr>
      <w:rFonts w:ascii="Arial" w:hAnsi="Arial"/>
      <w:b/>
      <w:color w:val="918585"/>
      <w:sz w:val="24"/>
    </w:rPr>
  </w:style>
  <w:style w:type="paragraph" w:customStyle="1" w:styleId="Chapter">
    <w:name w:val="Chapter"/>
    <w:basedOn w:val="Normal"/>
    <w:rsid w:val="00256512"/>
    <w:pPr>
      <w:spacing w:before="240"/>
    </w:pPr>
    <w:rPr>
      <w:rFonts w:ascii="Times New Roman" w:hAnsi="Times New Roman"/>
      <w:smallCaps/>
      <w:spacing w:val="80"/>
      <w:sz w:val="28"/>
    </w:rPr>
  </w:style>
  <w:style w:type="paragraph" w:customStyle="1" w:styleId="InChapter">
    <w:name w:val="InChapter"/>
    <w:basedOn w:val="Heading3"/>
    <w:rsid w:val="00256512"/>
    <w:pPr>
      <w:spacing w:after="240"/>
      <w:outlineLvl w:val="9"/>
    </w:pPr>
    <w:rPr>
      <w:noProof/>
    </w:rPr>
  </w:style>
  <w:style w:type="paragraph" w:styleId="Index2">
    <w:name w:val="index 2"/>
    <w:basedOn w:val="Normal"/>
    <w:next w:val="Normal"/>
    <w:semiHidden/>
    <w:rsid w:val="00256512"/>
    <w:pPr>
      <w:tabs>
        <w:tab w:val="right" w:pos="4176"/>
      </w:tabs>
      <w:ind w:left="568" w:hanging="284"/>
    </w:pPr>
    <w:rPr>
      <w:rFonts w:ascii="Garamond" w:hAnsi="Garamond"/>
    </w:rPr>
  </w:style>
  <w:style w:type="paragraph" w:customStyle="1" w:styleId="Byline">
    <w:name w:val="Byline"/>
    <w:rsid w:val="00256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512"/>
    <w:pPr>
      <w:tabs>
        <w:tab w:val="clear" w:pos="3600"/>
        <w:tab w:val="clear" w:pos="3958"/>
      </w:tabs>
      <w:jc w:val="right"/>
    </w:pPr>
  </w:style>
  <w:style w:type="paragraph" w:styleId="Caption">
    <w:name w:val="caption"/>
    <w:basedOn w:val="BodyText"/>
    <w:next w:val="Normal"/>
    <w:qFormat/>
    <w:rsid w:val="00256512"/>
    <w:pPr>
      <w:framePr w:w="2268" w:hSpace="181" w:vSpace="181" w:wrap="around" w:vAnchor="text" w:hAnchor="page" w:x="1135" w:y="285" w:anchorLock="1"/>
    </w:pPr>
    <w:rPr>
      <w:i/>
    </w:rPr>
  </w:style>
  <w:style w:type="paragraph" w:customStyle="1" w:styleId="MiniTOCTitle">
    <w:name w:val="MiniTOCTitle"/>
    <w:basedOn w:val="Heading4"/>
    <w:rsid w:val="00256512"/>
    <w:pPr>
      <w:spacing w:before="240"/>
      <w:outlineLvl w:val="9"/>
    </w:pPr>
    <w:rPr>
      <w:noProof/>
      <w:sz w:val="24"/>
    </w:rPr>
  </w:style>
  <w:style w:type="paragraph" w:customStyle="1" w:styleId="MiniTOCItem">
    <w:name w:val="MiniTOCItem"/>
    <w:basedOn w:val="ListBullet"/>
    <w:rsid w:val="00256512"/>
    <w:pPr>
      <w:numPr>
        <w:numId w:val="0"/>
      </w:numPr>
      <w:tabs>
        <w:tab w:val="right" w:leader="dot" w:pos="6521"/>
      </w:tabs>
      <w:spacing w:before="0" w:after="0"/>
    </w:pPr>
  </w:style>
  <w:style w:type="paragraph" w:customStyle="1" w:styleId="TOFTitle">
    <w:name w:val="TOFTitle"/>
    <w:basedOn w:val="TOCTitle"/>
    <w:rsid w:val="00256512"/>
  </w:style>
  <w:style w:type="paragraph" w:styleId="TableofFigures">
    <w:name w:val="table of figures"/>
    <w:basedOn w:val="Normal"/>
    <w:next w:val="Normal"/>
    <w:semiHidden/>
    <w:rsid w:val="00256512"/>
    <w:pPr>
      <w:tabs>
        <w:tab w:val="right" w:leader="dot" w:pos="9072"/>
      </w:tabs>
      <w:ind w:left="970" w:hanging="403"/>
    </w:pPr>
    <w:rPr>
      <w:rFonts w:ascii="Times New Roman" w:hAnsi="Times New Roman"/>
      <w:b/>
    </w:rPr>
  </w:style>
  <w:style w:type="paragraph" w:styleId="ListNumber">
    <w:name w:val="List Number"/>
    <w:basedOn w:val="List"/>
    <w:rsid w:val="00256512"/>
    <w:pPr>
      <w:numPr>
        <w:numId w:val="11"/>
      </w:numPr>
    </w:pPr>
  </w:style>
  <w:style w:type="character" w:customStyle="1" w:styleId="WingdingSymbols">
    <w:name w:val="Wingding Symbols"/>
    <w:rsid w:val="00256512"/>
    <w:rPr>
      <w:rFonts w:ascii="Wingdings" w:hAnsi="Wingdings"/>
    </w:rPr>
  </w:style>
  <w:style w:type="paragraph" w:customStyle="1" w:styleId="TableHeading">
    <w:name w:val="Table Heading"/>
    <w:basedOn w:val="HeadingBase"/>
    <w:rsid w:val="00256512"/>
    <w:pPr>
      <w:keepLines/>
      <w:pBdr>
        <w:bottom w:val="single" w:sz="6" w:space="1" w:color="918585"/>
      </w:pBdr>
      <w:spacing w:before="240"/>
    </w:pPr>
  </w:style>
  <w:style w:type="character" w:customStyle="1" w:styleId="HotSpot">
    <w:name w:val="HotSpot"/>
    <w:rsid w:val="00256512"/>
    <w:rPr>
      <w:color w:val="0033CC"/>
      <w:u w:val="none"/>
    </w:rPr>
  </w:style>
  <w:style w:type="paragraph" w:customStyle="1" w:styleId="BodyTextRight">
    <w:name w:val="Body Text Right"/>
    <w:basedOn w:val="BodyText"/>
    <w:rsid w:val="00256512"/>
    <w:pPr>
      <w:spacing w:before="0" w:after="0"/>
      <w:jc w:val="right"/>
    </w:pPr>
  </w:style>
  <w:style w:type="paragraph" w:styleId="Index3">
    <w:name w:val="index 3"/>
    <w:basedOn w:val="ListNumber2"/>
    <w:next w:val="Normal"/>
    <w:semiHidden/>
    <w:rsid w:val="00256512"/>
    <w:pPr>
      <w:numPr>
        <w:numId w:val="0"/>
      </w:numPr>
      <w:tabs>
        <w:tab w:val="right" w:leader="dot" w:pos="4176"/>
      </w:tabs>
    </w:pPr>
  </w:style>
  <w:style w:type="paragraph" w:styleId="ListNumber2">
    <w:name w:val="List Number 2"/>
    <w:basedOn w:val="List2"/>
    <w:rsid w:val="00256512"/>
    <w:pPr>
      <w:numPr>
        <w:numId w:val="10"/>
      </w:numPr>
      <w:tabs>
        <w:tab w:val="clear" w:pos="1060"/>
      </w:tabs>
    </w:pPr>
  </w:style>
  <w:style w:type="paragraph" w:customStyle="1" w:styleId="MarginNote">
    <w:name w:val="Margin Note"/>
    <w:basedOn w:val="BodyText"/>
    <w:rsid w:val="00256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5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6512"/>
    <w:rPr>
      <w:sz w:val="32"/>
    </w:rPr>
  </w:style>
  <w:style w:type="paragraph" w:customStyle="1" w:styleId="HeadingProcedure">
    <w:name w:val="Heading Procedure"/>
    <w:basedOn w:val="HeadingBase"/>
    <w:next w:val="Normal"/>
    <w:rsid w:val="00256512"/>
    <w:pPr>
      <w:tabs>
        <w:tab w:val="left" w:pos="0"/>
      </w:tabs>
      <w:spacing w:before="120" w:after="60"/>
    </w:pPr>
    <w:rPr>
      <w:i/>
      <w:color w:val="918585"/>
      <w:sz w:val="22"/>
    </w:rPr>
  </w:style>
  <w:style w:type="paragraph" w:customStyle="1" w:styleId="TableBodyText">
    <w:name w:val="Table Body Text"/>
    <w:basedOn w:val="BodyText"/>
    <w:rsid w:val="00256512"/>
    <w:pPr>
      <w:spacing w:before="60" w:after="60"/>
    </w:pPr>
  </w:style>
  <w:style w:type="paragraph" w:styleId="ListContinue">
    <w:name w:val="List Continue"/>
    <w:basedOn w:val="List"/>
    <w:rsid w:val="00256512"/>
    <w:pPr>
      <w:ind w:firstLine="0"/>
    </w:pPr>
  </w:style>
  <w:style w:type="paragraph" w:customStyle="1" w:styleId="ListNote">
    <w:name w:val="List Note"/>
    <w:basedOn w:val="List"/>
    <w:rsid w:val="00256512"/>
    <w:pPr>
      <w:pBdr>
        <w:top w:val="single" w:sz="6" w:space="2" w:color="918585"/>
        <w:bottom w:val="single" w:sz="6" w:space="2" w:color="918585"/>
      </w:pBdr>
      <w:tabs>
        <w:tab w:val="left" w:pos="1021"/>
      </w:tabs>
      <w:ind w:firstLine="0"/>
    </w:pPr>
  </w:style>
  <w:style w:type="paragraph" w:customStyle="1" w:styleId="Warning">
    <w:name w:val="Warning"/>
    <w:basedOn w:val="BodyText"/>
    <w:rsid w:val="00256512"/>
    <w:pPr>
      <w:shd w:val="clear" w:color="auto" w:fill="D9D9D9"/>
      <w:tabs>
        <w:tab w:val="left" w:pos="992"/>
      </w:tabs>
      <w:ind w:left="119" w:right="119"/>
    </w:pPr>
    <w:rPr>
      <w:sz w:val="20"/>
    </w:rPr>
  </w:style>
  <w:style w:type="paragraph" w:customStyle="1" w:styleId="MarginIcons">
    <w:name w:val="Margin Icons"/>
    <w:basedOn w:val="BodyText"/>
    <w:rsid w:val="00256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512"/>
    <w:rPr>
      <w:rFonts w:ascii="Courier New" w:hAnsi="Courier New"/>
    </w:rPr>
  </w:style>
  <w:style w:type="paragraph" w:customStyle="1" w:styleId="NoteBullet">
    <w:name w:val="Note Bullet"/>
    <w:basedOn w:val="Note"/>
    <w:rsid w:val="00256512"/>
    <w:pPr>
      <w:tabs>
        <w:tab w:val="clear" w:pos="680"/>
      </w:tabs>
      <w:spacing w:before="60" w:after="60"/>
    </w:pPr>
  </w:style>
  <w:style w:type="paragraph" w:customStyle="1" w:styleId="SubHeading2">
    <w:name w:val="SubHeading2"/>
    <w:basedOn w:val="HeadingBase"/>
    <w:rsid w:val="00256512"/>
    <w:pPr>
      <w:spacing w:before="240" w:after="60"/>
    </w:pPr>
    <w:rPr>
      <w:sz w:val="20"/>
    </w:rPr>
  </w:style>
  <w:style w:type="paragraph" w:customStyle="1" w:styleId="SubHeading1">
    <w:name w:val="SubHeading1"/>
    <w:basedOn w:val="HeadingBase"/>
    <w:rsid w:val="00256512"/>
    <w:pPr>
      <w:spacing w:before="240" w:after="60"/>
    </w:pPr>
    <w:rPr>
      <w:color w:val="918585"/>
      <w:sz w:val="22"/>
    </w:rPr>
  </w:style>
  <w:style w:type="paragraph" w:customStyle="1" w:styleId="SideHeading">
    <w:name w:val="Side Heading"/>
    <w:basedOn w:val="HeadingBase"/>
    <w:rsid w:val="00256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512"/>
    <w:pPr>
      <w:numPr>
        <w:numId w:val="12"/>
      </w:numPr>
    </w:pPr>
  </w:style>
  <w:style w:type="paragraph" w:styleId="PlainText">
    <w:name w:val="Plain Text"/>
    <w:basedOn w:val="Normal"/>
    <w:link w:val="PlainTextChar"/>
    <w:rsid w:val="00256512"/>
    <w:rPr>
      <w:sz w:val="20"/>
    </w:rPr>
  </w:style>
  <w:style w:type="character" w:customStyle="1" w:styleId="PlainTextChar">
    <w:name w:val="Plain Text Char"/>
    <w:basedOn w:val="DefaultParagraphFont"/>
    <w:link w:val="PlainText"/>
    <w:rsid w:val="002565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6512"/>
    <w:rPr>
      <w:b/>
      <w:smallCaps/>
    </w:rPr>
  </w:style>
  <w:style w:type="paragraph" w:customStyle="1" w:styleId="TableListNumber">
    <w:name w:val="Table List Number"/>
    <w:basedOn w:val="ListNumber"/>
    <w:rsid w:val="00256512"/>
    <w:pPr>
      <w:numPr>
        <w:numId w:val="0"/>
      </w:numPr>
    </w:pPr>
  </w:style>
  <w:style w:type="paragraph" w:styleId="TOC4">
    <w:name w:val="toc 4"/>
    <w:basedOn w:val="TOCBase"/>
    <w:next w:val="Normal"/>
    <w:semiHidden/>
    <w:rsid w:val="00256512"/>
    <w:pPr>
      <w:tabs>
        <w:tab w:val="right" w:leader="dot" w:pos="9071"/>
      </w:tabs>
      <w:ind w:left="1701"/>
    </w:pPr>
  </w:style>
  <w:style w:type="paragraph" w:customStyle="1" w:styleId="ListAlpha">
    <w:name w:val="List Alpha"/>
    <w:basedOn w:val="List"/>
    <w:rsid w:val="00256512"/>
    <w:pPr>
      <w:numPr>
        <w:numId w:val="9"/>
      </w:numPr>
    </w:pPr>
  </w:style>
  <w:style w:type="paragraph" w:customStyle="1" w:styleId="ListAlpha2">
    <w:name w:val="List Alpha 2"/>
    <w:basedOn w:val="List2"/>
    <w:rsid w:val="00256512"/>
    <w:pPr>
      <w:numPr>
        <w:numId w:val="8"/>
      </w:numPr>
    </w:pPr>
  </w:style>
  <w:style w:type="paragraph" w:styleId="List2">
    <w:name w:val="List 2"/>
    <w:basedOn w:val="BodyText"/>
    <w:rsid w:val="00256512"/>
    <w:pPr>
      <w:tabs>
        <w:tab w:val="left" w:pos="680"/>
      </w:tabs>
      <w:spacing w:before="60" w:after="60"/>
      <w:ind w:left="680" w:hanging="340"/>
    </w:pPr>
  </w:style>
  <w:style w:type="paragraph" w:styleId="List3">
    <w:name w:val="List 3"/>
    <w:basedOn w:val="BodyText"/>
    <w:rsid w:val="00256512"/>
    <w:pPr>
      <w:tabs>
        <w:tab w:val="left" w:pos="1021"/>
      </w:tabs>
      <w:spacing w:before="60" w:after="60"/>
      <w:ind w:left="1020" w:hanging="340"/>
    </w:pPr>
  </w:style>
  <w:style w:type="paragraph" w:styleId="List4">
    <w:name w:val="List 4"/>
    <w:basedOn w:val="BodyText"/>
    <w:rsid w:val="00256512"/>
    <w:pPr>
      <w:tabs>
        <w:tab w:val="left" w:pos="1361"/>
      </w:tabs>
      <w:spacing w:before="60" w:after="60"/>
      <w:ind w:left="1361" w:hanging="340"/>
    </w:pPr>
  </w:style>
  <w:style w:type="paragraph" w:styleId="List5">
    <w:name w:val="List 5"/>
    <w:basedOn w:val="BodyText"/>
    <w:rsid w:val="00256512"/>
    <w:pPr>
      <w:tabs>
        <w:tab w:val="left" w:pos="1701"/>
      </w:tabs>
      <w:spacing w:before="60" w:after="60"/>
      <w:ind w:left="1701" w:hanging="340"/>
    </w:pPr>
  </w:style>
  <w:style w:type="paragraph" w:styleId="ListBullet3">
    <w:name w:val="List Bullet 3"/>
    <w:basedOn w:val="List3"/>
    <w:rsid w:val="00256512"/>
    <w:pPr>
      <w:numPr>
        <w:numId w:val="15"/>
      </w:numPr>
      <w:tabs>
        <w:tab w:val="clear" w:pos="1021"/>
      </w:tabs>
      <w:ind w:left="1037" w:hanging="357"/>
    </w:pPr>
  </w:style>
  <w:style w:type="paragraph" w:styleId="ListBullet4">
    <w:name w:val="List Bullet 4"/>
    <w:basedOn w:val="List4"/>
    <w:rsid w:val="00256512"/>
    <w:pPr>
      <w:numPr>
        <w:numId w:val="3"/>
      </w:numPr>
    </w:pPr>
  </w:style>
  <w:style w:type="paragraph" w:styleId="ListBullet5">
    <w:name w:val="List Bullet 5"/>
    <w:basedOn w:val="List5"/>
    <w:rsid w:val="00256512"/>
    <w:pPr>
      <w:numPr>
        <w:numId w:val="4"/>
      </w:numPr>
    </w:pPr>
  </w:style>
  <w:style w:type="paragraph" w:styleId="ListContinue2">
    <w:name w:val="List Continue 2"/>
    <w:basedOn w:val="List2"/>
    <w:rsid w:val="00256512"/>
    <w:pPr>
      <w:ind w:firstLine="0"/>
    </w:pPr>
  </w:style>
  <w:style w:type="paragraph" w:styleId="ListContinue3">
    <w:name w:val="List Continue 3"/>
    <w:basedOn w:val="List3"/>
    <w:rsid w:val="00256512"/>
    <w:pPr>
      <w:ind w:left="1021" w:firstLine="0"/>
    </w:pPr>
  </w:style>
  <w:style w:type="paragraph" w:styleId="ListContinue4">
    <w:name w:val="List Continue 4"/>
    <w:basedOn w:val="List4"/>
    <w:rsid w:val="00256512"/>
    <w:pPr>
      <w:ind w:firstLine="0"/>
    </w:pPr>
  </w:style>
  <w:style w:type="paragraph" w:styleId="ListContinue5">
    <w:name w:val="List Continue 5"/>
    <w:basedOn w:val="List5"/>
    <w:rsid w:val="00256512"/>
    <w:pPr>
      <w:ind w:firstLine="0"/>
    </w:pPr>
  </w:style>
  <w:style w:type="paragraph" w:styleId="ListNumber3">
    <w:name w:val="List Number 3"/>
    <w:basedOn w:val="List3"/>
    <w:rsid w:val="00256512"/>
    <w:pPr>
      <w:numPr>
        <w:numId w:val="5"/>
      </w:numPr>
    </w:pPr>
  </w:style>
  <w:style w:type="paragraph" w:styleId="ListNumber4">
    <w:name w:val="List Number 4"/>
    <w:basedOn w:val="List4"/>
    <w:rsid w:val="00256512"/>
    <w:pPr>
      <w:numPr>
        <w:numId w:val="6"/>
      </w:numPr>
    </w:pPr>
  </w:style>
  <w:style w:type="paragraph" w:styleId="ListNumber5">
    <w:name w:val="List Number 5"/>
    <w:basedOn w:val="List5"/>
    <w:rsid w:val="00256512"/>
    <w:pPr>
      <w:numPr>
        <w:numId w:val="7"/>
      </w:numPr>
    </w:pPr>
  </w:style>
  <w:style w:type="paragraph" w:styleId="BlockText">
    <w:name w:val="Block Text"/>
    <w:basedOn w:val="Normal"/>
    <w:rsid w:val="00256512"/>
    <w:pPr>
      <w:spacing w:after="120"/>
      <w:ind w:left="1440" w:right="1440"/>
    </w:pPr>
  </w:style>
  <w:style w:type="character" w:customStyle="1" w:styleId="Subscript">
    <w:name w:val="Subscript"/>
    <w:basedOn w:val="DefaultParagraphFont"/>
    <w:rsid w:val="00256512"/>
    <w:rPr>
      <w:sz w:val="16"/>
      <w:vertAlign w:val="subscript"/>
    </w:rPr>
  </w:style>
  <w:style w:type="character" w:customStyle="1" w:styleId="Superscript">
    <w:name w:val="Superscript"/>
    <w:basedOn w:val="DefaultParagraphFont"/>
    <w:rsid w:val="00256512"/>
    <w:rPr>
      <w:sz w:val="16"/>
      <w:vertAlign w:val="superscript"/>
    </w:rPr>
  </w:style>
  <w:style w:type="character" w:customStyle="1" w:styleId="Symbols">
    <w:name w:val="Symbols"/>
    <w:basedOn w:val="DefaultParagraphFont"/>
    <w:rsid w:val="00256512"/>
    <w:rPr>
      <w:rFonts w:ascii="Symbol" w:hAnsi="Symbol"/>
    </w:rPr>
  </w:style>
  <w:style w:type="character" w:customStyle="1" w:styleId="MenuOptions">
    <w:name w:val="Menu Options"/>
    <w:basedOn w:val="DefaultParagraphFont"/>
    <w:rsid w:val="00256512"/>
    <w:rPr>
      <w:rFonts w:ascii="Arial Narrow" w:hAnsi="Arial Narrow"/>
      <w:smallCaps/>
    </w:rPr>
  </w:style>
  <w:style w:type="character" w:customStyle="1" w:styleId="Buttons">
    <w:name w:val="Buttons"/>
    <w:basedOn w:val="DefaultParagraphFont"/>
    <w:rsid w:val="00256512"/>
    <w:rPr>
      <w:b/>
    </w:rPr>
  </w:style>
  <w:style w:type="character" w:customStyle="1" w:styleId="Underlined">
    <w:name w:val="Underlined"/>
    <w:basedOn w:val="DefaultParagraphFont"/>
    <w:rsid w:val="00256512"/>
    <w:rPr>
      <w:u w:val="single"/>
    </w:rPr>
  </w:style>
  <w:style w:type="paragraph" w:customStyle="1" w:styleId="TableBodyTextRight">
    <w:name w:val="Table Body Text Right"/>
    <w:basedOn w:val="TableBodyText"/>
    <w:rsid w:val="00256512"/>
    <w:pPr>
      <w:widowControl w:val="0"/>
      <w:autoSpaceDE w:val="0"/>
      <w:autoSpaceDN w:val="0"/>
      <w:adjustRightInd w:val="0"/>
      <w:jc w:val="right"/>
    </w:pPr>
    <w:rPr>
      <w:rFonts w:cs="Arial"/>
      <w:szCs w:val="18"/>
    </w:rPr>
  </w:style>
  <w:style w:type="paragraph" w:customStyle="1" w:styleId="CopyrightText">
    <w:name w:val="Copyright Text"/>
    <w:basedOn w:val="BodyText"/>
    <w:rsid w:val="00256512"/>
    <w:rPr>
      <w:sz w:val="18"/>
    </w:rPr>
  </w:style>
  <w:style w:type="paragraph" w:customStyle="1" w:styleId="BodySmallRight">
    <w:name w:val="Body Small Right"/>
    <w:basedOn w:val="BodyTextRight"/>
    <w:rsid w:val="00256512"/>
    <w:rPr>
      <w:sz w:val="18"/>
      <w:szCs w:val="18"/>
    </w:rPr>
  </w:style>
  <w:style w:type="paragraph" w:customStyle="1" w:styleId="MarginEdition">
    <w:name w:val="Margin Edition"/>
    <w:basedOn w:val="MarginNote"/>
    <w:rsid w:val="00256512"/>
    <w:pPr>
      <w:spacing w:before="0" w:after="0"/>
    </w:pPr>
    <w:rPr>
      <w:rFonts w:ascii="Times New Roman" w:hAnsi="Times New Roman"/>
      <w:color w:val="999999"/>
    </w:rPr>
  </w:style>
  <w:style w:type="paragraph" w:customStyle="1" w:styleId="Spacer">
    <w:name w:val="Spacer"/>
    <w:basedOn w:val="Normal"/>
    <w:rsid w:val="00256512"/>
    <w:rPr>
      <w:sz w:val="2"/>
      <w:szCs w:val="2"/>
    </w:rPr>
  </w:style>
  <w:style w:type="character" w:customStyle="1" w:styleId="Small">
    <w:name w:val="Small"/>
    <w:basedOn w:val="DefaultParagraphFont"/>
    <w:rsid w:val="00256512"/>
    <w:rPr>
      <w:sz w:val="16"/>
    </w:rPr>
  </w:style>
  <w:style w:type="paragraph" w:customStyle="1" w:styleId="WideTable">
    <w:name w:val="Wide Table"/>
    <w:basedOn w:val="Normal"/>
    <w:rsid w:val="00256512"/>
    <w:pPr>
      <w:ind w:left="-1418"/>
    </w:pPr>
    <w:rPr>
      <w:sz w:val="2"/>
      <w:szCs w:val="2"/>
    </w:rPr>
  </w:style>
  <w:style w:type="character" w:styleId="PageNumber">
    <w:name w:val="page number"/>
    <w:basedOn w:val="DefaultParagraphFont"/>
    <w:rsid w:val="00256512"/>
  </w:style>
  <w:style w:type="paragraph" w:styleId="Quote">
    <w:name w:val="Quote"/>
    <w:basedOn w:val="Heading1"/>
    <w:link w:val="QuoteChar"/>
    <w:qFormat/>
    <w:rsid w:val="00256512"/>
    <w:rPr>
      <w:b w:val="0"/>
      <w:sz w:val="72"/>
      <w:szCs w:val="72"/>
      <w:lang w:val="en-NZ"/>
    </w:rPr>
  </w:style>
  <w:style w:type="character" w:customStyle="1" w:styleId="QuoteChar">
    <w:name w:val="Quote Char"/>
    <w:basedOn w:val="DefaultParagraphFont"/>
    <w:link w:val="Quote"/>
    <w:rsid w:val="00256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512"/>
    <w:pPr>
      <w:pageBreakBefore/>
    </w:pPr>
  </w:style>
  <w:style w:type="paragraph" w:customStyle="1" w:styleId="Border">
    <w:name w:val="Border"/>
    <w:basedOn w:val="Normal"/>
    <w:qFormat/>
    <w:rsid w:val="00256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512"/>
    <w:rPr>
      <w:b/>
      <w:bCs/>
      <w:i/>
      <w:iCs/>
      <w:color w:val="auto"/>
    </w:rPr>
  </w:style>
  <w:style w:type="paragraph" w:styleId="IntenseQuote">
    <w:name w:val="Intense Quote"/>
    <w:basedOn w:val="Normal"/>
    <w:next w:val="Normal"/>
    <w:link w:val="IntenseQuoteChar"/>
    <w:uiPriority w:val="30"/>
    <w:qFormat/>
    <w:rsid w:val="00256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5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6512"/>
    <w:rPr>
      <w:smallCaps/>
      <w:color w:val="auto"/>
      <w:u w:val="single"/>
    </w:rPr>
  </w:style>
  <w:style w:type="character" w:styleId="IntenseReference">
    <w:name w:val="Intense Reference"/>
    <w:basedOn w:val="DefaultParagraphFont"/>
    <w:uiPriority w:val="32"/>
    <w:qFormat/>
    <w:rsid w:val="00256512"/>
    <w:rPr>
      <w:b/>
      <w:bCs/>
      <w:smallCaps/>
      <w:color w:val="auto"/>
      <w:spacing w:val="5"/>
      <w:u w:val="single"/>
    </w:rPr>
  </w:style>
  <w:style w:type="paragraph" w:customStyle="1" w:styleId="2ColumnHeading">
    <w:name w:val="2Column Heading"/>
    <w:basedOn w:val="BodyText"/>
    <w:qFormat/>
    <w:rsid w:val="00256512"/>
    <w:pPr>
      <w:spacing w:after="60"/>
      <w:ind w:left="-2268"/>
    </w:pPr>
    <w:rPr>
      <w:b/>
    </w:rPr>
  </w:style>
  <w:style w:type="paragraph" w:customStyle="1" w:styleId="Heading1TOC">
    <w:name w:val="Heading1 TOC"/>
    <w:basedOn w:val="Normal"/>
    <w:qFormat/>
    <w:rsid w:val="00256512"/>
    <w:pPr>
      <w:spacing w:before="240" w:after="120"/>
    </w:pPr>
    <w:rPr>
      <w:rFonts w:ascii="Times New Roman" w:hAnsi="Times New Roman"/>
      <w:b/>
      <w:sz w:val="32"/>
    </w:rPr>
  </w:style>
  <w:style w:type="paragraph" w:customStyle="1" w:styleId="Heading2TOC">
    <w:name w:val="Heading2 TOC"/>
    <w:basedOn w:val="Normal"/>
    <w:qFormat/>
    <w:rsid w:val="00256512"/>
    <w:pPr>
      <w:spacing w:before="240" w:after="60"/>
    </w:pPr>
    <w:rPr>
      <w:rFonts w:ascii="Times New Roman" w:hAnsi="Times New Roman"/>
      <w:b/>
      <w:sz w:val="28"/>
    </w:rPr>
  </w:style>
  <w:style w:type="character" w:customStyle="1" w:styleId="Underline">
    <w:name w:val="Underline"/>
    <w:basedOn w:val="DefaultParagraphFont"/>
    <w:qFormat/>
    <w:rsid w:val="00256512"/>
    <w:rPr>
      <w:u w:val="single"/>
    </w:rPr>
  </w:style>
  <w:style w:type="character" w:customStyle="1" w:styleId="BoldandItalics">
    <w:name w:val="Bold and Italics"/>
    <w:qFormat/>
    <w:rsid w:val="00256512"/>
    <w:rPr>
      <w:b/>
      <w:i/>
      <w:u w:val="none"/>
    </w:rPr>
  </w:style>
  <w:style w:type="paragraph" w:styleId="BalloonText">
    <w:name w:val="Balloon Text"/>
    <w:basedOn w:val="Normal"/>
    <w:link w:val="BalloonTextChar"/>
    <w:rsid w:val="00256512"/>
    <w:rPr>
      <w:rFonts w:ascii="Tahoma" w:hAnsi="Tahoma" w:cs="Tahoma"/>
      <w:sz w:val="16"/>
      <w:szCs w:val="16"/>
    </w:rPr>
  </w:style>
  <w:style w:type="character" w:customStyle="1" w:styleId="BalloonTextChar">
    <w:name w:val="Balloon Text Char"/>
    <w:basedOn w:val="DefaultParagraphFont"/>
    <w:link w:val="BalloonText"/>
    <w:rsid w:val="002565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65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65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6557</Characters>
  <Application>Microsoft Office Word</Application>
  <DocSecurity>0</DocSecurity>
  <Lines>249</Lines>
  <Paragraphs>137</Paragraphs>
  <ScaleCrop>false</ScaleCrop>
  <Company>Author-it Software Corporation Ltd.</Company>
  <LinksUpToDate>false</LinksUpToDate>
  <CharactersWithSpaces>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HLTMAMP404B Maintain medication stocks in a medical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2012-05-26T07:23:00Z</dcterms:created>
  <dcterms:modified xsi:type="dcterms:W3CDTF">2012-05-26T07:23:00Z</dcterms:modified>
</cp:coreProperties>
</file>