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652" w:rsidP="008D6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HLTIN504D Manage the control of infection</w:t>
      </w:r>
      <w:r>
        <w:fldChar w:fldCharType="end"/>
      </w:r>
    </w:p>
    <w:p w:rsidR="008D6652" w:rsidP="008D6652">
      <w:pPr>
        <w:pStyle w:val="Version"/>
        <w:sectPr w:rsidSect="00163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709" w:rsidP="00163709">
      <w:pPr>
        <w:pStyle w:val="SuperHeading"/>
      </w:pPr>
      <w:r w:rsidRPr="00163709">
        <w:t>HLTIN504D Manage the control of infection</w:t>
      </w:r>
    </w:p>
    <w:p w:rsidR="00000000" w:rsidRPr="00163709" w:rsidP="00163709">
      <w:pPr>
        <w:pStyle w:val="Heading1"/>
      </w:pPr>
      <w:bookmarkStart w:id="1" w:name="O_429545"/>
      <w:bookmarkEnd w:id="1"/>
      <w:r w:rsidRPr="0016370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35"/>
        <w:gridCol w:w="2853"/>
        <w:gridCol w:w="4008"/>
      </w:tblGrid>
      <w:tr w:rsidTr="008D66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Comments</w:t>
            </w:r>
          </w:p>
        </w:tc>
      </w:tr>
      <w:tr w:rsidTr="008D66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HLTIN504C Manage the control of infection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HLTIN504D Manage the control of infection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3709" w:rsidP="00163709">
            <w:pPr>
              <w:pStyle w:val="BodyText"/>
            </w:pPr>
            <w:r w:rsidRPr="00163709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163709" w:rsidP="00163709">
      <w:pPr>
        <w:pStyle w:val="BodyText"/>
      </w:pPr>
    </w:p>
    <w:p w:rsidR="00000000" w:rsidRPr="00163709" w:rsidP="00163709">
      <w:pPr>
        <w:pStyle w:val="AllowPageBreak"/>
      </w:pPr>
    </w:p>
    <w:p w:rsidR="00000000" w:rsidRPr="00163709" w:rsidP="00163709">
      <w:pPr>
        <w:pStyle w:val="Heading1"/>
      </w:pPr>
      <w:bookmarkStart w:id="2" w:name="O_429543"/>
      <w:bookmarkEnd w:id="2"/>
      <w:r w:rsidRPr="0016370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This unit describes the skills required to oversee the adhere</w:t>
            </w:r>
            <w:r w:rsidRPr="00163709">
              <w:t>nce to established infection control guidelines and duty of care throughout a particular work environment</w:t>
            </w: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3" w:name="O_429533"/>
      <w:bookmarkEnd w:id="3"/>
      <w:r w:rsidRPr="0016370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5216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SpecialBold"/>
              </w:rPr>
              <w:t>Application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This unit applies to a role with broad responsibilities for development, implementation and monitoring of infection control policy and procedures</w:t>
            </w:r>
          </w:p>
          <w:p w:rsidR="00000000" w:rsidRPr="00163709" w:rsidP="00163709">
            <w:pPr>
              <w:pStyle w:val="BodyText"/>
            </w:pPr>
            <w:r w:rsidRPr="00163709">
              <w:t>Application of this unit should be contextualised to reflect any specific workplace infection risks, hazards a</w:t>
            </w:r>
            <w:r w:rsidRPr="00163709">
              <w:t>nd associated infection control practices</w:t>
            </w: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4" w:name="O_429539"/>
      <w:bookmarkEnd w:id="4"/>
      <w:r w:rsidRPr="00163709">
        <w:t>Licensing/Regulatory Information</w:t>
      </w:r>
    </w:p>
    <w:p w:rsidR="00000000" w:rsidRPr="00163709" w:rsidP="00163709">
      <w:pPr>
        <w:pStyle w:val="BodyText"/>
      </w:pPr>
      <w:r w:rsidRPr="00163709">
        <w:t>Not Applicable</w:t>
      </w:r>
    </w:p>
    <w:p w:rsidR="00000000" w:rsidRPr="00163709" w:rsidP="00163709">
      <w:pPr>
        <w:pStyle w:val="AllowPageBreak"/>
      </w:pPr>
    </w:p>
    <w:p w:rsidR="00000000" w:rsidRPr="00163709" w:rsidP="00163709">
      <w:pPr>
        <w:pStyle w:val="Heading1"/>
      </w:pPr>
      <w:bookmarkStart w:id="5" w:name="O_429540"/>
      <w:bookmarkEnd w:id="5"/>
      <w:r w:rsidRPr="0016370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2"/>
        <w:gridCol w:w="5334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SpecialBold"/>
              </w:rPr>
              <w:t>Pre-requisite unit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This unit must be assessed after successful achievement of pre-requisite:</w:t>
            </w:r>
          </w:p>
          <w:p w:rsidR="00000000" w:rsidRPr="00163709" w:rsidP="00163709">
            <w:pPr>
              <w:pStyle w:val="ListBullet"/>
            </w:pPr>
            <w:r w:rsidRPr="00163709">
              <w:t>HLTIN301C Comply with infection control policies and procedures</w:t>
            </w: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6" w:name="O_429536"/>
      <w:bookmarkEnd w:id="6"/>
      <w:r w:rsidRPr="0016370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This unit contains Employability Skills</w:t>
            </w: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7" w:name="O_429535"/>
      <w:bookmarkEnd w:id="7"/>
      <w:r w:rsidRPr="0016370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Elemen</w:t>
            </w:r>
            <w:r w:rsidRPr="00163709">
              <w:t>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163709" w:rsidP="00163709">
      <w:pPr>
        <w:pStyle w:val="BodyText"/>
      </w:pPr>
    </w:p>
    <w:p w:rsidR="00000000" w:rsidRPr="00163709" w:rsidP="00163709">
      <w:pPr>
        <w:pStyle w:val="AllowPageBreak"/>
      </w:pPr>
    </w:p>
    <w:p w:rsidR="00000000" w:rsidRPr="00163709" w:rsidP="00163709">
      <w:pPr>
        <w:pStyle w:val="Heading1"/>
      </w:pPr>
      <w:bookmarkStart w:id="8" w:name="O_429534"/>
      <w:bookmarkEnd w:id="8"/>
      <w:r w:rsidRPr="00163709">
        <w:t>Elements and</w:t>
      </w:r>
      <w:r w:rsidRPr="00163709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SpecialBold"/>
              </w:rPr>
              <w:t>PERFORMANCE CRITERIA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List"/>
              <w:rPr>
                <w:lang w:val="en-NZ"/>
              </w:rPr>
            </w:pPr>
            <w:r w:rsidRPr="00163709">
              <w:t>1.</w:t>
            </w:r>
            <w:r w:rsidRPr="00163709">
              <w:tab/>
              <w:t>Ensure potential infectious material is removed from the workplace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1.1</w:t>
            </w:r>
            <w:r w:rsidRPr="00163709">
              <w:tab/>
            </w:r>
            <w:r w:rsidRPr="00163709">
              <w:t>Ensure information and resources are provided to support the correct handling and disposal of waste according to established guidelines and procedures</w:t>
            </w:r>
          </w:p>
          <w:p w:rsidR="00000000" w:rsidRPr="00163709" w:rsidP="00163709">
            <w:pPr>
              <w:pStyle w:val="BodyText"/>
            </w:pPr>
            <w:r w:rsidRPr="00163709">
              <w:t>1.2</w:t>
            </w:r>
            <w:r w:rsidRPr="00163709">
              <w:tab/>
              <w:t xml:space="preserve">Maintain procedures for use of personal protective equipment when sorting and separating waste </w:t>
            </w:r>
          </w:p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1.3</w:t>
            </w:r>
            <w:r w:rsidRPr="00163709">
              <w:tab/>
              <w:t>E</w:t>
            </w:r>
            <w:r w:rsidRPr="00163709">
              <w:t xml:space="preserve">nsure waste </w:t>
            </w:r>
            <w:r w:rsidRPr="00163709">
              <w:rPr>
                <w:rStyle w:val="Emphasis"/>
              </w:rPr>
              <w:t>transport</w:t>
            </w:r>
            <w:r w:rsidRPr="00163709">
              <w:t xml:space="preserve"> procedures support workplace safety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List"/>
              <w:rPr>
                <w:lang w:val="en-NZ"/>
              </w:rPr>
            </w:pPr>
            <w:r w:rsidRPr="00163709">
              <w:t>2.</w:t>
            </w:r>
            <w:r w:rsidRPr="00163709">
              <w:tab/>
              <w:t xml:space="preserve">Ensure </w:t>
            </w:r>
            <w:r w:rsidRPr="00163709">
              <w:rPr>
                <w:rStyle w:val="Emphasis"/>
              </w:rPr>
              <w:t>equipment</w:t>
            </w:r>
            <w:r w:rsidRPr="00163709">
              <w:t xml:space="preserve"> and surfaces are clean and sanitised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2.1</w:t>
            </w:r>
            <w:r w:rsidRPr="00163709">
              <w:tab/>
              <w:t xml:space="preserve">Ensure information and resources are provided to enable effective cleaning and </w:t>
            </w:r>
            <w:r w:rsidRPr="00163709">
              <w:rPr>
                <w:rStyle w:val="Emphasis"/>
              </w:rPr>
              <w:t>sanitisation</w:t>
            </w:r>
            <w:r w:rsidRPr="00163709">
              <w:t xml:space="preserve"> of equipment and surfaces </w:t>
            </w:r>
          </w:p>
          <w:p w:rsidR="00000000" w:rsidRPr="00163709" w:rsidP="00163709">
            <w:pPr>
              <w:pStyle w:val="BodyText"/>
            </w:pPr>
            <w:r w:rsidRPr="00163709">
              <w:t>2.2</w:t>
            </w:r>
            <w:r w:rsidRPr="00163709">
              <w:tab/>
              <w:t>Provide in</w:t>
            </w:r>
            <w:r w:rsidRPr="00163709">
              <w:t>formation on the correct procedure(s) for cleaning and sanitation of the workplace</w:t>
            </w:r>
          </w:p>
          <w:p w:rsidR="00000000" w:rsidRPr="00163709" w:rsidP="00163709">
            <w:pPr>
              <w:pStyle w:val="BodyText"/>
            </w:pPr>
            <w:r w:rsidRPr="00163709">
              <w:t>2.3</w:t>
            </w:r>
            <w:r w:rsidRPr="00163709">
              <w:tab/>
              <w:t>Ensure appropriate recommended protective clothing is worn throughout the workplace</w:t>
            </w:r>
          </w:p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2.4</w:t>
            </w:r>
            <w:r w:rsidRPr="00163709">
              <w:tab/>
              <w:t>Ensure clear and accurate information on infection control guidelines is provided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List"/>
              <w:rPr>
                <w:lang w:val="en-NZ"/>
              </w:rPr>
            </w:pPr>
            <w:r w:rsidRPr="00163709">
              <w:t>3.</w:t>
            </w:r>
            <w:r w:rsidRPr="00163709">
              <w:tab/>
              <w:t>Ensure personal hygiene is maintained in the workplace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3.1</w:t>
            </w:r>
            <w:r w:rsidRPr="00163709">
              <w:tab/>
              <w:t>Establish standards of personal presentation and hygiene in the workplace and ensure they are maintained</w:t>
            </w:r>
          </w:p>
          <w:p w:rsidR="00000000" w:rsidRPr="00163709" w:rsidP="00163709">
            <w:pPr>
              <w:pStyle w:val="BodyText"/>
            </w:pPr>
            <w:r w:rsidRPr="00163709">
              <w:t>3.2</w:t>
            </w:r>
            <w:r w:rsidRPr="00163709">
              <w:tab/>
              <w:t>Establish clinical guidelines for hygiene and ensure they are maintained</w:t>
            </w:r>
          </w:p>
          <w:p w:rsidR="00000000" w:rsidRPr="00163709" w:rsidP="00163709">
            <w:pPr>
              <w:pStyle w:val="BodyText"/>
            </w:pPr>
            <w:r w:rsidRPr="00163709">
              <w:t>3.3</w:t>
            </w:r>
            <w:r w:rsidRPr="00163709">
              <w:tab/>
            </w:r>
            <w:r w:rsidRPr="00163709">
              <w:t xml:space="preserve">Ensure appropriate and checked </w:t>
            </w:r>
            <w:r w:rsidRPr="00163709">
              <w:rPr>
                <w:rStyle w:val="Emphasis"/>
              </w:rPr>
              <w:t>protective clothing</w:t>
            </w:r>
            <w:r w:rsidRPr="00163709">
              <w:t xml:space="preserve"> is made available according to established guidelines and procedures</w:t>
            </w:r>
          </w:p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3.4</w:t>
            </w:r>
            <w:r w:rsidRPr="00163709">
              <w:tab/>
              <w:t>Ensure information is provided in the use of protective clothing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List"/>
              <w:rPr>
                <w:lang w:val="en-NZ"/>
              </w:rPr>
            </w:pPr>
            <w:r w:rsidRPr="00163709">
              <w:t>4.</w:t>
            </w:r>
            <w:r w:rsidRPr="00163709">
              <w:tab/>
              <w:t>Establish and monitor guidelines for hazard identification a</w:t>
            </w:r>
            <w:r w:rsidRPr="00163709">
              <w:t>nd control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4.1</w:t>
            </w:r>
            <w:r w:rsidRPr="00163709">
              <w:tab/>
              <w:t>Review hazard/spillage response and documentation and assess need for further action/ improvement of practices</w:t>
            </w:r>
          </w:p>
          <w:p w:rsidR="00000000" w:rsidRPr="00163709" w:rsidP="00163709">
            <w:pPr>
              <w:pStyle w:val="BodyText"/>
            </w:pPr>
            <w:r w:rsidRPr="00163709">
              <w:t>4.2</w:t>
            </w:r>
            <w:r w:rsidRPr="00163709">
              <w:tab/>
              <w:t>Ensure information is provided in hazard identification and control</w:t>
            </w:r>
          </w:p>
          <w:p w:rsidR="00000000" w:rsidRPr="00163709" w:rsidP="00163709">
            <w:pPr>
              <w:pStyle w:val="BodyText"/>
            </w:pPr>
            <w:r w:rsidRPr="00163709">
              <w:t>4.3</w:t>
            </w:r>
            <w:r w:rsidRPr="00163709">
              <w:tab/>
              <w:t xml:space="preserve">Establish workplace policies and procedures in hazard </w:t>
            </w:r>
            <w:r w:rsidRPr="00163709">
              <w:t>identification and control and monitor to ensure their effectiveness</w:t>
            </w:r>
          </w:p>
          <w:p w:rsidR="00000000" w:rsidRPr="00163709" w:rsidP="00163709">
            <w:pPr>
              <w:pStyle w:val="BodyText"/>
            </w:pPr>
            <w:r w:rsidRPr="00163709">
              <w:t>4.4</w:t>
            </w:r>
            <w:r w:rsidRPr="00163709">
              <w:tab/>
              <w:t>Monitor workplace to ensure hazards are managed in accordance with guidelines</w:t>
            </w:r>
          </w:p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4.5</w:t>
            </w:r>
            <w:r w:rsidRPr="00163709">
              <w:tab/>
              <w:t>Ensure hazard control procedures are carried out as necessary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9" w:name="O_429542"/>
      <w:bookmarkEnd w:id="9"/>
      <w:r w:rsidRPr="0016370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>To demonstrate competence for this unit the worker must acquire the essential knowledge and skills described: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rPr>
                <w:rStyle w:val="Emphasis"/>
              </w:rPr>
              <w:t>Essential knowledge</w:t>
            </w:r>
            <w:r w:rsidRPr="00163709">
              <w:t>:</w:t>
            </w:r>
          </w:p>
          <w:p w:rsidR="00000000" w:rsidRPr="00163709" w:rsidP="00163709">
            <w:pPr>
              <w:pStyle w:val="BodyText"/>
            </w:pPr>
            <w:r w:rsidRPr="00163709">
              <w:t>The candidate must be able to demonstrate essential knowledge required to effectively do the</w:t>
            </w:r>
            <w:r w:rsidRPr="00163709">
              <w:t xml:space="preserve"> task outlined in elements and performance criteria of this unit, manage the task and manage contingencies in the context of the identified work role</w:t>
            </w:r>
          </w:p>
          <w:p w:rsidR="00000000" w:rsidRPr="00163709" w:rsidP="00163709">
            <w:pPr>
              <w:pStyle w:val="BodyText"/>
            </w:pPr>
            <w:r w:rsidRPr="00163709">
              <w:t>This includes knowledge of:</w:t>
            </w:r>
          </w:p>
          <w:p w:rsidR="00000000" w:rsidRPr="00163709" w:rsidP="00163709">
            <w:pPr>
              <w:pStyle w:val="ListBullet"/>
            </w:pPr>
            <w:r w:rsidRPr="00163709">
              <w:t>How infection is spread</w:t>
            </w:r>
          </w:p>
          <w:p w:rsidR="00000000" w:rsidRPr="00163709" w:rsidP="00163709">
            <w:pPr>
              <w:pStyle w:val="ListBullet"/>
            </w:pPr>
            <w:r w:rsidRPr="00163709">
              <w:t>Measures to manage and monitor infection control</w:t>
            </w:r>
          </w:p>
          <w:p w:rsidR="00000000" w:rsidRPr="00163709" w:rsidP="00163709">
            <w:pPr>
              <w:pStyle w:val="ListBullet"/>
            </w:pPr>
            <w:r w:rsidRPr="00163709">
              <w:t>Work health and safety (WHS) implications of work</w:t>
            </w:r>
          </w:p>
          <w:p w:rsidR="00000000" w:rsidRPr="00163709" w:rsidP="00163709">
            <w:pPr>
              <w:pStyle w:val="ListBullet"/>
            </w:pPr>
            <w:r w:rsidRPr="00163709">
              <w:t>Potential hazards in a health environment</w:t>
            </w:r>
          </w:p>
          <w:p w:rsidR="00000000" w:rsidRPr="00163709" w:rsidP="00163709">
            <w:pPr>
              <w:pStyle w:val="ListBullet"/>
            </w:pPr>
            <w:r w:rsidRPr="00163709">
              <w:t>Processes for managing and developing effective workplace policies and procedures relating to infection control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Time management strategies to set priorities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rPr>
                <w:rStyle w:val="Emphasis"/>
              </w:rPr>
              <w:t>Esse</w:t>
            </w:r>
            <w:r w:rsidRPr="00163709">
              <w:rPr>
                <w:rStyle w:val="Emphasis"/>
              </w:rPr>
              <w:t>ntial skills</w:t>
            </w:r>
            <w:r w:rsidRPr="00163709">
              <w:t>:</w:t>
            </w:r>
          </w:p>
          <w:p w:rsidR="00000000" w:rsidRPr="00163709" w:rsidP="00163709">
            <w:pPr>
              <w:pStyle w:val="BodyText"/>
            </w:pPr>
            <w:r w:rsidRPr="00163709">
              <w:t>It is critical that the candidate demonstrate the ability to:</w:t>
            </w:r>
          </w:p>
          <w:p w:rsidR="00000000" w:rsidRPr="00163709" w:rsidP="00163709">
            <w:pPr>
              <w:pStyle w:val="ListBullet"/>
            </w:pPr>
            <w:r w:rsidRPr="00163709">
              <w:t>Develop, implement and monitor strategies to address infection control across a specific work environment</w:t>
            </w:r>
          </w:p>
          <w:p w:rsidR="00000000" w:rsidRPr="00163709" w:rsidP="00163709">
            <w:pPr>
              <w:pStyle w:val="BodyText"/>
            </w:pPr>
          </w:p>
          <w:p w:rsidR="00000000" w:rsidRPr="00163709" w:rsidP="00163709">
            <w:pPr>
              <w:pStyle w:val="BodyText"/>
            </w:pPr>
            <w:r w:rsidRPr="00163709">
              <w:t>In addition, the candidate must be able to effectively do the task outli</w:t>
            </w:r>
            <w:r w:rsidRPr="00163709">
              <w:t>ned in elements and performance criteria of this unit, manage the task and manage contingencies in the context of the identified work role</w:t>
            </w:r>
          </w:p>
          <w:p w:rsidR="00000000" w:rsidRPr="00163709" w:rsidP="00163709">
            <w:pPr>
              <w:pStyle w:val="BodyText"/>
            </w:pPr>
            <w:r w:rsidRPr="00163709">
              <w:t>This includes the ability to:</w:t>
            </w:r>
          </w:p>
          <w:p w:rsidR="00000000" w:rsidRPr="00163709" w:rsidP="00163709">
            <w:pPr>
              <w:pStyle w:val="ListBullet"/>
            </w:pPr>
            <w:r w:rsidRPr="00163709">
              <w:t>Communicate and maintain workplace policies and procedures relating to work performanc</w:t>
            </w:r>
            <w:r w:rsidRPr="00163709">
              <w:t>e in relation to infection control and duty of care, including:</w:t>
            </w:r>
          </w:p>
          <w:p w:rsidR="00000000" w:rsidRPr="00163709" w:rsidP="00163709">
            <w:pPr>
              <w:pStyle w:val="ListBullet2"/>
            </w:pPr>
            <w:r w:rsidRPr="00163709">
              <w:t>helping others achieve planned outcomes</w:t>
            </w:r>
          </w:p>
          <w:p w:rsidR="00000000" w:rsidRPr="00163709" w:rsidP="00163709">
            <w:pPr>
              <w:pStyle w:val="ListBullet2"/>
            </w:pPr>
            <w:r w:rsidRPr="00163709">
              <w:t>managing unsatisfactory performance and use of discipline as necessary</w:t>
            </w:r>
          </w:p>
          <w:p w:rsidR="00000000" w:rsidRPr="00163709" w:rsidP="00163709">
            <w:pPr>
              <w:pStyle w:val="ListBullet2"/>
            </w:pPr>
            <w:r w:rsidRPr="00163709">
              <w:t>minimising disruption to the work environment</w:t>
            </w:r>
          </w:p>
          <w:p w:rsidR="00000000" w:rsidRPr="00163709" w:rsidP="00163709">
            <w:pPr>
              <w:pStyle w:val="ListBullet2"/>
            </w:pPr>
            <w:r w:rsidRPr="00163709">
              <w:t>safe and competent use of technology</w:t>
            </w:r>
          </w:p>
          <w:p w:rsidR="00000000" w:rsidRPr="00163709" w:rsidP="00163709">
            <w:pPr>
              <w:pStyle w:val="ListBullet"/>
            </w:pPr>
            <w:r w:rsidRPr="00163709">
              <w:t>Develop staff on WHS and hazard identification</w:t>
            </w:r>
          </w:p>
          <w:p w:rsidR="00000000" w:rsidRPr="00163709" w:rsidP="00163709">
            <w:pPr>
              <w:pStyle w:val="ListBullet"/>
            </w:pPr>
            <w:r w:rsidRPr="00163709">
              <w:t>Implement cross infection and prevention strategies</w:t>
            </w:r>
          </w:p>
          <w:p w:rsidR="00000000" w:rsidRPr="00163709" w:rsidP="00163709">
            <w:pPr>
              <w:pStyle w:val="ListBullet"/>
            </w:pPr>
            <w:r w:rsidRPr="00163709">
              <w:t>Integrate learning from the broader health profession into improved work practices</w:t>
            </w:r>
          </w:p>
          <w:p w:rsidR="00000000" w:rsidRPr="00163709" w:rsidP="00163709">
            <w:pPr>
              <w:pStyle w:val="ListBullet"/>
            </w:pPr>
            <w:r w:rsidRPr="00163709">
              <w:t>Manage problems relating to infectio</w:t>
            </w:r>
            <w:r w:rsidRPr="00163709">
              <w:t>n control</w:t>
            </w:r>
          </w:p>
          <w:p w:rsidR="00000000" w:rsidRPr="00163709" w:rsidP="00163709">
            <w:pPr>
              <w:pStyle w:val="ListBullet"/>
            </w:pPr>
            <w:r w:rsidRPr="00163709">
              <w:t>Provide leadership in the development and communication of policies and procedures</w:t>
            </w:r>
          </w:p>
          <w:p w:rsidR="00000000" w:rsidRPr="00163709" w:rsidP="00163709">
            <w:pPr>
              <w:pStyle w:val="ListBullet"/>
            </w:pPr>
            <w:r w:rsidRPr="00163709">
              <w:t>Take into account opportunities to address waste minimisation, environmental responsibility and sustainable practice issues</w:t>
            </w:r>
          </w:p>
          <w:p w:rsidR="00000000" w:rsidRPr="00163709" w:rsidP="00163709">
            <w:pPr>
              <w:pStyle w:val="ListBullet"/>
            </w:pPr>
            <w:r w:rsidRPr="00163709">
              <w:t>Use effective communication skills to e</w:t>
            </w:r>
            <w:r w:rsidRPr="00163709">
              <w:t>nsure application and maintenance in the workplace of:</w:t>
            </w:r>
          </w:p>
          <w:p w:rsidR="00000000" w:rsidRPr="00163709" w:rsidP="00163709">
            <w:pPr>
              <w:pStyle w:val="ListBullet2"/>
            </w:pPr>
            <w:r w:rsidRPr="00163709">
              <w:t>correct hygiene procedures and hand washing techniques</w:t>
            </w:r>
          </w:p>
          <w:p w:rsidR="00000000" w:rsidRPr="00163709" w:rsidP="00163709">
            <w:pPr>
              <w:pStyle w:val="ListBullet2"/>
            </w:pPr>
            <w:r w:rsidRPr="00163709">
              <w:t>hazard identification and control</w:t>
            </w:r>
          </w:p>
          <w:p w:rsidR="00000000" w:rsidRPr="00163709" w:rsidP="00163709">
            <w:pPr>
              <w:pStyle w:val="ListBullet2"/>
            </w:pPr>
            <w:r w:rsidRPr="00163709">
              <w:t xml:space="preserve">WHS policies and procedures </w:t>
            </w:r>
          </w:p>
          <w:p w:rsidR="00000000" w:rsidRPr="00163709" w:rsidP="00163709">
            <w:pPr>
              <w:pStyle w:val="ListBullet2"/>
            </w:pPr>
            <w:r w:rsidRPr="00163709">
              <w:t>procedures appropriate to the cleaning area and purpose</w:t>
            </w:r>
          </w:p>
          <w:p w:rsidR="00000000" w:rsidRPr="00163709" w:rsidP="00163709">
            <w:pPr>
              <w:pStyle w:val="ListBullet2"/>
            </w:pPr>
            <w:r w:rsidRPr="00163709">
              <w:t>selection and use of appropriate equipment and chemicals for cleaning and sanitising in the workplace</w:t>
            </w:r>
          </w:p>
          <w:p w:rsidR="00000000" w:rsidP="00163709">
            <w:pPr>
              <w:pStyle w:val="ListBullet2"/>
              <w:rPr>
                <w:lang w:val="en-NZ"/>
              </w:rPr>
            </w:pPr>
            <w:r w:rsidRPr="00163709">
              <w:t>standard and additional precautions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10" w:name="O_429537"/>
      <w:bookmarkEnd w:id="10"/>
      <w:r w:rsidRPr="0016370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Critical aspects for assessment and evidence required to demonstrate this compet</w:t>
            </w:r>
            <w:r w:rsidRPr="00163709">
              <w:rPr>
                <w:rStyle w:val="Emphasis"/>
              </w:rPr>
              <w:t>ency unit</w:t>
            </w:r>
            <w:r w:rsidRPr="0016370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The individual being assessed must provide evidence of specified essential knowledge as well as skills</w:t>
            </w:r>
          </w:p>
          <w:p w:rsidR="00000000" w:rsidRPr="00163709" w:rsidP="00163709">
            <w:pPr>
              <w:pStyle w:val="ListBullet"/>
            </w:pPr>
            <w:r w:rsidRPr="00163709">
              <w:t>This unit is most appropriately assessed in the workplace or in a simulated workplace and under the normal range of workplace conditions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Consistency of performance should be demonstrated over the required range of workplace situations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Access and equity considerations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All workers in the health industry should be aware of access and equity issues in relation to their own area of work</w:t>
            </w:r>
          </w:p>
          <w:p w:rsidR="00000000" w:rsidRPr="00163709" w:rsidP="00163709">
            <w:pPr>
              <w:pStyle w:val="ListBullet"/>
            </w:pPr>
            <w:r w:rsidRPr="00163709">
              <w:t>Al</w:t>
            </w:r>
            <w:r w:rsidRPr="00163709">
              <w:t xml:space="preserve">l workers should develop their ability to work in a culturally diverse environment </w:t>
            </w:r>
          </w:p>
          <w:p w:rsidR="00000000" w:rsidRPr="00163709" w:rsidP="00163709">
            <w:pPr>
              <w:pStyle w:val="ListBullet"/>
            </w:pPr>
            <w:r w:rsidRPr="00163709">
              <w:t>In recognition of particular health issues facing Aboriginal and Torres Strait Islander communities, workers should be aware of cultural, historical and current issues impa</w:t>
            </w:r>
            <w:r w:rsidRPr="00163709">
              <w:t>cting on health of Aboriginal and Torres Strait Islander people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Assessors and trainers must take into account relevant access and equity issues, in particular relating to factors impacting on health of Aboriginal and/or Torres Strait Islander clients and c</w:t>
            </w:r>
            <w:r w:rsidRPr="00163709">
              <w:t>ommunities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Related units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  <w:r w:rsidRPr="00163709">
              <w:t>Where relevant, the following competency unit should be assessed before or in conjunction with this unit: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HLTIN302C Process reusable instruments and equipment in health work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11" w:name="O_429541"/>
      <w:bookmarkEnd w:id="11"/>
      <w:r w:rsidRPr="0016370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t xml:space="preserve">The Range Statement relates to the unit of competency as a whole.  It allows for different work environments and situations that may affect performance.  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Disposal includes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 xml:space="preserve">Bury </w:t>
            </w:r>
          </w:p>
          <w:p w:rsidR="00000000" w:rsidRPr="00163709" w:rsidP="00163709">
            <w:pPr>
              <w:pStyle w:val="ListBullet"/>
            </w:pPr>
            <w:r w:rsidRPr="00163709">
              <w:t xml:space="preserve">Flush </w:t>
            </w:r>
          </w:p>
          <w:p w:rsidR="00000000" w:rsidRPr="00163709" w:rsidP="00163709">
            <w:pPr>
              <w:pStyle w:val="ListBullet"/>
            </w:pPr>
            <w:r w:rsidRPr="00163709">
              <w:t xml:space="preserve">Burn 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Storage for collection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Transport includes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 xml:space="preserve">Bins </w:t>
            </w:r>
          </w:p>
          <w:p w:rsidR="00000000" w:rsidRPr="00163709" w:rsidP="00163709">
            <w:pPr>
              <w:pStyle w:val="ListBullet"/>
            </w:pPr>
            <w:r w:rsidRPr="00163709">
              <w:t xml:space="preserve">Trolley 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Manual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Sanitising may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Sterilising in some situations</w:t>
            </w:r>
          </w:p>
          <w:p w:rsidR="00000000" w:rsidRPr="00163709" w:rsidP="00163709">
            <w:pPr>
              <w:pStyle w:val="ListBullet"/>
            </w:pPr>
            <w:r w:rsidRPr="00163709">
              <w:t xml:space="preserve">Carbolising </w:t>
            </w:r>
          </w:p>
          <w:p w:rsidR="00000000" w:rsidRPr="00163709" w:rsidP="00163709">
            <w:pPr>
              <w:pStyle w:val="ListBullet"/>
            </w:pPr>
            <w:r w:rsidRPr="00163709">
              <w:t>Soaking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Disinfecting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Equipment may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Buckets</w:t>
            </w:r>
          </w:p>
          <w:p w:rsidR="00000000" w:rsidRPr="00163709" w:rsidP="00163709">
            <w:pPr>
              <w:pStyle w:val="ListBullet"/>
            </w:pPr>
            <w:r w:rsidRPr="00163709">
              <w:t>Mops and brushes</w:t>
            </w:r>
          </w:p>
          <w:p w:rsidR="00000000" w:rsidRPr="00163709" w:rsidP="00163709">
            <w:pPr>
              <w:pStyle w:val="ListBullet"/>
            </w:pPr>
            <w:r w:rsidRPr="00163709">
              <w:t>Soap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Water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Guidelines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Standard and additional precautions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Policies and guidelines of the clinic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Hazards and risks may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Sharps</w:t>
            </w:r>
          </w:p>
          <w:p w:rsidR="00000000" w:rsidRPr="00163709" w:rsidP="00163709">
            <w:pPr>
              <w:pStyle w:val="ListBullet"/>
            </w:pPr>
            <w:r w:rsidRPr="00163709">
              <w:t>Human waste</w:t>
            </w:r>
          </w:p>
          <w:p w:rsidR="00000000" w:rsidRPr="00163709" w:rsidP="00163709">
            <w:pPr>
              <w:pStyle w:val="ListBullet"/>
            </w:pPr>
            <w:r w:rsidRPr="00163709">
              <w:t>Wet floors</w:t>
            </w:r>
          </w:p>
          <w:p w:rsidR="00000000" w:rsidRPr="00163709" w:rsidP="00163709">
            <w:pPr>
              <w:pStyle w:val="ListBullet"/>
            </w:pPr>
            <w:r w:rsidRPr="00163709">
              <w:t>Stagnant water</w:t>
            </w:r>
          </w:p>
          <w:p w:rsidR="00000000" w:rsidRPr="00163709" w:rsidP="00163709">
            <w:pPr>
              <w:pStyle w:val="ListBullet"/>
            </w:pPr>
            <w:r w:rsidRPr="00163709">
              <w:t>Body fluids</w:t>
            </w:r>
          </w:p>
          <w:p w:rsidR="00000000" w:rsidRPr="00163709" w:rsidP="00163709">
            <w:pPr>
              <w:pStyle w:val="ListBullet"/>
            </w:pPr>
            <w:r w:rsidRPr="00163709">
              <w:t>Animals, insects and vermin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Expiry dates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Waste may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Infectious waste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Sharps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Linen may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Bed linen</w:t>
            </w:r>
          </w:p>
          <w:p w:rsidR="00000000" w:rsidRPr="00163709" w:rsidP="00163709">
            <w:pPr>
              <w:pStyle w:val="ListBullet"/>
            </w:pPr>
            <w:r w:rsidRPr="00163709">
              <w:t>Gowns/masks</w:t>
            </w:r>
          </w:p>
          <w:p w:rsidR="00000000" w:rsidRPr="00163709" w:rsidP="00163709">
            <w:pPr>
              <w:pStyle w:val="ListBullet"/>
            </w:pPr>
            <w:r w:rsidRPr="00163709">
              <w:t>Clothing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Tea towels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Sorting may include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On-site</w:t>
            </w:r>
          </w:p>
          <w:p w:rsidR="00000000" w:rsidRPr="00163709" w:rsidP="00163709">
            <w:pPr>
              <w:pStyle w:val="ListBullet"/>
            </w:pPr>
            <w:r w:rsidRPr="00163709">
              <w:t>Off-site</w:t>
            </w:r>
          </w:p>
          <w:p w:rsidR="00000000" w:rsidRPr="00163709" w:rsidP="00163709">
            <w:pPr>
              <w:pStyle w:val="ListBullet"/>
            </w:pPr>
            <w:r w:rsidRPr="00163709">
              <w:t>Storage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Transport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09">
            <w:pPr>
              <w:pStyle w:val="BodyText"/>
              <w:rPr>
                <w:lang w:val="en-NZ"/>
              </w:rPr>
            </w:pPr>
            <w:r w:rsidRPr="00163709">
              <w:rPr>
                <w:rStyle w:val="Emphasis"/>
              </w:rPr>
              <w:t>Protective clothing includes</w:t>
            </w:r>
            <w:r w:rsidRPr="001637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ListBullet"/>
            </w:pPr>
            <w:r w:rsidRPr="00163709">
              <w:t>Safety glasses</w:t>
            </w:r>
          </w:p>
          <w:p w:rsidR="00000000" w:rsidRPr="00163709" w:rsidP="00163709">
            <w:pPr>
              <w:pStyle w:val="ListBullet"/>
            </w:pPr>
            <w:r w:rsidRPr="00163709">
              <w:t>Gloves</w:t>
            </w:r>
          </w:p>
          <w:p w:rsidR="00000000" w:rsidRPr="00163709" w:rsidP="00163709">
            <w:pPr>
              <w:pStyle w:val="ListBullet"/>
            </w:pPr>
            <w:r w:rsidRPr="00163709">
              <w:t>Gowns</w:t>
            </w:r>
          </w:p>
          <w:p w:rsidR="00000000" w:rsidRPr="00163709" w:rsidP="00163709">
            <w:pPr>
              <w:pStyle w:val="ListBullet"/>
            </w:pPr>
            <w:r w:rsidRPr="00163709">
              <w:t>Masks</w:t>
            </w:r>
          </w:p>
          <w:p w:rsidR="00000000" w:rsidP="00163709">
            <w:pPr>
              <w:pStyle w:val="ListBullet"/>
              <w:rPr>
                <w:lang w:val="en-NZ"/>
              </w:rPr>
            </w:pPr>
            <w:r w:rsidRPr="00163709">
              <w:t>Caps</w:t>
            </w:r>
          </w:p>
        </w:tc>
      </w:tr>
      <w:tr w:rsidTr="008D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09" w:rsidP="00163709">
            <w:pPr>
              <w:pStyle w:val="BodyText"/>
            </w:pPr>
          </w:p>
        </w:tc>
      </w:tr>
    </w:tbl>
    <w:p w:rsidR="008D6652" w:rsidP="00163709">
      <w:pPr>
        <w:pStyle w:val="BodyText"/>
      </w:pPr>
    </w:p>
    <w:p w:rsidR="008D6652" w:rsidP="00163709">
      <w:pPr>
        <w:pStyle w:val="BodyText"/>
      </w:pPr>
    </w:p>
    <w:p w:rsidR="00000000" w:rsidRPr="00163709" w:rsidP="00163709">
      <w:pPr>
        <w:pStyle w:val="Heading1"/>
      </w:pPr>
      <w:bookmarkStart w:id="12" w:name="O_429544"/>
      <w:bookmarkEnd w:id="12"/>
      <w:r w:rsidRPr="00163709">
        <w:t>Unit Sector(s)</w:t>
      </w:r>
    </w:p>
    <w:p w:rsidR="00000000" w:rsidRPr="00163709" w:rsidP="00163709">
      <w:pPr>
        <w:pStyle w:val="BodyText"/>
      </w:pPr>
      <w:r w:rsidRPr="00163709">
        <w:t>Not Applicable</w:t>
      </w:r>
    </w:p>
    <w:p w:rsidR="00000000" w:rsidRPr="00163709" w:rsidP="00163709"/>
    <w:sectPr w:rsidSect="001637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6652" w:rsidP="008D6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52" w:rsidP="00163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D6652" w:rsidP="00163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D6652" w:rsidP="001637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6652" w:rsidP="008D665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52" w:rsidP="00163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HLTIN504D Manage the control of infection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D6652" w:rsidP="0016370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E83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E3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C1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63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709"/>
  </w:style>
  <w:style w:type="character" w:customStyle="1" w:styleId="Heading1Char">
    <w:name w:val="Heading 1 Char"/>
    <w:basedOn w:val="DefaultParagraphFont"/>
    <w:link w:val="Heading1"/>
    <w:rsid w:val="00163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7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70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63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70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637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7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709"/>
    <w:rPr>
      <w:b/>
      <w:spacing w:val="0"/>
    </w:rPr>
  </w:style>
  <w:style w:type="paragraph" w:styleId="ListBullet2">
    <w:name w:val="List Bullet 2"/>
    <w:basedOn w:val="List2"/>
    <w:rsid w:val="0016370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63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63709"/>
    <w:rPr>
      <w:i/>
    </w:rPr>
  </w:style>
  <w:style w:type="paragraph" w:customStyle="1" w:styleId="SuperHeading">
    <w:name w:val="SuperHeading"/>
    <w:basedOn w:val="Normal"/>
    <w:rsid w:val="001637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3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7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637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6370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63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3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7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3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70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63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7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709"/>
  </w:style>
  <w:style w:type="paragraph" w:styleId="TableofFigures">
    <w:name w:val="table of figures"/>
    <w:basedOn w:val="Normal"/>
    <w:next w:val="Normal"/>
    <w:semiHidden/>
    <w:rsid w:val="00163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709"/>
    <w:pPr>
      <w:numPr>
        <w:numId w:val="11"/>
      </w:numPr>
    </w:pPr>
  </w:style>
  <w:style w:type="character" w:customStyle="1" w:styleId="WingdingSymbols">
    <w:name w:val="Wingding Symbols"/>
    <w:rsid w:val="00163709"/>
    <w:rPr>
      <w:rFonts w:ascii="Wingdings" w:hAnsi="Wingdings"/>
    </w:rPr>
  </w:style>
  <w:style w:type="paragraph" w:customStyle="1" w:styleId="TableHeading">
    <w:name w:val="Table Heading"/>
    <w:basedOn w:val="HeadingBase"/>
    <w:rsid w:val="00163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709"/>
    <w:rPr>
      <w:color w:val="0033CC"/>
      <w:u w:val="none"/>
    </w:rPr>
  </w:style>
  <w:style w:type="paragraph" w:customStyle="1" w:styleId="BodyTextRight">
    <w:name w:val="Body Text Right"/>
    <w:basedOn w:val="BodyText"/>
    <w:rsid w:val="00163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7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70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63709"/>
    <w:rPr>
      <w:sz w:val="32"/>
    </w:rPr>
  </w:style>
  <w:style w:type="paragraph" w:customStyle="1" w:styleId="HeadingProcedure">
    <w:name w:val="Heading Procedure"/>
    <w:basedOn w:val="HeadingBase"/>
    <w:next w:val="Normal"/>
    <w:rsid w:val="00163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709"/>
    <w:pPr>
      <w:spacing w:before="60" w:after="60"/>
    </w:pPr>
  </w:style>
  <w:style w:type="paragraph" w:styleId="ListContinue">
    <w:name w:val="List Continue"/>
    <w:basedOn w:val="List"/>
    <w:rsid w:val="00163709"/>
    <w:pPr>
      <w:ind w:firstLine="0"/>
    </w:pPr>
  </w:style>
  <w:style w:type="paragraph" w:customStyle="1" w:styleId="ListNote">
    <w:name w:val="List Note"/>
    <w:basedOn w:val="List"/>
    <w:rsid w:val="00163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709"/>
    <w:rPr>
      <w:rFonts w:ascii="Courier New" w:hAnsi="Courier New"/>
    </w:rPr>
  </w:style>
  <w:style w:type="paragraph" w:customStyle="1" w:styleId="NoteBullet">
    <w:name w:val="Note Bullet"/>
    <w:basedOn w:val="Note"/>
    <w:rsid w:val="00163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7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3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70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63709"/>
    <w:rPr>
      <w:b/>
      <w:smallCaps/>
    </w:rPr>
  </w:style>
  <w:style w:type="paragraph" w:customStyle="1" w:styleId="TableListNumber">
    <w:name w:val="Table List Number"/>
    <w:basedOn w:val="ListNumber"/>
    <w:rsid w:val="00163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709"/>
    <w:pPr>
      <w:numPr>
        <w:numId w:val="9"/>
      </w:numPr>
    </w:pPr>
  </w:style>
  <w:style w:type="paragraph" w:customStyle="1" w:styleId="ListAlpha2">
    <w:name w:val="List Alpha 2"/>
    <w:basedOn w:val="List2"/>
    <w:rsid w:val="00163709"/>
    <w:pPr>
      <w:numPr>
        <w:numId w:val="8"/>
      </w:numPr>
    </w:pPr>
  </w:style>
  <w:style w:type="paragraph" w:styleId="List2">
    <w:name w:val="List 2"/>
    <w:basedOn w:val="BodyText"/>
    <w:rsid w:val="00163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70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709"/>
    <w:pPr>
      <w:numPr>
        <w:numId w:val="3"/>
      </w:numPr>
    </w:pPr>
  </w:style>
  <w:style w:type="paragraph" w:styleId="ListBullet5">
    <w:name w:val="List Bullet 5"/>
    <w:basedOn w:val="List5"/>
    <w:rsid w:val="00163709"/>
    <w:pPr>
      <w:numPr>
        <w:numId w:val="4"/>
      </w:numPr>
    </w:pPr>
  </w:style>
  <w:style w:type="paragraph" w:styleId="ListContinue2">
    <w:name w:val="List Continue 2"/>
    <w:basedOn w:val="List2"/>
    <w:rsid w:val="00163709"/>
    <w:pPr>
      <w:ind w:firstLine="0"/>
    </w:pPr>
  </w:style>
  <w:style w:type="paragraph" w:styleId="ListContinue3">
    <w:name w:val="List Continue 3"/>
    <w:basedOn w:val="List3"/>
    <w:rsid w:val="00163709"/>
    <w:pPr>
      <w:ind w:left="1021" w:firstLine="0"/>
    </w:pPr>
  </w:style>
  <w:style w:type="paragraph" w:styleId="ListContinue4">
    <w:name w:val="List Continue 4"/>
    <w:basedOn w:val="List4"/>
    <w:rsid w:val="00163709"/>
    <w:pPr>
      <w:ind w:firstLine="0"/>
    </w:pPr>
  </w:style>
  <w:style w:type="paragraph" w:styleId="ListContinue5">
    <w:name w:val="List Continue 5"/>
    <w:basedOn w:val="List5"/>
    <w:rsid w:val="00163709"/>
    <w:pPr>
      <w:ind w:firstLine="0"/>
    </w:pPr>
  </w:style>
  <w:style w:type="paragraph" w:styleId="ListNumber3">
    <w:name w:val="List Number 3"/>
    <w:basedOn w:val="List3"/>
    <w:rsid w:val="00163709"/>
    <w:pPr>
      <w:numPr>
        <w:numId w:val="5"/>
      </w:numPr>
    </w:pPr>
  </w:style>
  <w:style w:type="paragraph" w:styleId="ListNumber4">
    <w:name w:val="List Number 4"/>
    <w:basedOn w:val="List4"/>
    <w:rsid w:val="00163709"/>
    <w:pPr>
      <w:numPr>
        <w:numId w:val="6"/>
      </w:numPr>
    </w:pPr>
  </w:style>
  <w:style w:type="paragraph" w:styleId="ListNumber5">
    <w:name w:val="List Number 5"/>
    <w:basedOn w:val="List5"/>
    <w:rsid w:val="00163709"/>
    <w:pPr>
      <w:numPr>
        <w:numId w:val="7"/>
      </w:numPr>
    </w:pPr>
  </w:style>
  <w:style w:type="paragraph" w:styleId="BlockText">
    <w:name w:val="Block Text"/>
    <w:basedOn w:val="Normal"/>
    <w:rsid w:val="00163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709"/>
    <w:rPr>
      <w:sz w:val="16"/>
      <w:vertAlign w:val="superscript"/>
    </w:rPr>
  </w:style>
  <w:style w:type="character" w:customStyle="1" w:styleId="Symbols">
    <w:name w:val="Symbols"/>
    <w:basedOn w:val="DefaultParagraphFont"/>
    <w:rsid w:val="00163709"/>
    <w:rPr>
      <w:rFonts w:ascii="Symbol" w:hAnsi="Symbol"/>
    </w:rPr>
  </w:style>
  <w:style w:type="character" w:customStyle="1" w:styleId="MenuOptions">
    <w:name w:val="Menu Options"/>
    <w:basedOn w:val="DefaultParagraphFont"/>
    <w:rsid w:val="00163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709"/>
    <w:rPr>
      <w:b/>
    </w:rPr>
  </w:style>
  <w:style w:type="character" w:customStyle="1" w:styleId="Underlined">
    <w:name w:val="Underlined"/>
    <w:basedOn w:val="DefaultParagraphFont"/>
    <w:rsid w:val="00163709"/>
    <w:rPr>
      <w:u w:val="single"/>
    </w:rPr>
  </w:style>
  <w:style w:type="paragraph" w:customStyle="1" w:styleId="TableBodyTextRight">
    <w:name w:val="Table Body Text Right"/>
    <w:basedOn w:val="TableBodyText"/>
    <w:rsid w:val="00163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709"/>
    <w:rPr>
      <w:sz w:val="18"/>
    </w:rPr>
  </w:style>
  <w:style w:type="paragraph" w:customStyle="1" w:styleId="BodySmallRight">
    <w:name w:val="Body Small Right"/>
    <w:basedOn w:val="BodyTextRight"/>
    <w:rsid w:val="00163709"/>
    <w:rPr>
      <w:sz w:val="18"/>
      <w:szCs w:val="18"/>
    </w:rPr>
  </w:style>
  <w:style w:type="paragraph" w:customStyle="1" w:styleId="MarginEdition">
    <w:name w:val="Margin Edition"/>
    <w:basedOn w:val="MarginNote"/>
    <w:rsid w:val="00163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709"/>
    <w:rPr>
      <w:sz w:val="2"/>
      <w:szCs w:val="2"/>
    </w:rPr>
  </w:style>
  <w:style w:type="character" w:customStyle="1" w:styleId="Small">
    <w:name w:val="Small"/>
    <w:basedOn w:val="DefaultParagraphFont"/>
    <w:rsid w:val="00163709"/>
    <w:rPr>
      <w:sz w:val="16"/>
    </w:rPr>
  </w:style>
  <w:style w:type="paragraph" w:customStyle="1" w:styleId="WideTable">
    <w:name w:val="Wide Table"/>
    <w:basedOn w:val="Normal"/>
    <w:rsid w:val="00163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709"/>
  </w:style>
  <w:style w:type="paragraph" w:styleId="Quote">
    <w:name w:val="Quote"/>
    <w:basedOn w:val="Heading1"/>
    <w:link w:val="QuoteChar"/>
    <w:qFormat/>
    <w:rsid w:val="00163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709"/>
    <w:pPr>
      <w:pageBreakBefore/>
    </w:pPr>
  </w:style>
  <w:style w:type="paragraph" w:customStyle="1" w:styleId="Border">
    <w:name w:val="Border"/>
    <w:basedOn w:val="Normal"/>
    <w:qFormat/>
    <w:rsid w:val="00163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70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63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709"/>
    <w:rPr>
      <w:u w:val="single"/>
    </w:rPr>
  </w:style>
  <w:style w:type="character" w:customStyle="1" w:styleId="BoldandItalics">
    <w:name w:val="Bold and Italics"/>
    <w:qFormat/>
    <w:rsid w:val="00163709"/>
    <w:rPr>
      <w:b/>
      <w:i/>
      <w:u w:val="none"/>
    </w:rPr>
  </w:style>
  <w:style w:type="paragraph" w:styleId="BalloonText">
    <w:name w:val="Balloon Text"/>
    <w:basedOn w:val="Normal"/>
    <w:link w:val="BalloonTextChar"/>
    <w:rsid w:val="00163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70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637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70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1114</Words>
  <Characters>6907</Characters>
  <Application>Microsoft Office Word</Application>
  <DocSecurity>0</DocSecurity>
  <Lines>292</Lines>
  <Paragraphs>152</Paragraphs>
  <ScaleCrop>false</ScaleCrop>
  <Company>Author-it Software Corporation Ltd.</Company>
  <LinksUpToDate>false</LinksUpToDate>
  <CharactersWithSpaces>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HLTIN504D Manage the control of infection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2012-05-27T00:32:00Z</dcterms:created>
  <dcterms:modified xsi:type="dcterms:W3CDTF">2012-05-27T00:32:00Z</dcterms:modified>
</cp:coreProperties>
</file>