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320D" w:rsidP="001C320D">
      <w:pPr>
        <w:pStyle w:val="Title"/>
      </w:pPr>
      <w:r>
        <w:fldChar w:fldCharType="begin"/>
      </w:r>
      <w:r>
        <w:instrText xml:space="preserve"> TITLE   \* MERGEFORMAT </w:instrText>
      </w:r>
      <w:r>
        <w:fldChar w:fldCharType="separate"/>
      </w:r>
      <w:r>
        <w:t>HLTIN504C Manage the control of infection</w:t>
      </w:r>
      <w:r>
        <w:fldChar w:fldCharType="end"/>
      </w:r>
    </w:p>
    <w:p w:rsidR="001C320D" w:rsidP="001C320D">
      <w:pPr>
        <w:pStyle w:val="Version"/>
        <w:sectPr w:rsidSect="002341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412A" w:rsidP="0023412A">
      <w:pPr>
        <w:pStyle w:val="SuperHeading"/>
      </w:pPr>
      <w:r w:rsidRPr="0023412A">
        <w:t>HLTIN504C Manage the control of infection</w:t>
      </w:r>
    </w:p>
    <w:p w:rsidR="00000000" w:rsidRPr="0023412A" w:rsidP="0023412A">
      <w:pPr>
        <w:pStyle w:val="Heading1"/>
      </w:pPr>
      <w:bookmarkStart w:id="1" w:name="O_271259"/>
      <w:bookmarkEnd w:id="1"/>
      <w:r w:rsidRPr="0023412A">
        <w:t>Modification History</w:t>
      </w:r>
    </w:p>
    <w:p w:rsidR="00000000" w:rsidRPr="0023412A" w:rsidP="0023412A">
      <w:pPr>
        <w:pStyle w:val="BodyText"/>
      </w:pPr>
      <w:r w:rsidRPr="0023412A">
        <w:t>Not Applicable</w:t>
      </w:r>
    </w:p>
    <w:p w:rsidR="00000000" w:rsidRPr="0023412A" w:rsidP="0023412A">
      <w:pPr>
        <w:pStyle w:val="AllowPageBreak"/>
      </w:pPr>
    </w:p>
    <w:p w:rsidR="00000000" w:rsidRPr="0023412A" w:rsidP="0023412A">
      <w:pPr>
        <w:pStyle w:val="Heading1"/>
      </w:pPr>
      <w:bookmarkStart w:id="2" w:name="O_206136"/>
      <w:bookmarkEnd w:id="2"/>
      <w:r w:rsidRPr="0023412A">
        <w:t>Unit Descriptor</w:t>
      </w:r>
    </w:p>
    <w:tbl>
      <w:tblPr>
        <w:tblW w:w="0" w:type="auto"/>
        <w:tblLayout w:type="fixed"/>
        <w:tblCellMar>
          <w:left w:w="62" w:type="dxa"/>
          <w:right w:w="62" w:type="dxa"/>
        </w:tblCellMar>
        <w:tblLook w:val="0000"/>
      </w:tblPr>
      <w:tblGrid>
        <w:gridCol w:w="3339"/>
        <w:gridCol w:w="5217"/>
      </w:tblGrid>
      <w:tr w:rsidTr="001C320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23412A">
            <w:pPr>
              <w:pStyle w:val="BodyText"/>
              <w:rPr>
                <w:lang w:val="en-NZ"/>
              </w:rPr>
            </w:pPr>
            <w:r w:rsidRPr="0023412A">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3412A" w:rsidP="0023412A">
            <w:pPr>
              <w:pStyle w:val="BodyText"/>
            </w:pPr>
            <w:r w:rsidRPr="0023412A">
              <w:t>This unit describes the skills required to oversee the adherence to established infection control guidelines and d</w:t>
            </w:r>
            <w:r w:rsidRPr="0023412A">
              <w:t>uty of care throughout a particular work environment</w:t>
            </w:r>
          </w:p>
        </w:tc>
      </w:tr>
    </w:tbl>
    <w:p w:rsidR="001C320D" w:rsidP="0023412A">
      <w:pPr>
        <w:pStyle w:val="BodyText"/>
      </w:pPr>
    </w:p>
    <w:p w:rsidR="001C320D" w:rsidP="0023412A">
      <w:pPr>
        <w:pStyle w:val="BodyText"/>
      </w:pPr>
    </w:p>
    <w:p w:rsidR="00000000" w:rsidRPr="0023412A" w:rsidP="0023412A">
      <w:pPr>
        <w:pStyle w:val="Heading1"/>
      </w:pPr>
      <w:bookmarkStart w:id="3" w:name="O_206139"/>
      <w:bookmarkEnd w:id="3"/>
      <w:r w:rsidRPr="0023412A">
        <w:t>Application of the Unit</w:t>
      </w:r>
    </w:p>
    <w:tbl>
      <w:tblPr>
        <w:tblW w:w="0" w:type="auto"/>
        <w:tblLayout w:type="fixed"/>
        <w:tblCellMar>
          <w:left w:w="62" w:type="dxa"/>
          <w:right w:w="62" w:type="dxa"/>
        </w:tblCellMar>
        <w:tblLook w:val="0000"/>
      </w:tblPr>
      <w:tblGrid>
        <w:gridCol w:w="3340"/>
        <w:gridCol w:w="5216"/>
      </w:tblGrid>
      <w:tr w:rsidTr="001C320D">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23412A">
            <w:pPr>
              <w:pStyle w:val="BodyText"/>
              <w:rPr>
                <w:lang w:val="en-NZ"/>
              </w:rPr>
            </w:pPr>
            <w:r w:rsidRPr="0023412A">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23412A" w:rsidP="0023412A">
            <w:pPr>
              <w:pStyle w:val="BodyText"/>
            </w:pPr>
            <w:r w:rsidRPr="0023412A">
              <w:t>This unit applies to a role with broad responsibilities for development, implementation and monitoring of infection control policy and procedures</w:t>
            </w:r>
          </w:p>
          <w:p w:rsidR="00000000" w:rsidRPr="0023412A" w:rsidP="0023412A">
            <w:pPr>
              <w:pStyle w:val="BodyText"/>
            </w:pPr>
            <w:r w:rsidRPr="0023412A">
              <w:t>Application of this unit should be contextualised to reflect any specific workplace infection risks, hazards and associated infection control practices</w:t>
            </w:r>
          </w:p>
        </w:tc>
      </w:tr>
    </w:tbl>
    <w:p w:rsidR="001C320D" w:rsidP="0023412A">
      <w:pPr>
        <w:pStyle w:val="BodyText"/>
      </w:pPr>
    </w:p>
    <w:p w:rsidR="001C320D" w:rsidP="0023412A">
      <w:pPr>
        <w:pStyle w:val="BodyText"/>
      </w:pPr>
    </w:p>
    <w:p w:rsidR="00000000" w:rsidRPr="0023412A" w:rsidP="0023412A">
      <w:pPr>
        <w:pStyle w:val="Heading1"/>
      </w:pPr>
      <w:bookmarkStart w:id="4" w:name="O_279519"/>
      <w:bookmarkEnd w:id="4"/>
      <w:r w:rsidRPr="0023412A">
        <w:t>Licensing/Regulatory Information</w:t>
      </w:r>
    </w:p>
    <w:p w:rsidR="00000000" w:rsidRPr="0023412A" w:rsidP="0023412A">
      <w:pPr>
        <w:pStyle w:val="BodyText"/>
      </w:pPr>
      <w:r w:rsidRPr="0023412A">
        <w:t>Not Applicable</w:t>
      </w:r>
    </w:p>
    <w:p w:rsidR="00000000" w:rsidRPr="0023412A" w:rsidP="0023412A">
      <w:pPr>
        <w:pStyle w:val="AllowPageBreak"/>
      </w:pPr>
    </w:p>
    <w:p w:rsidR="00000000" w:rsidRPr="0023412A" w:rsidP="0023412A">
      <w:pPr>
        <w:pStyle w:val="Heading1"/>
      </w:pPr>
      <w:bookmarkStart w:id="5" w:name="O_206138"/>
      <w:bookmarkEnd w:id="5"/>
      <w:r w:rsidRPr="0023412A">
        <w:t>Pre-Requisites</w:t>
      </w:r>
    </w:p>
    <w:tbl>
      <w:tblPr>
        <w:tblW w:w="0" w:type="auto"/>
        <w:tblLayout w:type="fixed"/>
        <w:tblCellMar>
          <w:left w:w="62" w:type="dxa"/>
          <w:right w:w="62" w:type="dxa"/>
        </w:tblCellMar>
        <w:tblLook w:val="0000"/>
      </w:tblPr>
      <w:tblGrid>
        <w:gridCol w:w="3222"/>
        <w:gridCol w:w="5334"/>
      </w:tblGrid>
      <w:tr w:rsidTr="001C320D">
        <w:tblPrEx>
          <w:tblW w:w="0" w:type="auto"/>
          <w:tblLayout w:type="fixed"/>
          <w:tblCellMar>
            <w:left w:w="62" w:type="dxa"/>
            <w:right w:w="62" w:type="dxa"/>
          </w:tblCellMar>
          <w:tblLook w:val="0000"/>
        </w:tblPrEx>
        <w:trPr>
          <w:tblHeader/>
        </w:trPr>
        <w:tc>
          <w:tcPr>
            <w:tcW w:w="3222" w:type="dxa"/>
            <w:tcBorders>
              <w:top w:val="nil"/>
              <w:left w:val="nil"/>
              <w:bottom w:val="nil"/>
              <w:right w:val="nil"/>
            </w:tcBorders>
            <w:tcMar>
              <w:top w:w="0" w:type="dxa"/>
              <w:left w:w="62" w:type="dxa"/>
              <w:bottom w:w="0" w:type="dxa"/>
              <w:right w:w="62" w:type="dxa"/>
            </w:tcMar>
          </w:tcPr>
          <w:p w:rsidR="00000000" w:rsidP="0023412A">
            <w:pPr>
              <w:pStyle w:val="BodyText"/>
              <w:rPr>
                <w:lang w:val="en-NZ"/>
              </w:rPr>
            </w:pPr>
            <w:r w:rsidRPr="0023412A">
              <w:rPr>
                <w:rStyle w:val="SpecialBold"/>
              </w:rPr>
              <w:t>Pre-requisite unit</w:t>
            </w:r>
          </w:p>
        </w:tc>
        <w:tc>
          <w:tcPr>
            <w:tcW w:w="5334" w:type="dxa"/>
            <w:tcBorders>
              <w:top w:val="nil"/>
              <w:left w:val="nil"/>
              <w:bottom w:val="nil"/>
              <w:right w:val="nil"/>
            </w:tcBorders>
            <w:tcMar>
              <w:top w:w="0" w:type="dxa"/>
              <w:left w:w="62" w:type="dxa"/>
              <w:bottom w:w="0" w:type="dxa"/>
              <w:right w:w="62" w:type="dxa"/>
            </w:tcMar>
          </w:tcPr>
          <w:p w:rsidR="00000000" w:rsidRPr="0023412A" w:rsidP="0023412A">
            <w:pPr>
              <w:pStyle w:val="BodyText"/>
            </w:pPr>
            <w:r w:rsidRPr="0023412A">
              <w:t>This unit must be assessed after successful achievement of pre-requisite:</w:t>
            </w:r>
          </w:p>
          <w:p w:rsidR="00000000" w:rsidRPr="0023412A" w:rsidP="0023412A">
            <w:pPr>
              <w:pStyle w:val="ListBullet"/>
            </w:pPr>
            <w:r w:rsidRPr="0023412A">
              <w:t>HLTIN301C Comply with infection control policies and procedures</w:t>
            </w:r>
          </w:p>
        </w:tc>
      </w:tr>
    </w:tbl>
    <w:p w:rsidR="001C320D" w:rsidP="0023412A">
      <w:pPr>
        <w:pStyle w:val="BodyText"/>
      </w:pPr>
    </w:p>
    <w:p w:rsidR="001C320D" w:rsidP="0023412A">
      <w:pPr>
        <w:pStyle w:val="BodyText"/>
      </w:pPr>
    </w:p>
    <w:p w:rsidR="00000000" w:rsidRPr="0023412A" w:rsidP="0023412A">
      <w:pPr>
        <w:pStyle w:val="Heading1"/>
      </w:pPr>
      <w:bookmarkStart w:id="6" w:name="O_206137"/>
      <w:bookmarkEnd w:id="6"/>
      <w:r w:rsidRPr="0023412A">
        <w:t>Employability Skills Information</w:t>
      </w:r>
    </w:p>
    <w:tbl>
      <w:tblPr>
        <w:tblW w:w="0" w:type="auto"/>
        <w:tblLayout w:type="fixed"/>
        <w:tblCellMar>
          <w:left w:w="62" w:type="dxa"/>
          <w:right w:w="62" w:type="dxa"/>
        </w:tblCellMar>
        <w:tblLook w:val="0000"/>
      </w:tblPr>
      <w:tblGrid>
        <w:gridCol w:w="3320"/>
        <w:gridCol w:w="5236"/>
      </w:tblGrid>
      <w:tr w:rsidTr="001C320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3412A">
            <w:pPr>
              <w:pStyle w:val="BodyText"/>
              <w:rPr>
                <w:lang w:val="en-NZ"/>
              </w:rPr>
            </w:pPr>
            <w:r w:rsidRPr="0023412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3412A" w:rsidP="0023412A">
            <w:pPr>
              <w:pStyle w:val="BodyText"/>
            </w:pPr>
            <w:r w:rsidRPr="0023412A">
              <w:t>This unit contains Emplo</w:t>
            </w:r>
            <w:r w:rsidRPr="0023412A">
              <w:t>yability Skills</w:t>
            </w:r>
          </w:p>
        </w:tc>
      </w:tr>
    </w:tbl>
    <w:p w:rsidR="001C320D" w:rsidP="0023412A">
      <w:pPr>
        <w:pStyle w:val="BodyText"/>
      </w:pPr>
    </w:p>
    <w:p w:rsidR="001C320D" w:rsidP="0023412A">
      <w:pPr>
        <w:pStyle w:val="BodyText"/>
      </w:pPr>
    </w:p>
    <w:p w:rsidR="00000000" w:rsidRPr="0023412A" w:rsidP="0023412A">
      <w:pPr>
        <w:pStyle w:val="Heading1"/>
      </w:pPr>
      <w:bookmarkStart w:id="7" w:name="O_289305"/>
      <w:bookmarkEnd w:id="7"/>
      <w:r w:rsidRPr="0023412A">
        <w:t>Elements and Performance Criteria Pre-Content</w:t>
      </w:r>
    </w:p>
    <w:tbl>
      <w:tblPr>
        <w:tblW w:w="0" w:type="auto"/>
        <w:tblLayout w:type="fixed"/>
        <w:tblCellMar>
          <w:left w:w="62" w:type="dxa"/>
          <w:right w:w="62" w:type="dxa"/>
        </w:tblCellMar>
        <w:tblLook w:val="0000"/>
      </w:tblPr>
      <w:tblGrid>
        <w:gridCol w:w="3369"/>
        <w:gridCol w:w="5702"/>
      </w:tblGrid>
      <w:tr w:rsidTr="001C32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3412A">
            <w:pPr>
              <w:pStyle w:val="BodyText"/>
              <w:rPr>
                <w:lang w:val="en-NZ"/>
              </w:rPr>
            </w:pPr>
            <w:r w:rsidRPr="0023412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3412A" w:rsidP="0023412A">
            <w:pPr>
              <w:pStyle w:val="BodyText"/>
            </w:pPr>
            <w:r w:rsidRPr="0023412A">
              <w:t>The Performance Criteria specify the level of performance required to</w:t>
            </w:r>
            <w:r w:rsidRPr="0023412A">
              <w:t xml:space="preserve"> demonstrate achievement of the Element. Terms in italics are elaborated in the Range Statement. </w:t>
            </w:r>
          </w:p>
        </w:tc>
      </w:tr>
    </w:tbl>
    <w:p w:rsidR="00000000" w:rsidRPr="0023412A" w:rsidP="0023412A">
      <w:pPr>
        <w:pStyle w:val="BodyText"/>
      </w:pPr>
    </w:p>
    <w:p w:rsidR="00000000" w:rsidRPr="0023412A" w:rsidP="0023412A">
      <w:pPr>
        <w:pStyle w:val="AllowPageBreak"/>
      </w:pPr>
    </w:p>
    <w:p w:rsidR="00000000" w:rsidRPr="0023412A" w:rsidP="0023412A">
      <w:pPr>
        <w:pStyle w:val="Heading1"/>
      </w:pPr>
      <w:bookmarkStart w:id="8" w:name="O_235972"/>
      <w:bookmarkEnd w:id="8"/>
      <w:r w:rsidRPr="0023412A">
        <w:t>Elements and Performance Criteria</w:t>
      </w:r>
    </w:p>
    <w:tbl>
      <w:tblPr>
        <w:tblW w:w="0" w:type="auto"/>
        <w:tblLayout w:type="fixed"/>
        <w:tblCellMar>
          <w:left w:w="62" w:type="dxa"/>
          <w:right w:w="62" w:type="dxa"/>
        </w:tblCellMar>
        <w:tblLook w:val="0000"/>
      </w:tblPr>
      <w:tblGrid>
        <w:gridCol w:w="3369"/>
        <w:gridCol w:w="5702"/>
      </w:tblGrid>
      <w:tr w:rsidTr="001C320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3412A" w:rsidP="0023412A">
            <w:pPr>
              <w:pStyle w:val="BodyText"/>
            </w:pPr>
            <w:r w:rsidRPr="0023412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3412A">
            <w:pPr>
              <w:pStyle w:val="BodyText"/>
              <w:rPr>
                <w:lang w:val="en-NZ"/>
              </w:rPr>
            </w:pPr>
            <w:r w:rsidRPr="0023412A">
              <w:rPr>
                <w:rStyle w:val="SpecialBold"/>
              </w:rPr>
              <w:t>PERFORMANCE CRITERIA</w:t>
            </w:r>
          </w:p>
        </w:tc>
      </w:tr>
      <w:tr w:rsidTr="001C32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3412A">
            <w:pPr>
              <w:pStyle w:val="List"/>
              <w:rPr>
                <w:lang w:val="en-NZ"/>
              </w:rPr>
            </w:pPr>
            <w:r w:rsidRPr="0023412A">
              <w:t>1.</w:t>
            </w:r>
            <w:r w:rsidRPr="0023412A">
              <w:tab/>
              <w:t>Ensure potential infectious material is removed from the workplace</w:t>
            </w:r>
          </w:p>
        </w:tc>
        <w:tc>
          <w:tcPr>
            <w:tcW w:w="5702" w:type="dxa"/>
            <w:tcBorders>
              <w:top w:val="nil"/>
              <w:left w:val="nil"/>
              <w:bottom w:val="nil"/>
              <w:right w:val="nil"/>
            </w:tcBorders>
            <w:tcMar>
              <w:top w:w="0" w:type="dxa"/>
              <w:left w:w="62" w:type="dxa"/>
              <w:bottom w:w="0" w:type="dxa"/>
              <w:right w:w="62" w:type="dxa"/>
            </w:tcMar>
          </w:tcPr>
          <w:p w:rsidR="00000000" w:rsidRPr="0023412A" w:rsidP="0023412A">
            <w:pPr>
              <w:pStyle w:val="BodyText"/>
            </w:pPr>
            <w:r w:rsidRPr="0023412A">
              <w:t>1.1</w:t>
            </w:r>
            <w:r w:rsidRPr="0023412A">
              <w:tab/>
            </w:r>
            <w:r w:rsidRPr="0023412A">
              <w:t>Ensure information and resources are provided to support the correct handling and disposal of waste according to established guidelines and procedures</w:t>
            </w:r>
          </w:p>
          <w:p w:rsidR="00000000" w:rsidRPr="0023412A" w:rsidP="0023412A">
            <w:pPr>
              <w:pStyle w:val="BodyText"/>
            </w:pPr>
            <w:r w:rsidRPr="0023412A">
              <w:t>1.2</w:t>
            </w:r>
            <w:r w:rsidRPr="0023412A">
              <w:tab/>
              <w:t xml:space="preserve">Maintain procedures for use of personal protective equipment when sorting and separating waste </w:t>
            </w:r>
          </w:p>
          <w:p w:rsidR="00000000" w:rsidP="0023412A">
            <w:pPr>
              <w:pStyle w:val="BodyText"/>
              <w:rPr>
                <w:lang w:val="en-NZ"/>
              </w:rPr>
            </w:pPr>
            <w:r w:rsidRPr="0023412A">
              <w:t>1.3</w:t>
            </w:r>
            <w:r w:rsidRPr="0023412A">
              <w:tab/>
              <w:t>E</w:t>
            </w:r>
            <w:r w:rsidRPr="0023412A">
              <w:t xml:space="preserve">nsure waste </w:t>
            </w:r>
            <w:r w:rsidRPr="0023412A">
              <w:rPr>
                <w:rStyle w:val="Emphasis"/>
              </w:rPr>
              <w:t>transport</w:t>
            </w:r>
            <w:r w:rsidRPr="0023412A">
              <w:t xml:space="preserve"> procedures support workplace safety</w:t>
            </w:r>
          </w:p>
        </w:tc>
      </w:tr>
      <w:tr w:rsidTr="001C32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3412A">
            <w:pPr>
              <w:pStyle w:val="BodyText"/>
              <w:rPr>
                <w:lang w:val="en-NZ"/>
              </w:rPr>
            </w:pPr>
          </w:p>
        </w:tc>
      </w:tr>
      <w:tr w:rsidTr="001C32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3412A">
            <w:pPr>
              <w:pStyle w:val="List"/>
              <w:rPr>
                <w:lang w:val="en-NZ"/>
              </w:rPr>
            </w:pPr>
            <w:r w:rsidRPr="0023412A">
              <w:t>2.</w:t>
            </w:r>
            <w:r w:rsidRPr="0023412A">
              <w:tab/>
              <w:t xml:space="preserve">Ensure </w:t>
            </w:r>
            <w:r w:rsidRPr="0023412A">
              <w:rPr>
                <w:rStyle w:val="Emphasis"/>
              </w:rPr>
              <w:t>equipment</w:t>
            </w:r>
            <w:r w:rsidRPr="0023412A">
              <w:t xml:space="preserve"> and surfaces are clean and sanitised</w:t>
            </w:r>
          </w:p>
        </w:tc>
        <w:tc>
          <w:tcPr>
            <w:tcW w:w="5702" w:type="dxa"/>
            <w:tcBorders>
              <w:top w:val="nil"/>
              <w:left w:val="nil"/>
              <w:bottom w:val="nil"/>
              <w:right w:val="nil"/>
            </w:tcBorders>
            <w:tcMar>
              <w:top w:w="0" w:type="dxa"/>
              <w:left w:w="62" w:type="dxa"/>
              <w:bottom w:w="0" w:type="dxa"/>
              <w:right w:w="62" w:type="dxa"/>
            </w:tcMar>
          </w:tcPr>
          <w:p w:rsidR="00000000" w:rsidRPr="0023412A" w:rsidP="0023412A">
            <w:pPr>
              <w:pStyle w:val="BodyText"/>
            </w:pPr>
            <w:r w:rsidRPr="0023412A">
              <w:t>2.1</w:t>
            </w:r>
            <w:r w:rsidRPr="0023412A">
              <w:tab/>
              <w:t xml:space="preserve">Ensure information and resources are provided to enable effective cleaning and </w:t>
            </w:r>
            <w:r w:rsidRPr="0023412A">
              <w:rPr>
                <w:rStyle w:val="Emphasis"/>
              </w:rPr>
              <w:t>sanitisation</w:t>
            </w:r>
            <w:r w:rsidRPr="0023412A">
              <w:t xml:space="preserve"> of equipment and surfaces </w:t>
            </w:r>
          </w:p>
          <w:p w:rsidR="00000000" w:rsidRPr="0023412A" w:rsidP="0023412A">
            <w:pPr>
              <w:pStyle w:val="BodyText"/>
            </w:pPr>
            <w:r w:rsidRPr="0023412A">
              <w:t>2.2</w:t>
            </w:r>
            <w:r w:rsidRPr="0023412A">
              <w:tab/>
              <w:t>Provide in</w:t>
            </w:r>
            <w:r w:rsidRPr="0023412A">
              <w:t>formation on the correct procedure(s) for cleaning and sanitation of the workplace</w:t>
            </w:r>
          </w:p>
          <w:p w:rsidR="00000000" w:rsidRPr="0023412A" w:rsidP="0023412A">
            <w:pPr>
              <w:pStyle w:val="BodyText"/>
            </w:pPr>
            <w:r w:rsidRPr="0023412A">
              <w:t>2.3</w:t>
            </w:r>
            <w:r w:rsidRPr="0023412A">
              <w:tab/>
              <w:t>Ensure appropriate recommended protective clothing is worn throughout the workplace</w:t>
            </w:r>
          </w:p>
          <w:p w:rsidR="00000000" w:rsidP="0023412A">
            <w:pPr>
              <w:pStyle w:val="BodyText"/>
              <w:rPr>
                <w:lang w:val="en-NZ"/>
              </w:rPr>
            </w:pPr>
            <w:r w:rsidRPr="0023412A">
              <w:t>2.4</w:t>
            </w:r>
            <w:r w:rsidRPr="0023412A">
              <w:tab/>
              <w:t>Ensure clear and accurate information on infection control guidelines is provided</w:t>
            </w:r>
          </w:p>
        </w:tc>
      </w:tr>
      <w:tr w:rsidTr="001C32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3412A">
            <w:pPr>
              <w:pStyle w:val="BodyText"/>
              <w:rPr>
                <w:lang w:val="en-NZ"/>
              </w:rPr>
            </w:pPr>
          </w:p>
        </w:tc>
      </w:tr>
      <w:tr w:rsidTr="001C32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3412A">
            <w:pPr>
              <w:pStyle w:val="List"/>
              <w:rPr>
                <w:lang w:val="en-NZ"/>
              </w:rPr>
            </w:pPr>
            <w:r w:rsidRPr="0023412A">
              <w:t>3.</w:t>
            </w:r>
            <w:r w:rsidRPr="0023412A">
              <w:tab/>
              <w:t>Ensure personal hygiene is maintained in the workplace</w:t>
            </w:r>
          </w:p>
        </w:tc>
        <w:tc>
          <w:tcPr>
            <w:tcW w:w="5702" w:type="dxa"/>
            <w:tcBorders>
              <w:top w:val="nil"/>
              <w:left w:val="nil"/>
              <w:bottom w:val="nil"/>
              <w:right w:val="nil"/>
            </w:tcBorders>
            <w:tcMar>
              <w:top w:w="0" w:type="dxa"/>
              <w:left w:w="62" w:type="dxa"/>
              <w:bottom w:w="0" w:type="dxa"/>
              <w:right w:w="62" w:type="dxa"/>
            </w:tcMar>
          </w:tcPr>
          <w:p w:rsidR="00000000" w:rsidRPr="0023412A" w:rsidP="0023412A">
            <w:pPr>
              <w:pStyle w:val="BodyText"/>
            </w:pPr>
            <w:r w:rsidRPr="0023412A">
              <w:t>3.1</w:t>
            </w:r>
            <w:r w:rsidRPr="0023412A">
              <w:tab/>
              <w:t>Establish standards of personal presentation and hygiene in the workplace and ensure they are maintained</w:t>
            </w:r>
          </w:p>
          <w:p w:rsidR="00000000" w:rsidRPr="0023412A" w:rsidP="0023412A">
            <w:pPr>
              <w:pStyle w:val="BodyText"/>
            </w:pPr>
            <w:r w:rsidRPr="0023412A">
              <w:t>3.2</w:t>
            </w:r>
            <w:r w:rsidRPr="0023412A">
              <w:tab/>
              <w:t>Establish clinical guidelines for hygiene and ensure they are maintained</w:t>
            </w:r>
          </w:p>
          <w:p w:rsidR="00000000" w:rsidRPr="0023412A" w:rsidP="0023412A">
            <w:pPr>
              <w:pStyle w:val="BodyText"/>
            </w:pPr>
            <w:r w:rsidRPr="0023412A">
              <w:t>3.3</w:t>
            </w:r>
            <w:r w:rsidRPr="0023412A">
              <w:tab/>
            </w:r>
            <w:r w:rsidRPr="0023412A">
              <w:t xml:space="preserve">Ensure appropriate and checked </w:t>
            </w:r>
            <w:r w:rsidRPr="0023412A">
              <w:rPr>
                <w:rStyle w:val="Emphasis"/>
              </w:rPr>
              <w:t>protective clothing</w:t>
            </w:r>
            <w:r w:rsidRPr="0023412A">
              <w:t xml:space="preserve"> is made available according to established guidelines and procedures</w:t>
            </w:r>
          </w:p>
          <w:p w:rsidR="00000000" w:rsidP="0023412A">
            <w:pPr>
              <w:pStyle w:val="BodyText"/>
              <w:rPr>
                <w:lang w:val="en-NZ"/>
              </w:rPr>
            </w:pPr>
            <w:r w:rsidRPr="0023412A">
              <w:t>3.4</w:t>
            </w:r>
            <w:r w:rsidRPr="0023412A">
              <w:tab/>
              <w:t>Ensure information is provided in the use of protective clothing</w:t>
            </w:r>
          </w:p>
        </w:tc>
      </w:tr>
      <w:tr w:rsidTr="001C32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3412A">
            <w:pPr>
              <w:pStyle w:val="BodyText"/>
              <w:rPr>
                <w:lang w:val="en-NZ"/>
              </w:rPr>
            </w:pPr>
          </w:p>
        </w:tc>
      </w:tr>
      <w:tr w:rsidTr="001C32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3412A">
            <w:pPr>
              <w:pStyle w:val="List"/>
              <w:rPr>
                <w:lang w:val="en-NZ"/>
              </w:rPr>
            </w:pPr>
            <w:r w:rsidRPr="0023412A">
              <w:t>4.</w:t>
            </w:r>
            <w:r w:rsidRPr="0023412A">
              <w:tab/>
              <w:t>Establish and monitor guidelines for hazard identification a</w:t>
            </w:r>
            <w:r w:rsidRPr="0023412A">
              <w:t>nd control</w:t>
            </w:r>
          </w:p>
        </w:tc>
        <w:tc>
          <w:tcPr>
            <w:tcW w:w="5702" w:type="dxa"/>
            <w:tcBorders>
              <w:top w:val="nil"/>
              <w:left w:val="nil"/>
              <w:bottom w:val="nil"/>
              <w:right w:val="nil"/>
            </w:tcBorders>
            <w:tcMar>
              <w:top w:w="0" w:type="dxa"/>
              <w:left w:w="62" w:type="dxa"/>
              <w:bottom w:w="0" w:type="dxa"/>
              <w:right w:w="62" w:type="dxa"/>
            </w:tcMar>
          </w:tcPr>
          <w:p w:rsidR="00000000" w:rsidRPr="0023412A" w:rsidP="0023412A">
            <w:pPr>
              <w:pStyle w:val="BodyText"/>
            </w:pPr>
            <w:r w:rsidRPr="0023412A">
              <w:t>4.1</w:t>
            </w:r>
            <w:r w:rsidRPr="0023412A">
              <w:tab/>
              <w:t>Review hazard/spillage response and documentation and assess need for further action/ improvement of practices</w:t>
            </w:r>
          </w:p>
          <w:p w:rsidR="00000000" w:rsidRPr="0023412A" w:rsidP="0023412A">
            <w:pPr>
              <w:pStyle w:val="BodyText"/>
            </w:pPr>
            <w:r w:rsidRPr="0023412A">
              <w:t>4.2</w:t>
            </w:r>
            <w:r w:rsidRPr="0023412A">
              <w:tab/>
              <w:t>Ensure information is provided in hazard identification and control</w:t>
            </w:r>
          </w:p>
          <w:p w:rsidR="00000000" w:rsidRPr="0023412A" w:rsidP="0023412A">
            <w:pPr>
              <w:pStyle w:val="BodyText"/>
            </w:pPr>
            <w:r w:rsidRPr="0023412A">
              <w:t>4.3</w:t>
            </w:r>
            <w:r w:rsidRPr="0023412A">
              <w:tab/>
              <w:t xml:space="preserve">Establish workplace policies and procedures in hazard </w:t>
            </w:r>
            <w:r w:rsidRPr="0023412A">
              <w:t>identification and control and monitor to ensure their effectiveness</w:t>
            </w:r>
          </w:p>
          <w:p w:rsidR="00000000" w:rsidRPr="0023412A" w:rsidP="0023412A">
            <w:pPr>
              <w:pStyle w:val="BodyText"/>
            </w:pPr>
            <w:r w:rsidRPr="0023412A">
              <w:t>4.4</w:t>
            </w:r>
            <w:r w:rsidRPr="0023412A">
              <w:tab/>
              <w:t>Monitor workplace to ensure hazards are managed in accordance with guidelines</w:t>
            </w:r>
          </w:p>
          <w:p w:rsidR="00000000" w:rsidP="0023412A">
            <w:pPr>
              <w:pStyle w:val="BodyText"/>
              <w:rPr>
                <w:lang w:val="en-NZ"/>
              </w:rPr>
            </w:pPr>
            <w:r w:rsidRPr="0023412A">
              <w:t>4.5</w:t>
            </w:r>
            <w:r w:rsidRPr="0023412A">
              <w:tab/>
              <w:t>Ensure hazard control procedures are carried out as necessary</w:t>
            </w:r>
          </w:p>
        </w:tc>
      </w:tr>
      <w:tr w:rsidTr="001C320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23412A" w:rsidP="0023412A">
            <w:pPr>
              <w:pStyle w:val="BodyText"/>
            </w:pPr>
          </w:p>
        </w:tc>
      </w:tr>
    </w:tbl>
    <w:p w:rsidR="001C320D" w:rsidP="0023412A">
      <w:pPr>
        <w:pStyle w:val="BodyText"/>
      </w:pPr>
    </w:p>
    <w:p w:rsidR="001C320D" w:rsidP="0023412A">
      <w:pPr>
        <w:pStyle w:val="BodyText"/>
      </w:pPr>
    </w:p>
    <w:p w:rsidR="00000000" w:rsidRPr="0023412A" w:rsidP="0023412A">
      <w:pPr>
        <w:pStyle w:val="Heading1"/>
      </w:pPr>
      <w:bookmarkStart w:id="9" w:name="O_259922"/>
      <w:bookmarkEnd w:id="9"/>
      <w:r w:rsidRPr="0023412A">
        <w:t>Required Skills and Knowledge</w:t>
      </w:r>
    </w:p>
    <w:tbl>
      <w:tblPr>
        <w:tblW w:w="0" w:type="auto"/>
        <w:tblLayout w:type="fixed"/>
        <w:tblCellMar>
          <w:left w:w="62" w:type="dxa"/>
          <w:right w:w="62" w:type="dxa"/>
        </w:tblCellMar>
        <w:tblLook w:val="0000"/>
      </w:tblPr>
      <w:tblGrid>
        <w:gridCol w:w="9072"/>
      </w:tblGrid>
      <w:tr w:rsidTr="001C320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3412A">
            <w:pPr>
              <w:pStyle w:val="BodyText"/>
              <w:rPr>
                <w:lang w:val="en-NZ"/>
              </w:rPr>
            </w:pPr>
            <w:r w:rsidRPr="0023412A">
              <w:rPr>
                <w:rStyle w:val="SpecialBold"/>
              </w:rPr>
              <w:t>REQUIRED SKILLS AND KNOWLEDGE</w:t>
            </w:r>
          </w:p>
        </w:tc>
      </w:tr>
      <w:tr w:rsidTr="001C32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3412A">
            <w:pPr>
              <w:pStyle w:val="BodyText"/>
              <w:rPr>
                <w:lang w:val="en-NZ"/>
              </w:rPr>
            </w:pPr>
          </w:p>
        </w:tc>
      </w:tr>
      <w:tr w:rsidTr="001C32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3412A">
            <w:pPr>
              <w:pStyle w:val="BodyText"/>
              <w:rPr>
                <w:lang w:val="en-NZ"/>
              </w:rPr>
            </w:pPr>
            <w:r w:rsidRPr="0023412A">
              <w:t>To demonstrate competence for this unit the worker must acquire the essential knowledge and skills described:</w:t>
            </w:r>
          </w:p>
        </w:tc>
      </w:tr>
      <w:tr w:rsidTr="001C32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3412A">
            <w:pPr>
              <w:pStyle w:val="BodyText"/>
              <w:rPr>
                <w:lang w:val="en-NZ"/>
              </w:rPr>
            </w:pPr>
          </w:p>
        </w:tc>
      </w:tr>
      <w:tr w:rsidTr="001C32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3412A" w:rsidP="0023412A">
            <w:pPr>
              <w:pStyle w:val="BodyText"/>
            </w:pPr>
            <w:r w:rsidRPr="0023412A">
              <w:rPr>
                <w:rStyle w:val="Emphasis"/>
              </w:rPr>
              <w:t>Essential knowledge</w:t>
            </w:r>
            <w:r w:rsidRPr="0023412A">
              <w:t>:</w:t>
            </w:r>
          </w:p>
          <w:p w:rsidR="00000000" w:rsidRPr="0023412A" w:rsidP="0023412A">
            <w:pPr>
              <w:pStyle w:val="BodyText"/>
            </w:pPr>
            <w:r w:rsidRPr="0023412A">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23412A" w:rsidP="0023412A">
            <w:pPr>
              <w:pStyle w:val="BodyText"/>
            </w:pPr>
            <w:r w:rsidRPr="0023412A">
              <w:t xml:space="preserve">This includes </w:t>
            </w:r>
            <w:r w:rsidRPr="0023412A">
              <w:t>knowledge of:</w:t>
            </w:r>
          </w:p>
          <w:p w:rsidR="00000000" w:rsidRPr="0023412A" w:rsidP="0023412A">
            <w:pPr>
              <w:pStyle w:val="ListBullet"/>
            </w:pPr>
            <w:r w:rsidRPr="0023412A">
              <w:t>How infection is spread</w:t>
            </w:r>
          </w:p>
          <w:p w:rsidR="00000000" w:rsidRPr="0023412A" w:rsidP="0023412A">
            <w:pPr>
              <w:pStyle w:val="ListBullet"/>
            </w:pPr>
            <w:r w:rsidRPr="0023412A">
              <w:t>Measures to manage and monitor infection control</w:t>
            </w:r>
          </w:p>
          <w:p w:rsidR="00000000" w:rsidRPr="0023412A" w:rsidP="0023412A">
            <w:pPr>
              <w:pStyle w:val="ListBullet"/>
            </w:pPr>
            <w:r w:rsidRPr="0023412A">
              <w:t>OHS implications of work</w:t>
            </w:r>
          </w:p>
          <w:p w:rsidR="00000000" w:rsidRPr="0023412A" w:rsidP="0023412A">
            <w:pPr>
              <w:pStyle w:val="ListBullet"/>
            </w:pPr>
            <w:r w:rsidRPr="0023412A">
              <w:t>Potential hazards in a health environment</w:t>
            </w:r>
          </w:p>
          <w:p w:rsidR="00000000" w:rsidRPr="0023412A" w:rsidP="0023412A">
            <w:pPr>
              <w:pStyle w:val="ListBullet"/>
            </w:pPr>
            <w:r w:rsidRPr="0023412A">
              <w:t>Processes for managing and developing effective workplace policies and procedures relating to infecti</w:t>
            </w:r>
            <w:r w:rsidRPr="0023412A">
              <w:t>on control</w:t>
            </w:r>
          </w:p>
          <w:p w:rsidR="00000000" w:rsidP="0023412A">
            <w:pPr>
              <w:pStyle w:val="ListBullet"/>
              <w:rPr>
                <w:lang w:val="en-NZ"/>
              </w:rPr>
            </w:pPr>
            <w:r w:rsidRPr="0023412A">
              <w:t>Time management strategies to set priorities</w:t>
            </w:r>
          </w:p>
        </w:tc>
      </w:tr>
      <w:tr w:rsidTr="001C32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3412A">
            <w:pPr>
              <w:pStyle w:val="BodyText"/>
              <w:rPr>
                <w:lang w:val="en-NZ"/>
              </w:rPr>
            </w:pPr>
          </w:p>
        </w:tc>
      </w:tr>
      <w:tr w:rsidTr="001C32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3412A" w:rsidP="0023412A">
            <w:pPr>
              <w:pStyle w:val="BodyText"/>
            </w:pPr>
            <w:r w:rsidRPr="0023412A">
              <w:rPr>
                <w:rStyle w:val="Emphasis"/>
              </w:rPr>
              <w:t>Essential skills</w:t>
            </w:r>
            <w:r w:rsidRPr="0023412A">
              <w:t>:</w:t>
            </w:r>
          </w:p>
          <w:p w:rsidR="00000000" w:rsidRPr="0023412A" w:rsidP="0023412A">
            <w:pPr>
              <w:pStyle w:val="BodyText"/>
            </w:pPr>
            <w:r w:rsidRPr="0023412A">
              <w:t>It is critical that the candidate demonstrate the ability to:</w:t>
            </w:r>
          </w:p>
          <w:p w:rsidR="00000000" w:rsidRPr="0023412A" w:rsidP="0023412A">
            <w:pPr>
              <w:pStyle w:val="ListBullet"/>
            </w:pPr>
            <w:r w:rsidRPr="0023412A">
              <w:t>Develop, implement and monitor strategies to address infection control across a specific work environment</w:t>
            </w:r>
          </w:p>
          <w:p w:rsidR="00000000" w:rsidRPr="0023412A" w:rsidP="0023412A">
            <w:pPr>
              <w:pStyle w:val="BodyText"/>
            </w:pPr>
          </w:p>
          <w:p w:rsidR="00000000" w:rsidRPr="0023412A" w:rsidP="0023412A">
            <w:pPr>
              <w:pStyle w:val="BodyText"/>
            </w:pPr>
            <w:r w:rsidRPr="0023412A">
              <w:t>In addition, the candidate must be able to effectively do the task outlined in elements and performance criteria of this unit, manage the task and manage contingencies in the context of the identified work role</w:t>
            </w:r>
          </w:p>
          <w:p w:rsidR="00000000" w:rsidRPr="0023412A" w:rsidP="0023412A">
            <w:pPr>
              <w:pStyle w:val="BodyText"/>
            </w:pPr>
            <w:r w:rsidRPr="0023412A">
              <w:t>This includes the ability to:</w:t>
            </w:r>
          </w:p>
          <w:p w:rsidR="00000000" w:rsidRPr="0023412A" w:rsidP="0023412A">
            <w:pPr>
              <w:pStyle w:val="ListBullet"/>
            </w:pPr>
            <w:r w:rsidRPr="0023412A">
              <w:t>Communicate an</w:t>
            </w:r>
            <w:r w:rsidRPr="0023412A">
              <w:t>d maintain workplace policies and procedures relating to work performance in relation to infection control and duty of care, including:</w:t>
            </w:r>
          </w:p>
          <w:p w:rsidR="00000000" w:rsidRPr="0023412A" w:rsidP="0023412A">
            <w:pPr>
              <w:pStyle w:val="ListBullet2"/>
            </w:pPr>
            <w:r w:rsidRPr="0023412A">
              <w:t>helping others achieve planned outcomes</w:t>
            </w:r>
          </w:p>
          <w:p w:rsidR="00000000" w:rsidRPr="0023412A" w:rsidP="0023412A">
            <w:pPr>
              <w:pStyle w:val="ListBullet2"/>
            </w:pPr>
            <w:r w:rsidRPr="0023412A">
              <w:t>managing unsatisfactory performance and use of discipline as necessary</w:t>
            </w:r>
          </w:p>
          <w:p w:rsidR="00000000" w:rsidRPr="0023412A" w:rsidP="0023412A">
            <w:pPr>
              <w:pStyle w:val="ListBullet2"/>
            </w:pPr>
            <w:r w:rsidRPr="0023412A">
              <w:t>minimising disruption to the work environment</w:t>
            </w:r>
          </w:p>
          <w:p w:rsidR="00000000" w:rsidRPr="0023412A" w:rsidP="0023412A">
            <w:pPr>
              <w:pStyle w:val="ListBullet2"/>
            </w:pPr>
            <w:r w:rsidRPr="0023412A">
              <w:t>safe and competent use of technology</w:t>
            </w:r>
          </w:p>
          <w:p w:rsidR="00000000" w:rsidRPr="0023412A" w:rsidP="0023412A">
            <w:pPr>
              <w:pStyle w:val="ListBullet"/>
            </w:pPr>
            <w:r w:rsidRPr="0023412A">
              <w:t>Develop staff on OHS and hazard identification</w:t>
            </w:r>
          </w:p>
          <w:p w:rsidR="00000000" w:rsidRPr="0023412A" w:rsidP="0023412A">
            <w:pPr>
              <w:pStyle w:val="ListBullet"/>
            </w:pPr>
            <w:r w:rsidRPr="0023412A">
              <w:t>Implement cross infection and prevention strategies</w:t>
            </w:r>
          </w:p>
          <w:p w:rsidR="00000000" w:rsidRPr="0023412A" w:rsidP="0023412A">
            <w:pPr>
              <w:pStyle w:val="ListBullet"/>
            </w:pPr>
            <w:r w:rsidRPr="0023412A">
              <w:t xml:space="preserve">Integrate learning from the broader health profession into improved work </w:t>
            </w:r>
            <w:r w:rsidRPr="0023412A">
              <w:t>practices</w:t>
            </w:r>
          </w:p>
          <w:p w:rsidR="00000000" w:rsidRPr="0023412A" w:rsidP="0023412A">
            <w:pPr>
              <w:pStyle w:val="ListBullet"/>
            </w:pPr>
            <w:r w:rsidRPr="0023412A">
              <w:t>Manage problems relating to infection control</w:t>
            </w:r>
          </w:p>
          <w:p w:rsidR="00000000" w:rsidRPr="0023412A" w:rsidP="0023412A">
            <w:pPr>
              <w:pStyle w:val="ListBullet"/>
            </w:pPr>
            <w:r w:rsidRPr="0023412A">
              <w:t>Provide leadership in the development and communication of policies and procedures</w:t>
            </w:r>
          </w:p>
          <w:p w:rsidR="00000000" w:rsidRPr="0023412A" w:rsidP="0023412A">
            <w:pPr>
              <w:pStyle w:val="ListBullet"/>
            </w:pPr>
            <w:r w:rsidRPr="0023412A">
              <w:t xml:space="preserve">Take into account opportunities to address waste minimisation, environmental responsibility and sustainable practice </w:t>
            </w:r>
            <w:r w:rsidRPr="0023412A">
              <w:t>issues</w:t>
            </w:r>
          </w:p>
          <w:p w:rsidR="00000000" w:rsidRPr="0023412A" w:rsidP="0023412A">
            <w:pPr>
              <w:pStyle w:val="ListBullet"/>
            </w:pPr>
            <w:r w:rsidRPr="0023412A">
              <w:t>Use effective communication skills to ensure application and maintenance in the workplace of:</w:t>
            </w:r>
          </w:p>
          <w:p w:rsidR="00000000" w:rsidRPr="0023412A" w:rsidP="0023412A">
            <w:pPr>
              <w:pStyle w:val="ListBullet2"/>
            </w:pPr>
            <w:r w:rsidRPr="0023412A">
              <w:t>correct hygiene procedures and hand washing techniques</w:t>
            </w:r>
          </w:p>
          <w:p w:rsidR="00000000" w:rsidRPr="0023412A" w:rsidP="0023412A">
            <w:pPr>
              <w:pStyle w:val="ListBullet2"/>
            </w:pPr>
            <w:r w:rsidRPr="0023412A">
              <w:t>hazard identification and control</w:t>
            </w:r>
          </w:p>
          <w:p w:rsidR="00000000" w:rsidRPr="0023412A" w:rsidP="0023412A">
            <w:pPr>
              <w:pStyle w:val="ListBullet2"/>
            </w:pPr>
            <w:r w:rsidRPr="0023412A">
              <w:t xml:space="preserve">OHS policies and procedures </w:t>
            </w:r>
          </w:p>
          <w:p w:rsidR="00000000" w:rsidRPr="0023412A" w:rsidP="0023412A">
            <w:pPr>
              <w:pStyle w:val="ListBullet2"/>
            </w:pPr>
            <w:r w:rsidRPr="0023412A">
              <w:t>procedures appropriate to the cleaning area and purpose</w:t>
            </w:r>
          </w:p>
          <w:p w:rsidR="00000000" w:rsidRPr="0023412A" w:rsidP="0023412A">
            <w:pPr>
              <w:pStyle w:val="ListBullet2"/>
            </w:pPr>
            <w:r w:rsidRPr="0023412A">
              <w:t>selection and use of appropriate equipment and chemicals for cleaning and sanitising in the workplace</w:t>
            </w:r>
          </w:p>
          <w:p w:rsidR="00000000" w:rsidP="0023412A">
            <w:pPr>
              <w:pStyle w:val="ListBullet2"/>
              <w:rPr>
                <w:lang w:val="en-NZ"/>
              </w:rPr>
            </w:pPr>
            <w:r w:rsidRPr="0023412A">
              <w:t>standard and additional precautions</w:t>
            </w:r>
          </w:p>
        </w:tc>
      </w:tr>
      <w:tr w:rsidTr="001C320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3412A" w:rsidP="0023412A">
            <w:pPr>
              <w:pStyle w:val="BodyText"/>
            </w:pPr>
          </w:p>
        </w:tc>
      </w:tr>
    </w:tbl>
    <w:p w:rsidR="001C320D" w:rsidP="0023412A">
      <w:pPr>
        <w:pStyle w:val="BodyText"/>
      </w:pPr>
    </w:p>
    <w:p w:rsidR="001C320D" w:rsidP="0023412A">
      <w:pPr>
        <w:pStyle w:val="BodyText"/>
      </w:pPr>
    </w:p>
    <w:p w:rsidR="00000000" w:rsidRPr="0023412A" w:rsidP="0023412A">
      <w:pPr>
        <w:pStyle w:val="Heading1"/>
      </w:pPr>
      <w:bookmarkStart w:id="10" w:name="O_243956"/>
      <w:bookmarkEnd w:id="10"/>
      <w:r w:rsidRPr="0023412A">
        <w:t>Evidence Guide</w:t>
      </w:r>
    </w:p>
    <w:tbl>
      <w:tblPr>
        <w:tblW w:w="0" w:type="auto"/>
        <w:tblLayout w:type="fixed"/>
        <w:tblCellMar>
          <w:left w:w="62" w:type="dxa"/>
          <w:right w:w="62" w:type="dxa"/>
        </w:tblCellMar>
        <w:tblLook w:val="0000"/>
      </w:tblPr>
      <w:tblGrid>
        <w:gridCol w:w="3402"/>
        <w:gridCol w:w="5670"/>
      </w:tblGrid>
      <w:tr w:rsidTr="001C320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3412A">
            <w:pPr>
              <w:pStyle w:val="BodyText"/>
              <w:rPr>
                <w:lang w:val="en-NZ"/>
              </w:rPr>
            </w:pPr>
            <w:r w:rsidRPr="0023412A">
              <w:rPr>
                <w:rStyle w:val="SpecialBold"/>
              </w:rPr>
              <w:t>EVIDENCE GUIDE</w:t>
            </w:r>
          </w:p>
        </w:tc>
      </w:tr>
      <w:tr w:rsidTr="001C32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3412A">
            <w:pPr>
              <w:pStyle w:val="BodyText"/>
              <w:rPr>
                <w:lang w:val="en-NZ"/>
              </w:rPr>
            </w:pPr>
          </w:p>
        </w:tc>
      </w:tr>
      <w:tr w:rsidTr="001C32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412A">
            <w:pPr>
              <w:pStyle w:val="BodyText"/>
              <w:rPr>
                <w:lang w:val="en-NZ"/>
              </w:rPr>
            </w:pPr>
            <w:r w:rsidRPr="0023412A">
              <w:rPr>
                <w:rStyle w:val="Emphasis"/>
              </w:rPr>
              <w:t>Critical aspects for assessment and evidence required to demonstrate this competency unit</w:t>
            </w:r>
            <w:r w:rsidRPr="0023412A">
              <w:t xml:space="preserve">: </w:t>
            </w:r>
          </w:p>
        </w:tc>
        <w:tc>
          <w:tcPr>
            <w:tcW w:w="5670" w:type="dxa"/>
            <w:tcBorders>
              <w:top w:val="nil"/>
              <w:left w:val="nil"/>
              <w:bottom w:val="nil"/>
              <w:right w:val="nil"/>
            </w:tcBorders>
            <w:tcMar>
              <w:top w:w="0" w:type="dxa"/>
              <w:left w:w="62" w:type="dxa"/>
              <w:bottom w:w="0" w:type="dxa"/>
              <w:right w:w="62" w:type="dxa"/>
            </w:tcMar>
          </w:tcPr>
          <w:p w:rsidR="00000000" w:rsidRPr="0023412A" w:rsidP="0023412A">
            <w:pPr>
              <w:pStyle w:val="ListBullet"/>
            </w:pPr>
            <w:r w:rsidRPr="0023412A">
              <w:t>The individual being assessed must provide evidence of specified essential knowledge as well as skills</w:t>
            </w:r>
          </w:p>
          <w:p w:rsidR="00000000" w:rsidRPr="0023412A" w:rsidP="0023412A">
            <w:pPr>
              <w:pStyle w:val="ListBullet"/>
            </w:pPr>
            <w:r w:rsidRPr="0023412A">
              <w:t>This unit is most appropriately assessed in the workplace or</w:t>
            </w:r>
            <w:r w:rsidRPr="0023412A">
              <w:t xml:space="preserve"> in a simulated workplace and under the normal range of workplace conditions</w:t>
            </w:r>
          </w:p>
          <w:p w:rsidR="00000000" w:rsidP="0023412A">
            <w:pPr>
              <w:pStyle w:val="ListBullet"/>
              <w:rPr>
                <w:lang w:val="en-NZ"/>
              </w:rPr>
            </w:pPr>
            <w:r w:rsidRPr="0023412A">
              <w:t>Consistency of performance should be demonstrated over the required range of workplace situations</w:t>
            </w:r>
          </w:p>
        </w:tc>
      </w:tr>
      <w:tr w:rsidTr="001C32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412A">
            <w:pPr>
              <w:pStyle w:val="BodyText"/>
              <w:rPr>
                <w:lang w:val="en-NZ"/>
              </w:rPr>
            </w:pPr>
          </w:p>
        </w:tc>
      </w:tr>
      <w:tr w:rsidTr="001C32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412A">
            <w:pPr>
              <w:pStyle w:val="BodyText"/>
              <w:rPr>
                <w:lang w:val="en-NZ"/>
              </w:rPr>
            </w:pPr>
            <w:r w:rsidRPr="0023412A">
              <w:rPr>
                <w:rStyle w:val="Emphasis"/>
              </w:rPr>
              <w:t>Access and equity considerations</w:t>
            </w:r>
            <w:r w:rsidRPr="0023412A">
              <w:t>:</w:t>
            </w:r>
          </w:p>
        </w:tc>
        <w:tc>
          <w:tcPr>
            <w:tcW w:w="5670" w:type="dxa"/>
            <w:tcBorders>
              <w:top w:val="nil"/>
              <w:left w:val="nil"/>
              <w:bottom w:val="nil"/>
              <w:right w:val="nil"/>
            </w:tcBorders>
            <w:tcMar>
              <w:top w:w="0" w:type="dxa"/>
              <w:left w:w="62" w:type="dxa"/>
              <w:bottom w:w="0" w:type="dxa"/>
              <w:right w:w="62" w:type="dxa"/>
            </w:tcMar>
          </w:tcPr>
          <w:p w:rsidR="00000000" w:rsidRPr="0023412A" w:rsidP="0023412A">
            <w:pPr>
              <w:pStyle w:val="ListBullet"/>
            </w:pPr>
            <w:r w:rsidRPr="0023412A">
              <w:t>All workers in the health industry should be aware of access and equity issues in relation to their own area of work</w:t>
            </w:r>
          </w:p>
          <w:p w:rsidR="00000000" w:rsidRPr="0023412A" w:rsidP="0023412A">
            <w:pPr>
              <w:pStyle w:val="ListBullet"/>
            </w:pPr>
            <w:r w:rsidRPr="0023412A">
              <w:t xml:space="preserve">All workers should develop their ability to work in a culturally diverse environment </w:t>
            </w:r>
          </w:p>
          <w:p w:rsidR="00000000" w:rsidRPr="0023412A" w:rsidP="0023412A">
            <w:pPr>
              <w:pStyle w:val="ListBullet"/>
            </w:pPr>
            <w:r w:rsidRPr="0023412A">
              <w:t>In recognition of particular health issues facing Abo</w:t>
            </w:r>
            <w:r w:rsidRPr="0023412A">
              <w:t>riginal and Torres Strait Islander communities, workers should be aware of cultural, historical and current issues impacting on health of Aboriginal and Torres Strait Islander people</w:t>
            </w:r>
          </w:p>
          <w:p w:rsidR="00000000" w:rsidP="0023412A">
            <w:pPr>
              <w:pStyle w:val="ListBullet"/>
              <w:rPr>
                <w:lang w:val="en-NZ"/>
              </w:rPr>
            </w:pPr>
            <w:r w:rsidRPr="0023412A">
              <w:t xml:space="preserve">Assessors and trainers must take into account relevant access and equity </w:t>
            </w:r>
            <w:r w:rsidRPr="0023412A">
              <w:t>issues, in particular relating to factors impacting on health of Aboriginal and/or Torres Strait Islander clients and communities</w:t>
            </w:r>
          </w:p>
        </w:tc>
      </w:tr>
      <w:tr w:rsidTr="001C32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412A">
            <w:pPr>
              <w:pStyle w:val="BodyText"/>
              <w:rPr>
                <w:lang w:val="en-NZ"/>
              </w:rPr>
            </w:pPr>
          </w:p>
        </w:tc>
      </w:tr>
      <w:tr w:rsidTr="001C32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412A">
            <w:pPr>
              <w:pStyle w:val="BodyText"/>
              <w:rPr>
                <w:lang w:val="en-NZ"/>
              </w:rPr>
            </w:pPr>
            <w:r w:rsidRPr="0023412A">
              <w:rPr>
                <w:rStyle w:val="Emphasis"/>
              </w:rPr>
              <w:t>Related units</w:t>
            </w:r>
            <w:r w:rsidRPr="0023412A">
              <w:t>:</w:t>
            </w:r>
          </w:p>
        </w:tc>
        <w:tc>
          <w:tcPr>
            <w:tcW w:w="5670" w:type="dxa"/>
            <w:tcBorders>
              <w:top w:val="nil"/>
              <w:left w:val="nil"/>
              <w:bottom w:val="nil"/>
              <w:right w:val="nil"/>
            </w:tcBorders>
            <w:tcMar>
              <w:top w:w="0" w:type="dxa"/>
              <w:left w:w="62" w:type="dxa"/>
              <w:bottom w:w="0" w:type="dxa"/>
              <w:right w:w="62" w:type="dxa"/>
            </w:tcMar>
          </w:tcPr>
          <w:p w:rsidR="00000000" w:rsidRPr="0023412A" w:rsidP="0023412A">
            <w:pPr>
              <w:pStyle w:val="BodyText"/>
            </w:pPr>
            <w:r w:rsidRPr="0023412A">
              <w:t>Where relevant, the following competency unit should be assessed before or in conjunction with this unit:</w:t>
            </w:r>
          </w:p>
          <w:p w:rsidR="00000000" w:rsidP="0023412A">
            <w:pPr>
              <w:pStyle w:val="ListBullet"/>
              <w:rPr>
                <w:lang w:val="en-NZ"/>
              </w:rPr>
            </w:pPr>
            <w:r w:rsidRPr="0023412A">
              <w:t>HLTIN302B Process reusable instruments and equipment in health work</w:t>
            </w:r>
          </w:p>
        </w:tc>
      </w:tr>
      <w:tr w:rsidTr="001C32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3412A" w:rsidP="0023412A">
            <w:pPr>
              <w:pStyle w:val="BodyText"/>
            </w:pPr>
          </w:p>
        </w:tc>
      </w:tr>
    </w:tbl>
    <w:p w:rsidR="001C320D" w:rsidP="0023412A">
      <w:pPr>
        <w:pStyle w:val="BodyText"/>
      </w:pPr>
    </w:p>
    <w:p w:rsidR="001C320D" w:rsidP="0023412A">
      <w:pPr>
        <w:pStyle w:val="BodyText"/>
      </w:pPr>
    </w:p>
    <w:p w:rsidR="00000000" w:rsidRPr="0023412A" w:rsidP="0023412A">
      <w:pPr>
        <w:pStyle w:val="Heading1"/>
      </w:pPr>
      <w:bookmarkStart w:id="11" w:name="O_251939"/>
      <w:bookmarkEnd w:id="11"/>
      <w:r w:rsidRPr="0023412A">
        <w:t>Range Statement</w:t>
      </w:r>
    </w:p>
    <w:tbl>
      <w:tblPr>
        <w:tblW w:w="0" w:type="auto"/>
        <w:tblLayout w:type="fixed"/>
        <w:tblCellMar>
          <w:left w:w="62" w:type="dxa"/>
          <w:right w:w="62" w:type="dxa"/>
        </w:tblCellMar>
        <w:tblLook w:val="0000"/>
      </w:tblPr>
      <w:tblGrid>
        <w:gridCol w:w="3402"/>
        <w:gridCol w:w="5670"/>
      </w:tblGrid>
      <w:tr w:rsidTr="001C320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3412A">
            <w:pPr>
              <w:pStyle w:val="BodyText"/>
              <w:rPr>
                <w:lang w:val="en-NZ"/>
              </w:rPr>
            </w:pPr>
            <w:r w:rsidRPr="0023412A">
              <w:rPr>
                <w:rStyle w:val="SpecialBold"/>
              </w:rPr>
              <w:t>RANGE STATEMENT</w:t>
            </w:r>
          </w:p>
        </w:tc>
      </w:tr>
      <w:tr w:rsidTr="001C32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3412A">
            <w:pPr>
              <w:pStyle w:val="BodyText"/>
              <w:rPr>
                <w:lang w:val="en-NZ"/>
              </w:rPr>
            </w:pPr>
          </w:p>
        </w:tc>
      </w:tr>
      <w:tr w:rsidTr="001C320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3412A">
            <w:pPr>
              <w:pStyle w:val="BodyText"/>
              <w:rPr>
                <w:lang w:val="en-NZ"/>
              </w:rPr>
            </w:pPr>
            <w:r w:rsidRPr="0023412A">
              <w:t xml:space="preserve">The Range Statement relates to the unit of competency </w:t>
            </w:r>
            <w:r w:rsidRPr="0023412A">
              <w:t xml:space="preserve">as a whole.  It allows for different work environments and situations that may affect performance.  </w:t>
            </w:r>
          </w:p>
        </w:tc>
      </w:tr>
      <w:tr w:rsidTr="001C32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412A">
            <w:pPr>
              <w:pStyle w:val="BodyText"/>
              <w:rPr>
                <w:lang w:val="en-NZ"/>
              </w:rPr>
            </w:pPr>
          </w:p>
        </w:tc>
      </w:tr>
      <w:tr w:rsidTr="001C32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412A">
            <w:pPr>
              <w:pStyle w:val="BodyText"/>
              <w:rPr>
                <w:lang w:val="en-NZ"/>
              </w:rPr>
            </w:pPr>
            <w:r w:rsidRPr="0023412A">
              <w:rPr>
                <w:rStyle w:val="Emphasis"/>
              </w:rPr>
              <w:t>Disposal includes</w:t>
            </w:r>
            <w:r w:rsidRPr="0023412A">
              <w:t>:</w:t>
            </w:r>
          </w:p>
        </w:tc>
        <w:tc>
          <w:tcPr>
            <w:tcW w:w="5670" w:type="dxa"/>
            <w:tcBorders>
              <w:top w:val="nil"/>
              <w:left w:val="nil"/>
              <w:bottom w:val="nil"/>
              <w:right w:val="nil"/>
            </w:tcBorders>
            <w:tcMar>
              <w:top w:w="0" w:type="dxa"/>
              <w:left w:w="62" w:type="dxa"/>
              <w:bottom w:w="0" w:type="dxa"/>
              <w:right w:w="62" w:type="dxa"/>
            </w:tcMar>
          </w:tcPr>
          <w:p w:rsidR="00000000" w:rsidRPr="0023412A" w:rsidP="0023412A">
            <w:pPr>
              <w:pStyle w:val="ListBullet"/>
            </w:pPr>
            <w:r w:rsidRPr="0023412A">
              <w:t xml:space="preserve">Bury </w:t>
            </w:r>
          </w:p>
          <w:p w:rsidR="00000000" w:rsidRPr="0023412A" w:rsidP="0023412A">
            <w:pPr>
              <w:pStyle w:val="ListBullet"/>
            </w:pPr>
            <w:r w:rsidRPr="0023412A">
              <w:t xml:space="preserve">Flush </w:t>
            </w:r>
          </w:p>
          <w:p w:rsidR="00000000" w:rsidRPr="0023412A" w:rsidP="0023412A">
            <w:pPr>
              <w:pStyle w:val="ListBullet"/>
            </w:pPr>
            <w:r w:rsidRPr="0023412A">
              <w:t xml:space="preserve">Burn </w:t>
            </w:r>
          </w:p>
          <w:p w:rsidR="00000000" w:rsidP="0023412A">
            <w:pPr>
              <w:pStyle w:val="ListBullet"/>
              <w:rPr>
                <w:lang w:val="en-NZ"/>
              </w:rPr>
            </w:pPr>
            <w:r w:rsidRPr="0023412A">
              <w:t>Storage for collection</w:t>
            </w:r>
          </w:p>
        </w:tc>
      </w:tr>
      <w:tr w:rsidTr="001C32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412A">
            <w:pPr>
              <w:pStyle w:val="BodyText"/>
              <w:rPr>
                <w:lang w:val="en-NZ"/>
              </w:rPr>
            </w:pPr>
          </w:p>
        </w:tc>
      </w:tr>
      <w:tr w:rsidTr="001C32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412A">
            <w:pPr>
              <w:pStyle w:val="BodyText"/>
              <w:rPr>
                <w:lang w:val="en-NZ"/>
              </w:rPr>
            </w:pPr>
            <w:r w:rsidRPr="0023412A">
              <w:rPr>
                <w:rStyle w:val="Emphasis"/>
              </w:rPr>
              <w:t>Transport includes</w:t>
            </w:r>
            <w:r w:rsidRPr="0023412A">
              <w:t>:</w:t>
            </w:r>
          </w:p>
        </w:tc>
        <w:tc>
          <w:tcPr>
            <w:tcW w:w="5670" w:type="dxa"/>
            <w:tcBorders>
              <w:top w:val="nil"/>
              <w:left w:val="nil"/>
              <w:bottom w:val="nil"/>
              <w:right w:val="nil"/>
            </w:tcBorders>
            <w:tcMar>
              <w:top w:w="0" w:type="dxa"/>
              <w:left w:w="62" w:type="dxa"/>
              <w:bottom w:w="0" w:type="dxa"/>
              <w:right w:w="62" w:type="dxa"/>
            </w:tcMar>
          </w:tcPr>
          <w:p w:rsidR="00000000" w:rsidRPr="0023412A" w:rsidP="0023412A">
            <w:pPr>
              <w:pStyle w:val="ListBullet"/>
            </w:pPr>
            <w:r w:rsidRPr="0023412A">
              <w:t xml:space="preserve">Bins </w:t>
            </w:r>
          </w:p>
          <w:p w:rsidR="00000000" w:rsidRPr="0023412A" w:rsidP="0023412A">
            <w:pPr>
              <w:pStyle w:val="ListBullet"/>
            </w:pPr>
            <w:r w:rsidRPr="0023412A">
              <w:t xml:space="preserve">Trolley </w:t>
            </w:r>
          </w:p>
          <w:p w:rsidR="00000000" w:rsidP="0023412A">
            <w:pPr>
              <w:pStyle w:val="ListBullet"/>
              <w:rPr>
                <w:lang w:val="en-NZ"/>
              </w:rPr>
            </w:pPr>
            <w:r w:rsidRPr="0023412A">
              <w:t>Manual</w:t>
            </w:r>
          </w:p>
        </w:tc>
      </w:tr>
      <w:tr w:rsidTr="001C32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412A">
            <w:pPr>
              <w:pStyle w:val="BodyText"/>
              <w:rPr>
                <w:lang w:val="en-NZ"/>
              </w:rPr>
            </w:pPr>
          </w:p>
        </w:tc>
      </w:tr>
      <w:tr w:rsidTr="001C32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412A">
            <w:pPr>
              <w:pStyle w:val="BodyText"/>
              <w:rPr>
                <w:lang w:val="en-NZ"/>
              </w:rPr>
            </w:pPr>
            <w:r w:rsidRPr="0023412A">
              <w:rPr>
                <w:rStyle w:val="Emphasis"/>
              </w:rPr>
              <w:t>Sanitising may include</w:t>
            </w:r>
            <w:r w:rsidRPr="0023412A">
              <w:t>:</w:t>
            </w:r>
          </w:p>
        </w:tc>
        <w:tc>
          <w:tcPr>
            <w:tcW w:w="5670" w:type="dxa"/>
            <w:tcBorders>
              <w:top w:val="nil"/>
              <w:left w:val="nil"/>
              <w:bottom w:val="nil"/>
              <w:right w:val="nil"/>
            </w:tcBorders>
            <w:tcMar>
              <w:top w:w="0" w:type="dxa"/>
              <w:left w:w="62" w:type="dxa"/>
              <w:bottom w:w="0" w:type="dxa"/>
              <w:right w:w="62" w:type="dxa"/>
            </w:tcMar>
          </w:tcPr>
          <w:p w:rsidR="00000000" w:rsidRPr="0023412A" w:rsidP="0023412A">
            <w:pPr>
              <w:pStyle w:val="ListBullet"/>
            </w:pPr>
            <w:r w:rsidRPr="0023412A">
              <w:t>Sterilising in some situations</w:t>
            </w:r>
          </w:p>
          <w:p w:rsidR="00000000" w:rsidRPr="0023412A" w:rsidP="0023412A">
            <w:pPr>
              <w:pStyle w:val="ListBullet"/>
            </w:pPr>
            <w:r w:rsidRPr="0023412A">
              <w:t xml:space="preserve">Carbolising </w:t>
            </w:r>
          </w:p>
          <w:p w:rsidR="00000000" w:rsidRPr="0023412A" w:rsidP="0023412A">
            <w:pPr>
              <w:pStyle w:val="ListBullet"/>
            </w:pPr>
            <w:r w:rsidRPr="0023412A">
              <w:t>Soaking</w:t>
            </w:r>
          </w:p>
          <w:p w:rsidR="00000000" w:rsidP="0023412A">
            <w:pPr>
              <w:pStyle w:val="ListBullet"/>
              <w:rPr>
                <w:lang w:val="en-NZ"/>
              </w:rPr>
            </w:pPr>
            <w:r w:rsidRPr="0023412A">
              <w:t>Disinfecting</w:t>
            </w:r>
          </w:p>
        </w:tc>
      </w:tr>
      <w:tr w:rsidTr="001C32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412A">
            <w:pPr>
              <w:pStyle w:val="BodyText"/>
              <w:rPr>
                <w:lang w:val="en-NZ"/>
              </w:rPr>
            </w:pPr>
          </w:p>
        </w:tc>
      </w:tr>
      <w:tr w:rsidTr="001C32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412A">
            <w:pPr>
              <w:pStyle w:val="BodyText"/>
              <w:rPr>
                <w:lang w:val="en-NZ"/>
              </w:rPr>
            </w:pPr>
            <w:r w:rsidRPr="0023412A">
              <w:rPr>
                <w:rStyle w:val="Emphasis"/>
              </w:rPr>
              <w:t>Equipment may include</w:t>
            </w:r>
            <w:r w:rsidRPr="0023412A">
              <w:t>:</w:t>
            </w:r>
          </w:p>
        </w:tc>
        <w:tc>
          <w:tcPr>
            <w:tcW w:w="5670" w:type="dxa"/>
            <w:tcBorders>
              <w:top w:val="nil"/>
              <w:left w:val="nil"/>
              <w:bottom w:val="nil"/>
              <w:right w:val="nil"/>
            </w:tcBorders>
            <w:tcMar>
              <w:top w:w="0" w:type="dxa"/>
              <w:left w:w="62" w:type="dxa"/>
              <w:bottom w:w="0" w:type="dxa"/>
              <w:right w:w="62" w:type="dxa"/>
            </w:tcMar>
          </w:tcPr>
          <w:p w:rsidR="00000000" w:rsidRPr="0023412A" w:rsidP="0023412A">
            <w:pPr>
              <w:pStyle w:val="ListBullet"/>
            </w:pPr>
            <w:r w:rsidRPr="0023412A">
              <w:t>Buckets</w:t>
            </w:r>
          </w:p>
          <w:p w:rsidR="00000000" w:rsidRPr="0023412A" w:rsidP="0023412A">
            <w:pPr>
              <w:pStyle w:val="ListBullet"/>
            </w:pPr>
            <w:r w:rsidRPr="0023412A">
              <w:t>Mops and brushes</w:t>
            </w:r>
          </w:p>
          <w:p w:rsidR="00000000" w:rsidRPr="0023412A" w:rsidP="0023412A">
            <w:pPr>
              <w:pStyle w:val="ListBullet"/>
            </w:pPr>
            <w:r w:rsidRPr="0023412A">
              <w:t>Soap</w:t>
            </w:r>
          </w:p>
          <w:p w:rsidR="00000000" w:rsidP="0023412A">
            <w:pPr>
              <w:pStyle w:val="ListBullet"/>
              <w:rPr>
                <w:lang w:val="en-NZ"/>
              </w:rPr>
            </w:pPr>
            <w:r w:rsidRPr="0023412A">
              <w:t>Water</w:t>
            </w:r>
          </w:p>
        </w:tc>
      </w:tr>
      <w:tr w:rsidTr="001C32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412A">
            <w:pPr>
              <w:pStyle w:val="BodyText"/>
              <w:rPr>
                <w:lang w:val="en-NZ"/>
              </w:rPr>
            </w:pPr>
          </w:p>
        </w:tc>
      </w:tr>
      <w:tr w:rsidTr="001C32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412A">
            <w:pPr>
              <w:pStyle w:val="BodyText"/>
              <w:rPr>
                <w:lang w:val="en-NZ"/>
              </w:rPr>
            </w:pPr>
            <w:r w:rsidRPr="0023412A">
              <w:rPr>
                <w:rStyle w:val="Emphasis"/>
              </w:rPr>
              <w:t>Guidelines include</w:t>
            </w:r>
            <w:r w:rsidRPr="0023412A">
              <w:t>:</w:t>
            </w:r>
          </w:p>
        </w:tc>
        <w:tc>
          <w:tcPr>
            <w:tcW w:w="5670" w:type="dxa"/>
            <w:tcBorders>
              <w:top w:val="nil"/>
              <w:left w:val="nil"/>
              <w:bottom w:val="nil"/>
              <w:right w:val="nil"/>
            </w:tcBorders>
            <w:tcMar>
              <w:top w:w="0" w:type="dxa"/>
              <w:left w:w="62" w:type="dxa"/>
              <w:bottom w:w="0" w:type="dxa"/>
              <w:right w:w="62" w:type="dxa"/>
            </w:tcMar>
          </w:tcPr>
          <w:p w:rsidR="00000000" w:rsidRPr="0023412A" w:rsidP="0023412A">
            <w:pPr>
              <w:pStyle w:val="ListBullet"/>
            </w:pPr>
            <w:r w:rsidRPr="0023412A">
              <w:t>Standard and additional precautions</w:t>
            </w:r>
          </w:p>
          <w:p w:rsidR="00000000" w:rsidP="0023412A">
            <w:pPr>
              <w:pStyle w:val="ListBullet"/>
              <w:rPr>
                <w:lang w:val="en-NZ"/>
              </w:rPr>
            </w:pPr>
            <w:r w:rsidRPr="0023412A">
              <w:t>Policies and guidelines of the clinic</w:t>
            </w:r>
          </w:p>
        </w:tc>
      </w:tr>
      <w:tr w:rsidTr="001C32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412A">
            <w:pPr>
              <w:pStyle w:val="BodyText"/>
              <w:rPr>
                <w:lang w:val="en-NZ"/>
              </w:rPr>
            </w:pPr>
          </w:p>
        </w:tc>
      </w:tr>
      <w:tr w:rsidTr="001C32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412A">
            <w:pPr>
              <w:pStyle w:val="BodyText"/>
              <w:rPr>
                <w:lang w:val="en-NZ"/>
              </w:rPr>
            </w:pPr>
            <w:r w:rsidRPr="0023412A">
              <w:rPr>
                <w:rStyle w:val="Emphasis"/>
              </w:rPr>
              <w:t>Hazards and risks may include</w:t>
            </w:r>
            <w:r w:rsidRPr="0023412A">
              <w:t>:</w:t>
            </w:r>
          </w:p>
        </w:tc>
        <w:tc>
          <w:tcPr>
            <w:tcW w:w="5670" w:type="dxa"/>
            <w:tcBorders>
              <w:top w:val="nil"/>
              <w:left w:val="nil"/>
              <w:bottom w:val="nil"/>
              <w:right w:val="nil"/>
            </w:tcBorders>
            <w:tcMar>
              <w:top w:w="0" w:type="dxa"/>
              <w:left w:w="62" w:type="dxa"/>
              <w:bottom w:w="0" w:type="dxa"/>
              <w:right w:w="62" w:type="dxa"/>
            </w:tcMar>
          </w:tcPr>
          <w:p w:rsidR="00000000" w:rsidRPr="0023412A" w:rsidP="0023412A">
            <w:pPr>
              <w:pStyle w:val="ListBullet"/>
            </w:pPr>
            <w:r w:rsidRPr="0023412A">
              <w:t>Sharps</w:t>
            </w:r>
          </w:p>
          <w:p w:rsidR="00000000" w:rsidRPr="0023412A" w:rsidP="0023412A">
            <w:pPr>
              <w:pStyle w:val="ListBullet"/>
            </w:pPr>
            <w:r w:rsidRPr="0023412A">
              <w:t>Human waste</w:t>
            </w:r>
          </w:p>
          <w:p w:rsidR="00000000" w:rsidRPr="0023412A" w:rsidP="0023412A">
            <w:pPr>
              <w:pStyle w:val="ListBullet"/>
            </w:pPr>
            <w:r w:rsidRPr="0023412A">
              <w:t>Wet floors</w:t>
            </w:r>
          </w:p>
          <w:p w:rsidR="00000000" w:rsidRPr="0023412A" w:rsidP="0023412A">
            <w:pPr>
              <w:pStyle w:val="ListBullet"/>
            </w:pPr>
            <w:r w:rsidRPr="0023412A">
              <w:t>Stagnant water</w:t>
            </w:r>
          </w:p>
          <w:p w:rsidR="00000000" w:rsidRPr="0023412A" w:rsidP="0023412A">
            <w:pPr>
              <w:pStyle w:val="ListBullet"/>
            </w:pPr>
            <w:r w:rsidRPr="0023412A">
              <w:t>Body fluids</w:t>
            </w:r>
          </w:p>
          <w:p w:rsidR="00000000" w:rsidRPr="0023412A" w:rsidP="0023412A">
            <w:pPr>
              <w:pStyle w:val="ListBullet"/>
            </w:pPr>
            <w:r w:rsidRPr="0023412A">
              <w:t>Animals, insects and vermin</w:t>
            </w:r>
          </w:p>
          <w:p w:rsidR="00000000" w:rsidP="0023412A">
            <w:pPr>
              <w:pStyle w:val="ListBullet"/>
              <w:rPr>
                <w:lang w:val="en-NZ"/>
              </w:rPr>
            </w:pPr>
            <w:r w:rsidRPr="0023412A">
              <w:t>Expiry dates</w:t>
            </w:r>
          </w:p>
        </w:tc>
      </w:tr>
      <w:tr w:rsidTr="001C32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412A">
            <w:pPr>
              <w:pStyle w:val="BodyText"/>
              <w:rPr>
                <w:lang w:val="en-NZ"/>
              </w:rPr>
            </w:pPr>
          </w:p>
        </w:tc>
      </w:tr>
      <w:tr w:rsidTr="001C32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412A">
            <w:pPr>
              <w:pStyle w:val="BodyText"/>
              <w:rPr>
                <w:lang w:val="en-NZ"/>
              </w:rPr>
            </w:pPr>
            <w:r w:rsidRPr="0023412A">
              <w:rPr>
                <w:rStyle w:val="Emphasis"/>
              </w:rPr>
              <w:t>Waste may include</w:t>
            </w:r>
            <w:r w:rsidRPr="0023412A">
              <w:t>:</w:t>
            </w:r>
          </w:p>
        </w:tc>
        <w:tc>
          <w:tcPr>
            <w:tcW w:w="5670" w:type="dxa"/>
            <w:tcBorders>
              <w:top w:val="nil"/>
              <w:left w:val="nil"/>
              <w:bottom w:val="nil"/>
              <w:right w:val="nil"/>
            </w:tcBorders>
            <w:tcMar>
              <w:top w:w="0" w:type="dxa"/>
              <w:left w:w="62" w:type="dxa"/>
              <w:bottom w:w="0" w:type="dxa"/>
              <w:right w:w="62" w:type="dxa"/>
            </w:tcMar>
          </w:tcPr>
          <w:p w:rsidR="00000000" w:rsidRPr="0023412A" w:rsidP="0023412A">
            <w:pPr>
              <w:pStyle w:val="ListBullet"/>
            </w:pPr>
            <w:r w:rsidRPr="0023412A">
              <w:t>Infectious waste</w:t>
            </w:r>
          </w:p>
          <w:p w:rsidR="00000000" w:rsidP="0023412A">
            <w:pPr>
              <w:pStyle w:val="ListBullet"/>
              <w:rPr>
                <w:lang w:val="en-NZ"/>
              </w:rPr>
            </w:pPr>
            <w:r w:rsidRPr="0023412A">
              <w:t>Sharps</w:t>
            </w:r>
          </w:p>
        </w:tc>
      </w:tr>
      <w:tr w:rsidTr="001C32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412A">
            <w:pPr>
              <w:pStyle w:val="BodyText"/>
              <w:rPr>
                <w:lang w:val="en-NZ"/>
              </w:rPr>
            </w:pPr>
          </w:p>
        </w:tc>
      </w:tr>
      <w:tr w:rsidTr="001C32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412A">
            <w:pPr>
              <w:pStyle w:val="BodyText"/>
              <w:rPr>
                <w:lang w:val="en-NZ"/>
              </w:rPr>
            </w:pPr>
            <w:r w:rsidRPr="0023412A">
              <w:rPr>
                <w:rStyle w:val="Emphasis"/>
              </w:rPr>
              <w:t>Linen may include</w:t>
            </w:r>
            <w:r w:rsidRPr="0023412A">
              <w:t>:</w:t>
            </w:r>
          </w:p>
        </w:tc>
        <w:tc>
          <w:tcPr>
            <w:tcW w:w="5670" w:type="dxa"/>
            <w:tcBorders>
              <w:top w:val="nil"/>
              <w:left w:val="nil"/>
              <w:bottom w:val="nil"/>
              <w:right w:val="nil"/>
            </w:tcBorders>
            <w:tcMar>
              <w:top w:w="0" w:type="dxa"/>
              <w:left w:w="62" w:type="dxa"/>
              <w:bottom w:w="0" w:type="dxa"/>
              <w:right w:w="62" w:type="dxa"/>
            </w:tcMar>
          </w:tcPr>
          <w:p w:rsidR="00000000" w:rsidRPr="0023412A" w:rsidP="0023412A">
            <w:pPr>
              <w:pStyle w:val="ListBullet"/>
            </w:pPr>
            <w:r w:rsidRPr="0023412A">
              <w:t>Bed linen</w:t>
            </w:r>
          </w:p>
          <w:p w:rsidR="00000000" w:rsidRPr="0023412A" w:rsidP="0023412A">
            <w:pPr>
              <w:pStyle w:val="ListBullet"/>
            </w:pPr>
            <w:r w:rsidRPr="0023412A">
              <w:t>Gowns/masks</w:t>
            </w:r>
          </w:p>
          <w:p w:rsidR="00000000" w:rsidRPr="0023412A" w:rsidP="0023412A">
            <w:pPr>
              <w:pStyle w:val="ListBullet"/>
            </w:pPr>
            <w:r w:rsidRPr="0023412A">
              <w:t>Clothing</w:t>
            </w:r>
          </w:p>
          <w:p w:rsidR="00000000" w:rsidP="0023412A">
            <w:pPr>
              <w:pStyle w:val="ListBullet"/>
              <w:rPr>
                <w:lang w:val="en-NZ"/>
              </w:rPr>
            </w:pPr>
            <w:r w:rsidRPr="0023412A">
              <w:t>Tea towels</w:t>
            </w:r>
          </w:p>
        </w:tc>
      </w:tr>
      <w:tr w:rsidTr="001C32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412A">
            <w:pPr>
              <w:pStyle w:val="BodyText"/>
              <w:rPr>
                <w:lang w:val="en-NZ"/>
              </w:rPr>
            </w:pPr>
          </w:p>
        </w:tc>
      </w:tr>
      <w:tr w:rsidTr="001C32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412A">
            <w:pPr>
              <w:pStyle w:val="BodyText"/>
              <w:rPr>
                <w:lang w:val="en-NZ"/>
              </w:rPr>
            </w:pPr>
            <w:r w:rsidRPr="0023412A">
              <w:rPr>
                <w:rStyle w:val="Emphasis"/>
              </w:rPr>
              <w:t>Sorting may include</w:t>
            </w:r>
            <w:r w:rsidRPr="0023412A">
              <w:t>:</w:t>
            </w:r>
          </w:p>
        </w:tc>
        <w:tc>
          <w:tcPr>
            <w:tcW w:w="5670" w:type="dxa"/>
            <w:tcBorders>
              <w:top w:val="nil"/>
              <w:left w:val="nil"/>
              <w:bottom w:val="nil"/>
              <w:right w:val="nil"/>
            </w:tcBorders>
            <w:tcMar>
              <w:top w:w="0" w:type="dxa"/>
              <w:left w:w="62" w:type="dxa"/>
              <w:bottom w:w="0" w:type="dxa"/>
              <w:right w:w="62" w:type="dxa"/>
            </w:tcMar>
          </w:tcPr>
          <w:p w:rsidR="00000000" w:rsidRPr="0023412A" w:rsidP="0023412A">
            <w:pPr>
              <w:pStyle w:val="ListBullet"/>
            </w:pPr>
            <w:r w:rsidRPr="0023412A">
              <w:t>On-site</w:t>
            </w:r>
          </w:p>
          <w:p w:rsidR="00000000" w:rsidRPr="0023412A" w:rsidP="0023412A">
            <w:pPr>
              <w:pStyle w:val="ListBullet"/>
            </w:pPr>
            <w:r w:rsidRPr="0023412A">
              <w:t>Off-site</w:t>
            </w:r>
          </w:p>
          <w:p w:rsidR="00000000" w:rsidRPr="0023412A" w:rsidP="0023412A">
            <w:pPr>
              <w:pStyle w:val="ListBullet"/>
            </w:pPr>
            <w:r w:rsidRPr="0023412A">
              <w:t>Storage</w:t>
            </w:r>
          </w:p>
          <w:p w:rsidR="00000000" w:rsidP="0023412A">
            <w:pPr>
              <w:pStyle w:val="ListBullet"/>
              <w:rPr>
                <w:lang w:val="en-NZ"/>
              </w:rPr>
            </w:pPr>
            <w:r w:rsidRPr="0023412A">
              <w:t>Transport</w:t>
            </w:r>
          </w:p>
        </w:tc>
      </w:tr>
      <w:tr w:rsidTr="001C32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3412A">
            <w:pPr>
              <w:pStyle w:val="BodyText"/>
              <w:rPr>
                <w:lang w:val="en-NZ"/>
              </w:rPr>
            </w:pPr>
          </w:p>
        </w:tc>
      </w:tr>
      <w:tr w:rsidTr="001C32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3412A">
            <w:pPr>
              <w:pStyle w:val="BodyText"/>
              <w:rPr>
                <w:lang w:val="en-NZ"/>
              </w:rPr>
            </w:pPr>
            <w:r w:rsidRPr="0023412A">
              <w:rPr>
                <w:rStyle w:val="Emphasis"/>
              </w:rPr>
              <w:t>Protective clothing includes</w:t>
            </w:r>
            <w:r w:rsidRPr="0023412A">
              <w:t>:</w:t>
            </w:r>
          </w:p>
        </w:tc>
        <w:tc>
          <w:tcPr>
            <w:tcW w:w="5670" w:type="dxa"/>
            <w:tcBorders>
              <w:top w:val="nil"/>
              <w:left w:val="nil"/>
              <w:bottom w:val="nil"/>
              <w:right w:val="nil"/>
            </w:tcBorders>
            <w:tcMar>
              <w:top w:w="0" w:type="dxa"/>
              <w:left w:w="62" w:type="dxa"/>
              <w:bottom w:w="0" w:type="dxa"/>
              <w:right w:w="62" w:type="dxa"/>
            </w:tcMar>
          </w:tcPr>
          <w:p w:rsidR="00000000" w:rsidRPr="0023412A" w:rsidP="0023412A">
            <w:pPr>
              <w:pStyle w:val="ListBullet"/>
            </w:pPr>
            <w:r w:rsidRPr="0023412A">
              <w:t>Safety glasses</w:t>
            </w:r>
          </w:p>
          <w:p w:rsidR="00000000" w:rsidRPr="0023412A" w:rsidP="0023412A">
            <w:pPr>
              <w:pStyle w:val="ListBullet"/>
            </w:pPr>
            <w:r w:rsidRPr="0023412A">
              <w:t>Gloves</w:t>
            </w:r>
          </w:p>
          <w:p w:rsidR="00000000" w:rsidRPr="0023412A" w:rsidP="0023412A">
            <w:pPr>
              <w:pStyle w:val="ListBullet"/>
            </w:pPr>
            <w:r w:rsidRPr="0023412A">
              <w:t>Gowns</w:t>
            </w:r>
          </w:p>
          <w:p w:rsidR="00000000" w:rsidRPr="0023412A" w:rsidP="0023412A">
            <w:pPr>
              <w:pStyle w:val="ListBullet"/>
            </w:pPr>
            <w:r w:rsidRPr="0023412A">
              <w:t>Masks</w:t>
            </w:r>
          </w:p>
          <w:p w:rsidR="00000000" w:rsidP="0023412A">
            <w:pPr>
              <w:pStyle w:val="ListBullet"/>
              <w:rPr>
                <w:lang w:val="en-NZ"/>
              </w:rPr>
            </w:pPr>
            <w:r w:rsidRPr="0023412A">
              <w:t>Caps</w:t>
            </w:r>
          </w:p>
        </w:tc>
      </w:tr>
      <w:tr w:rsidTr="001C320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3412A" w:rsidP="0023412A">
            <w:pPr>
              <w:pStyle w:val="BodyText"/>
            </w:pPr>
          </w:p>
        </w:tc>
      </w:tr>
    </w:tbl>
    <w:p w:rsidR="001C320D" w:rsidP="0023412A">
      <w:pPr>
        <w:pStyle w:val="BodyText"/>
      </w:pPr>
    </w:p>
    <w:p w:rsidR="001C320D" w:rsidP="0023412A">
      <w:pPr>
        <w:pStyle w:val="BodyText"/>
      </w:pPr>
    </w:p>
    <w:p w:rsidR="00000000" w:rsidRPr="0023412A" w:rsidP="0023412A">
      <w:pPr>
        <w:pStyle w:val="Heading1"/>
      </w:pPr>
      <w:bookmarkStart w:id="12" w:name="O_295165"/>
      <w:bookmarkEnd w:id="12"/>
      <w:r w:rsidRPr="0023412A">
        <w:t>Unit Sector(s)</w:t>
      </w:r>
    </w:p>
    <w:p w:rsidR="00000000" w:rsidRPr="0023412A" w:rsidP="0023412A">
      <w:pPr>
        <w:pStyle w:val="BodyText"/>
      </w:pPr>
      <w:r w:rsidRPr="0023412A">
        <w:t>Not Applicable</w:t>
      </w:r>
    </w:p>
    <w:p w:rsidR="00000000" w:rsidRPr="0023412A" w:rsidP="0023412A"/>
    <w:sectPr w:rsidSect="002341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1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320D" w:rsidP="001C32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1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20D" w:rsidP="002341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C320D" w:rsidP="002341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C320D" w:rsidP="002341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1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320D" w:rsidP="001C32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1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20D" w:rsidP="0023412A">
    <w:pPr>
      <w:pStyle w:val="Header"/>
      <w:framePr w:wrap="around"/>
    </w:pPr>
    <w:r>
      <w:fldChar w:fldCharType="begin"/>
    </w:r>
    <w:r>
      <w:instrText xml:space="preserve"> TITLE   \* MERGEFORMAT </w:instrText>
    </w:r>
    <w:r>
      <w:fldChar w:fldCharType="separate"/>
    </w:r>
    <w:r>
      <w:t>HLTIN504C Manage the control of infection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C320D" w:rsidP="002341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58DF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7E51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5E02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1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412A"/>
    <w:pPr>
      <w:spacing w:before="360" w:after="60"/>
      <w:outlineLvl w:val="0"/>
    </w:pPr>
    <w:rPr>
      <w:sz w:val="32"/>
    </w:rPr>
  </w:style>
  <w:style w:type="paragraph" w:styleId="Heading2">
    <w:name w:val="heading 2"/>
    <w:basedOn w:val="HeadingBase"/>
    <w:next w:val="BodyText"/>
    <w:link w:val="Heading2Char"/>
    <w:qFormat/>
    <w:rsid w:val="0023412A"/>
    <w:pPr>
      <w:keepLines/>
      <w:spacing w:before="240" w:after="120"/>
      <w:outlineLvl w:val="1"/>
    </w:pPr>
    <w:rPr>
      <w:sz w:val="28"/>
      <w:szCs w:val="40"/>
    </w:rPr>
  </w:style>
  <w:style w:type="paragraph" w:styleId="Heading3">
    <w:name w:val="heading 3"/>
    <w:basedOn w:val="HeadingBase"/>
    <w:next w:val="BodyText"/>
    <w:link w:val="Heading3Char"/>
    <w:qFormat/>
    <w:rsid w:val="0023412A"/>
    <w:pPr>
      <w:spacing w:before="180" w:after="120"/>
      <w:outlineLvl w:val="2"/>
    </w:pPr>
    <w:rPr>
      <w:spacing w:val="-10"/>
      <w:kern w:val="32"/>
    </w:rPr>
  </w:style>
  <w:style w:type="paragraph" w:styleId="Heading4">
    <w:name w:val="heading 4"/>
    <w:basedOn w:val="HeadingBase"/>
    <w:next w:val="BodyText"/>
    <w:link w:val="Heading4Char"/>
    <w:qFormat/>
    <w:rsid w:val="0023412A"/>
    <w:pPr>
      <w:spacing w:before="160" w:after="120"/>
      <w:outlineLvl w:val="3"/>
    </w:pPr>
    <w:rPr>
      <w:sz w:val="22"/>
    </w:rPr>
  </w:style>
  <w:style w:type="paragraph" w:styleId="Heading5">
    <w:name w:val="heading 5"/>
    <w:basedOn w:val="HeadingBase"/>
    <w:next w:val="Normal"/>
    <w:link w:val="Heading5Char"/>
    <w:qFormat/>
    <w:rsid w:val="0023412A"/>
    <w:pPr>
      <w:spacing w:before="80"/>
      <w:outlineLvl w:val="4"/>
    </w:pPr>
    <w:rPr>
      <w:color w:val="918585"/>
      <w:sz w:val="20"/>
    </w:rPr>
  </w:style>
  <w:style w:type="paragraph" w:styleId="Heading6">
    <w:name w:val="heading 6"/>
    <w:basedOn w:val="HeadingBase"/>
    <w:next w:val="Normal"/>
    <w:link w:val="Heading6Char"/>
    <w:qFormat/>
    <w:rsid w:val="0023412A"/>
    <w:pPr>
      <w:spacing w:before="60"/>
      <w:outlineLvl w:val="5"/>
    </w:pPr>
    <w:rPr>
      <w:color w:val="918585"/>
      <w:sz w:val="20"/>
    </w:rPr>
  </w:style>
  <w:style w:type="paragraph" w:styleId="Heading7">
    <w:name w:val="heading 7"/>
    <w:basedOn w:val="Normal"/>
    <w:next w:val="Normal"/>
    <w:link w:val="Heading7Char"/>
    <w:qFormat/>
    <w:rsid w:val="0023412A"/>
    <w:pPr>
      <w:ind w:left="720"/>
      <w:outlineLvl w:val="6"/>
    </w:pPr>
    <w:rPr>
      <w:i/>
    </w:rPr>
  </w:style>
  <w:style w:type="paragraph" w:styleId="Heading8">
    <w:name w:val="heading 8"/>
    <w:basedOn w:val="Normal"/>
    <w:next w:val="Normal"/>
    <w:link w:val="Heading8Char"/>
    <w:qFormat/>
    <w:rsid w:val="0023412A"/>
    <w:pPr>
      <w:ind w:left="720"/>
      <w:outlineLvl w:val="7"/>
    </w:pPr>
    <w:rPr>
      <w:i/>
    </w:rPr>
  </w:style>
  <w:style w:type="paragraph" w:styleId="Heading9">
    <w:name w:val="heading 9"/>
    <w:basedOn w:val="Normal"/>
    <w:next w:val="Normal"/>
    <w:link w:val="Heading9Char"/>
    <w:qFormat/>
    <w:rsid w:val="0023412A"/>
    <w:pPr>
      <w:ind w:left="720"/>
      <w:outlineLvl w:val="8"/>
    </w:pPr>
    <w:rPr>
      <w:i/>
    </w:rPr>
  </w:style>
  <w:style w:type="character" w:default="1" w:styleId="DefaultParagraphFont">
    <w:name w:val="Default Paragraph Font"/>
    <w:uiPriority w:val="1"/>
    <w:unhideWhenUsed/>
    <w:rsid w:val="002341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412A"/>
  </w:style>
  <w:style w:type="character" w:customStyle="1" w:styleId="Heading1Char">
    <w:name w:val="Heading 1 Char"/>
    <w:basedOn w:val="DefaultParagraphFont"/>
    <w:link w:val="Heading1"/>
    <w:rsid w:val="0023412A"/>
    <w:rPr>
      <w:rFonts w:ascii="Times New Roman" w:eastAsia="Times New Roman" w:hAnsi="Times New Roman" w:cs="Times New Roman"/>
      <w:b/>
      <w:sz w:val="32"/>
      <w:szCs w:val="20"/>
      <w:lang w:eastAsia="en-US"/>
    </w:rPr>
  </w:style>
  <w:style w:type="paragraph" w:styleId="BodyText">
    <w:name w:val="Body Text"/>
    <w:basedOn w:val="Normal"/>
    <w:link w:val="BodyTextChar"/>
    <w:rsid w:val="002341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412A"/>
    <w:rPr>
      <w:rFonts w:ascii="Times New Roman" w:eastAsia="Times New Roman" w:hAnsi="Times New Roman" w:cs="Times New Roman"/>
      <w:sz w:val="24"/>
      <w:lang w:val="en-US" w:eastAsia="en-US"/>
    </w:rPr>
  </w:style>
  <w:style w:type="paragraph" w:styleId="Footer">
    <w:name w:val="footer"/>
    <w:basedOn w:val="Normal"/>
    <w:link w:val="FooterChar"/>
    <w:rsid w:val="002341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412A"/>
    <w:rPr>
      <w:rFonts w:ascii="Times New Roman" w:eastAsia="Times New Roman" w:hAnsi="Times New Roman" w:cs="Times New Roman"/>
      <w:sz w:val="16"/>
      <w:lang w:val="en-US" w:eastAsia="en-US"/>
    </w:rPr>
  </w:style>
  <w:style w:type="paragraph" w:styleId="List">
    <w:name w:val="List"/>
    <w:basedOn w:val="BodyText"/>
    <w:next w:val="BodyText"/>
    <w:rsid w:val="0023412A"/>
    <w:pPr>
      <w:tabs>
        <w:tab w:val="left" w:pos="340"/>
      </w:tabs>
      <w:spacing w:before="60" w:after="60"/>
      <w:ind w:left="340" w:hanging="340"/>
    </w:pPr>
  </w:style>
  <w:style w:type="paragraph" w:styleId="ListBullet">
    <w:name w:val="List Bullet"/>
    <w:basedOn w:val="List"/>
    <w:rsid w:val="0023412A"/>
    <w:pPr>
      <w:numPr>
        <w:numId w:val="13"/>
      </w:numPr>
      <w:tabs>
        <w:tab w:val="clear" w:pos="340"/>
      </w:tabs>
      <w:spacing w:before="40" w:after="40"/>
    </w:pPr>
  </w:style>
  <w:style w:type="character" w:customStyle="1" w:styleId="SpecialBold">
    <w:name w:val="Special Bold"/>
    <w:basedOn w:val="DefaultParagraphFont"/>
    <w:rsid w:val="0023412A"/>
    <w:rPr>
      <w:b/>
      <w:spacing w:val="0"/>
    </w:rPr>
  </w:style>
  <w:style w:type="paragraph" w:styleId="ListBullet2">
    <w:name w:val="List Bullet 2"/>
    <w:basedOn w:val="List2"/>
    <w:rsid w:val="0023412A"/>
    <w:pPr>
      <w:numPr>
        <w:numId w:val="14"/>
      </w:numPr>
      <w:tabs>
        <w:tab w:val="clear" w:pos="680"/>
      </w:tabs>
    </w:pPr>
  </w:style>
  <w:style w:type="paragraph" w:styleId="Header">
    <w:name w:val="header"/>
    <w:basedOn w:val="Normal"/>
    <w:link w:val="HeaderChar"/>
    <w:rsid w:val="002341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412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3412A"/>
    <w:rPr>
      <w:i/>
    </w:rPr>
  </w:style>
  <w:style w:type="paragraph" w:customStyle="1" w:styleId="SuperHeading">
    <w:name w:val="SuperHeading"/>
    <w:basedOn w:val="Normal"/>
    <w:rsid w:val="0023412A"/>
    <w:pPr>
      <w:spacing w:before="240" w:after="120"/>
      <w:outlineLvl w:val="0"/>
    </w:pPr>
    <w:rPr>
      <w:rFonts w:ascii="Times New Roman" w:hAnsi="Times New Roman"/>
      <w:b/>
      <w:sz w:val="28"/>
    </w:rPr>
  </w:style>
  <w:style w:type="paragraph" w:customStyle="1" w:styleId="AllowPageBreak">
    <w:name w:val="AllowPageBreak"/>
    <w:rsid w:val="002341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41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41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41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41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41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41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41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412A"/>
    <w:rPr>
      <w:rFonts w:ascii="Courier New" w:eastAsia="Times New Roman" w:hAnsi="Courier New" w:cs="Times New Roman"/>
      <w:i/>
      <w:szCs w:val="20"/>
      <w:lang w:val="en-US" w:eastAsia="en-US"/>
    </w:rPr>
  </w:style>
  <w:style w:type="paragraph" w:customStyle="1" w:styleId="HeadingBase">
    <w:name w:val="Heading Base"/>
    <w:rsid w:val="002341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412A"/>
    <w:pPr>
      <w:tabs>
        <w:tab w:val="right" w:leader="dot" w:pos="9072"/>
      </w:tabs>
      <w:ind w:left="567"/>
    </w:pPr>
    <w:rPr>
      <w:szCs w:val="22"/>
    </w:rPr>
  </w:style>
  <w:style w:type="paragraph" w:customStyle="1" w:styleId="TOCBase">
    <w:name w:val="TOC Base"/>
    <w:rsid w:val="002341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412A"/>
    <w:pPr>
      <w:tabs>
        <w:tab w:val="right" w:leader="dot" w:pos="9072"/>
      </w:tabs>
      <w:spacing w:before="40" w:after="40"/>
      <w:ind w:left="284"/>
    </w:pPr>
    <w:rPr>
      <w:rFonts w:ascii="Times New Roman" w:hAnsi="Times New Roman"/>
    </w:rPr>
  </w:style>
  <w:style w:type="paragraph" w:styleId="TOC1">
    <w:name w:val="toc 1"/>
    <w:basedOn w:val="TOCBase"/>
    <w:next w:val="Normal"/>
    <w:rsid w:val="002341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412A"/>
    <w:pPr>
      <w:spacing w:before="5040"/>
      <w:jc w:val="center"/>
    </w:pPr>
    <w:rPr>
      <w:sz w:val="48"/>
      <w:szCs w:val="72"/>
      <w:lang w:val="en-US"/>
    </w:rPr>
  </w:style>
  <w:style w:type="character" w:customStyle="1" w:styleId="TitleChar">
    <w:name w:val="Title Char"/>
    <w:basedOn w:val="DefaultParagraphFont"/>
    <w:link w:val="Title"/>
    <w:rsid w:val="002341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412A"/>
    <w:pPr>
      <w:tabs>
        <w:tab w:val="left" w:pos="3600"/>
        <w:tab w:val="left" w:pos="3958"/>
      </w:tabs>
    </w:pPr>
  </w:style>
  <w:style w:type="paragraph" w:customStyle="1" w:styleId="Note">
    <w:name w:val="Note"/>
    <w:basedOn w:val="BodyText"/>
    <w:rsid w:val="002341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412A"/>
    <w:pPr>
      <w:framePr w:wrap="auto" w:hAnchor="text" w:y="6049"/>
    </w:pPr>
    <w:rPr>
      <w:color w:val="000000"/>
      <w:sz w:val="40"/>
    </w:rPr>
  </w:style>
  <w:style w:type="paragraph" w:customStyle="1" w:styleId="TOCTitle">
    <w:name w:val="TOCTitle"/>
    <w:basedOn w:val="Heading1"/>
    <w:rsid w:val="0023412A"/>
    <w:pPr>
      <w:spacing w:after="240"/>
      <w:jc w:val="center"/>
      <w:outlineLvl w:val="9"/>
    </w:pPr>
    <w:rPr>
      <w:caps/>
    </w:rPr>
  </w:style>
  <w:style w:type="paragraph" w:customStyle="1" w:styleId="Version">
    <w:name w:val="Version"/>
    <w:rsid w:val="002341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412A"/>
    <w:pPr>
      <w:keepNext w:val="0"/>
      <w:tabs>
        <w:tab w:val="right" w:pos="4176"/>
      </w:tabs>
      <w:ind w:left="198" w:hanging="198"/>
    </w:pPr>
    <w:rPr>
      <w:rFonts w:ascii="Garamond" w:hAnsi="Garamond"/>
    </w:rPr>
  </w:style>
  <w:style w:type="paragraph" w:styleId="IndexHeading">
    <w:name w:val="index heading"/>
    <w:basedOn w:val="Normal"/>
    <w:next w:val="Index1"/>
    <w:semiHidden/>
    <w:rsid w:val="0023412A"/>
    <w:pPr>
      <w:spacing w:before="120" w:after="120"/>
    </w:pPr>
    <w:rPr>
      <w:rFonts w:ascii="Arial" w:hAnsi="Arial"/>
      <w:b/>
      <w:color w:val="918585"/>
      <w:sz w:val="24"/>
    </w:rPr>
  </w:style>
  <w:style w:type="paragraph" w:customStyle="1" w:styleId="Chapter">
    <w:name w:val="Chapter"/>
    <w:basedOn w:val="Normal"/>
    <w:rsid w:val="0023412A"/>
    <w:pPr>
      <w:spacing w:before="240"/>
    </w:pPr>
    <w:rPr>
      <w:rFonts w:ascii="Times New Roman" w:hAnsi="Times New Roman"/>
      <w:smallCaps/>
      <w:spacing w:val="80"/>
      <w:sz w:val="28"/>
    </w:rPr>
  </w:style>
  <w:style w:type="paragraph" w:customStyle="1" w:styleId="InChapter">
    <w:name w:val="InChapter"/>
    <w:basedOn w:val="Heading3"/>
    <w:rsid w:val="0023412A"/>
    <w:pPr>
      <w:spacing w:after="240"/>
      <w:outlineLvl w:val="9"/>
    </w:pPr>
    <w:rPr>
      <w:noProof/>
    </w:rPr>
  </w:style>
  <w:style w:type="paragraph" w:styleId="Index2">
    <w:name w:val="index 2"/>
    <w:basedOn w:val="Normal"/>
    <w:next w:val="Normal"/>
    <w:semiHidden/>
    <w:rsid w:val="0023412A"/>
    <w:pPr>
      <w:tabs>
        <w:tab w:val="right" w:pos="4176"/>
      </w:tabs>
      <w:ind w:left="568" w:hanging="284"/>
    </w:pPr>
    <w:rPr>
      <w:rFonts w:ascii="Garamond" w:hAnsi="Garamond"/>
    </w:rPr>
  </w:style>
  <w:style w:type="paragraph" w:customStyle="1" w:styleId="Byline">
    <w:name w:val="Byline"/>
    <w:rsid w:val="002341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412A"/>
    <w:pPr>
      <w:tabs>
        <w:tab w:val="clear" w:pos="3600"/>
        <w:tab w:val="clear" w:pos="3958"/>
      </w:tabs>
      <w:jc w:val="right"/>
    </w:pPr>
  </w:style>
  <w:style w:type="paragraph" w:styleId="Caption">
    <w:name w:val="caption"/>
    <w:basedOn w:val="BodyText"/>
    <w:next w:val="Normal"/>
    <w:qFormat/>
    <w:rsid w:val="0023412A"/>
    <w:pPr>
      <w:framePr w:w="2268" w:hSpace="181" w:vSpace="181" w:wrap="around" w:vAnchor="text" w:hAnchor="page" w:x="1135" w:y="285" w:anchorLock="1"/>
    </w:pPr>
    <w:rPr>
      <w:i/>
    </w:rPr>
  </w:style>
  <w:style w:type="paragraph" w:customStyle="1" w:styleId="MiniTOCTitle">
    <w:name w:val="MiniTOCTitle"/>
    <w:basedOn w:val="Heading4"/>
    <w:rsid w:val="0023412A"/>
    <w:pPr>
      <w:spacing w:before="240"/>
      <w:outlineLvl w:val="9"/>
    </w:pPr>
    <w:rPr>
      <w:noProof/>
      <w:sz w:val="24"/>
    </w:rPr>
  </w:style>
  <w:style w:type="paragraph" w:customStyle="1" w:styleId="MiniTOCItem">
    <w:name w:val="MiniTOCItem"/>
    <w:basedOn w:val="ListBullet"/>
    <w:rsid w:val="0023412A"/>
    <w:pPr>
      <w:numPr>
        <w:numId w:val="0"/>
      </w:numPr>
      <w:tabs>
        <w:tab w:val="right" w:leader="dot" w:pos="6521"/>
      </w:tabs>
      <w:spacing w:before="0" w:after="0"/>
    </w:pPr>
  </w:style>
  <w:style w:type="paragraph" w:customStyle="1" w:styleId="TOFTitle">
    <w:name w:val="TOFTitle"/>
    <w:basedOn w:val="TOCTitle"/>
    <w:rsid w:val="0023412A"/>
  </w:style>
  <w:style w:type="paragraph" w:styleId="TableofFigures">
    <w:name w:val="table of figures"/>
    <w:basedOn w:val="Normal"/>
    <w:next w:val="Normal"/>
    <w:semiHidden/>
    <w:rsid w:val="0023412A"/>
    <w:pPr>
      <w:tabs>
        <w:tab w:val="right" w:leader="dot" w:pos="9072"/>
      </w:tabs>
      <w:ind w:left="970" w:hanging="403"/>
    </w:pPr>
    <w:rPr>
      <w:rFonts w:ascii="Times New Roman" w:hAnsi="Times New Roman"/>
      <w:b/>
    </w:rPr>
  </w:style>
  <w:style w:type="paragraph" w:styleId="ListNumber">
    <w:name w:val="List Number"/>
    <w:basedOn w:val="List"/>
    <w:rsid w:val="0023412A"/>
    <w:pPr>
      <w:numPr>
        <w:numId w:val="11"/>
      </w:numPr>
    </w:pPr>
  </w:style>
  <w:style w:type="character" w:customStyle="1" w:styleId="WingdingSymbols">
    <w:name w:val="Wingding Symbols"/>
    <w:rsid w:val="0023412A"/>
    <w:rPr>
      <w:rFonts w:ascii="Wingdings" w:hAnsi="Wingdings"/>
    </w:rPr>
  </w:style>
  <w:style w:type="paragraph" w:customStyle="1" w:styleId="TableHeading">
    <w:name w:val="Table Heading"/>
    <w:basedOn w:val="HeadingBase"/>
    <w:rsid w:val="0023412A"/>
    <w:pPr>
      <w:keepLines/>
      <w:pBdr>
        <w:bottom w:val="single" w:sz="6" w:space="1" w:color="918585"/>
      </w:pBdr>
      <w:spacing w:before="240"/>
    </w:pPr>
  </w:style>
  <w:style w:type="character" w:customStyle="1" w:styleId="HotSpot">
    <w:name w:val="HotSpot"/>
    <w:rsid w:val="0023412A"/>
    <w:rPr>
      <w:color w:val="0033CC"/>
      <w:u w:val="none"/>
    </w:rPr>
  </w:style>
  <w:style w:type="paragraph" w:customStyle="1" w:styleId="BodyTextRight">
    <w:name w:val="Body Text Right"/>
    <w:basedOn w:val="BodyText"/>
    <w:rsid w:val="0023412A"/>
    <w:pPr>
      <w:spacing w:before="0" w:after="0"/>
      <w:jc w:val="right"/>
    </w:pPr>
  </w:style>
  <w:style w:type="paragraph" w:styleId="Index3">
    <w:name w:val="index 3"/>
    <w:basedOn w:val="ListNumber2"/>
    <w:next w:val="Normal"/>
    <w:semiHidden/>
    <w:rsid w:val="0023412A"/>
    <w:pPr>
      <w:numPr>
        <w:numId w:val="0"/>
      </w:numPr>
      <w:tabs>
        <w:tab w:val="right" w:leader="dot" w:pos="4176"/>
      </w:tabs>
    </w:pPr>
  </w:style>
  <w:style w:type="paragraph" w:styleId="ListNumber2">
    <w:name w:val="List Number 2"/>
    <w:basedOn w:val="List2"/>
    <w:rsid w:val="0023412A"/>
    <w:pPr>
      <w:numPr>
        <w:numId w:val="10"/>
      </w:numPr>
      <w:tabs>
        <w:tab w:val="clear" w:pos="1060"/>
      </w:tabs>
    </w:pPr>
  </w:style>
  <w:style w:type="paragraph" w:customStyle="1" w:styleId="MarginNote">
    <w:name w:val="Margin Note"/>
    <w:basedOn w:val="BodyText"/>
    <w:rsid w:val="002341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41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41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412A"/>
    <w:rPr>
      <w:sz w:val="32"/>
    </w:rPr>
  </w:style>
  <w:style w:type="paragraph" w:customStyle="1" w:styleId="HeadingProcedure">
    <w:name w:val="Heading Procedure"/>
    <w:basedOn w:val="HeadingBase"/>
    <w:next w:val="Normal"/>
    <w:rsid w:val="0023412A"/>
    <w:pPr>
      <w:tabs>
        <w:tab w:val="left" w:pos="0"/>
      </w:tabs>
      <w:spacing w:before="120" w:after="60"/>
    </w:pPr>
    <w:rPr>
      <w:i/>
      <w:color w:val="918585"/>
      <w:sz w:val="22"/>
    </w:rPr>
  </w:style>
  <w:style w:type="paragraph" w:customStyle="1" w:styleId="TableBodyText">
    <w:name w:val="Table Body Text"/>
    <w:basedOn w:val="BodyText"/>
    <w:rsid w:val="0023412A"/>
    <w:pPr>
      <w:spacing w:before="60" w:after="60"/>
    </w:pPr>
  </w:style>
  <w:style w:type="paragraph" w:styleId="ListContinue">
    <w:name w:val="List Continue"/>
    <w:basedOn w:val="List"/>
    <w:rsid w:val="0023412A"/>
    <w:pPr>
      <w:ind w:firstLine="0"/>
    </w:pPr>
  </w:style>
  <w:style w:type="paragraph" w:customStyle="1" w:styleId="ListNote">
    <w:name w:val="List Note"/>
    <w:basedOn w:val="List"/>
    <w:rsid w:val="0023412A"/>
    <w:pPr>
      <w:pBdr>
        <w:top w:val="single" w:sz="6" w:space="2" w:color="918585"/>
        <w:bottom w:val="single" w:sz="6" w:space="2" w:color="918585"/>
      </w:pBdr>
      <w:tabs>
        <w:tab w:val="left" w:pos="1021"/>
      </w:tabs>
      <w:ind w:firstLine="0"/>
    </w:pPr>
  </w:style>
  <w:style w:type="paragraph" w:customStyle="1" w:styleId="Warning">
    <w:name w:val="Warning"/>
    <w:basedOn w:val="BodyText"/>
    <w:rsid w:val="0023412A"/>
    <w:pPr>
      <w:shd w:val="clear" w:color="auto" w:fill="D9D9D9"/>
      <w:tabs>
        <w:tab w:val="left" w:pos="992"/>
      </w:tabs>
      <w:ind w:left="119" w:right="119"/>
    </w:pPr>
    <w:rPr>
      <w:sz w:val="20"/>
    </w:rPr>
  </w:style>
  <w:style w:type="paragraph" w:customStyle="1" w:styleId="MarginIcons">
    <w:name w:val="Margin Icons"/>
    <w:basedOn w:val="BodyText"/>
    <w:rsid w:val="002341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412A"/>
    <w:rPr>
      <w:rFonts w:ascii="Courier New" w:hAnsi="Courier New"/>
    </w:rPr>
  </w:style>
  <w:style w:type="paragraph" w:customStyle="1" w:styleId="NoteBullet">
    <w:name w:val="Note Bullet"/>
    <w:basedOn w:val="Note"/>
    <w:rsid w:val="0023412A"/>
    <w:pPr>
      <w:tabs>
        <w:tab w:val="clear" w:pos="680"/>
      </w:tabs>
      <w:spacing w:before="60" w:after="60"/>
    </w:pPr>
  </w:style>
  <w:style w:type="paragraph" w:customStyle="1" w:styleId="SubHeading2">
    <w:name w:val="SubHeading2"/>
    <w:basedOn w:val="HeadingBase"/>
    <w:rsid w:val="0023412A"/>
    <w:pPr>
      <w:spacing w:before="240" w:after="60"/>
    </w:pPr>
    <w:rPr>
      <w:sz w:val="20"/>
    </w:rPr>
  </w:style>
  <w:style w:type="paragraph" w:customStyle="1" w:styleId="SubHeading1">
    <w:name w:val="SubHeading1"/>
    <w:basedOn w:val="HeadingBase"/>
    <w:rsid w:val="0023412A"/>
    <w:pPr>
      <w:spacing w:before="240" w:after="60"/>
    </w:pPr>
    <w:rPr>
      <w:color w:val="918585"/>
      <w:sz w:val="22"/>
    </w:rPr>
  </w:style>
  <w:style w:type="paragraph" w:customStyle="1" w:styleId="SideHeading">
    <w:name w:val="Side Heading"/>
    <w:basedOn w:val="HeadingBase"/>
    <w:rsid w:val="002341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412A"/>
    <w:pPr>
      <w:numPr>
        <w:numId w:val="12"/>
      </w:numPr>
    </w:pPr>
  </w:style>
  <w:style w:type="paragraph" w:styleId="PlainText">
    <w:name w:val="Plain Text"/>
    <w:basedOn w:val="Normal"/>
    <w:link w:val="PlainTextChar"/>
    <w:rsid w:val="0023412A"/>
    <w:rPr>
      <w:sz w:val="20"/>
    </w:rPr>
  </w:style>
  <w:style w:type="character" w:customStyle="1" w:styleId="PlainTextChar">
    <w:name w:val="Plain Text Char"/>
    <w:basedOn w:val="DefaultParagraphFont"/>
    <w:link w:val="PlainText"/>
    <w:rsid w:val="002341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412A"/>
    <w:rPr>
      <w:b/>
      <w:smallCaps/>
    </w:rPr>
  </w:style>
  <w:style w:type="paragraph" w:customStyle="1" w:styleId="TableListNumber">
    <w:name w:val="Table List Number"/>
    <w:basedOn w:val="ListNumber"/>
    <w:rsid w:val="0023412A"/>
    <w:pPr>
      <w:numPr>
        <w:numId w:val="0"/>
      </w:numPr>
    </w:pPr>
  </w:style>
  <w:style w:type="paragraph" w:styleId="TOC4">
    <w:name w:val="toc 4"/>
    <w:basedOn w:val="TOCBase"/>
    <w:next w:val="Normal"/>
    <w:semiHidden/>
    <w:rsid w:val="0023412A"/>
    <w:pPr>
      <w:tabs>
        <w:tab w:val="right" w:leader="dot" w:pos="9071"/>
      </w:tabs>
      <w:ind w:left="1701"/>
    </w:pPr>
  </w:style>
  <w:style w:type="paragraph" w:customStyle="1" w:styleId="ListAlpha">
    <w:name w:val="List Alpha"/>
    <w:basedOn w:val="List"/>
    <w:rsid w:val="0023412A"/>
    <w:pPr>
      <w:numPr>
        <w:numId w:val="9"/>
      </w:numPr>
    </w:pPr>
  </w:style>
  <w:style w:type="paragraph" w:customStyle="1" w:styleId="ListAlpha2">
    <w:name w:val="List Alpha 2"/>
    <w:basedOn w:val="List2"/>
    <w:rsid w:val="0023412A"/>
    <w:pPr>
      <w:numPr>
        <w:numId w:val="8"/>
      </w:numPr>
    </w:pPr>
  </w:style>
  <w:style w:type="paragraph" w:styleId="List2">
    <w:name w:val="List 2"/>
    <w:basedOn w:val="BodyText"/>
    <w:rsid w:val="0023412A"/>
    <w:pPr>
      <w:tabs>
        <w:tab w:val="left" w:pos="680"/>
      </w:tabs>
      <w:spacing w:before="60" w:after="60"/>
      <w:ind w:left="680" w:hanging="340"/>
    </w:pPr>
  </w:style>
  <w:style w:type="paragraph" w:styleId="List3">
    <w:name w:val="List 3"/>
    <w:basedOn w:val="BodyText"/>
    <w:rsid w:val="0023412A"/>
    <w:pPr>
      <w:tabs>
        <w:tab w:val="left" w:pos="1021"/>
      </w:tabs>
      <w:spacing w:before="60" w:after="60"/>
      <w:ind w:left="1020" w:hanging="340"/>
    </w:pPr>
  </w:style>
  <w:style w:type="paragraph" w:styleId="List4">
    <w:name w:val="List 4"/>
    <w:basedOn w:val="BodyText"/>
    <w:rsid w:val="0023412A"/>
    <w:pPr>
      <w:tabs>
        <w:tab w:val="left" w:pos="1361"/>
      </w:tabs>
      <w:spacing w:before="60" w:after="60"/>
      <w:ind w:left="1361" w:hanging="340"/>
    </w:pPr>
  </w:style>
  <w:style w:type="paragraph" w:styleId="List5">
    <w:name w:val="List 5"/>
    <w:basedOn w:val="BodyText"/>
    <w:rsid w:val="0023412A"/>
    <w:pPr>
      <w:tabs>
        <w:tab w:val="left" w:pos="1701"/>
      </w:tabs>
      <w:spacing w:before="60" w:after="60"/>
      <w:ind w:left="1701" w:hanging="340"/>
    </w:pPr>
  </w:style>
  <w:style w:type="paragraph" w:styleId="ListBullet3">
    <w:name w:val="List Bullet 3"/>
    <w:basedOn w:val="List3"/>
    <w:rsid w:val="0023412A"/>
    <w:pPr>
      <w:numPr>
        <w:numId w:val="15"/>
      </w:numPr>
      <w:tabs>
        <w:tab w:val="clear" w:pos="1021"/>
      </w:tabs>
      <w:ind w:left="1037" w:hanging="357"/>
    </w:pPr>
  </w:style>
  <w:style w:type="paragraph" w:styleId="ListBullet4">
    <w:name w:val="List Bullet 4"/>
    <w:basedOn w:val="List4"/>
    <w:rsid w:val="0023412A"/>
    <w:pPr>
      <w:numPr>
        <w:numId w:val="3"/>
      </w:numPr>
    </w:pPr>
  </w:style>
  <w:style w:type="paragraph" w:styleId="ListBullet5">
    <w:name w:val="List Bullet 5"/>
    <w:basedOn w:val="List5"/>
    <w:rsid w:val="0023412A"/>
    <w:pPr>
      <w:numPr>
        <w:numId w:val="4"/>
      </w:numPr>
    </w:pPr>
  </w:style>
  <w:style w:type="paragraph" w:styleId="ListContinue2">
    <w:name w:val="List Continue 2"/>
    <w:basedOn w:val="List2"/>
    <w:rsid w:val="0023412A"/>
    <w:pPr>
      <w:ind w:firstLine="0"/>
    </w:pPr>
  </w:style>
  <w:style w:type="paragraph" w:styleId="ListContinue3">
    <w:name w:val="List Continue 3"/>
    <w:basedOn w:val="List3"/>
    <w:rsid w:val="0023412A"/>
    <w:pPr>
      <w:ind w:left="1021" w:firstLine="0"/>
    </w:pPr>
  </w:style>
  <w:style w:type="paragraph" w:styleId="ListContinue4">
    <w:name w:val="List Continue 4"/>
    <w:basedOn w:val="List4"/>
    <w:rsid w:val="0023412A"/>
    <w:pPr>
      <w:ind w:firstLine="0"/>
    </w:pPr>
  </w:style>
  <w:style w:type="paragraph" w:styleId="ListContinue5">
    <w:name w:val="List Continue 5"/>
    <w:basedOn w:val="List5"/>
    <w:rsid w:val="0023412A"/>
    <w:pPr>
      <w:ind w:firstLine="0"/>
    </w:pPr>
  </w:style>
  <w:style w:type="paragraph" w:styleId="ListNumber3">
    <w:name w:val="List Number 3"/>
    <w:basedOn w:val="List3"/>
    <w:rsid w:val="0023412A"/>
    <w:pPr>
      <w:numPr>
        <w:numId w:val="5"/>
      </w:numPr>
    </w:pPr>
  </w:style>
  <w:style w:type="paragraph" w:styleId="ListNumber4">
    <w:name w:val="List Number 4"/>
    <w:basedOn w:val="List4"/>
    <w:rsid w:val="0023412A"/>
    <w:pPr>
      <w:numPr>
        <w:numId w:val="6"/>
      </w:numPr>
    </w:pPr>
  </w:style>
  <w:style w:type="paragraph" w:styleId="ListNumber5">
    <w:name w:val="List Number 5"/>
    <w:basedOn w:val="List5"/>
    <w:rsid w:val="0023412A"/>
    <w:pPr>
      <w:numPr>
        <w:numId w:val="7"/>
      </w:numPr>
    </w:pPr>
  </w:style>
  <w:style w:type="paragraph" w:styleId="BlockText">
    <w:name w:val="Block Text"/>
    <w:basedOn w:val="Normal"/>
    <w:rsid w:val="0023412A"/>
    <w:pPr>
      <w:spacing w:after="120"/>
      <w:ind w:left="1440" w:right="1440"/>
    </w:pPr>
  </w:style>
  <w:style w:type="character" w:customStyle="1" w:styleId="Subscript">
    <w:name w:val="Subscript"/>
    <w:basedOn w:val="DefaultParagraphFont"/>
    <w:rsid w:val="0023412A"/>
    <w:rPr>
      <w:sz w:val="16"/>
      <w:vertAlign w:val="subscript"/>
    </w:rPr>
  </w:style>
  <w:style w:type="character" w:customStyle="1" w:styleId="Superscript">
    <w:name w:val="Superscript"/>
    <w:basedOn w:val="DefaultParagraphFont"/>
    <w:rsid w:val="0023412A"/>
    <w:rPr>
      <w:sz w:val="16"/>
      <w:vertAlign w:val="superscript"/>
    </w:rPr>
  </w:style>
  <w:style w:type="character" w:customStyle="1" w:styleId="Symbols">
    <w:name w:val="Symbols"/>
    <w:basedOn w:val="DefaultParagraphFont"/>
    <w:rsid w:val="0023412A"/>
    <w:rPr>
      <w:rFonts w:ascii="Symbol" w:hAnsi="Symbol"/>
    </w:rPr>
  </w:style>
  <w:style w:type="character" w:customStyle="1" w:styleId="MenuOptions">
    <w:name w:val="Menu Options"/>
    <w:basedOn w:val="DefaultParagraphFont"/>
    <w:rsid w:val="0023412A"/>
    <w:rPr>
      <w:rFonts w:ascii="Arial Narrow" w:hAnsi="Arial Narrow"/>
      <w:smallCaps/>
    </w:rPr>
  </w:style>
  <w:style w:type="character" w:customStyle="1" w:styleId="Buttons">
    <w:name w:val="Buttons"/>
    <w:basedOn w:val="DefaultParagraphFont"/>
    <w:rsid w:val="0023412A"/>
    <w:rPr>
      <w:b/>
    </w:rPr>
  </w:style>
  <w:style w:type="character" w:customStyle="1" w:styleId="Underlined">
    <w:name w:val="Underlined"/>
    <w:basedOn w:val="DefaultParagraphFont"/>
    <w:rsid w:val="0023412A"/>
    <w:rPr>
      <w:u w:val="single"/>
    </w:rPr>
  </w:style>
  <w:style w:type="paragraph" w:customStyle="1" w:styleId="TableBodyTextRight">
    <w:name w:val="Table Body Text Right"/>
    <w:basedOn w:val="TableBodyText"/>
    <w:rsid w:val="0023412A"/>
    <w:pPr>
      <w:widowControl w:val="0"/>
      <w:autoSpaceDE w:val="0"/>
      <w:autoSpaceDN w:val="0"/>
      <w:adjustRightInd w:val="0"/>
      <w:jc w:val="right"/>
    </w:pPr>
    <w:rPr>
      <w:rFonts w:cs="Arial"/>
      <w:szCs w:val="18"/>
    </w:rPr>
  </w:style>
  <w:style w:type="paragraph" w:customStyle="1" w:styleId="CopyrightText">
    <w:name w:val="Copyright Text"/>
    <w:basedOn w:val="BodyText"/>
    <w:rsid w:val="0023412A"/>
    <w:rPr>
      <w:sz w:val="18"/>
    </w:rPr>
  </w:style>
  <w:style w:type="paragraph" w:customStyle="1" w:styleId="BodySmallRight">
    <w:name w:val="Body Small Right"/>
    <w:basedOn w:val="BodyTextRight"/>
    <w:rsid w:val="0023412A"/>
    <w:rPr>
      <w:sz w:val="18"/>
      <w:szCs w:val="18"/>
    </w:rPr>
  </w:style>
  <w:style w:type="paragraph" w:customStyle="1" w:styleId="MarginEdition">
    <w:name w:val="Margin Edition"/>
    <w:basedOn w:val="MarginNote"/>
    <w:rsid w:val="0023412A"/>
    <w:pPr>
      <w:spacing w:before="0" w:after="0"/>
    </w:pPr>
    <w:rPr>
      <w:rFonts w:ascii="Times New Roman" w:hAnsi="Times New Roman"/>
      <w:color w:val="999999"/>
    </w:rPr>
  </w:style>
  <w:style w:type="paragraph" w:customStyle="1" w:styleId="Spacer">
    <w:name w:val="Spacer"/>
    <w:basedOn w:val="Normal"/>
    <w:rsid w:val="0023412A"/>
    <w:rPr>
      <w:sz w:val="2"/>
      <w:szCs w:val="2"/>
    </w:rPr>
  </w:style>
  <w:style w:type="character" w:customStyle="1" w:styleId="Small">
    <w:name w:val="Small"/>
    <w:basedOn w:val="DefaultParagraphFont"/>
    <w:rsid w:val="0023412A"/>
    <w:rPr>
      <w:sz w:val="16"/>
    </w:rPr>
  </w:style>
  <w:style w:type="paragraph" w:customStyle="1" w:styleId="WideTable">
    <w:name w:val="Wide Table"/>
    <w:basedOn w:val="Normal"/>
    <w:rsid w:val="0023412A"/>
    <w:pPr>
      <w:ind w:left="-1418"/>
    </w:pPr>
    <w:rPr>
      <w:sz w:val="2"/>
      <w:szCs w:val="2"/>
    </w:rPr>
  </w:style>
  <w:style w:type="character" w:styleId="PageNumber">
    <w:name w:val="page number"/>
    <w:basedOn w:val="DefaultParagraphFont"/>
    <w:rsid w:val="0023412A"/>
  </w:style>
  <w:style w:type="paragraph" w:styleId="Quote">
    <w:name w:val="Quote"/>
    <w:basedOn w:val="Heading1"/>
    <w:link w:val="QuoteChar"/>
    <w:qFormat/>
    <w:rsid w:val="0023412A"/>
    <w:rPr>
      <w:b w:val="0"/>
      <w:sz w:val="72"/>
      <w:szCs w:val="72"/>
      <w:lang w:val="en-NZ"/>
    </w:rPr>
  </w:style>
  <w:style w:type="character" w:customStyle="1" w:styleId="QuoteChar">
    <w:name w:val="Quote Char"/>
    <w:basedOn w:val="DefaultParagraphFont"/>
    <w:link w:val="Quote"/>
    <w:rsid w:val="002341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412A"/>
    <w:pPr>
      <w:pageBreakBefore/>
    </w:pPr>
  </w:style>
  <w:style w:type="paragraph" w:customStyle="1" w:styleId="Border">
    <w:name w:val="Border"/>
    <w:basedOn w:val="Normal"/>
    <w:qFormat/>
    <w:rsid w:val="002341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412A"/>
    <w:rPr>
      <w:b/>
      <w:bCs/>
      <w:i/>
      <w:iCs/>
      <w:color w:val="auto"/>
    </w:rPr>
  </w:style>
  <w:style w:type="paragraph" w:styleId="IntenseQuote">
    <w:name w:val="Intense Quote"/>
    <w:basedOn w:val="Normal"/>
    <w:next w:val="Normal"/>
    <w:link w:val="IntenseQuoteChar"/>
    <w:uiPriority w:val="30"/>
    <w:qFormat/>
    <w:rsid w:val="002341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41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412A"/>
    <w:rPr>
      <w:smallCaps/>
      <w:color w:val="auto"/>
      <w:u w:val="single"/>
    </w:rPr>
  </w:style>
  <w:style w:type="character" w:styleId="IntenseReference">
    <w:name w:val="Intense Reference"/>
    <w:basedOn w:val="DefaultParagraphFont"/>
    <w:uiPriority w:val="32"/>
    <w:qFormat/>
    <w:rsid w:val="0023412A"/>
    <w:rPr>
      <w:b/>
      <w:bCs/>
      <w:smallCaps/>
      <w:color w:val="auto"/>
      <w:spacing w:val="5"/>
      <w:u w:val="single"/>
    </w:rPr>
  </w:style>
  <w:style w:type="paragraph" w:customStyle="1" w:styleId="2ColumnHeading">
    <w:name w:val="2Column Heading"/>
    <w:basedOn w:val="BodyText"/>
    <w:qFormat/>
    <w:rsid w:val="0023412A"/>
    <w:pPr>
      <w:spacing w:after="60"/>
      <w:ind w:left="-2268"/>
    </w:pPr>
    <w:rPr>
      <w:b/>
    </w:rPr>
  </w:style>
  <w:style w:type="paragraph" w:customStyle="1" w:styleId="Heading1TOC">
    <w:name w:val="Heading1 TOC"/>
    <w:basedOn w:val="Normal"/>
    <w:qFormat/>
    <w:rsid w:val="0023412A"/>
    <w:pPr>
      <w:spacing w:before="240" w:after="120"/>
    </w:pPr>
    <w:rPr>
      <w:rFonts w:ascii="Times New Roman" w:hAnsi="Times New Roman"/>
      <w:b/>
      <w:sz w:val="32"/>
    </w:rPr>
  </w:style>
  <w:style w:type="paragraph" w:customStyle="1" w:styleId="Heading2TOC">
    <w:name w:val="Heading2 TOC"/>
    <w:basedOn w:val="Normal"/>
    <w:qFormat/>
    <w:rsid w:val="0023412A"/>
    <w:pPr>
      <w:spacing w:before="240" w:after="60"/>
    </w:pPr>
    <w:rPr>
      <w:rFonts w:ascii="Times New Roman" w:hAnsi="Times New Roman"/>
      <w:b/>
      <w:sz w:val="28"/>
    </w:rPr>
  </w:style>
  <w:style w:type="character" w:customStyle="1" w:styleId="Underline">
    <w:name w:val="Underline"/>
    <w:basedOn w:val="DefaultParagraphFont"/>
    <w:qFormat/>
    <w:rsid w:val="0023412A"/>
    <w:rPr>
      <w:u w:val="single"/>
    </w:rPr>
  </w:style>
  <w:style w:type="character" w:customStyle="1" w:styleId="BoldandItalics">
    <w:name w:val="Bold and Italics"/>
    <w:qFormat/>
    <w:rsid w:val="0023412A"/>
    <w:rPr>
      <w:b/>
      <w:i/>
      <w:u w:val="none"/>
    </w:rPr>
  </w:style>
  <w:style w:type="paragraph" w:styleId="BalloonText">
    <w:name w:val="Balloon Text"/>
    <w:basedOn w:val="Normal"/>
    <w:link w:val="BalloonTextChar"/>
    <w:rsid w:val="0023412A"/>
    <w:rPr>
      <w:rFonts w:ascii="Tahoma" w:hAnsi="Tahoma" w:cs="Tahoma"/>
      <w:sz w:val="16"/>
      <w:szCs w:val="16"/>
    </w:rPr>
  </w:style>
  <w:style w:type="character" w:customStyle="1" w:styleId="BalloonTextChar">
    <w:name w:val="Balloon Text Char"/>
    <w:basedOn w:val="DefaultParagraphFont"/>
    <w:link w:val="BalloonText"/>
    <w:rsid w:val="002341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41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41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1078</Words>
  <Characters>6720</Characters>
  <Application>Microsoft Office Word</Application>
  <DocSecurity>0</DocSecurity>
  <Lines>288</Lines>
  <Paragraphs>150</Paragraphs>
  <ScaleCrop>false</ScaleCrop>
  <Company>Author-it Software Corporation Ltd.</Company>
  <LinksUpToDate>false</LinksUpToDate>
  <CharactersWithSpaces>7735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HLTIN504C Manage the control of infection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2012-05-27T00:31:00Z</dcterms:created>
  <dcterms:modified xsi:type="dcterms:W3CDTF">2012-05-27T00:31:00Z</dcterms:modified>
</cp:coreProperties>
</file>