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220B" w:rsidP="00F0220B">
      <w:pPr>
        <w:pStyle w:val="Title"/>
      </w:pPr>
      <w:bookmarkStart w:id="0" w:name="_GoBack"/>
      <w:bookmarkEnd w:id="0"/>
      <w:r>
        <w:fldChar w:fldCharType="begin"/>
      </w:r>
      <w:r>
        <w:instrText xml:space="preserve"> TITLE   \* MERGEFORMAT </w:instrText>
      </w:r>
      <w:r>
        <w:fldChar w:fldCharType="separate"/>
      </w:r>
      <w:r>
        <w:t>HLTIN402C Maintain infection control standards in office practice settings</w:t>
      </w:r>
      <w:r>
        <w:fldChar w:fldCharType="end"/>
      </w:r>
    </w:p>
    <w:p w:rsidR="00F0220B" w:rsidP="00F0220B">
      <w:pPr>
        <w:pStyle w:val="Version"/>
        <w:sectPr w:rsidSect="00C554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5489" w:rsidP="00C55489">
      <w:pPr>
        <w:pStyle w:val="SuperHeading"/>
      </w:pPr>
      <w:r w:rsidRPr="00C55489">
        <w:t>HLTIN402C Maintain infection control standards in office practice settings</w:t>
      </w:r>
    </w:p>
    <w:p w:rsidR="00000000" w:rsidRPr="00C55489" w:rsidP="00C55489">
      <w:pPr>
        <w:pStyle w:val="Heading1"/>
      </w:pPr>
      <w:bookmarkStart w:id="1" w:name="O_271257"/>
      <w:bookmarkEnd w:id="1"/>
      <w:r w:rsidRPr="00C55489">
        <w:t>Modification History</w:t>
      </w:r>
    </w:p>
    <w:p w:rsidR="00000000" w:rsidRPr="00C55489" w:rsidP="00C55489">
      <w:pPr>
        <w:pStyle w:val="BodyText"/>
      </w:pPr>
      <w:r w:rsidRPr="00C55489">
        <w:t>Not Applicable</w:t>
      </w:r>
    </w:p>
    <w:p w:rsidR="00000000" w:rsidRPr="00C55489" w:rsidP="00C55489">
      <w:pPr>
        <w:pStyle w:val="AllowPageBreak"/>
      </w:pPr>
    </w:p>
    <w:p w:rsidR="00000000" w:rsidRPr="00C55489" w:rsidP="00C55489">
      <w:pPr>
        <w:pStyle w:val="Heading1"/>
      </w:pPr>
      <w:bookmarkStart w:id="2" w:name="O_206129"/>
      <w:bookmarkEnd w:id="2"/>
      <w:r w:rsidRPr="00C55489">
        <w:t>Unit Descriptor</w:t>
      </w:r>
    </w:p>
    <w:tbl>
      <w:tblPr>
        <w:tblW w:w="0" w:type="auto"/>
        <w:tblLayout w:type="fixed"/>
        <w:tblCellMar>
          <w:left w:w="62" w:type="dxa"/>
          <w:right w:w="62" w:type="dxa"/>
        </w:tblCellMar>
        <w:tblLook w:val="0000"/>
      </w:tblPr>
      <w:tblGrid>
        <w:gridCol w:w="3339"/>
        <w:gridCol w:w="5217"/>
      </w:tblGrid>
      <w:tr w:rsidTr="00F0220B">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C55489">
            <w:pPr>
              <w:pStyle w:val="BodyText"/>
              <w:rPr>
                <w:lang w:val="en-NZ"/>
              </w:rPr>
            </w:pPr>
            <w:r w:rsidRPr="00C55489">
              <w:rPr>
                <w:rStyle w:val="SpecialBold"/>
              </w:rPr>
              <w:t>Descri</w:t>
            </w:r>
            <w:r w:rsidRPr="00C55489">
              <w:rPr>
                <w:rStyle w:val="SpecialBold"/>
              </w:rPr>
              <w:t>ptor</w:t>
            </w:r>
          </w:p>
        </w:tc>
        <w:tc>
          <w:tcPr>
            <w:tcW w:w="5217" w:type="dxa"/>
            <w:tcBorders>
              <w:top w:val="nil"/>
              <w:left w:val="nil"/>
              <w:bottom w:val="nil"/>
              <w:right w:val="nil"/>
            </w:tcBorders>
            <w:tcMar>
              <w:top w:w="0" w:type="dxa"/>
              <w:left w:w="62" w:type="dxa"/>
              <w:bottom w:w="0" w:type="dxa"/>
              <w:right w:w="62" w:type="dxa"/>
            </w:tcMar>
          </w:tcPr>
          <w:p w:rsidR="00000000" w:rsidRPr="00C55489" w:rsidP="00C55489">
            <w:pPr>
              <w:pStyle w:val="BodyText"/>
            </w:pPr>
            <w:r w:rsidRPr="00C55489">
              <w:t xml:space="preserve">This unit describes the skills and knowledge required of health care workers in office practice settings to comply with infection control regulations, standards, guidelines, policy and procedures and to identify, manage and control infection risks to </w:t>
            </w:r>
            <w:r w:rsidRPr="00C55489">
              <w:t>clients, clients, themselves and other health care workers</w:t>
            </w:r>
          </w:p>
        </w:tc>
      </w:tr>
    </w:tbl>
    <w:p w:rsidR="00F0220B" w:rsidP="00C55489">
      <w:pPr>
        <w:pStyle w:val="BodyText"/>
      </w:pPr>
    </w:p>
    <w:p w:rsidR="00F0220B" w:rsidP="00C55489">
      <w:pPr>
        <w:pStyle w:val="BodyText"/>
      </w:pPr>
    </w:p>
    <w:p w:rsidR="00000000" w:rsidRPr="00C55489" w:rsidP="00C55489">
      <w:pPr>
        <w:pStyle w:val="Heading1"/>
      </w:pPr>
      <w:bookmarkStart w:id="3" w:name="O_206131"/>
      <w:bookmarkEnd w:id="3"/>
      <w:r w:rsidRPr="00C55489">
        <w:t>Application of the Unit</w:t>
      </w:r>
    </w:p>
    <w:tbl>
      <w:tblPr>
        <w:tblW w:w="0" w:type="auto"/>
        <w:tblLayout w:type="fixed"/>
        <w:tblCellMar>
          <w:left w:w="62" w:type="dxa"/>
          <w:right w:w="62" w:type="dxa"/>
        </w:tblCellMar>
        <w:tblLook w:val="0000"/>
      </w:tblPr>
      <w:tblGrid>
        <w:gridCol w:w="3340"/>
        <w:gridCol w:w="5216"/>
      </w:tblGrid>
      <w:tr w:rsidTr="00F0220B">
        <w:tblPrEx>
          <w:tblW w:w="0" w:type="auto"/>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C55489">
            <w:pPr>
              <w:pStyle w:val="BodyText"/>
              <w:rPr>
                <w:lang w:val="en-NZ"/>
              </w:rPr>
            </w:pPr>
            <w:r w:rsidRPr="00C55489">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C55489" w:rsidP="00C55489">
            <w:pPr>
              <w:pStyle w:val="BodyText"/>
            </w:pPr>
            <w:r w:rsidRPr="00C55489">
              <w:t xml:space="preserve">Elements 5 and 6 may not apply to an office practice that is not required to undertake sterilising in accordance with regulations, standards </w:t>
            </w:r>
            <w:r w:rsidRPr="00C55489">
              <w:t>and guidelines</w:t>
            </w:r>
          </w:p>
          <w:p w:rsidR="00000000" w:rsidRPr="00C55489" w:rsidP="00C55489">
            <w:pPr>
              <w:pStyle w:val="BodyText"/>
            </w:pPr>
            <w:r w:rsidRPr="00C55489">
              <w:t>Application of this unit should be contextualised to reflect any specific workplace infection risks, hazards and associated infection control practices relating to specific workplace instruments and equipment in line with individual workplac</w:t>
            </w:r>
            <w:r w:rsidRPr="00C55489">
              <w:t>e policies and procedures</w:t>
            </w:r>
          </w:p>
        </w:tc>
      </w:tr>
    </w:tbl>
    <w:p w:rsidR="00F0220B" w:rsidP="00C55489">
      <w:pPr>
        <w:pStyle w:val="BodyText"/>
      </w:pPr>
    </w:p>
    <w:p w:rsidR="00F0220B" w:rsidP="00C55489">
      <w:pPr>
        <w:pStyle w:val="BodyText"/>
      </w:pPr>
    </w:p>
    <w:p w:rsidR="00000000" w:rsidRPr="00C55489" w:rsidP="00C55489">
      <w:pPr>
        <w:pStyle w:val="Heading1"/>
      </w:pPr>
      <w:bookmarkStart w:id="4" w:name="O_279517"/>
      <w:bookmarkEnd w:id="4"/>
      <w:r w:rsidRPr="00C55489">
        <w:t>Licensing/Regulatory Information</w:t>
      </w:r>
    </w:p>
    <w:p w:rsidR="00000000" w:rsidRPr="00C55489" w:rsidP="00C55489">
      <w:pPr>
        <w:pStyle w:val="BodyText"/>
      </w:pPr>
      <w:r w:rsidRPr="00C55489">
        <w:t>Not Applicable</w:t>
      </w:r>
    </w:p>
    <w:p w:rsidR="00000000" w:rsidRPr="00C55489" w:rsidP="00C55489">
      <w:pPr>
        <w:pStyle w:val="AllowPageBreak"/>
      </w:pPr>
    </w:p>
    <w:p w:rsidR="00000000" w:rsidRPr="00C55489" w:rsidP="00C55489">
      <w:pPr>
        <w:pStyle w:val="Heading1"/>
      </w:pPr>
      <w:bookmarkStart w:id="5" w:name="O_284206"/>
      <w:bookmarkEnd w:id="5"/>
      <w:r w:rsidRPr="00C55489">
        <w:t>Pre-Requisites</w:t>
      </w:r>
    </w:p>
    <w:p w:rsidR="00000000" w:rsidRPr="00C55489" w:rsidP="00C55489">
      <w:pPr>
        <w:pStyle w:val="BodyText"/>
      </w:pPr>
      <w:r w:rsidRPr="00C55489">
        <w:t>Not Applicable</w:t>
      </w:r>
    </w:p>
    <w:p w:rsidR="00000000" w:rsidRPr="00C55489" w:rsidP="00C55489">
      <w:pPr>
        <w:pStyle w:val="AllowPageBreak"/>
      </w:pPr>
    </w:p>
    <w:p w:rsidR="00000000" w:rsidRPr="00C55489" w:rsidP="00C55489">
      <w:pPr>
        <w:pStyle w:val="Heading1"/>
      </w:pPr>
      <w:bookmarkStart w:id="6" w:name="O_206130"/>
      <w:bookmarkEnd w:id="6"/>
      <w:r w:rsidRPr="00C55489">
        <w:t>Employability Skills Information</w:t>
      </w:r>
    </w:p>
    <w:tbl>
      <w:tblPr>
        <w:tblW w:w="0" w:type="auto"/>
        <w:tblLayout w:type="fixed"/>
        <w:tblCellMar>
          <w:left w:w="62" w:type="dxa"/>
          <w:right w:w="62" w:type="dxa"/>
        </w:tblCellMar>
        <w:tblLook w:val="0000"/>
      </w:tblPr>
      <w:tblGrid>
        <w:gridCol w:w="3320"/>
        <w:gridCol w:w="5236"/>
      </w:tblGrid>
      <w:tr w:rsidTr="00F0220B">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C55489">
            <w:pPr>
              <w:pStyle w:val="BodyText"/>
              <w:rPr>
                <w:lang w:val="en-NZ"/>
              </w:rPr>
            </w:pPr>
            <w:r w:rsidRPr="00C55489">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C55489" w:rsidP="00C55489">
            <w:pPr>
              <w:pStyle w:val="BodyText"/>
            </w:pPr>
            <w:r w:rsidRPr="00C55489">
              <w:t>This unit contains Employability Skills</w:t>
            </w:r>
          </w:p>
        </w:tc>
      </w:tr>
    </w:tbl>
    <w:p w:rsidR="00F0220B" w:rsidP="00C55489">
      <w:pPr>
        <w:pStyle w:val="BodyText"/>
      </w:pPr>
    </w:p>
    <w:p w:rsidR="00F0220B" w:rsidP="00C55489">
      <w:pPr>
        <w:pStyle w:val="BodyText"/>
      </w:pPr>
    </w:p>
    <w:p w:rsidR="00000000" w:rsidRPr="00C55489" w:rsidP="00C55489">
      <w:pPr>
        <w:pStyle w:val="Heading1"/>
      </w:pPr>
      <w:bookmarkStart w:id="7" w:name="O_289303"/>
      <w:bookmarkEnd w:id="7"/>
      <w:r w:rsidRPr="00C55489">
        <w:t>Elements and Performance Criteria Pre-Content</w:t>
      </w:r>
    </w:p>
    <w:tbl>
      <w:tblPr>
        <w:tblW w:w="0" w:type="auto"/>
        <w:tblLayout w:type="fixed"/>
        <w:tblCellMar>
          <w:left w:w="62" w:type="dxa"/>
          <w:right w:w="62" w:type="dxa"/>
        </w:tblCellMar>
        <w:tblLook w:val="0000"/>
      </w:tblPr>
      <w:tblGrid>
        <w:gridCol w:w="3369"/>
        <w:gridCol w:w="5702"/>
      </w:tblGrid>
      <w:tr w:rsidTr="00F0220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55489">
            <w:pPr>
              <w:pStyle w:val="BodyText"/>
              <w:rPr>
                <w:lang w:val="en-NZ"/>
              </w:rPr>
            </w:pPr>
            <w:r w:rsidRPr="00C55489">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C55489" w:rsidP="00C55489">
            <w:pPr>
              <w:pStyle w:val="BodyText"/>
            </w:pPr>
            <w:r w:rsidRPr="00C55489">
              <w:t>The Performance Criteria specify the level of performance required to demonstrate achievement of the Element. Terms in italics a</w:t>
            </w:r>
            <w:r w:rsidRPr="00C55489">
              <w:t xml:space="preserve">re elaborated in the Range Statement. </w:t>
            </w:r>
          </w:p>
        </w:tc>
      </w:tr>
    </w:tbl>
    <w:p w:rsidR="00000000" w:rsidRPr="00C55489" w:rsidP="00C55489">
      <w:pPr>
        <w:pStyle w:val="BodyText"/>
      </w:pPr>
    </w:p>
    <w:p w:rsidR="00000000" w:rsidRPr="00C55489" w:rsidP="00C55489">
      <w:pPr>
        <w:pStyle w:val="AllowPageBreak"/>
      </w:pPr>
    </w:p>
    <w:p w:rsidR="00000000" w:rsidRPr="00C55489" w:rsidP="00C55489">
      <w:pPr>
        <w:pStyle w:val="Heading1"/>
      </w:pPr>
      <w:bookmarkStart w:id="8" w:name="O_235970"/>
      <w:bookmarkEnd w:id="8"/>
      <w:r w:rsidRPr="00C55489">
        <w:t>Elements and Performance Criteria</w:t>
      </w:r>
    </w:p>
    <w:tbl>
      <w:tblPr>
        <w:tblW w:w="0" w:type="auto"/>
        <w:tblLayout w:type="fixed"/>
        <w:tblCellMar>
          <w:left w:w="62" w:type="dxa"/>
          <w:right w:w="62" w:type="dxa"/>
        </w:tblCellMar>
        <w:tblLook w:val="0000"/>
      </w:tblPr>
      <w:tblGrid>
        <w:gridCol w:w="3369"/>
        <w:gridCol w:w="5702"/>
      </w:tblGrid>
      <w:tr w:rsidTr="00F0220B">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C55489" w:rsidP="00C55489">
            <w:pPr>
              <w:pStyle w:val="BodyText"/>
            </w:pPr>
            <w:r w:rsidRPr="00C5548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C55489">
            <w:pPr>
              <w:pStyle w:val="BodyText"/>
              <w:rPr>
                <w:lang w:val="en-NZ"/>
              </w:rPr>
            </w:pPr>
            <w:r w:rsidRPr="00C55489">
              <w:rPr>
                <w:rStyle w:val="SpecialBold"/>
              </w:rPr>
              <w:t>PERFORMANCE CRITERIA</w:t>
            </w:r>
          </w:p>
        </w:tc>
      </w:tr>
      <w:tr w:rsidTr="00F0220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55489">
            <w:pPr>
              <w:pStyle w:val="List"/>
              <w:rPr>
                <w:lang w:val="en-NZ"/>
              </w:rPr>
            </w:pPr>
            <w:r w:rsidRPr="00C55489">
              <w:t>1.</w:t>
            </w:r>
            <w:r w:rsidRPr="00C55489">
              <w:tab/>
              <w:t>Implement and maintain infection control practices and infection risk containment measures</w:t>
            </w:r>
          </w:p>
        </w:tc>
        <w:tc>
          <w:tcPr>
            <w:tcW w:w="5702" w:type="dxa"/>
            <w:tcBorders>
              <w:top w:val="nil"/>
              <w:left w:val="nil"/>
              <w:bottom w:val="nil"/>
              <w:right w:val="nil"/>
            </w:tcBorders>
            <w:tcMar>
              <w:top w:w="0" w:type="dxa"/>
              <w:left w:w="62" w:type="dxa"/>
              <w:bottom w:w="0" w:type="dxa"/>
              <w:right w:w="62" w:type="dxa"/>
            </w:tcMar>
          </w:tcPr>
          <w:p w:rsidR="00000000" w:rsidRPr="00C55489" w:rsidP="00C55489">
            <w:pPr>
              <w:pStyle w:val="BodyText"/>
            </w:pPr>
            <w:r w:rsidRPr="00C55489">
              <w:t>1.1</w:t>
            </w:r>
            <w:r w:rsidRPr="00C55489">
              <w:tab/>
            </w:r>
            <w:r w:rsidRPr="00C55489">
              <w:t xml:space="preserve">Implement infection control regulations, standards and guidelines, and </w:t>
            </w:r>
            <w:r w:rsidRPr="00C55489">
              <w:rPr>
                <w:rStyle w:val="Emphasis"/>
              </w:rPr>
              <w:t>organisation policy</w:t>
            </w:r>
            <w:r w:rsidRPr="00C55489">
              <w:t xml:space="preserve"> and procedures as required</w:t>
            </w:r>
          </w:p>
          <w:p w:rsidR="00000000" w:rsidRPr="00C55489" w:rsidP="00C55489">
            <w:pPr>
              <w:pStyle w:val="BodyText"/>
            </w:pPr>
            <w:r w:rsidRPr="00C55489">
              <w:t>1.2</w:t>
            </w:r>
            <w:r w:rsidRPr="00C55489">
              <w:tab/>
              <w:t>Use standard and additional precautions for all client contact as required</w:t>
            </w:r>
          </w:p>
          <w:p w:rsidR="00000000" w:rsidRPr="00C55489" w:rsidP="00C55489">
            <w:pPr>
              <w:pStyle w:val="BodyText"/>
            </w:pPr>
            <w:r w:rsidRPr="00C55489">
              <w:t>1.3</w:t>
            </w:r>
            <w:r w:rsidRPr="00C55489">
              <w:tab/>
              <w:t xml:space="preserve">Identify </w:t>
            </w:r>
            <w:r w:rsidRPr="00C55489">
              <w:rPr>
                <w:rStyle w:val="Emphasis"/>
              </w:rPr>
              <w:t>workplace infection control risks</w:t>
            </w:r>
            <w:r w:rsidRPr="00C55489">
              <w:t xml:space="preserve"> </w:t>
            </w:r>
          </w:p>
          <w:p w:rsidR="00000000" w:rsidP="00C55489">
            <w:pPr>
              <w:pStyle w:val="BodyText"/>
              <w:rPr>
                <w:lang w:val="en-NZ"/>
              </w:rPr>
            </w:pPr>
            <w:r w:rsidRPr="00C55489">
              <w:t>1.4</w:t>
            </w:r>
            <w:r w:rsidRPr="00C55489">
              <w:tab/>
              <w:t xml:space="preserve">Manage </w:t>
            </w:r>
            <w:r w:rsidRPr="00C55489">
              <w:t xml:space="preserve">and control workplace infection control risks </w:t>
            </w:r>
          </w:p>
        </w:tc>
      </w:tr>
      <w:tr w:rsidTr="00F0220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55489">
            <w:pPr>
              <w:pStyle w:val="BodyText"/>
              <w:rPr>
                <w:lang w:val="en-NZ"/>
              </w:rPr>
            </w:pPr>
          </w:p>
        </w:tc>
      </w:tr>
      <w:tr w:rsidTr="00F0220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55489">
            <w:pPr>
              <w:pStyle w:val="List"/>
              <w:rPr>
                <w:lang w:val="en-NZ"/>
              </w:rPr>
            </w:pPr>
            <w:r w:rsidRPr="00C55489">
              <w:t>2.</w:t>
            </w:r>
            <w:r w:rsidRPr="00C55489">
              <w:tab/>
              <w:t>Monitor and maintain cleanliness of environment</w:t>
            </w:r>
          </w:p>
        </w:tc>
        <w:tc>
          <w:tcPr>
            <w:tcW w:w="5702" w:type="dxa"/>
            <w:tcBorders>
              <w:top w:val="nil"/>
              <w:left w:val="nil"/>
              <w:bottom w:val="nil"/>
              <w:right w:val="nil"/>
            </w:tcBorders>
            <w:tcMar>
              <w:top w:w="0" w:type="dxa"/>
              <w:left w:w="62" w:type="dxa"/>
              <w:bottom w:w="0" w:type="dxa"/>
              <w:right w:w="62" w:type="dxa"/>
            </w:tcMar>
          </w:tcPr>
          <w:p w:rsidR="00000000" w:rsidRPr="00C55489" w:rsidP="00C55489">
            <w:pPr>
              <w:pStyle w:val="BodyText"/>
            </w:pPr>
            <w:r w:rsidRPr="00C55489">
              <w:t>2.1</w:t>
            </w:r>
            <w:r w:rsidRPr="00C55489">
              <w:tab/>
              <w:t xml:space="preserve">Regularly clean office practice work environment according to a pre-determined schedule </w:t>
            </w:r>
          </w:p>
          <w:p w:rsidR="00000000" w:rsidRPr="00C55489" w:rsidP="00C55489">
            <w:pPr>
              <w:pStyle w:val="BodyText"/>
            </w:pPr>
            <w:r w:rsidRPr="00C55489">
              <w:t>2.2</w:t>
            </w:r>
            <w:r w:rsidRPr="00C55489">
              <w:tab/>
            </w:r>
            <w:r w:rsidRPr="00C55489">
              <w:t>Clean spills immediately in accordance with organisation policy and procedures</w:t>
            </w:r>
          </w:p>
          <w:p w:rsidR="00000000" w:rsidRPr="00C55489" w:rsidP="00C55489">
            <w:pPr>
              <w:pStyle w:val="BodyText"/>
            </w:pPr>
            <w:r w:rsidRPr="00C55489">
              <w:t>2.3</w:t>
            </w:r>
            <w:r w:rsidRPr="00C55489">
              <w:tab/>
              <w:t>Remove contaminated substances and appliances from treatment area following treatment of each client</w:t>
            </w:r>
          </w:p>
          <w:p w:rsidR="00000000" w:rsidRPr="00C55489" w:rsidP="00C55489">
            <w:pPr>
              <w:pStyle w:val="BodyText"/>
            </w:pPr>
            <w:r w:rsidRPr="00C55489">
              <w:t>2.4</w:t>
            </w:r>
            <w:r w:rsidRPr="00C55489">
              <w:tab/>
              <w:t xml:space="preserve">Clean and dry work surfaces after each treatment session/procedure, </w:t>
            </w:r>
            <w:r w:rsidRPr="00C55489">
              <w:t>or when soiled</w:t>
            </w:r>
          </w:p>
          <w:p w:rsidR="00000000" w:rsidRPr="00C55489" w:rsidP="00C55489">
            <w:pPr>
              <w:pStyle w:val="BodyText"/>
            </w:pPr>
            <w:r w:rsidRPr="00C55489">
              <w:t>2.5</w:t>
            </w:r>
            <w:r w:rsidRPr="00C55489">
              <w:tab/>
              <w:t xml:space="preserve">Use appropriate </w:t>
            </w:r>
            <w:r w:rsidRPr="00C55489">
              <w:rPr>
                <w:rStyle w:val="Emphasis"/>
              </w:rPr>
              <w:t>cleaning agents</w:t>
            </w:r>
            <w:r w:rsidRPr="00C55489">
              <w:t xml:space="preserve"> </w:t>
            </w:r>
          </w:p>
          <w:p w:rsidR="00000000" w:rsidP="00C55489">
            <w:pPr>
              <w:pStyle w:val="BodyText"/>
              <w:rPr>
                <w:lang w:val="en-NZ"/>
              </w:rPr>
            </w:pPr>
            <w:r w:rsidRPr="00C55489">
              <w:t>2.6</w:t>
            </w:r>
            <w:r w:rsidRPr="00C55489">
              <w:tab/>
              <w:t xml:space="preserve">Dry and store cleaning equipment </w:t>
            </w:r>
          </w:p>
        </w:tc>
      </w:tr>
      <w:tr w:rsidTr="00F0220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55489">
            <w:pPr>
              <w:pStyle w:val="BodyText"/>
              <w:rPr>
                <w:lang w:val="en-NZ"/>
              </w:rPr>
            </w:pPr>
          </w:p>
        </w:tc>
      </w:tr>
      <w:tr w:rsidTr="00F0220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55489">
            <w:pPr>
              <w:pStyle w:val="List"/>
              <w:rPr>
                <w:lang w:val="en-NZ"/>
              </w:rPr>
            </w:pPr>
            <w:r w:rsidRPr="00C55489">
              <w:t>3.</w:t>
            </w:r>
            <w:r w:rsidRPr="00C55489">
              <w:tab/>
              <w:t>Maintain personal protection</w:t>
            </w:r>
          </w:p>
        </w:tc>
        <w:tc>
          <w:tcPr>
            <w:tcW w:w="5702" w:type="dxa"/>
            <w:tcBorders>
              <w:top w:val="nil"/>
              <w:left w:val="nil"/>
              <w:bottom w:val="nil"/>
              <w:right w:val="nil"/>
            </w:tcBorders>
            <w:tcMar>
              <w:top w:w="0" w:type="dxa"/>
              <w:left w:w="62" w:type="dxa"/>
              <w:bottom w:w="0" w:type="dxa"/>
              <w:right w:w="62" w:type="dxa"/>
            </w:tcMar>
          </w:tcPr>
          <w:p w:rsidR="00000000" w:rsidRPr="00C55489" w:rsidP="00C55489">
            <w:pPr>
              <w:pStyle w:val="BodyText"/>
            </w:pPr>
            <w:r w:rsidRPr="00C55489">
              <w:t>3.1</w:t>
            </w:r>
            <w:r w:rsidRPr="00C55489">
              <w:tab/>
              <w:t xml:space="preserve">Select </w:t>
            </w:r>
            <w:r w:rsidRPr="00C55489">
              <w:rPr>
                <w:rStyle w:val="Emphasis"/>
              </w:rPr>
              <w:t>personal protective equipment</w:t>
            </w:r>
            <w:r w:rsidRPr="00C55489">
              <w:t xml:space="preserve"> according to the nature of treatment/procedure to be undertaken and the infection control</w:t>
            </w:r>
            <w:r w:rsidRPr="00C55489">
              <w:t xml:space="preserve"> risks involved</w:t>
            </w:r>
          </w:p>
          <w:p w:rsidR="00000000" w:rsidRPr="00C55489" w:rsidP="00C55489">
            <w:pPr>
              <w:pStyle w:val="BodyText"/>
            </w:pPr>
            <w:r w:rsidRPr="00C55489">
              <w:t>3.2</w:t>
            </w:r>
            <w:r w:rsidRPr="00C55489">
              <w:tab/>
              <w:t>Use personal protective equipment correctly</w:t>
            </w:r>
          </w:p>
          <w:p w:rsidR="00000000" w:rsidRPr="00C55489" w:rsidP="00C55489">
            <w:pPr>
              <w:pStyle w:val="BodyText"/>
            </w:pPr>
            <w:r w:rsidRPr="00C55489">
              <w:t>3.3</w:t>
            </w:r>
            <w:r w:rsidRPr="00C55489">
              <w:tab/>
              <w:t>Cover open cuts and abrasions by waterproofed dressings</w:t>
            </w:r>
          </w:p>
          <w:p w:rsidR="00000000" w:rsidP="00C55489">
            <w:pPr>
              <w:pStyle w:val="BodyText"/>
              <w:rPr>
                <w:lang w:val="en-NZ"/>
              </w:rPr>
            </w:pPr>
            <w:r w:rsidRPr="00C55489">
              <w:t>3.4</w:t>
            </w:r>
            <w:r w:rsidRPr="00C55489">
              <w:tab/>
              <w:t>Handle sharps with care and immediately dispose of them in accordance with regulations, standards and guidelines for infection c</w:t>
            </w:r>
            <w:r w:rsidRPr="00C55489">
              <w:t xml:space="preserve">ontrol and clinical </w:t>
            </w:r>
            <w:r w:rsidRPr="00C55489">
              <w:rPr>
                <w:rStyle w:val="Emphasis"/>
              </w:rPr>
              <w:t>waste</w:t>
            </w:r>
            <w:r w:rsidRPr="00C55489">
              <w:t xml:space="preserve"> management</w:t>
            </w:r>
          </w:p>
        </w:tc>
      </w:tr>
      <w:tr w:rsidTr="00F0220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55489">
            <w:pPr>
              <w:pStyle w:val="BodyText"/>
              <w:rPr>
                <w:lang w:val="en-NZ"/>
              </w:rPr>
            </w:pPr>
          </w:p>
        </w:tc>
      </w:tr>
      <w:tr w:rsidTr="00F0220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55489">
            <w:pPr>
              <w:pStyle w:val="List"/>
              <w:rPr>
                <w:lang w:val="en-NZ"/>
              </w:rPr>
            </w:pPr>
            <w:r w:rsidRPr="00C55489">
              <w:t>4.</w:t>
            </w:r>
            <w:r w:rsidRPr="00C55489">
              <w:tab/>
              <w:t>Undertake infection control measures during procedures and treatments</w:t>
            </w:r>
          </w:p>
        </w:tc>
        <w:tc>
          <w:tcPr>
            <w:tcW w:w="5702" w:type="dxa"/>
            <w:tcBorders>
              <w:top w:val="nil"/>
              <w:left w:val="nil"/>
              <w:bottom w:val="nil"/>
              <w:right w:val="nil"/>
            </w:tcBorders>
            <w:tcMar>
              <w:top w:w="0" w:type="dxa"/>
              <w:left w:w="62" w:type="dxa"/>
              <w:bottom w:w="0" w:type="dxa"/>
              <w:right w:w="62" w:type="dxa"/>
            </w:tcMar>
          </w:tcPr>
          <w:p w:rsidR="00000000" w:rsidRPr="00C55489" w:rsidP="00C55489">
            <w:pPr>
              <w:pStyle w:val="BodyText"/>
            </w:pPr>
            <w:r w:rsidRPr="00C55489">
              <w:t>4.1</w:t>
            </w:r>
            <w:r w:rsidRPr="00C55489">
              <w:tab/>
              <w:t xml:space="preserve">Clean and tidy work area </w:t>
            </w:r>
          </w:p>
          <w:p w:rsidR="00000000" w:rsidRPr="00C55489" w:rsidP="00C55489">
            <w:pPr>
              <w:pStyle w:val="BodyText"/>
            </w:pPr>
            <w:r w:rsidRPr="00C55489">
              <w:t>4.2</w:t>
            </w:r>
            <w:r w:rsidRPr="00C55489">
              <w:tab/>
              <w:t>Correctly follow hand washing procedures</w:t>
            </w:r>
          </w:p>
          <w:p w:rsidR="00000000" w:rsidRPr="00C55489" w:rsidP="00C55489">
            <w:pPr>
              <w:pStyle w:val="BodyText"/>
            </w:pPr>
            <w:r w:rsidRPr="00C55489">
              <w:t>4.3</w:t>
            </w:r>
            <w:r w:rsidRPr="00C55489">
              <w:tab/>
              <w:t>Assemble all items required prior to procedure or treatment</w:t>
            </w:r>
          </w:p>
          <w:p w:rsidR="00000000" w:rsidRPr="00C55489" w:rsidP="00C55489">
            <w:pPr>
              <w:pStyle w:val="BodyText"/>
            </w:pPr>
            <w:r w:rsidRPr="00C55489">
              <w:t>4.4</w:t>
            </w:r>
            <w:r w:rsidRPr="00C55489">
              <w:tab/>
              <w:t>Provide clean, single use, disposable covering material or clean linen and change between clients or procedures</w:t>
            </w:r>
          </w:p>
          <w:p w:rsidR="00000000" w:rsidRPr="00C55489" w:rsidP="00C55489">
            <w:pPr>
              <w:pStyle w:val="BodyText"/>
            </w:pPr>
            <w:r w:rsidRPr="00C55489">
              <w:t>4.5</w:t>
            </w:r>
            <w:r w:rsidRPr="00C55489">
              <w:tab/>
              <w:t>Ensure instruments and articles not intended to penetrate skin, but for use on clients during procedures, are thoroughly cleaned or disinfe</w:t>
            </w:r>
            <w:r w:rsidRPr="00C55489">
              <w:t>cted as appropriate, and dried before use and after each use</w:t>
            </w:r>
          </w:p>
          <w:p w:rsidR="00000000" w:rsidRPr="00C55489" w:rsidP="00C55489">
            <w:pPr>
              <w:pStyle w:val="BodyText"/>
            </w:pPr>
            <w:r w:rsidRPr="00C55489">
              <w:t>4.6</w:t>
            </w:r>
            <w:r w:rsidRPr="00C55489">
              <w:tab/>
              <w:t>Ensure instruments, equipment or other items, to be introduced into sterile tissue or for contact with intact mucus membranes, are sterile at the time of use as required by regulations, stand</w:t>
            </w:r>
            <w:r w:rsidRPr="00C55489">
              <w:t>ards and guidelines</w:t>
            </w:r>
          </w:p>
          <w:p w:rsidR="00000000" w:rsidRPr="00C55489" w:rsidP="00C55489">
            <w:pPr>
              <w:pStyle w:val="BodyText"/>
            </w:pPr>
            <w:r w:rsidRPr="00C55489">
              <w:t>4.7</w:t>
            </w:r>
            <w:r w:rsidRPr="00C55489">
              <w:tab/>
              <w:t>Follow aseptic techniques and procedures where appropriate</w:t>
            </w:r>
          </w:p>
          <w:p w:rsidR="00000000" w:rsidRPr="00C55489" w:rsidP="00C55489">
            <w:pPr>
              <w:pStyle w:val="BodyText"/>
            </w:pPr>
            <w:r w:rsidRPr="00C55489">
              <w:t>4.8</w:t>
            </w:r>
            <w:r w:rsidRPr="00C55489">
              <w:tab/>
              <w:t xml:space="preserve">Use personal protective equipment </w:t>
            </w:r>
          </w:p>
          <w:p w:rsidR="00000000" w:rsidRPr="00C55489" w:rsidP="00C55489">
            <w:pPr>
              <w:pStyle w:val="BodyText"/>
            </w:pPr>
            <w:r w:rsidRPr="00C55489">
              <w:t>4.9</w:t>
            </w:r>
            <w:r w:rsidRPr="00C55489">
              <w:tab/>
              <w:t>Follow appropriate skin preparation procedures to minimise risk of disease transmission</w:t>
            </w:r>
          </w:p>
          <w:p w:rsidR="00000000" w:rsidRPr="00C55489" w:rsidP="00C55489">
            <w:pPr>
              <w:pStyle w:val="BodyText"/>
            </w:pPr>
            <w:r w:rsidRPr="00C55489">
              <w:t>4.10</w:t>
            </w:r>
            <w:r w:rsidRPr="00C55489">
              <w:tab/>
              <w:t>Use sterile drapes for sterile proced</w:t>
            </w:r>
            <w:r w:rsidRPr="00C55489">
              <w:t>ures</w:t>
            </w:r>
          </w:p>
          <w:p w:rsidR="00000000" w:rsidRPr="00C55489" w:rsidP="00C55489">
            <w:pPr>
              <w:pStyle w:val="BodyText"/>
            </w:pPr>
            <w:r w:rsidRPr="00C55489">
              <w:t>4.11</w:t>
            </w:r>
            <w:r w:rsidRPr="00C55489">
              <w:tab/>
              <w:t xml:space="preserve">Maintain integrity of operating field </w:t>
            </w:r>
          </w:p>
          <w:p w:rsidR="00000000" w:rsidRPr="00C55489" w:rsidP="00C55489">
            <w:pPr>
              <w:pStyle w:val="BodyText"/>
            </w:pPr>
            <w:r w:rsidRPr="00C55489">
              <w:t>4.12</w:t>
            </w:r>
            <w:r w:rsidRPr="00C55489">
              <w:tab/>
              <w:t>Immediately dispose of single-use items in appropriate containers</w:t>
            </w:r>
          </w:p>
          <w:p w:rsidR="00000000" w:rsidRPr="00C55489" w:rsidP="00C55489">
            <w:pPr>
              <w:pStyle w:val="BodyText"/>
            </w:pPr>
            <w:r w:rsidRPr="00C55489">
              <w:t>4.13</w:t>
            </w:r>
            <w:r w:rsidRPr="00C55489">
              <w:tab/>
              <w:t>Place waste in appropriate receptacles in accordance with legislative requirements</w:t>
            </w:r>
          </w:p>
          <w:p w:rsidR="00000000" w:rsidRPr="00C55489" w:rsidP="00C55489">
            <w:pPr>
              <w:pStyle w:val="BodyText"/>
            </w:pPr>
            <w:r w:rsidRPr="00C55489">
              <w:t>4.14</w:t>
            </w:r>
            <w:r w:rsidRPr="00C55489">
              <w:tab/>
              <w:t xml:space="preserve">Place soiled linen and protective clothing </w:t>
            </w:r>
            <w:r w:rsidRPr="00C55489">
              <w:t>in a suitable receptacle</w:t>
            </w:r>
          </w:p>
          <w:p w:rsidR="00000000" w:rsidRPr="00C55489" w:rsidP="00C55489">
            <w:pPr>
              <w:pStyle w:val="BodyText"/>
            </w:pPr>
            <w:r w:rsidRPr="00C55489">
              <w:t>4.15</w:t>
            </w:r>
            <w:r w:rsidRPr="00C55489">
              <w:tab/>
              <w:t>Clean work area after use</w:t>
            </w:r>
          </w:p>
          <w:p w:rsidR="00000000" w:rsidP="00C55489">
            <w:pPr>
              <w:pStyle w:val="BodyText"/>
              <w:rPr>
                <w:lang w:val="en-NZ"/>
              </w:rPr>
            </w:pPr>
            <w:r w:rsidRPr="00C55489">
              <w:t>4.16</w:t>
            </w:r>
            <w:r w:rsidRPr="00C55489">
              <w:tab/>
              <w:t>Remove items contaminated or potentially contaminated with blood, body fluids, mucosa or tissue for cleaning and sterilisation</w:t>
            </w:r>
          </w:p>
        </w:tc>
      </w:tr>
      <w:tr w:rsidTr="00F0220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55489">
            <w:pPr>
              <w:pStyle w:val="List"/>
              <w:rPr>
                <w:lang w:val="en-NZ"/>
              </w:rPr>
            </w:pPr>
            <w:r w:rsidRPr="00C55489">
              <w:t>5.</w:t>
            </w:r>
            <w:r w:rsidRPr="00C55489">
              <w:tab/>
              <w:t>Clean and sterilise instruments, equipment and implantable items</w:t>
            </w:r>
          </w:p>
        </w:tc>
        <w:tc>
          <w:tcPr>
            <w:tcW w:w="5702" w:type="dxa"/>
            <w:tcBorders>
              <w:top w:val="nil"/>
              <w:left w:val="nil"/>
              <w:bottom w:val="nil"/>
              <w:right w:val="nil"/>
            </w:tcBorders>
            <w:tcMar>
              <w:top w:w="0" w:type="dxa"/>
              <w:left w:w="62" w:type="dxa"/>
              <w:bottom w:w="0" w:type="dxa"/>
              <w:right w:w="62" w:type="dxa"/>
            </w:tcMar>
          </w:tcPr>
          <w:p w:rsidR="00000000" w:rsidRPr="00C55489" w:rsidP="00C55489">
            <w:pPr>
              <w:pStyle w:val="BodyText"/>
            </w:pPr>
            <w:r w:rsidRPr="00C55489">
              <w:t>5.1</w:t>
            </w:r>
            <w:r w:rsidRPr="00C55489">
              <w:tab/>
              <w:t>Thoroughly clean or decontaminate instruments, equipment and implantable items immediately after use, and prior to sterilising</w:t>
            </w:r>
          </w:p>
          <w:p w:rsidR="00000000" w:rsidRPr="00C55489" w:rsidP="00C55489">
            <w:pPr>
              <w:pStyle w:val="BodyText"/>
            </w:pPr>
            <w:r w:rsidRPr="00C55489">
              <w:t>5.2</w:t>
            </w:r>
            <w:r w:rsidRPr="00C55489">
              <w:tab/>
              <w:t xml:space="preserve">Choose appropriate sterilising method </w:t>
            </w:r>
          </w:p>
          <w:p w:rsidR="00000000" w:rsidRPr="00C55489" w:rsidP="00C55489">
            <w:pPr>
              <w:pStyle w:val="BodyText"/>
            </w:pPr>
            <w:r w:rsidRPr="00C55489">
              <w:t>5.3</w:t>
            </w:r>
            <w:r w:rsidRPr="00C55489">
              <w:tab/>
              <w:t>Ensure work flows in one direction only from dirty zone to clean zone</w:t>
            </w:r>
          </w:p>
          <w:p w:rsidR="00000000" w:rsidRPr="00C55489" w:rsidP="00C55489">
            <w:pPr>
              <w:pStyle w:val="BodyText"/>
            </w:pPr>
            <w:r w:rsidRPr="00C55489">
              <w:t>5.4</w:t>
            </w:r>
            <w:r w:rsidRPr="00C55489">
              <w:tab/>
              <w:t>Wra</w:t>
            </w:r>
            <w:r w:rsidRPr="00C55489">
              <w:t>p/package instruments, equipment and implantable items as required prior to sterilisation</w:t>
            </w:r>
          </w:p>
          <w:p w:rsidR="00000000" w:rsidRPr="00C55489" w:rsidP="00C55489">
            <w:pPr>
              <w:pStyle w:val="BodyText"/>
            </w:pPr>
            <w:r w:rsidRPr="00C55489">
              <w:t>5.5</w:t>
            </w:r>
            <w:r w:rsidRPr="00C55489">
              <w:tab/>
              <w:t>Configure load to ensure effective sterilisation and safe handling</w:t>
            </w:r>
          </w:p>
          <w:p w:rsidR="00000000" w:rsidRPr="00C55489" w:rsidP="00C55489">
            <w:pPr>
              <w:pStyle w:val="BodyText"/>
            </w:pPr>
            <w:r w:rsidRPr="00C55489">
              <w:t>5.6</w:t>
            </w:r>
            <w:r w:rsidRPr="00C55489">
              <w:tab/>
              <w:t>Follow sterilisation operating procedures in correct sequence and duration according to man</w:t>
            </w:r>
            <w:r w:rsidRPr="00C55489">
              <w:t>ufacturer's instructions and relevant Australian standards</w:t>
            </w:r>
          </w:p>
          <w:p w:rsidR="00000000" w:rsidRPr="00C55489" w:rsidP="00C55489">
            <w:pPr>
              <w:pStyle w:val="BodyText"/>
            </w:pPr>
            <w:r w:rsidRPr="00C55489">
              <w:t>5.7</w:t>
            </w:r>
            <w:r w:rsidRPr="00C55489">
              <w:tab/>
              <w:t>Follow validation processes in accordance with Australian standards</w:t>
            </w:r>
          </w:p>
          <w:p w:rsidR="00000000" w:rsidRPr="00C55489" w:rsidP="00C55489">
            <w:pPr>
              <w:pStyle w:val="BodyText"/>
            </w:pPr>
            <w:r w:rsidRPr="00C55489">
              <w:t>5.8</w:t>
            </w:r>
            <w:r w:rsidRPr="00C55489">
              <w:tab/>
              <w:t xml:space="preserve">Activate appropriate sterilization method and cycle </w:t>
            </w:r>
          </w:p>
          <w:p w:rsidR="00000000" w:rsidRPr="00C55489" w:rsidP="00C55489">
            <w:pPr>
              <w:pStyle w:val="BodyText"/>
            </w:pPr>
            <w:r w:rsidRPr="00C55489">
              <w:t>5.9</w:t>
            </w:r>
            <w:r w:rsidRPr="00C55489">
              <w:tab/>
              <w:t xml:space="preserve">Follow loading and unloading procedures for sterilisers </w:t>
            </w:r>
          </w:p>
          <w:p w:rsidR="00000000" w:rsidRPr="00C55489" w:rsidP="00C55489">
            <w:pPr>
              <w:pStyle w:val="BodyText"/>
            </w:pPr>
            <w:r w:rsidRPr="00C55489">
              <w:t>5.10</w:t>
            </w:r>
            <w:r w:rsidRPr="00C55489">
              <w:tab/>
              <w:t>Re</w:t>
            </w:r>
            <w:r w:rsidRPr="00C55489">
              <w:t>move contents of steriliser immediately on completion of cycle and check to ensure specified performance criteria have been met</w:t>
            </w:r>
          </w:p>
          <w:p w:rsidR="00000000" w:rsidRPr="00C55489" w:rsidP="00C55489">
            <w:pPr>
              <w:pStyle w:val="BodyText"/>
            </w:pPr>
            <w:r w:rsidRPr="00C55489">
              <w:t>5.11</w:t>
            </w:r>
            <w:r w:rsidRPr="00C55489">
              <w:tab/>
              <w:t xml:space="preserve">Follow product traceability guidelines </w:t>
            </w:r>
          </w:p>
          <w:p w:rsidR="00000000" w:rsidRPr="00C55489" w:rsidP="00C55489">
            <w:pPr>
              <w:pStyle w:val="BodyText"/>
            </w:pPr>
            <w:r w:rsidRPr="00C55489">
              <w:t>5.12</w:t>
            </w:r>
            <w:r w:rsidRPr="00C55489">
              <w:tab/>
              <w:t>Monitor sterilising cycle and record details as specified in current Australia</w:t>
            </w:r>
            <w:r w:rsidRPr="00C55489">
              <w:t>n standard/s</w:t>
            </w:r>
          </w:p>
          <w:p w:rsidR="00000000" w:rsidRPr="00C55489" w:rsidP="00C55489">
            <w:pPr>
              <w:pStyle w:val="BodyText"/>
            </w:pPr>
            <w:r w:rsidRPr="00C55489">
              <w:t>5.13</w:t>
            </w:r>
            <w:r w:rsidRPr="00C55489">
              <w:tab/>
              <w:t>Observe safety precautions to ensure pressure sterilisers function safely</w:t>
            </w:r>
          </w:p>
          <w:p w:rsidR="00000000" w:rsidRPr="00C55489" w:rsidP="00C55489">
            <w:pPr>
              <w:pStyle w:val="BodyText"/>
            </w:pPr>
            <w:r w:rsidRPr="00C55489">
              <w:t>5.14</w:t>
            </w:r>
            <w:r w:rsidRPr="00C55489">
              <w:tab/>
              <w:t>Store and handle sterilised items to maintain integrity of packs and to prevent contamination from any source</w:t>
            </w:r>
          </w:p>
          <w:p w:rsidR="00000000" w:rsidP="00C55489">
            <w:pPr>
              <w:pStyle w:val="BodyText"/>
              <w:rPr>
                <w:lang w:val="en-NZ"/>
              </w:rPr>
            </w:pPr>
            <w:r w:rsidRPr="00C55489">
              <w:t>5.15</w:t>
            </w:r>
            <w:r w:rsidRPr="00C55489">
              <w:tab/>
              <w:t>Dispose of damaged items safely</w:t>
            </w:r>
          </w:p>
        </w:tc>
      </w:tr>
      <w:tr w:rsidTr="00F0220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55489">
            <w:pPr>
              <w:pStyle w:val="BodyText"/>
              <w:rPr>
                <w:lang w:val="en-NZ"/>
              </w:rPr>
            </w:pPr>
          </w:p>
        </w:tc>
      </w:tr>
      <w:tr w:rsidTr="00F0220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55489">
            <w:pPr>
              <w:pStyle w:val="List"/>
              <w:rPr>
                <w:lang w:val="en-NZ"/>
              </w:rPr>
            </w:pPr>
            <w:r w:rsidRPr="00C55489">
              <w:t>6.</w:t>
            </w:r>
            <w:r w:rsidRPr="00C55489">
              <w:tab/>
            </w:r>
            <w:r w:rsidRPr="00C55489">
              <w:t>Maintain sterilizer equipment</w:t>
            </w:r>
          </w:p>
        </w:tc>
        <w:tc>
          <w:tcPr>
            <w:tcW w:w="5702" w:type="dxa"/>
            <w:tcBorders>
              <w:top w:val="nil"/>
              <w:left w:val="nil"/>
              <w:bottom w:val="nil"/>
              <w:right w:val="nil"/>
            </w:tcBorders>
            <w:tcMar>
              <w:top w:w="0" w:type="dxa"/>
              <w:left w:w="62" w:type="dxa"/>
              <w:bottom w:w="0" w:type="dxa"/>
              <w:right w:w="62" w:type="dxa"/>
            </w:tcMar>
          </w:tcPr>
          <w:p w:rsidR="00000000" w:rsidRPr="00C55489" w:rsidP="00C55489">
            <w:pPr>
              <w:pStyle w:val="BodyText"/>
            </w:pPr>
            <w:r w:rsidRPr="00C55489">
              <w:t>6.1</w:t>
            </w:r>
            <w:r w:rsidRPr="00C55489">
              <w:tab/>
              <w:t>Clean and maintain sterilisers as per manufacturer's specifications and as specified in current Australian standard/s</w:t>
            </w:r>
          </w:p>
          <w:p w:rsidR="00000000" w:rsidRPr="00C55489" w:rsidP="00C55489">
            <w:pPr>
              <w:pStyle w:val="BodyText"/>
            </w:pPr>
            <w:r w:rsidRPr="00C55489">
              <w:t>6.2</w:t>
            </w:r>
            <w:r w:rsidRPr="00C55489">
              <w:tab/>
              <w:t xml:space="preserve">Conduct and document regular monitoring, validation and calibration of sterilisers </w:t>
            </w:r>
          </w:p>
          <w:p w:rsidR="00000000" w:rsidRPr="00C55489" w:rsidP="00C55489">
            <w:pPr>
              <w:pStyle w:val="BodyText"/>
            </w:pPr>
            <w:r w:rsidRPr="00C55489">
              <w:t>6.3</w:t>
            </w:r>
            <w:r w:rsidRPr="00C55489">
              <w:tab/>
              <w:t>Follow and d</w:t>
            </w:r>
            <w:r w:rsidRPr="00C55489">
              <w:t xml:space="preserve">ocument regular maintenance program </w:t>
            </w:r>
          </w:p>
          <w:p w:rsidR="00000000" w:rsidP="00C55489">
            <w:pPr>
              <w:pStyle w:val="BodyText"/>
              <w:rPr>
                <w:lang w:val="en-NZ"/>
              </w:rPr>
            </w:pPr>
            <w:r w:rsidRPr="00C55489">
              <w:t>6.4</w:t>
            </w:r>
            <w:r w:rsidRPr="00C55489">
              <w:tab/>
              <w:t xml:space="preserve">Recognise and report steriliser operation faults and incidents and take corrective action </w:t>
            </w:r>
          </w:p>
        </w:tc>
      </w:tr>
      <w:tr w:rsidTr="00F0220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55489">
            <w:pPr>
              <w:pStyle w:val="BodyText"/>
              <w:rPr>
                <w:lang w:val="en-NZ"/>
              </w:rPr>
            </w:pPr>
          </w:p>
        </w:tc>
      </w:tr>
      <w:tr w:rsidTr="00F0220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55489">
            <w:pPr>
              <w:pStyle w:val="List"/>
              <w:rPr>
                <w:lang w:val="en-NZ"/>
              </w:rPr>
            </w:pPr>
            <w:r w:rsidRPr="00C55489">
              <w:t>7.</w:t>
            </w:r>
            <w:r w:rsidRPr="00C55489">
              <w:tab/>
              <w:t>Maintain awareness of implications of premises layout and maintenance for control of infection risks</w:t>
            </w:r>
          </w:p>
        </w:tc>
        <w:tc>
          <w:tcPr>
            <w:tcW w:w="5702" w:type="dxa"/>
            <w:tcBorders>
              <w:top w:val="nil"/>
              <w:left w:val="nil"/>
              <w:bottom w:val="nil"/>
              <w:right w:val="nil"/>
            </w:tcBorders>
            <w:tcMar>
              <w:top w:w="0" w:type="dxa"/>
              <w:left w:w="62" w:type="dxa"/>
              <w:bottom w:w="0" w:type="dxa"/>
              <w:right w:w="62" w:type="dxa"/>
            </w:tcMar>
          </w:tcPr>
          <w:p w:rsidR="00000000" w:rsidRPr="00C55489" w:rsidP="00C55489">
            <w:pPr>
              <w:pStyle w:val="BodyText"/>
            </w:pPr>
            <w:r w:rsidRPr="00C55489">
              <w:t>7.1</w:t>
            </w:r>
            <w:r w:rsidRPr="00C55489">
              <w:tab/>
              <w:t>Arrange prem</w:t>
            </w:r>
            <w:r w:rsidRPr="00C55489">
              <w:t>ises layout, equipment location, ventilation and movement of people to minimise risk of transmission of infection</w:t>
            </w:r>
          </w:p>
          <w:p w:rsidR="00000000" w:rsidRPr="00C55489" w:rsidP="00C55489">
            <w:pPr>
              <w:pStyle w:val="BodyText"/>
            </w:pPr>
            <w:r w:rsidRPr="00C55489">
              <w:t>7.2</w:t>
            </w:r>
            <w:r w:rsidRPr="00C55489">
              <w:tab/>
              <w:t>Design surfaces, fixtures and fittings to allow easy cleaning and discourage accumulation of moisture and soil</w:t>
            </w:r>
          </w:p>
          <w:p w:rsidR="00000000" w:rsidRPr="00C55489" w:rsidP="00C55489">
            <w:pPr>
              <w:pStyle w:val="BodyText"/>
            </w:pPr>
            <w:r w:rsidRPr="00C55489">
              <w:t>7.3</w:t>
            </w:r>
            <w:r w:rsidRPr="00C55489">
              <w:tab/>
              <w:t>Configure work areas to</w:t>
            </w:r>
            <w:r w:rsidRPr="00C55489">
              <w:t xml:space="preserve"> ensure separation of sterile, clean and dirty instruments, equipment and linen</w:t>
            </w:r>
          </w:p>
          <w:p w:rsidR="00000000" w:rsidRPr="00C55489" w:rsidP="00C55489">
            <w:pPr>
              <w:pStyle w:val="BodyText"/>
            </w:pPr>
            <w:r w:rsidRPr="00C55489">
              <w:t>7.4</w:t>
            </w:r>
            <w:r w:rsidRPr="00C55489">
              <w:tab/>
              <w:t>Ensure hand washing basins, hand cleaning agents and hand drying materials are appropriately located for easy access</w:t>
            </w:r>
          </w:p>
          <w:p w:rsidR="00000000" w:rsidRPr="00C55489" w:rsidP="00C55489">
            <w:pPr>
              <w:pStyle w:val="BodyText"/>
            </w:pPr>
            <w:r w:rsidRPr="00C55489">
              <w:t>7.5</w:t>
            </w:r>
            <w:r w:rsidRPr="00C55489">
              <w:tab/>
              <w:t>Ensure cleaning areas are separated from treatment/</w:t>
            </w:r>
            <w:r w:rsidRPr="00C55489">
              <w:t>procedure area</w:t>
            </w:r>
          </w:p>
          <w:p w:rsidR="00000000" w:rsidRPr="00C55489" w:rsidP="00C55489">
            <w:pPr>
              <w:pStyle w:val="BodyText"/>
            </w:pPr>
            <w:r w:rsidRPr="00C55489">
              <w:t>7.6</w:t>
            </w:r>
            <w:r w:rsidRPr="00C55489">
              <w:tab/>
              <w:t>Ensure clean and dirty storage areas are physically separated</w:t>
            </w:r>
          </w:p>
          <w:p w:rsidR="00000000" w:rsidP="00C55489">
            <w:pPr>
              <w:pStyle w:val="BodyText"/>
              <w:rPr>
                <w:lang w:val="en-NZ"/>
              </w:rPr>
            </w:pPr>
            <w:r w:rsidRPr="00C55489">
              <w:t>7.7</w:t>
            </w:r>
            <w:r w:rsidRPr="00C55489">
              <w:tab/>
              <w:t>Clean storage areas regularly and ensure they are free of moisture</w:t>
            </w:r>
          </w:p>
        </w:tc>
      </w:tr>
      <w:tr w:rsidTr="00F0220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55489">
            <w:pPr>
              <w:pStyle w:val="BodyText"/>
              <w:rPr>
                <w:lang w:val="en-NZ"/>
              </w:rPr>
            </w:pPr>
          </w:p>
        </w:tc>
      </w:tr>
      <w:tr w:rsidTr="00F0220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55489">
            <w:pPr>
              <w:pStyle w:val="List"/>
              <w:rPr>
                <w:lang w:val="en-NZ"/>
              </w:rPr>
            </w:pPr>
            <w:r w:rsidRPr="00C55489">
              <w:t>8.</w:t>
            </w:r>
            <w:r w:rsidRPr="00C55489">
              <w:tab/>
              <w:t>Comply with infection control regulations and standards, and related legal obligations</w:t>
            </w:r>
          </w:p>
        </w:tc>
        <w:tc>
          <w:tcPr>
            <w:tcW w:w="5702" w:type="dxa"/>
            <w:tcBorders>
              <w:top w:val="nil"/>
              <w:left w:val="nil"/>
              <w:bottom w:val="nil"/>
              <w:right w:val="nil"/>
            </w:tcBorders>
            <w:tcMar>
              <w:top w:w="0" w:type="dxa"/>
              <w:left w:w="62" w:type="dxa"/>
              <w:bottom w:w="0" w:type="dxa"/>
              <w:right w:w="62" w:type="dxa"/>
            </w:tcMar>
          </w:tcPr>
          <w:p w:rsidR="00000000" w:rsidRPr="00C55489" w:rsidP="00C55489">
            <w:pPr>
              <w:pStyle w:val="BodyText"/>
            </w:pPr>
            <w:r w:rsidRPr="00C55489">
              <w:t>8.1</w:t>
            </w:r>
            <w:r w:rsidRPr="00C55489">
              <w:tab/>
            </w:r>
            <w:r w:rsidRPr="00C55489">
              <w:t xml:space="preserve">Maintain appropriate registration or licensing of premises or practice </w:t>
            </w:r>
          </w:p>
          <w:p w:rsidR="00000000" w:rsidRPr="00C55489" w:rsidP="00C55489">
            <w:pPr>
              <w:pStyle w:val="BodyText"/>
            </w:pPr>
            <w:r w:rsidRPr="00C55489">
              <w:t>8.2</w:t>
            </w:r>
            <w:r w:rsidRPr="00C55489">
              <w:tab/>
              <w:t xml:space="preserve">Comply with occupational health and safety laws </w:t>
            </w:r>
          </w:p>
          <w:p w:rsidR="00000000" w:rsidRPr="00C55489" w:rsidP="00C55489">
            <w:pPr>
              <w:pStyle w:val="BodyText"/>
            </w:pPr>
            <w:r w:rsidRPr="00C55489">
              <w:t>8.3</w:t>
            </w:r>
            <w:r w:rsidRPr="00C55489">
              <w:tab/>
              <w:t xml:space="preserve">Comply with laws relating to profession or occupation </w:t>
            </w:r>
          </w:p>
          <w:p w:rsidR="00000000" w:rsidRPr="00C55489" w:rsidP="00C55489">
            <w:pPr>
              <w:pStyle w:val="BodyText"/>
            </w:pPr>
            <w:r w:rsidRPr="00C55489">
              <w:t>8.4</w:t>
            </w:r>
            <w:r w:rsidRPr="00C55489">
              <w:tab/>
              <w:t xml:space="preserve">Obtain client consent to treatment </w:t>
            </w:r>
          </w:p>
          <w:p w:rsidR="00000000" w:rsidP="00C55489">
            <w:pPr>
              <w:pStyle w:val="BodyText"/>
              <w:rPr>
                <w:lang w:val="en-NZ"/>
              </w:rPr>
            </w:pPr>
            <w:r w:rsidRPr="00C55489">
              <w:t>8.5</w:t>
            </w:r>
            <w:r w:rsidRPr="00C55489">
              <w:tab/>
              <w:t>Comply with infection contro</w:t>
            </w:r>
            <w:r w:rsidRPr="00C55489">
              <w:t xml:space="preserve">l regulations, standards and guidelines </w:t>
            </w:r>
          </w:p>
        </w:tc>
      </w:tr>
      <w:tr w:rsidTr="00F0220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C55489" w:rsidP="00C55489">
            <w:pPr>
              <w:pStyle w:val="BodyText"/>
            </w:pPr>
          </w:p>
        </w:tc>
      </w:tr>
    </w:tbl>
    <w:p w:rsidR="00F0220B" w:rsidP="00C55489">
      <w:pPr>
        <w:pStyle w:val="BodyText"/>
      </w:pPr>
    </w:p>
    <w:p w:rsidR="00F0220B" w:rsidP="00C55489">
      <w:pPr>
        <w:pStyle w:val="BodyText"/>
      </w:pPr>
    </w:p>
    <w:p w:rsidR="00000000" w:rsidRPr="00C55489" w:rsidP="00C55489">
      <w:pPr>
        <w:pStyle w:val="Heading1"/>
      </w:pPr>
      <w:bookmarkStart w:id="9" w:name="O_259920"/>
      <w:bookmarkEnd w:id="9"/>
      <w:r w:rsidRPr="00C55489">
        <w:t>Required Skills and Knowledge</w:t>
      </w:r>
    </w:p>
    <w:tbl>
      <w:tblPr>
        <w:tblW w:w="0" w:type="auto"/>
        <w:tblLayout w:type="fixed"/>
        <w:tblCellMar>
          <w:left w:w="62" w:type="dxa"/>
          <w:right w:w="62" w:type="dxa"/>
        </w:tblCellMar>
        <w:tblLook w:val="0000"/>
      </w:tblPr>
      <w:tblGrid>
        <w:gridCol w:w="9072"/>
      </w:tblGrid>
      <w:tr w:rsidTr="00F0220B">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C55489">
            <w:pPr>
              <w:pStyle w:val="BodyText"/>
              <w:rPr>
                <w:lang w:val="en-NZ"/>
              </w:rPr>
            </w:pPr>
            <w:r w:rsidRPr="00C55489">
              <w:rPr>
                <w:rStyle w:val="SpecialBold"/>
              </w:rPr>
              <w:t>REQUIRED SKILLS AND KNOWLEDGE</w:t>
            </w:r>
          </w:p>
        </w:tc>
      </w:tr>
      <w:tr w:rsidTr="00F0220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55489">
            <w:pPr>
              <w:pStyle w:val="BodyText"/>
              <w:rPr>
                <w:lang w:val="en-NZ"/>
              </w:rPr>
            </w:pPr>
          </w:p>
        </w:tc>
      </w:tr>
      <w:tr w:rsidTr="00F0220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55489">
            <w:pPr>
              <w:pStyle w:val="BodyText"/>
              <w:rPr>
                <w:lang w:val="en-NZ"/>
              </w:rPr>
            </w:pPr>
            <w:r w:rsidRPr="00C55489">
              <w:t>To demonstrate competence for this unit the worker must acquire the essential knowledge and skills described:</w:t>
            </w:r>
          </w:p>
        </w:tc>
      </w:tr>
      <w:tr w:rsidTr="00F0220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55489">
            <w:pPr>
              <w:pStyle w:val="BodyText"/>
              <w:rPr>
                <w:lang w:val="en-NZ"/>
              </w:rPr>
            </w:pPr>
          </w:p>
        </w:tc>
      </w:tr>
      <w:tr w:rsidTr="00F0220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55489" w:rsidP="00C55489">
            <w:pPr>
              <w:pStyle w:val="BodyText"/>
            </w:pPr>
            <w:r w:rsidRPr="00C55489">
              <w:rPr>
                <w:rStyle w:val="Emphasis"/>
              </w:rPr>
              <w:t>Essential knowledge</w:t>
            </w:r>
            <w:r w:rsidRPr="00C55489">
              <w:t>:</w:t>
            </w:r>
          </w:p>
          <w:p w:rsidR="00000000" w:rsidRPr="00C55489" w:rsidP="00C55489">
            <w:pPr>
              <w:pStyle w:val="BodyText"/>
            </w:pPr>
            <w:r w:rsidRPr="00C55489">
              <w:t>The candidate must be able to demonstrate essential knowledge required to effectively do the task outlined in elements and performance criteria of this unit, manage the task and manage contingencies in the context of the identified wor</w:t>
            </w:r>
            <w:r w:rsidRPr="00C55489">
              <w:t>k role</w:t>
            </w:r>
          </w:p>
          <w:p w:rsidR="00000000" w:rsidRPr="00C55489" w:rsidP="00C55489">
            <w:pPr>
              <w:pStyle w:val="BodyText"/>
            </w:pPr>
            <w:r w:rsidRPr="00C55489">
              <w:t>This includes knowledge of:</w:t>
            </w:r>
          </w:p>
          <w:p w:rsidR="00000000" w:rsidRPr="00C55489" w:rsidP="00C55489">
            <w:pPr>
              <w:pStyle w:val="ListBullet"/>
            </w:pPr>
            <w:r w:rsidRPr="00C55489">
              <w:t>Aetiology of infection</w:t>
            </w:r>
          </w:p>
          <w:p w:rsidR="00000000" w:rsidRPr="00C55489" w:rsidP="00C55489">
            <w:pPr>
              <w:pStyle w:val="ListBullet"/>
            </w:pPr>
            <w:r w:rsidRPr="00C55489">
              <w:t>Cleaning and disinfection procedures</w:t>
            </w:r>
          </w:p>
          <w:p w:rsidR="00000000" w:rsidRPr="00C55489" w:rsidP="00C55489">
            <w:pPr>
              <w:pStyle w:val="ListBullet"/>
            </w:pPr>
            <w:r w:rsidRPr="00C55489">
              <w:t>Impact of premises layout and workflow on infection control risks</w:t>
            </w:r>
          </w:p>
          <w:p w:rsidR="00000000" w:rsidRPr="00C55489" w:rsidP="00C55489">
            <w:pPr>
              <w:pStyle w:val="ListBullet"/>
            </w:pPr>
            <w:r w:rsidRPr="00C55489">
              <w:t>Knowledge of reference documents relating to infection control regulations, guidelines, Australian standards and organisation policy and procedure relevant to the office practice and the health care worker's role</w:t>
            </w:r>
          </w:p>
          <w:p w:rsidR="00000000" w:rsidRPr="00C55489" w:rsidP="00C55489">
            <w:pPr>
              <w:pStyle w:val="ListBullet"/>
            </w:pPr>
            <w:r w:rsidRPr="00C55489">
              <w:t>Legal responsibilities in relation to infec</w:t>
            </w:r>
            <w:r w:rsidRPr="00C55489">
              <w:t>tion control, sterilising, registration or licensing of business, conduct of profession or occupation, and maintenance of premises relevant to the office practice and the health care worker's role</w:t>
            </w:r>
          </w:p>
          <w:p w:rsidR="00000000" w:rsidRPr="00C55489" w:rsidP="00C55489">
            <w:pPr>
              <w:pStyle w:val="ListBullet"/>
            </w:pPr>
            <w:r w:rsidRPr="00C55489">
              <w:t>Principles of risk management in relation to infection cont</w:t>
            </w:r>
            <w:r w:rsidRPr="00C55489">
              <w:t>rol</w:t>
            </w:r>
          </w:p>
          <w:p w:rsidR="00000000" w:rsidRPr="00C55489" w:rsidP="00C55489">
            <w:pPr>
              <w:pStyle w:val="ListBullet"/>
            </w:pPr>
            <w:r w:rsidRPr="00C55489">
              <w:t>Procedures and practices that support infection control measures and prevent transmission of infection</w:t>
            </w:r>
          </w:p>
          <w:p w:rsidR="00000000" w:rsidRPr="00C55489" w:rsidP="00C55489">
            <w:pPr>
              <w:pStyle w:val="ListBullet"/>
            </w:pPr>
            <w:r w:rsidRPr="00C55489">
              <w:t>Procedures for notification and response to needlestick or sharps injury</w:t>
            </w:r>
          </w:p>
          <w:p w:rsidR="00000000" w:rsidRPr="00C55489" w:rsidP="00C55489">
            <w:pPr>
              <w:pStyle w:val="ListBullet"/>
            </w:pPr>
            <w:r w:rsidRPr="00C55489">
              <w:t>Procedures for responding to spills</w:t>
            </w:r>
          </w:p>
          <w:p w:rsidR="00000000" w:rsidRPr="00C55489" w:rsidP="00C55489">
            <w:pPr>
              <w:pStyle w:val="ListBullet"/>
            </w:pPr>
            <w:r w:rsidRPr="00C55489">
              <w:t>Sources of infection and means of transm</w:t>
            </w:r>
            <w:r w:rsidRPr="00C55489">
              <w:t>ission</w:t>
            </w:r>
          </w:p>
          <w:p w:rsidR="00000000" w:rsidP="00C55489">
            <w:pPr>
              <w:pStyle w:val="ListBullet"/>
              <w:rPr>
                <w:lang w:val="en-NZ"/>
              </w:rPr>
            </w:pPr>
            <w:r w:rsidRPr="00C55489">
              <w:t>Standard and additional precautions as defined by the national health and medical research council (NHMRC) or other authoritative resource</w:t>
            </w:r>
          </w:p>
        </w:tc>
      </w:tr>
      <w:tr w:rsidTr="00F0220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55489">
            <w:pPr>
              <w:pStyle w:val="BodyText"/>
              <w:rPr>
                <w:lang w:val="en-NZ"/>
              </w:rPr>
            </w:pPr>
          </w:p>
        </w:tc>
      </w:tr>
      <w:tr w:rsidTr="00F0220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55489" w:rsidP="00C55489">
            <w:pPr>
              <w:pStyle w:val="BodyText"/>
            </w:pPr>
            <w:r w:rsidRPr="00C55489">
              <w:rPr>
                <w:rStyle w:val="Emphasis"/>
              </w:rPr>
              <w:t>Essential skills</w:t>
            </w:r>
            <w:r w:rsidRPr="00C55489">
              <w:t>:</w:t>
            </w:r>
          </w:p>
          <w:p w:rsidR="00000000" w:rsidRPr="00C55489" w:rsidP="00C55489">
            <w:pPr>
              <w:pStyle w:val="BodyText"/>
            </w:pPr>
            <w:r w:rsidRPr="00C55489">
              <w:t>It is critical that the candidate demonstrate the ability to:</w:t>
            </w:r>
          </w:p>
          <w:p w:rsidR="00000000" w:rsidRPr="00C55489" w:rsidP="00C55489">
            <w:pPr>
              <w:pStyle w:val="ListBullet"/>
            </w:pPr>
            <w:r w:rsidRPr="00C55489">
              <w:t>Apply contemporary work practices and standards for infection control within work area</w:t>
            </w:r>
          </w:p>
          <w:p w:rsidR="00000000" w:rsidRPr="00C55489" w:rsidP="00C55489">
            <w:pPr>
              <w:pStyle w:val="ListBullet"/>
            </w:pPr>
            <w:r w:rsidRPr="00C55489">
              <w:t>Apply standard and additional precautions</w:t>
            </w:r>
          </w:p>
          <w:p w:rsidR="00000000" w:rsidRPr="00C55489" w:rsidP="00C55489">
            <w:pPr>
              <w:pStyle w:val="ListBullet"/>
            </w:pPr>
            <w:r w:rsidRPr="00C55489">
              <w:t>Apply cleaning, disinfection and sterilising techniques and procedures where appropriate</w:t>
            </w:r>
          </w:p>
          <w:p w:rsidR="00000000" w:rsidRPr="00C55489" w:rsidP="00C55489">
            <w:pPr>
              <w:pStyle w:val="BodyText"/>
            </w:pPr>
          </w:p>
          <w:p w:rsidR="00000000" w:rsidRPr="00C55489" w:rsidP="00C55489">
            <w:pPr>
              <w:pStyle w:val="BodyText"/>
            </w:pPr>
            <w:r w:rsidRPr="00C55489">
              <w:t>In addition, the candidate must be ab</w:t>
            </w:r>
            <w:r w:rsidRPr="00C55489">
              <w:t>le to effectively do the task outlined in elements and performance criteria of this unit, manage the task and manage contingencies in the context of the identified work role</w:t>
            </w:r>
          </w:p>
          <w:p w:rsidR="00000000" w:rsidRPr="00C55489" w:rsidP="00C55489">
            <w:pPr>
              <w:pStyle w:val="BodyText"/>
            </w:pPr>
            <w:r w:rsidRPr="00C55489">
              <w:t>This includes the ability to:</w:t>
            </w:r>
          </w:p>
          <w:p w:rsidR="00000000" w:rsidRPr="00C55489" w:rsidP="00C55489">
            <w:pPr>
              <w:pStyle w:val="ListBullet"/>
            </w:pPr>
            <w:r w:rsidRPr="00C55489">
              <w:t>Apply AS 4815 and AS 4187 where applicable to offic</w:t>
            </w:r>
            <w:r w:rsidRPr="00C55489">
              <w:t xml:space="preserve">e practice and health care worker's role </w:t>
            </w:r>
          </w:p>
          <w:p w:rsidR="00000000" w:rsidRPr="00C55489" w:rsidP="00C55489">
            <w:pPr>
              <w:pStyle w:val="ListBullet"/>
            </w:pPr>
            <w:r w:rsidRPr="00C55489">
              <w:t>Apply cleaning, disinfection and sterilizing procedures for instruments, equipment and implantable items where appropriate to office practice and health care worker's role</w:t>
            </w:r>
          </w:p>
          <w:p w:rsidR="00000000" w:rsidRPr="00C55489" w:rsidP="00C55489">
            <w:pPr>
              <w:pStyle w:val="ListBullet"/>
            </w:pPr>
            <w:r w:rsidRPr="00C55489">
              <w:t>Apply risk management principles to infect</w:t>
            </w:r>
            <w:r w:rsidRPr="00C55489">
              <w:t>ion control risks in particular work area</w:t>
            </w:r>
          </w:p>
          <w:p w:rsidR="00000000" w:rsidRPr="00C55489" w:rsidP="00C55489">
            <w:pPr>
              <w:pStyle w:val="ListBullet"/>
            </w:pPr>
            <w:r w:rsidRPr="00C55489">
              <w:t>Apply skin preparation procedures</w:t>
            </w:r>
          </w:p>
          <w:p w:rsidR="00000000" w:rsidRPr="00C55489" w:rsidP="00C55489">
            <w:pPr>
              <w:pStyle w:val="ListBullet"/>
            </w:pPr>
            <w:r w:rsidRPr="00C55489">
              <w:t>Apply standard and additional precautions</w:t>
            </w:r>
          </w:p>
          <w:p w:rsidR="00000000" w:rsidRPr="00C55489" w:rsidP="00C55489">
            <w:pPr>
              <w:pStyle w:val="ListBullet"/>
            </w:pPr>
            <w:r w:rsidRPr="00C55489">
              <w:t>Correctly and safely use personal protective equipment</w:t>
            </w:r>
          </w:p>
          <w:p w:rsidR="00000000" w:rsidRPr="00C55489" w:rsidP="00C55489">
            <w:pPr>
              <w:pStyle w:val="ListBullet"/>
            </w:pPr>
            <w:r w:rsidRPr="00C55489">
              <w:t>Operate steriliser, including:</w:t>
            </w:r>
          </w:p>
          <w:p w:rsidR="00000000" w:rsidRPr="00C55489" w:rsidP="00C55489">
            <w:pPr>
              <w:pStyle w:val="ListBullet2"/>
            </w:pPr>
            <w:r w:rsidRPr="00C55489">
              <w:t xml:space="preserve">calibration and </w:t>
            </w:r>
          </w:p>
          <w:p w:rsidR="00000000" w:rsidRPr="00C55489" w:rsidP="00C55489">
            <w:pPr>
              <w:pStyle w:val="ListBullet2"/>
            </w:pPr>
            <w:r w:rsidRPr="00C55489">
              <w:t>documentation requirements if appropriate to office practice and health care worker's role</w:t>
            </w:r>
          </w:p>
          <w:p w:rsidR="00000000" w:rsidRPr="00C55489" w:rsidP="00C55489">
            <w:pPr>
              <w:pStyle w:val="ListBullet2"/>
            </w:pPr>
            <w:r w:rsidRPr="00C55489">
              <w:t>loading</w:t>
            </w:r>
          </w:p>
          <w:p w:rsidR="00000000" w:rsidRPr="00C55489" w:rsidP="00C55489">
            <w:pPr>
              <w:pStyle w:val="ListBullet2"/>
            </w:pPr>
            <w:r w:rsidRPr="00C55489">
              <w:t>monitoring</w:t>
            </w:r>
          </w:p>
          <w:p w:rsidR="00000000" w:rsidRPr="00C55489" w:rsidP="00C55489">
            <w:pPr>
              <w:pStyle w:val="ListBullet2"/>
            </w:pPr>
            <w:r w:rsidRPr="00C55489">
              <w:t>packaging of items</w:t>
            </w:r>
          </w:p>
          <w:p w:rsidR="00000000" w:rsidRPr="00C55489" w:rsidP="00C55489">
            <w:pPr>
              <w:pStyle w:val="ListBullet2"/>
            </w:pPr>
            <w:r w:rsidRPr="00C55489">
              <w:t>validation</w:t>
            </w:r>
          </w:p>
          <w:p w:rsidR="00000000" w:rsidRPr="00C55489" w:rsidP="00C55489">
            <w:pPr>
              <w:pStyle w:val="ListBullet"/>
            </w:pPr>
            <w:r w:rsidRPr="00C55489">
              <w:t>Take into account opportunities to address waste minimisation, environmental responsibility and sustainable practic</w:t>
            </w:r>
            <w:r w:rsidRPr="00C55489">
              <w:t>e issues</w:t>
            </w:r>
          </w:p>
          <w:p w:rsidR="00000000" w:rsidRPr="00C55489" w:rsidP="00C55489">
            <w:pPr>
              <w:pStyle w:val="ListBullet"/>
            </w:pPr>
            <w:r w:rsidRPr="00C55489">
              <w:t xml:space="preserve">Use aseptic techniques if appropriate to office practice and health care worker's role </w:t>
            </w:r>
          </w:p>
          <w:p w:rsidR="00000000" w:rsidRPr="00C55489" w:rsidP="00C55489">
            <w:pPr>
              <w:pStyle w:val="ListBullet"/>
            </w:pPr>
            <w:r w:rsidRPr="00C55489">
              <w:t>Use cleaning procedures, including selection, safe use and storage of cleaning agents</w:t>
            </w:r>
          </w:p>
          <w:p w:rsidR="00000000" w:rsidRPr="00C55489" w:rsidP="00C55489">
            <w:pPr>
              <w:pStyle w:val="ListBullet"/>
            </w:pPr>
            <w:r w:rsidRPr="00C55489">
              <w:t>Use correct waste segregation and disposal practices</w:t>
            </w:r>
          </w:p>
        </w:tc>
      </w:tr>
    </w:tbl>
    <w:p w:rsidR="00F0220B" w:rsidP="00C55489">
      <w:pPr>
        <w:pStyle w:val="BodyText"/>
      </w:pPr>
    </w:p>
    <w:p w:rsidR="00F0220B" w:rsidP="00C55489">
      <w:pPr>
        <w:pStyle w:val="BodyText"/>
      </w:pPr>
    </w:p>
    <w:p w:rsidR="00000000" w:rsidRPr="00C55489" w:rsidP="00C55489">
      <w:pPr>
        <w:pStyle w:val="Heading1"/>
      </w:pPr>
      <w:bookmarkStart w:id="10" w:name="O_243954"/>
      <w:bookmarkEnd w:id="10"/>
      <w:r w:rsidRPr="00C55489">
        <w:t>Evidence Guide</w:t>
      </w:r>
    </w:p>
    <w:tbl>
      <w:tblPr>
        <w:tblW w:w="0" w:type="auto"/>
        <w:tblLayout w:type="fixed"/>
        <w:tblCellMar>
          <w:left w:w="62" w:type="dxa"/>
          <w:right w:w="62" w:type="dxa"/>
        </w:tblCellMar>
        <w:tblLook w:val="0000"/>
      </w:tblPr>
      <w:tblGrid>
        <w:gridCol w:w="3402"/>
        <w:gridCol w:w="5670"/>
      </w:tblGrid>
      <w:tr w:rsidTr="00F0220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55489">
            <w:pPr>
              <w:pStyle w:val="BodyText"/>
              <w:rPr>
                <w:lang w:val="en-NZ"/>
              </w:rPr>
            </w:pPr>
            <w:r w:rsidRPr="00C55489">
              <w:rPr>
                <w:rStyle w:val="SpecialBold"/>
              </w:rPr>
              <w:t>EVIDENCE GUIDE</w:t>
            </w:r>
          </w:p>
        </w:tc>
      </w:tr>
      <w:tr w:rsidTr="00F0220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55489">
            <w:pPr>
              <w:pStyle w:val="BodyText"/>
              <w:rPr>
                <w:lang w:val="en-NZ"/>
              </w:rPr>
            </w:pPr>
          </w:p>
        </w:tc>
      </w:tr>
      <w:tr w:rsidTr="00F022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55489">
            <w:pPr>
              <w:pStyle w:val="BodyText"/>
              <w:rPr>
                <w:lang w:val="en-NZ"/>
              </w:rPr>
            </w:pPr>
            <w:r w:rsidRPr="00C55489">
              <w:rPr>
                <w:rStyle w:val="Emphasis"/>
              </w:rPr>
              <w:t>Critical aspects for assessment and evidence required to demonstrate this competency unit</w:t>
            </w:r>
            <w:r w:rsidRPr="00C55489">
              <w:t xml:space="preserve">: </w:t>
            </w:r>
          </w:p>
        </w:tc>
        <w:tc>
          <w:tcPr>
            <w:tcW w:w="5670" w:type="dxa"/>
            <w:tcBorders>
              <w:top w:val="nil"/>
              <w:left w:val="nil"/>
              <w:bottom w:val="nil"/>
              <w:right w:val="nil"/>
            </w:tcBorders>
            <w:tcMar>
              <w:top w:w="0" w:type="dxa"/>
              <w:left w:w="62" w:type="dxa"/>
              <w:bottom w:w="0" w:type="dxa"/>
              <w:right w:w="62" w:type="dxa"/>
            </w:tcMar>
          </w:tcPr>
          <w:p w:rsidR="00000000" w:rsidRPr="00C55489" w:rsidP="00C55489">
            <w:pPr>
              <w:pStyle w:val="ListBullet"/>
            </w:pPr>
            <w:r w:rsidRPr="00C55489">
              <w:t>The individual being assessed must provide evidence of specified essential knowledge as well as skills</w:t>
            </w:r>
          </w:p>
          <w:p w:rsidR="00000000" w:rsidRPr="00C55489" w:rsidP="00C55489">
            <w:pPr>
              <w:pStyle w:val="ListBullet"/>
            </w:pPr>
            <w:r w:rsidRPr="00C55489">
              <w:t>This unit is most appropriately assessed in the workplace or in a simulated workplace and under the normal range of workplace conditions</w:t>
            </w:r>
          </w:p>
          <w:p w:rsidR="00000000" w:rsidRPr="00C55489" w:rsidP="00C55489">
            <w:pPr>
              <w:pStyle w:val="ListBullet"/>
            </w:pPr>
            <w:r w:rsidRPr="00C55489">
              <w:t>Assessment of Elements 5 and 6 will not apply to an office practice that is not required to undertake sterilising in ac</w:t>
            </w:r>
            <w:r w:rsidRPr="00C55489">
              <w:t>cordance with regulations, standards and guidelines</w:t>
            </w:r>
          </w:p>
          <w:p w:rsidR="00000000" w:rsidRPr="00C55489" w:rsidP="00C55489">
            <w:pPr>
              <w:pStyle w:val="ListBullet"/>
            </w:pPr>
            <w:r w:rsidRPr="00C55489">
              <w:t>A diversity of assessment tasks is essential for holistic assessment</w:t>
            </w:r>
          </w:p>
          <w:p w:rsidR="00000000" w:rsidRPr="00C55489" w:rsidP="00C55489">
            <w:pPr>
              <w:pStyle w:val="ListBullet"/>
            </w:pPr>
            <w:r w:rsidRPr="00C55489">
              <w:t>Assessment may be conducted on more than one occasion to cover a variety of situations</w:t>
            </w:r>
          </w:p>
          <w:p w:rsidR="00000000" w:rsidP="00C55489">
            <w:pPr>
              <w:pStyle w:val="ListBullet"/>
              <w:rPr>
                <w:lang w:val="en-NZ"/>
              </w:rPr>
            </w:pPr>
            <w:r w:rsidRPr="00C55489">
              <w:t>Consistency of performance should be demonstrate</w:t>
            </w:r>
            <w:r w:rsidRPr="00C55489">
              <w:t>d over the required range of workplace situations</w:t>
            </w:r>
          </w:p>
        </w:tc>
      </w:tr>
      <w:tr w:rsidTr="00F022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55489">
            <w:pPr>
              <w:pStyle w:val="BodyText"/>
              <w:rPr>
                <w:lang w:val="en-NZ"/>
              </w:rPr>
            </w:pPr>
          </w:p>
        </w:tc>
      </w:tr>
      <w:tr w:rsidTr="00F022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55489">
            <w:pPr>
              <w:pStyle w:val="BodyText"/>
              <w:rPr>
                <w:lang w:val="en-NZ"/>
              </w:rPr>
            </w:pPr>
            <w:r w:rsidRPr="00C55489">
              <w:rPr>
                <w:rStyle w:val="Emphasis"/>
              </w:rPr>
              <w:t>Context of and specific resources for assessment</w:t>
            </w:r>
            <w:r w:rsidRPr="00C55489">
              <w:t xml:space="preserve">: </w:t>
            </w:r>
            <w:r w:rsidRPr="00C55489">
              <w:br/>
            </w:r>
          </w:p>
        </w:tc>
        <w:tc>
          <w:tcPr>
            <w:tcW w:w="5670" w:type="dxa"/>
            <w:tcBorders>
              <w:top w:val="nil"/>
              <w:left w:val="nil"/>
              <w:bottom w:val="nil"/>
              <w:right w:val="nil"/>
            </w:tcBorders>
            <w:tcMar>
              <w:top w:w="0" w:type="dxa"/>
              <w:left w:w="62" w:type="dxa"/>
              <w:bottom w:w="0" w:type="dxa"/>
              <w:right w:w="62" w:type="dxa"/>
            </w:tcMar>
          </w:tcPr>
          <w:p w:rsidR="00000000" w:rsidRPr="00C55489" w:rsidP="00C55489">
            <w:pPr>
              <w:pStyle w:val="BodyText"/>
            </w:pPr>
            <w:r w:rsidRPr="00C55489">
              <w:t>Resource requirements include access to:</w:t>
            </w:r>
          </w:p>
          <w:p w:rsidR="00000000" w:rsidRPr="00C55489" w:rsidP="00C55489">
            <w:pPr>
              <w:pStyle w:val="ListBullet"/>
            </w:pPr>
            <w:r w:rsidRPr="00C55489">
              <w:t xml:space="preserve">Applicable Regulations, standards and Guidelines </w:t>
            </w:r>
          </w:p>
          <w:p w:rsidR="00000000" w:rsidRPr="00C55489" w:rsidP="00C55489">
            <w:pPr>
              <w:pStyle w:val="ListBullet"/>
            </w:pPr>
            <w:r w:rsidRPr="00C55489">
              <w:t>Applicable State and Territory Health Laws and Regulations</w:t>
            </w:r>
          </w:p>
          <w:p w:rsidR="00000000" w:rsidRPr="00C55489" w:rsidP="00C55489">
            <w:pPr>
              <w:pStyle w:val="ListBullet"/>
            </w:pPr>
            <w:r w:rsidRPr="00C55489">
              <w:t>National Health and Medical Research Council Guidelines for Infection Control</w:t>
            </w:r>
          </w:p>
          <w:p w:rsidR="00000000" w:rsidRPr="00C55489" w:rsidP="00C55489">
            <w:pPr>
              <w:pStyle w:val="ListBullet"/>
            </w:pPr>
            <w:r w:rsidRPr="00C55489">
              <w:t>Various state and territory government standards and guidelines</w:t>
            </w:r>
          </w:p>
          <w:p w:rsidR="00000000" w:rsidRPr="00C55489" w:rsidP="00C55489">
            <w:pPr>
              <w:pStyle w:val="ListBullet"/>
            </w:pPr>
            <w:r w:rsidRPr="00C55489">
              <w:t>Australian standards in relation to sterilizing, sterilizers, clinical waste and sharp medical items</w:t>
            </w:r>
          </w:p>
          <w:p w:rsidR="00000000" w:rsidRPr="00C55489" w:rsidP="00C55489">
            <w:pPr>
              <w:pStyle w:val="ListBullet"/>
            </w:pPr>
            <w:r w:rsidRPr="00C55489">
              <w:t>Infection Co</w:t>
            </w:r>
            <w:r w:rsidRPr="00C55489">
              <w:t>ntrol Guidelines published by applicable professional associations</w:t>
            </w:r>
          </w:p>
          <w:p w:rsidR="00000000" w:rsidRPr="00C55489" w:rsidP="00C55489">
            <w:pPr>
              <w:pStyle w:val="ListBullet"/>
            </w:pPr>
            <w:r w:rsidRPr="00C55489">
              <w:t>Policy and procedure manuals of the office practice</w:t>
            </w:r>
          </w:p>
          <w:p w:rsidR="00000000" w:rsidRPr="00C55489" w:rsidP="00C55489">
            <w:pPr>
              <w:pStyle w:val="ListBullet"/>
            </w:pPr>
            <w:r w:rsidRPr="00C55489">
              <w:t>Manufacturer's recommendations and operating manuals for the office practice steriliser</w:t>
            </w:r>
          </w:p>
          <w:p w:rsidR="00000000" w:rsidP="00C55489">
            <w:pPr>
              <w:pStyle w:val="ListBullet"/>
              <w:rPr>
                <w:lang w:val="en-NZ"/>
              </w:rPr>
            </w:pPr>
            <w:r w:rsidRPr="00C55489">
              <w:t>Duty statements and/or job descriptions</w:t>
            </w:r>
          </w:p>
        </w:tc>
      </w:tr>
      <w:tr w:rsidTr="00F022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55489">
            <w:pPr>
              <w:pStyle w:val="BodyText"/>
              <w:rPr>
                <w:lang w:val="en-NZ"/>
              </w:rPr>
            </w:pPr>
          </w:p>
        </w:tc>
      </w:tr>
      <w:tr w:rsidTr="00F022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55489">
            <w:pPr>
              <w:pStyle w:val="BodyText"/>
              <w:rPr>
                <w:lang w:val="en-NZ"/>
              </w:rPr>
            </w:pPr>
            <w:r w:rsidRPr="00C55489">
              <w:rPr>
                <w:rStyle w:val="Emphasis"/>
              </w:rPr>
              <w:t>Method of assessment</w:t>
            </w:r>
          </w:p>
        </w:tc>
        <w:tc>
          <w:tcPr>
            <w:tcW w:w="5670" w:type="dxa"/>
            <w:tcBorders>
              <w:top w:val="nil"/>
              <w:left w:val="nil"/>
              <w:bottom w:val="nil"/>
              <w:right w:val="nil"/>
            </w:tcBorders>
            <w:tcMar>
              <w:top w:w="0" w:type="dxa"/>
              <w:left w:w="62" w:type="dxa"/>
              <w:bottom w:w="0" w:type="dxa"/>
              <w:right w:w="62" w:type="dxa"/>
            </w:tcMar>
          </w:tcPr>
          <w:p w:rsidR="00000000" w:rsidRPr="00C55489" w:rsidP="00C55489">
            <w:pPr>
              <w:pStyle w:val="ListBullet"/>
            </w:pPr>
            <w:r w:rsidRPr="00C55489">
              <w:t>Observation in the workplace is essential</w:t>
            </w:r>
          </w:p>
          <w:p w:rsidR="00000000" w:rsidRPr="00C55489" w:rsidP="00C55489">
            <w:pPr>
              <w:pStyle w:val="ListBullet"/>
            </w:pPr>
            <w:r w:rsidRPr="00C55489">
              <w:t>Evidence of essential knowledge and understanding may be provided by:</w:t>
            </w:r>
          </w:p>
          <w:p w:rsidR="00000000" w:rsidRPr="00C55489" w:rsidP="00C55489">
            <w:pPr>
              <w:pStyle w:val="ListBullet2"/>
            </w:pPr>
            <w:r w:rsidRPr="00C55489">
              <w:t>traditional or online (computer-based) assessment</w:t>
            </w:r>
          </w:p>
          <w:p w:rsidR="00000000" w:rsidRPr="00C55489" w:rsidP="00C55489">
            <w:pPr>
              <w:pStyle w:val="ListBullet2"/>
            </w:pPr>
            <w:r w:rsidRPr="00C55489">
              <w:t>Written assignments/projects</w:t>
            </w:r>
          </w:p>
          <w:p w:rsidR="00000000" w:rsidRPr="00C55489" w:rsidP="00C55489">
            <w:pPr>
              <w:pStyle w:val="ListBullet"/>
            </w:pPr>
            <w:r w:rsidRPr="00C55489">
              <w:t>Case study and scenario as a basis for discussion of issues and strategies to contribute to best practice</w:t>
            </w:r>
          </w:p>
          <w:p w:rsidR="00000000" w:rsidRPr="00C55489" w:rsidP="00C55489">
            <w:pPr>
              <w:pStyle w:val="ListBullet"/>
            </w:pPr>
            <w:r w:rsidRPr="00C55489">
              <w:t>Questioning</w:t>
            </w:r>
          </w:p>
          <w:p w:rsidR="00000000" w:rsidRPr="00C55489" w:rsidP="00C55489">
            <w:pPr>
              <w:pStyle w:val="ListBullet"/>
            </w:pPr>
            <w:r w:rsidRPr="00C55489">
              <w:t>Staff and/or client feedback</w:t>
            </w:r>
          </w:p>
          <w:p w:rsidR="00000000" w:rsidRPr="00C55489" w:rsidP="00C55489">
            <w:pPr>
              <w:pStyle w:val="ListBullet"/>
            </w:pPr>
            <w:r w:rsidRPr="00C55489">
              <w:t>Supporting statement of supervisor</w:t>
            </w:r>
          </w:p>
          <w:p w:rsidR="00000000" w:rsidRPr="00C55489" w:rsidP="00C55489">
            <w:pPr>
              <w:pStyle w:val="ListBullet"/>
            </w:pPr>
            <w:r w:rsidRPr="00C55489">
              <w:t xml:space="preserve">Authenticated evidence of relevant work experience and/or formal/informal </w:t>
            </w:r>
            <w:r w:rsidRPr="00C55489">
              <w:t>learning</w:t>
            </w:r>
          </w:p>
          <w:p w:rsidR="00000000" w:rsidP="00C55489">
            <w:pPr>
              <w:pStyle w:val="ListBullet"/>
              <w:rPr>
                <w:lang w:val="en-NZ"/>
              </w:rPr>
            </w:pPr>
            <w:r w:rsidRPr="00C55489">
              <w:t>Role play/simulation</w:t>
            </w:r>
          </w:p>
        </w:tc>
      </w:tr>
      <w:tr w:rsidTr="00F022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55489">
            <w:pPr>
              <w:pStyle w:val="BodyText"/>
              <w:rPr>
                <w:lang w:val="en-NZ"/>
              </w:rPr>
            </w:pPr>
          </w:p>
        </w:tc>
      </w:tr>
      <w:tr w:rsidTr="00F022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55489">
            <w:pPr>
              <w:pStyle w:val="BodyText"/>
              <w:rPr>
                <w:lang w:val="en-NZ"/>
              </w:rPr>
            </w:pPr>
            <w:r w:rsidRPr="00C55489">
              <w:rPr>
                <w:rStyle w:val="Emphasis"/>
              </w:rPr>
              <w:t>Access and equity considerations</w:t>
            </w:r>
            <w:r w:rsidRPr="00C55489">
              <w:t>:</w:t>
            </w:r>
          </w:p>
        </w:tc>
        <w:tc>
          <w:tcPr>
            <w:tcW w:w="5670" w:type="dxa"/>
            <w:tcBorders>
              <w:top w:val="nil"/>
              <w:left w:val="nil"/>
              <w:bottom w:val="nil"/>
              <w:right w:val="nil"/>
            </w:tcBorders>
            <w:tcMar>
              <w:top w:w="0" w:type="dxa"/>
              <w:left w:w="62" w:type="dxa"/>
              <w:bottom w:w="0" w:type="dxa"/>
              <w:right w:w="62" w:type="dxa"/>
            </w:tcMar>
          </w:tcPr>
          <w:p w:rsidR="00000000" w:rsidRPr="00C55489" w:rsidP="00C55489">
            <w:pPr>
              <w:pStyle w:val="ListBullet"/>
            </w:pPr>
            <w:r w:rsidRPr="00C55489">
              <w:t>All workers in the health industry should be aware of access and equity issues in relation to their own area of work</w:t>
            </w:r>
          </w:p>
          <w:p w:rsidR="00000000" w:rsidRPr="00C55489" w:rsidP="00C55489">
            <w:pPr>
              <w:pStyle w:val="ListBullet"/>
            </w:pPr>
            <w:r w:rsidRPr="00C55489">
              <w:t xml:space="preserve">All workers should develop their ability to work in a culturally diverse environment </w:t>
            </w:r>
          </w:p>
          <w:p w:rsidR="00000000" w:rsidRPr="00C55489" w:rsidP="00C55489">
            <w:pPr>
              <w:pStyle w:val="ListBullet"/>
            </w:pPr>
            <w:r w:rsidRPr="00C55489">
              <w:t>In recognition of particular health issues facing Aboriginal and Torres Strait Islander communities, workers should be aware of cultural, historical and current issues im</w:t>
            </w:r>
            <w:r w:rsidRPr="00C55489">
              <w:t>pacting on health of Aboriginal and Torres Strait Islander people</w:t>
            </w:r>
          </w:p>
          <w:p w:rsidR="00000000" w:rsidP="00C55489">
            <w:pPr>
              <w:pStyle w:val="ListBullet"/>
              <w:rPr>
                <w:lang w:val="en-NZ"/>
              </w:rPr>
            </w:pPr>
            <w:r w:rsidRPr="00C55489">
              <w:t>Assessors and trainers must take into account relevant access and equity issues, in particular relating to factors impacting on health of Aboriginal and/or Torres Strait Islander clients and</w:t>
            </w:r>
            <w:r w:rsidRPr="00C55489">
              <w:t xml:space="preserve"> communities</w:t>
            </w:r>
          </w:p>
        </w:tc>
      </w:tr>
      <w:tr w:rsidTr="00F022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55489" w:rsidP="00C55489">
            <w:pPr>
              <w:pStyle w:val="BodyText"/>
            </w:pPr>
          </w:p>
        </w:tc>
      </w:tr>
    </w:tbl>
    <w:p w:rsidR="00F0220B" w:rsidP="00C55489">
      <w:pPr>
        <w:pStyle w:val="BodyText"/>
      </w:pPr>
    </w:p>
    <w:p w:rsidR="00F0220B" w:rsidP="00C55489">
      <w:pPr>
        <w:pStyle w:val="BodyText"/>
      </w:pPr>
    </w:p>
    <w:p w:rsidR="00000000" w:rsidRPr="00C55489" w:rsidP="00C55489">
      <w:pPr>
        <w:pStyle w:val="Heading1"/>
      </w:pPr>
      <w:bookmarkStart w:id="11" w:name="O_251937"/>
      <w:bookmarkEnd w:id="11"/>
      <w:r w:rsidRPr="00C55489">
        <w:t>Range Statement</w:t>
      </w:r>
    </w:p>
    <w:tbl>
      <w:tblPr>
        <w:tblW w:w="0" w:type="auto"/>
        <w:tblLayout w:type="fixed"/>
        <w:tblCellMar>
          <w:left w:w="62" w:type="dxa"/>
          <w:right w:w="62" w:type="dxa"/>
        </w:tblCellMar>
        <w:tblLook w:val="0000"/>
      </w:tblPr>
      <w:tblGrid>
        <w:gridCol w:w="3402"/>
        <w:gridCol w:w="5670"/>
      </w:tblGrid>
      <w:tr w:rsidTr="00F0220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55489">
            <w:pPr>
              <w:pStyle w:val="BodyText"/>
              <w:rPr>
                <w:lang w:val="en-NZ"/>
              </w:rPr>
            </w:pPr>
            <w:r w:rsidRPr="00C55489">
              <w:rPr>
                <w:rStyle w:val="SpecialBold"/>
              </w:rPr>
              <w:t>RANGE STATEMENT</w:t>
            </w:r>
          </w:p>
        </w:tc>
      </w:tr>
      <w:tr w:rsidTr="00F0220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55489">
            <w:pPr>
              <w:pStyle w:val="BodyText"/>
              <w:rPr>
                <w:lang w:val="en-NZ"/>
              </w:rPr>
            </w:pPr>
          </w:p>
        </w:tc>
      </w:tr>
      <w:tr w:rsidTr="00F0220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55489">
            <w:pPr>
              <w:pStyle w:val="BodyText"/>
              <w:rPr>
                <w:lang w:val="en-NZ"/>
              </w:rPr>
            </w:pPr>
            <w:r w:rsidRPr="00C55489">
              <w:t xml:space="preserve">The Range Statement relates to the unit of competency as a whole.  It allows for different work environments and situations that may affect performance.  </w:t>
            </w:r>
          </w:p>
        </w:tc>
      </w:tr>
      <w:tr w:rsidTr="00F022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55489">
            <w:pPr>
              <w:pStyle w:val="BodyText"/>
              <w:rPr>
                <w:lang w:val="en-NZ"/>
              </w:rPr>
            </w:pPr>
          </w:p>
        </w:tc>
      </w:tr>
      <w:tr w:rsidTr="00F022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55489">
            <w:pPr>
              <w:pStyle w:val="BodyText"/>
              <w:rPr>
                <w:lang w:val="en-NZ"/>
              </w:rPr>
            </w:pPr>
            <w:r w:rsidRPr="00C55489">
              <w:rPr>
                <w:rStyle w:val="Emphasis"/>
              </w:rPr>
              <w:t>Office practice settings may include</w:t>
            </w:r>
            <w:r w:rsidRPr="00C55489">
              <w:t>:</w:t>
            </w:r>
          </w:p>
        </w:tc>
        <w:tc>
          <w:tcPr>
            <w:tcW w:w="5670" w:type="dxa"/>
            <w:tcBorders>
              <w:top w:val="nil"/>
              <w:left w:val="nil"/>
              <w:bottom w:val="nil"/>
              <w:right w:val="nil"/>
            </w:tcBorders>
            <w:tcMar>
              <w:top w:w="0" w:type="dxa"/>
              <w:left w:w="62" w:type="dxa"/>
              <w:bottom w:w="0" w:type="dxa"/>
              <w:right w:w="62" w:type="dxa"/>
            </w:tcMar>
          </w:tcPr>
          <w:p w:rsidR="00000000" w:rsidRPr="00C55489" w:rsidP="00C55489">
            <w:pPr>
              <w:pStyle w:val="ListBullet"/>
            </w:pPr>
            <w:r w:rsidRPr="00C55489">
              <w:t>General practitioner rooms</w:t>
            </w:r>
          </w:p>
          <w:p w:rsidR="00000000" w:rsidRPr="00C55489" w:rsidP="00C55489">
            <w:pPr>
              <w:pStyle w:val="ListBullet"/>
            </w:pPr>
            <w:r w:rsidRPr="00C55489">
              <w:t>Dental prosthetic clinics</w:t>
            </w:r>
          </w:p>
          <w:p w:rsidR="00000000" w:rsidRPr="00C55489" w:rsidP="00C55489">
            <w:pPr>
              <w:pStyle w:val="ListBullet"/>
            </w:pPr>
            <w:r w:rsidRPr="00C55489">
              <w:t>Dental laboratories</w:t>
            </w:r>
          </w:p>
          <w:p w:rsidR="00000000" w:rsidRPr="00C55489" w:rsidP="00C55489">
            <w:pPr>
              <w:pStyle w:val="ListBullet"/>
            </w:pPr>
            <w:r w:rsidRPr="00C55489">
              <w:t>Specialists consulting rooms/clinics</w:t>
            </w:r>
          </w:p>
          <w:p w:rsidR="00000000" w:rsidRPr="00C55489" w:rsidP="00C55489">
            <w:pPr>
              <w:pStyle w:val="ListBullet"/>
            </w:pPr>
            <w:r w:rsidRPr="00C55489">
              <w:t>Clinics or rooms where skin penetration procedures are undertaken (e.g. Tattooists, body piercers, beauty t</w:t>
            </w:r>
            <w:r w:rsidRPr="00C55489">
              <w:t>herapists)</w:t>
            </w:r>
          </w:p>
          <w:p w:rsidR="00000000" w:rsidRPr="00C55489" w:rsidP="00C55489">
            <w:pPr>
              <w:pStyle w:val="ListBullet"/>
            </w:pPr>
            <w:r w:rsidRPr="00C55489">
              <w:t>Physiotherapy or chiropractic rooms</w:t>
            </w:r>
          </w:p>
          <w:p w:rsidR="00000000" w:rsidP="00C55489">
            <w:pPr>
              <w:pStyle w:val="ListBullet"/>
              <w:rPr>
                <w:lang w:val="en-NZ"/>
              </w:rPr>
            </w:pPr>
            <w:r w:rsidRPr="00C55489">
              <w:t>Sports medicine clinics</w:t>
            </w:r>
          </w:p>
        </w:tc>
      </w:tr>
      <w:tr w:rsidTr="00F022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55489">
            <w:pPr>
              <w:pStyle w:val="BodyText"/>
              <w:rPr>
                <w:lang w:val="en-NZ"/>
              </w:rPr>
            </w:pPr>
          </w:p>
        </w:tc>
      </w:tr>
      <w:tr w:rsidTr="00F022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55489">
            <w:pPr>
              <w:pStyle w:val="BodyText"/>
              <w:rPr>
                <w:lang w:val="en-NZ"/>
              </w:rPr>
            </w:pPr>
            <w:r w:rsidRPr="00C55489">
              <w:rPr>
                <w:rStyle w:val="Emphasis"/>
              </w:rPr>
              <w:t>Health care workers may include</w:t>
            </w:r>
            <w:r w:rsidRPr="00C55489">
              <w:t>:</w:t>
            </w:r>
          </w:p>
        </w:tc>
        <w:tc>
          <w:tcPr>
            <w:tcW w:w="5670" w:type="dxa"/>
            <w:tcBorders>
              <w:top w:val="nil"/>
              <w:left w:val="nil"/>
              <w:bottom w:val="nil"/>
              <w:right w:val="nil"/>
            </w:tcBorders>
            <w:tcMar>
              <w:top w:w="0" w:type="dxa"/>
              <w:left w:w="62" w:type="dxa"/>
              <w:bottom w:w="0" w:type="dxa"/>
              <w:right w:w="62" w:type="dxa"/>
            </w:tcMar>
          </w:tcPr>
          <w:p w:rsidR="00000000" w:rsidRPr="00C55489" w:rsidP="00C55489">
            <w:pPr>
              <w:pStyle w:val="ListBullet"/>
            </w:pPr>
            <w:r w:rsidRPr="00C55489">
              <w:t>Professionals, practitioners, staff and contract workers in office practice settings</w:t>
            </w:r>
          </w:p>
          <w:p w:rsidR="00000000" w:rsidP="00C55489">
            <w:pPr>
              <w:pStyle w:val="ListBullet"/>
              <w:rPr>
                <w:lang w:val="en-NZ"/>
              </w:rPr>
            </w:pPr>
            <w:r w:rsidRPr="00C55489">
              <w:t>Owners and operators of office practices</w:t>
            </w:r>
          </w:p>
        </w:tc>
      </w:tr>
      <w:tr w:rsidTr="00F022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55489">
            <w:pPr>
              <w:pStyle w:val="BodyText"/>
              <w:rPr>
                <w:lang w:val="en-NZ"/>
              </w:rPr>
            </w:pPr>
          </w:p>
        </w:tc>
      </w:tr>
      <w:tr w:rsidTr="00F022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55489">
            <w:pPr>
              <w:pStyle w:val="BodyText"/>
              <w:rPr>
                <w:lang w:val="en-NZ"/>
              </w:rPr>
            </w:pPr>
            <w:r w:rsidRPr="00C55489">
              <w:rPr>
                <w:rStyle w:val="Emphasis"/>
              </w:rPr>
              <w:t>Regulations</w:t>
            </w:r>
            <w:r w:rsidRPr="00C55489">
              <w:t xml:space="preserve">, </w:t>
            </w:r>
            <w:r w:rsidRPr="00C55489">
              <w:rPr>
                <w:rStyle w:val="Emphasis"/>
              </w:rPr>
              <w:t>standards and guidelines may include</w:t>
            </w:r>
            <w:r w:rsidRPr="00C55489">
              <w:t>:</w:t>
            </w:r>
          </w:p>
        </w:tc>
        <w:tc>
          <w:tcPr>
            <w:tcW w:w="5670" w:type="dxa"/>
            <w:tcBorders>
              <w:top w:val="nil"/>
              <w:left w:val="nil"/>
              <w:bottom w:val="nil"/>
              <w:right w:val="nil"/>
            </w:tcBorders>
            <w:tcMar>
              <w:top w:w="0" w:type="dxa"/>
              <w:left w:w="62" w:type="dxa"/>
              <w:bottom w:w="0" w:type="dxa"/>
              <w:right w:w="62" w:type="dxa"/>
            </w:tcMar>
          </w:tcPr>
          <w:p w:rsidR="00000000" w:rsidRPr="00C55489" w:rsidP="00C55489">
            <w:pPr>
              <w:pStyle w:val="ListBullet"/>
            </w:pPr>
            <w:r w:rsidRPr="00C55489">
              <w:t>Various applicable state and territory health laws and regulations</w:t>
            </w:r>
          </w:p>
          <w:p w:rsidR="00000000" w:rsidRPr="00C55489" w:rsidP="00C55489">
            <w:pPr>
              <w:pStyle w:val="ListBullet"/>
            </w:pPr>
            <w:r w:rsidRPr="00C55489">
              <w:t>National Health and Medical Research Council Guidelines for Infection Control</w:t>
            </w:r>
          </w:p>
          <w:p w:rsidR="00000000" w:rsidRPr="00C55489" w:rsidP="00C55489">
            <w:pPr>
              <w:pStyle w:val="ListBullet"/>
            </w:pPr>
            <w:r w:rsidRPr="00C55489">
              <w:t>Various State and Territory standards and Guidelines</w:t>
            </w:r>
          </w:p>
          <w:p w:rsidR="00000000" w:rsidRPr="00C55489" w:rsidP="00C55489">
            <w:pPr>
              <w:pStyle w:val="ListBullet"/>
            </w:pPr>
            <w:r w:rsidRPr="00C55489">
              <w:t>Australian standard</w:t>
            </w:r>
            <w:r w:rsidRPr="00C55489">
              <w:t>s in relation to sterilizing, sterilizers, clinical waste and sharp medical items; and in particular AS 4815 and AS 4187</w:t>
            </w:r>
          </w:p>
          <w:p w:rsidR="00000000" w:rsidRPr="00C55489" w:rsidP="00C55489">
            <w:pPr>
              <w:pStyle w:val="ListBullet"/>
            </w:pPr>
            <w:r w:rsidRPr="00C55489">
              <w:t>Infection Control Guidelines published by Professional Associations</w:t>
            </w:r>
          </w:p>
          <w:p w:rsidR="00000000" w:rsidRPr="00C55489" w:rsidP="00C55489">
            <w:pPr>
              <w:pStyle w:val="ListBullet"/>
            </w:pPr>
            <w:r w:rsidRPr="00C55489">
              <w:t>Relevant industry codes of practice</w:t>
            </w:r>
          </w:p>
          <w:p w:rsidR="00000000" w:rsidRPr="00C55489" w:rsidP="00C55489">
            <w:pPr>
              <w:pStyle w:val="ListBullet"/>
            </w:pPr>
            <w:r w:rsidRPr="00C55489">
              <w:t>Policy and procedure manuals of</w:t>
            </w:r>
            <w:r w:rsidRPr="00C55489">
              <w:t xml:space="preserve"> the office practice</w:t>
            </w:r>
          </w:p>
          <w:p w:rsidR="00000000" w:rsidRPr="00C55489" w:rsidP="00C55489">
            <w:pPr>
              <w:pStyle w:val="ListBullet"/>
            </w:pPr>
            <w:r w:rsidRPr="00C55489">
              <w:t>Manufacturer's recommendations and operating manuals</w:t>
            </w:r>
          </w:p>
          <w:p w:rsidR="00000000" w:rsidP="00C55489">
            <w:pPr>
              <w:pStyle w:val="ListBullet"/>
              <w:rPr>
                <w:lang w:val="en-NZ"/>
              </w:rPr>
            </w:pPr>
            <w:r w:rsidRPr="00C55489">
              <w:t>Standard and Additional Precautions are as defined in National Health and Medical Research Council Guidelines for Infection Control or other authoritative resource document</w:t>
            </w:r>
          </w:p>
        </w:tc>
      </w:tr>
      <w:tr w:rsidTr="00F022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55489">
            <w:pPr>
              <w:pStyle w:val="BodyText"/>
              <w:rPr>
                <w:lang w:val="en-NZ"/>
              </w:rPr>
            </w:pPr>
          </w:p>
        </w:tc>
      </w:tr>
      <w:tr w:rsidTr="00F022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55489">
            <w:pPr>
              <w:pStyle w:val="BodyText"/>
              <w:rPr>
                <w:lang w:val="en-NZ"/>
              </w:rPr>
            </w:pPr>
            <w:r w:rsidRPr="00C55489">
              <w:rPr>
                <w:rStyle w:val="Emphasis"/>
              </w:rPr>
              <w:t>Organisation policy and procedure may relate to</w:t>
            </w:r>
            <w:r w:rsidRPr="00C55489">
              <w:t>:</w:t>
            </w:r>
          </w:p>
        </w:tc>
        <w:tc>
          <w:tcPr>
            <w:tcW w:w="5670" w:type="dxa"/>
            <w:tcBorders>
              <w:top w:val="nil"/>
              <w:left w:val="nil"/>
              <w:bottom w:val="nil"/>
              <w:right w:val="nil"/>
            </w:tcBorders>
            <w:tcMar>
              <w:top w:w="0" w:type="dxa"/>
              <w:left w:w="62" w:type="dxa"/>
              <w:bottom w:w="0" w:type="dxa"/>
              <w:right w:w="62" w:type="dxa"/>
            </w:tcMar>
          </w:tcPr>
          <w:p w:rsidR="00000000" w:rsidRPr="00C55489" w:rsidP="00C55489">
            <w:pPr>
              <w:pStyle w:val="ListBullet"/>
            </w:pPr>
            <w:r w:rsidRPr="00C55489">
              <w:t>Methods of handwashing (routine and surgical)</w:t>
            </w:r>
          </w:p>
          <w:p w:rsidR="00000000" w:rsidRPr="00C55489" w:rsidP="00C55489">
            <w:pPr>
              <w:pStyle w:val="ListBullet"/>
            </w:pPr>
            <w:r w:rsidRPr="00C55489">
              <w:t xml:space="preserve">Personal protective equipment </w:t>
            </w:r>
          </w:p>
          <w:p w:rsidR="00000000" w:rsidRPr="00C55489" w:rsidP="00C55489">
            <w:pPr>
              <w:pStyle w:val="ListBullet"/>
            </w:pPr>
            <w:r w:rsidRPr="00C55489">
              <w:t>The setting up of the treatment area in preparation for a client/ visit</w:t>
            </w:r>
          </w:p>
          <w:p w:rsidR="00000000" w:rsidRPr="00C55489" w:rsidP="00C55489">
            <w:pPr>
              <w:pStyle w:val="ListBullet"/>
            </w:pPr>
            <w:r w:rsidRPr="00C55489">
              <w:t>The defined areas of contamination that require protectiv</w:t>
            </w:r>
            <w:r w:rsidRPr="00C55489">
              <w:t>e barriers and cleaning between clients</w:t>
            </w:r>
          </w:p>
          <w:p w:rsidR="00000000" w:rsidRPr="00C55489" w:rsidP="00C55489">
            <w:pPr>
              <w:pStyle w:val="ListBullet"/>
            </w:pPr>
            <w:r w:rsidRPr="00C55489">
              <w:t>Change-over procedures between clients</w:t>
            </w:r>
          </w:p>
          <w:p w:rsidR="00000000" w:rsidRPr="00C55489" w:rsidP="00C55489">
            <w:pPr>
              <w:pStyle w:val="ListBullet"/>
            </w:pPr>
            <w:r w:rsidRPr="00C55489">
              <w:t>Management of blood or body fluid spills</w:t>
            </w:r>
          </w:p>
          <w:p w:rsidR="00000000" w:rsidRPr="00C55489" w:rsidP="00C55489">
            <w:pPr>
              <w:pStyle w:val="ListBullet"/>
            </w:pPr>
            <w:r w:rsidRPr="00C55489">
              <w:t>Notification and response to sharps injuries</w:t>
            </w:r>
          </w:p>
          <w:p w:rsidR="00000000" w:rsidRPr="00C55489" w:rsidP="00C55489">
            <w:pPr>
              <w:pStyle w:val="ListBullet"/>
            </w:pPr>
            <w:r w:rsidRPr="00C55489">
              <w:t>Handling and disposal of sharps</w:t>
            </w:r>
          </w:p>
          <w:p w:rsidR="00000000" w:rsidRPr="00C55489" w:rsidP="00C55489">
            <w:pPr>
              <w:pStyle w:val="ListBullet"/>
            </w:pPr>
            <w:r w:rsidRPr="00C55489">
              <w:t>Waste segregation, disposal and management</w:t>
            </w:r>
          </w:p>
          <w:p w:rsidR="00000000" w:rsidRPr="00C55489" w:rsidP="00C55489">
            <w:pPr>
              <w:pStyle w:val="ListBullet"/>
            </w:pPr>
            <w:r w:rsidRPr="00C55489">
              <w:t>Management of bl</w:t>
            </w:r>
            <w:r w:rsidRPr="00C55489">
              <w:t>ood/body fluid exposure</w:t>
            </w:r>
          </w:p>
          <w:p w:rsidR="00000000" w:rsidRPr="00C55489" w:rsidP="00C55489">
            <w:pPr>
              <w:pStyle w:val="ListBullet"/>
            </w:pPr>
            <w:r w:rsidRPr="00C55489">
              <w:t>Procedures for the containment and cleaning of spills</w:t>
            </w:r>
          </w:p>
          <w:p w:rsidR="00000000" w:rsidRPr="00C55489" w:rsidP="00C55489">
            <w:pPr>
              <w:pStyle w:val="ListBullet"/>
            </w:pPr>
            <w:r w:rsidRPr="00C55489">
              <w:t>Processing of reusable items - cleaning, packaging, sterilisation, disinfection,</w:t>
            </w:r>
          </w:p>
          <w:p w:rsidR="00000000" w:rsidRPr="00C55489" w:rsidP="00C55489">
            <w:pPr>
              <w:pStyle w:val="ListBullet"/>
            </w:pPr>
            <w:r w:rsidRPr="00C55489">
              <w:t>Storage</w:t>
            </w:r>
          </w:p>
          <w:p w:rsidR="00000000" w:rsidRPr="00C55489" w:rsidP="00C55489">
            <w:pPr>
              <w:pStyle w:val="ListBullet"/>
            </w:pPr>
            <w:r w:rsidRPr="00C55489">
              <w:t>Processing of radiographs</w:t>
            </w:r>
          </w:p>
          <w:p w:rsidR="00000000" w:rsidRPr="00C55489" w:rsidP="00C55489">
            <w:pPr>
              <w:pStyle w:val="ListBullet"/>
            </w:pPr>
            <w:r w:rsidRPr="00C55489">
              <w:t>Quality control mechanisms, including documentation of maintenance and monitoring programs for equipment</w:t>
            </w:r>
          </w:p>
          <w:p w:rsidR="00000000" w:rsidRPr="00C55489" w:rsidP="00C55489">
            <w:pPr>
              <w:pStyle w:val="ListBullet"/>
            </w:pPr>
            <w:r w:rsidRPr="00C55489">
              <w:t>Staff immunisation requirements</w:t>
            </w:r>
          </w:p>
          <w:p w:rsidR="00000000" w:rsidRPr="00C55489" w:rsidP="00C55489">
            <w:pPr>
              <w:pStyle w:val="ListBullet"/>
            </w:pPr>
            <w:r w:rsidRPr="00C55489">
              <w:t>Single-use items</w:t>
            </w:r>
          </w:p>
          <w:p w:rsidR="00000000" w:rsidRPr="00C55489" w:rsidP="00C55489">
            <w:pPr>
              <w:pStyle w:val="ListBullet"/>
            </w:pPr>
            <w:r w:rsidRPr="00C55489">
              <w:t>Solo operators (those professionals that do not have access to assistants during direct client contact</w:t>
            </w:r>
            <w:r w:rsidRPr="00C55489">
              <w:t>)</w:t>
            </w:r>
          </w:p>
          <w:p w:rsidR="00000000" w:rsidRPr="00C55489" w:rsidP="00C55489">
            <w:pPr>
              <w:pStyle w:val="ListBullet"/>
            </w:pPr>
            <w:r w:rsidRPr="00C55489">
              <w:t>Continuing education</w:t>
            </w:r>
          </w:p>
          <w:p w:rsidR="00000000" w:rsidRPr="00C55489" w:rsidP="00C55489">
            <w:pPr>
              <w:pStyle w:val="ListBullet"/>
            </w:pPr>
            <w:r w:rsidRPr="00C55489">
              <w:t>Recording of information during client treatment</w:t>
            </w:r>
          </w:p>
          <w:p w:rsidR="00000000" w:rsidRPr="00C55489" w:rsidP="00C55489">
            <w:pPr>
              <w:pStyle w:val="ListBullet"/>
            </w:pPr>
            <w:r w:rsidRPr="00C55489">
              <w:t>Use of computers and computer-run equipment during client treatment</w:t>
            </w:r>
          </w:p>
          <w:p w:rsidR="00000000" w:rsidP="00C55489">
            <w:pPr>
              <w:pStyle w:val="ListBullet"/>
              <w:rPr>
                <w:lang w:val="en-NZ"/>
              </w:rPr>
            </w:pPr>
            <w:r w:rsidRPr="00C55489">
              <w:t>Management of water lines which have direct client contact</w:t>
            </w:r>
          </w:p>
        </w:tc>
      </w:tr>
      <w:tr w:rsidTr="00F022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55489">
            <w:pPr>
              <w:pStyle w:val="BodyText"/>
              <w:rPr>
                <w:lang w:val="en-NZ"/>
              </w:rPr>
            </w:pPr>
          </w:p>
        </w:tc>
      </w:tr>
      <w:tr w:rsidTr="00F022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55489">
            <w:pPr>
              <w:pStyle w:val="BodyText"/>
              <w:rPr>
                <w:lang w:val="en-NZ"/>
              </w:rPr>
            </w:pPr>
            <w:r w:rsidRPr="00C55489">
              <w:rPr>
                <w:rStyle w:val="Emphasis"/>
              </w:rPr>
              <w:t>Workplace infection control risks may include</w:t>
            </w:r>
            <w:r w:rsidRPr="00C55489">
              <w:t>:</w:t>
            </w:r>
          </w:p>
        </w:tc>
        <w:tc>
          <w:tcPr>
            <w:tcW w:w="5670" w:type="dxa"/>
            <w:tcBorders>
              <w:top w:val="nil"/>
              <w:left w:val="nil"/>
              <w:bottom w:val="nil"/>
              <w:right w:val="nil"/>
            </w:tcBorders>
            <w:tcMar>
              <w:top w:w="0" w:type="dxa"/>
              <w:left w:w="62" w:type="dxa"/>
              <w:bottom w:w="0" w:type="dxa"/>
              <w:right w:w="62" w:type="dxa"/>
            </w:tcMar>
          </w:tcPr>
          <w:p w:rsidR="00000000" w:rsidRPr="00C55489" w:rsidP="00C55489">
            <w:pPr>
              <w:pStyle w:val="ListBullet"/>
            </w:pPr>
            <w:r w:rsidRPr="00C55489">
              <w:t>Sharps</w:t>
            </w:r>
          </w:p>
          <w:p w:rsidR="00000000" w:rsidRPr="00C55489" w:rsidP="00C55489">
            <w:pPr>
              <w:pStyle w:val="ListBullet"/>
            </w:pPr>
            <w:r w:rsidRPr="00C55489">
              <w:t>Waste</w:t>
            </w:r>
          </w:p>
          <w:p w:rsidR="00000000" w:rsidRPr="00C55489" w:rsidP="00C55489">
            <w:pPr>
              <w:pStyle w:val="ListBullet"/>
            </w:pPr>
            <w:r w:rsidRPr="00C55489">
              <w:t>Human waste and human tissue</w:t>
            </w:r>
          </w:p>
          <w:p w:rsidR="00000000" w:rsidRPr="00C55489" w:rsidP="00C55489">
            <w:pPr>
              <w:pStyle w:val="ListBullet"/>
            </w:pPr>
            <w:r w:rsidRPr="00C55489">
              <w:t>Body fluids</w:t>
            </w:r>
          </w:p>
          <w:p w:rsidR="00000000" w:rsidRPr="00C55489" w:rsidP="00C55489">
            <w:pPr>
              <w:pStyle w:val="ListBullet"/>
            </w:pPr>
            <w:r w:rsidRPr="00C55489">
              <w:t>Spills</w:t>
            </w:r>
          </w:p>
          <w:p w:rsidR="00000000" w:rsidRPr="00C55489" w:rsidP="00C55489">
            <w:pPr>
              <w:pStyle w:val="ListBullet"/>
            </w:pPr>
            <w:r w:rsidRPr="00C55489">
              <w:t>Personal contact with infectious clients</w:t>
            </w:r>
          </w:p>
          <w:p w:rsidR="00000000" w:rsidRPr="00C55489" w:rsidP="00C55489">
            <w:pPr>
              <w:pStyle w:val="ListBullet"/>
            </w:pPr>
            <w:r w:rsidRPr="00C55489">
              <w:t>Wet areas</w:t>
            </w:r>
          </w:p>
          <w:p w:rsidR="00000000" w:rsidRPr="00C55489" w:rsidP="00C55489">
            <w:pPr>
              <w:pStyle w:val="ListBullet"/>
            </w:pPr>
            <w:r w:rsidRPr="00C55489">
              <w:t>Stagnant water</w:t>
            </w:r>
          </w:p>
          <w:p w:rsidR="00000000" w:rsidRPr="00C55489" w:rsidP="00C55489">
            <w:pPr>
              <w:pStyle w:val="ListBullet"/>
            </w:pPr>
            <w:r w:rsidRPr="00C55489">
              <w:t>Stock, including sterile packs or food which has passed 'used-by' dates</w:t>
            </w:r>
          </w:p>
          <w:p w:rsidR="00000000" w:rsidRPr="00C55489" w:rsidP="00C55489">
            <w:pPr>
              <w:pStyle w:val="ListBullet"/>
            </w:pPr>
            <w:r w:rsidRPr="00C55489">
              <w:t>Chemicals</w:t>
            </w:r>
          </w:p>
          <w:p w:rsidR="00000000" w:rsidRPr="00C55489" w:rsidP="00C55489">
            <w:pPr>
              <w:pStyle w:val="ListBullet"/>
            </w:pPr>
            <w:r w:rsidRPr="00C55489">
              <w:t>Animals, insects and vermin</w:t>
            </w:r>
          </w:p>
          <w:p w:rsidR="00000000" w:rsidP="00C55489">
            <w:pPr>
              <w:pStyle w:val="ListBullet"/>
              <w:rPr>
                <w:lang w:val="en-NZ"/>
              </w:rPr>
            </w:pPr>
            <w:r w:rsidRPr="00C55489">
              <w:t>Incorrect concentra</w:t>
            </w:r>
            <w:r w:rsidRPr="00C55489">
              <w:t>tion of disinfectants</w:t>
            </w:r>
          </w:p>
        </w:tc>
      </w:tr>
      <w:tr w:rsidTr="00F022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55489">
            <w:pPr>
              <w:pStyle w:val="BodyText"/>
              <w:rPr>
                <w:lang w:val="en-NZ"/>
              </w:rPr>
            </w:pPr>
          </w:p>
        </w:tc>
      </w:tr>
      <w:tr w:rsidTr="00F022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55489">
            <w:pPr>
              <w:pStyle w:val="BodyText"/>
              <w:rPr>
                <w:lang w:val="en-NZ"/>
              </w:rPr>
            </w:pPr>
            <w:r w:rsidRPr="00C55489">
              <w:rPr>
                <w:rStyle w:val="Emphasis"/>
              </w:rPr>
              <w:t>Cleaning agents may include</w:t>
            </w:r>
            <w:r w:rsidRPr="00C55489">
              <w:t>:</w:t>
            </w:r>
          </w:p>
        </w:tc>
        <w:tc>
          <w:tcPr>
            <w:tcW w:w="5670" w:type="dxa"/>
            <w:tcBorders>
              <w:top w:val="nil"/>
              <w:left w:val="nil"/>
              <w:bottom w:val="nil"/>
              <w:right w:val="nil"/>
            </w:tcBorders>
            <w:tcMar>
              <w:top w:w="0" w:type="dxa"/>
              <w:left w:w="62" w:type="dxa"/>
              <w:bottom w:w="0" w:type="dxa"/>
              <w:right w:w="62" w:type="dxa"/>
            </w:tcMar>
          </w:tcPr>
          <w:p w:rsidR="00000000" w:rsidRPr="00C55489" w:rsidP="00C55489">
            <w:pPr>
              <w:pStyle w:val="ListBullet"/>
            </w:pPr>
            <w:r w:rsidRPr="00C55489">
              <w:t>Cleaning chemicals</w:t>
            </w:r>
          </w:p>
          <w:p w:rsidR="00000000" w:rsidP="00C55489">
            <w:pPr>
              <w:pStyle w:val="ListBullet"/>
              <w:rPr>
                <w:lang w:val="en-NZ"/>
              </w:rPr>
            </w:pPr>
            <w:r w:rsidRPr="00C55489">
              <w:t>Disinfectants</w:t>
            </w:r>
          </w:p>
        </w:tc>
      </w:tr>
      <w:tr w:rsidTr="00F022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55489">
            <w:pPr>
              <w:pStyle w:val="BodyText"/>
              <w:rPr>
                <w:lang w:val="en-NZ"/>
              </w:rPr>
            </w:pPr>
          </w:p>
        </w:tc>
      </w:tr>
      <w:tr w:rsidTr="00F022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55489">
            <w:pPr>
              <w:pStyle w:val="BodyText"/>
              <w:rPr>
                <w:lang w:val="en-NZ"/>
              </w:rPr>
            </w:pPr>
            <w:r w:rsidRPr="00C55489">
              <w:rPr>
                <w:rStyle w:val="Emphasis"/>
              </w:rPr>
              <w:t>Personal protective equipment may include</w:t>
            </w:r>
            <w:r w:rsidRPr="00C55489">
              <w:t>:</w:t>
            </w:r>
          </w:p>
        </w:tc>
        <w:tc>
          <w:tcPr>
            <w:tcW w:w="5670" w:type="dxa"/>
            <w:tcBorders>
              <w:top w:val="nil"/>
              <w:left w:val="nil"/>
              <w:bottom w:val="nil"/>
              <w:right w:val="nil"/>
            </w:tcBorders>
            <w:tcMar>
              <w:top w:w="0" w:type="dxa"/>
              <w:left w:w="62" w:type="dxa"/>
              <w:bottom w:w="0" w:type="dxa"/>
              <w:right w:w="62" w:type="dxa"/>
            </w:tcMar>
          </w:tcPr>
          <w:p w:rsidR="00000000" w:rsidRPr="00C55489" w:rsidP="00C55489">
            <w:pPr>
              <w:pStyle w:val="ListBullet"/>
            </w:pPr>
            <w:r w:rsidRPr="00C55489">
              <w:t>Gloves</w:t>
            </w:r>
          </w:p>
          <w:p w:rsidR="00000000" w:rsidRPr="00C55489" w:rsidP="00C55489">
            <w:pPr>
              <w:pStyle w:val="ListBullet"/>
            </w:pPr>
            <w:r w:rsidRPr="00C55489">
              <w:t>Eye and/or facial protection</w:t>
            </w:r>
          </w:p>
          <w:p w:rsidR="00000000" w:rsidRPr="00C55489" w:rsidP="00C55489">
            <w:pPr>
              <w:pStyle w:val="ListBullet"/>
            </w:pPr>
            <w:r w:rsidRPr="00C55489">
              <w:t>Masks</w:t>
            </w:r>
          </w:p>
          <w:p w:rsidR="00000000" w:rsidRPr="00C55489" w:rsidP="00C55489">
            <w:pPr>
              <w:pStyle w:val="ListBullet"/>
            </w:pPr>
            <w:r w:rsidRPr="00C55489">
              <w:t>Gowns and aprons</w:t>
            </w:r>
          </w:p>
          <w:p w:rsidR="00000000" w:rsidRPr="00C55489" w:rsidP="00C55489">
            <w:pPr>
              <w:pStyle w:val="ListBullet"/>
            </w:pPr>
            <w:r w:rsidRPr="00C55489">
              <w:t>Footwear</w:t>
            </w:r>
          </w:p>
          <w:p w:rsidR="00000000" w:rsidP="00C55489">
            <w:pPr>
              <w:pStyle w:val="ListBullet"/>
              <w:rPr>
                <w:lang w:val="en-NZ"/>
              </w:rPr>
            </w:pPr>
            <w:r w:rsidRPr="00C55489">
              <w:t>Safe needle handling systems</w:t>
            </w:r>
          </w:p>
        </w:tc>
      </w:tr>
      <w:tr w:rsidTr="00F022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55489">
            <w:pPr>
              <w:pStyle w:val="BodyText"/>
              <w:rPr>
                <w:lang w:val="en-NZ"/>
              </w:rPr>
            </w:pPr>
          </w:p>
        </w:tc>
      </w:tr>
      <w:tr w:rsidTr="00F022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55489">
            <w:pPr>
              <w:pStyle w:val="BodyText"/>
              <w:rPr>
                <w:lang w:val="en-NZ"/>
              </w:rPr>
            </w:pPr>
            <w:r w:rsidRPr="00C55489">
              <w:rPr>
                <w:rStyle w:val="Emphasis"/>
              </w:rPr>
              <w:t>Waste may include</w:t>
            </w:r>
            <w:r w:rsidRPr="00C55489">
              <w:t>:</w:t>
            </w:r>
          </w:p>
        </w:tc>
        <w:tc>
          <w:tcPr>
            <w:tcW w:w="5670" w:type="dxa"/>
            <w:tcBorders>
              <w:top w:val="nil"/>
              <w:left w:val="nil"/>
              <w:bottom w:val="nil"/>
              <w:right w:val="nil"/>
            </w:tcBorders>
            <w:tcMar>
              <w:top w:w="0" w:type="dxa"/>
              <w:left w:w="62" w:type="dxa"/>
              <w:bottom w:w="0" w:type="dxa"/>
              <w:right w:w="62" w:type="dxa"/>
            </w:tcMar>
          </w:tcPr>
          <w:p w:rsidR="00000000" w:rsidRPr="00C55489" w:rsidP="00C55489">
            <w:pPr>
              <w:pStyle w:val="ListBullet"/>
            </w:pPr>
            <w:r w:rsidRPr="00C55489">
              <w:t>Clinical and contaminated waste</w:t>
            </w:r>
          </w:p>
          <w:p w:rsidR="00000000" w:rsidRPr="00C55489" w:rsidP="00C55489">
            <w:pPr>
              <w:pStyle w:val="ListBullet"/>
            </w:pPr>
            <w:r w:rsidRPr="00C55489">
              <w:t>General waste</w:t>
            </w:r>
          </w:p>
          <w:p w:rsidR="00000000" w:rsidRPr="00C55489" w:rsidP="00C55489">
            <w:pPr>
              <w:pStyle w:val="ListBullet"/>
            </w:pPr>
            <w:r w:rsidRPr="00C55489">
              <w:t>Heavy metals</w:t>
            </w:r>
          </w:p>
          <w:p w:rsidR="00000000" w:rsidRPr="00C55489" w:rsidP="00C55489">
            <w:pPr>
              <w:pStyle w:val="ListBullet"/>
            </w:pPr>
            <w:r w:rsidRPr="00C55489">
              <w:t>Sharps</w:t>
            </w:r>
          </w:p>
          <w:p w:rsidR="00000000" w:rsidRPr="00C55489" w:rsidP="00C55489">
            <w:pPr>
              <w:pStyle w:val="ListBullet"/>
            </w:pPr>
            <w:r w:rsidRPr="00C55489">
              <w:t>Chemicals</w:t>
            </w:r>
          </w:p>
          <w:p w:rsidR="00000000" w:rsidRPr="00C55489" w:rsidP="00C55489">
            <w:pPr>
              <w:pStyle w:val="ListBullet"/>
            </w:pPr>
            <w:r w:rsidRPr="00C55489">
              <w:t>Radiographic solutions</w:t>
            </w:r>
          </w:p>
          <w:p w:rsidR="00000000" w:rsidRPr="00C55489" w:rsidP="00C55489">
            <w:pPr>
              <w:pStyle w:val="ListBullet"/>
            </w:pPr>
            <w:r w:rsidRPr="00C55489">
              <w:t>Amalgam</w:t>
            </w:r>
          </w:p>
          <w:p w:rsidR="00000000" w:rsidP="00C55489">
            <w:pPr>
              <w:pStyle w:val="ListBullet"/>
              <w:rPr>
                <w:lang w:val="en-NZ"/>
              </w:rPr>
            </w:pPr>
            <w:r w:rsidRPr="00C55489">
              <w:t>Hazardous substances</w:t>
            </w:r>
          </w:p>
        </w:tc>
      </w:tr>
      <w:tr w:rsidTr="00F022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55489">
            <w:pPr>
              <w:pStyle w:val="BodyText"/>
              <w:rPr>
                <w:lang w:val="en-NZ"/>
              </w:rPr>
            </w:pPr>
          </w:p>
        </w:tc>
      </w:tr>
      <w:tr w:rsidTr="00F022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55489">
            <w:pPr>
              <w:pStyle w:val="BodyText"/>
              <w:rPr>
                <w:lang w:val="en-NZ"/>
              </w:rPr>
            </w:pPr>
            <w:r w:rsidRPr="00C55489">
              <w:rPr>
                <w:rStyle w:val="Emphasis"/>
              </w:rPr>
              <w:t>Disinfection may be</w:t>
            </w:r>
            <w:r w:rsidRPr="00C55489">
              <w:t>:</w:t>
            </w:r>
          </w:p>
        </w:tc>
        <w:tc>
          <w:tcPr>
            <w:tcW w:w="5670" w:type="dxa"/>
            <w:tcBorders>
              <w:top w:val="nil"/>
              <w:left w:val="nil"/>
              <w:bottom w:val="nil"/>
              <w:right w:val="nil"/>
            </w:tcBorders>
            <w:tcMar>
              <w:top w:w="0" w:type="dxa"/>
              <w:left w:w="62" w:type="dxa"/>
              <w:bottom w:w="0" w:type="dxa"/>
              <w:right w:w="62" w:type="dxa"/>
            </w:tcMar>
          </w:tcPr>
          <w:p w:rsidR="00000000" w:rsidRPr="00C55489" w:rsidP="00C55489">
            <w:pPr>
              <w:pStyle w:val="ListBullet"/>
            </w:pPr>
            <w:r w:rsidRPr="00C55489">
              <w:t>Thermal disinfection</w:t>
            </w:r>
          </w:p>
          <w:p w:rsidR="00000000" w:rsidP="00C55489">
            <w:pPr>
              <w:pStyle w:val="ListBullet"/>
              <w:rPr>
                <w:lang w:val="en-NZ"/>
              </w:rPr>
            </w:pPr>
            <w:r w:rsidRPr="00C55489">
              <w:t>Chemical disinfection</w:t>
            </w:r>
          </w:p>
        </w:tc>
      </w:tr>
      <w:tr w:rsidTr="00F022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55489" w:rsidP="00C55489">
            <w:pPr>
              <w:pStyle w:val="BodyText"/>
            </w:pPr>
          </w:p>
        </w:tc>
      </w:tr>
    </w:tbl>
    <w:p w:rsidR="00F0220B" w:rsidP="00C55489">
      <w:pPr>
        <w:pStyle w:val="BodyText"/>
      </w:pPr>
    </w:p>
    <w:p w:rsidR="00F0220B" w:rsidP="00C55489">
      <w:pPr>
        <w:pStyle w:val="BodyText"/>
      </w:pPr>
    </w:p>
    <w:p w:rsidR="00000000" w:rsidRPr="00C55489" w:rsidP="00C55489">
      <w:pPr>
        <w:pStyle w:val="Heading1"/>
      </w:pPr>
      <w:bookmarkStart w:id="12" w:name="O_295163"/>
      <w:bookmarkEnd w:id="12"/>
      <w:r w:rsidRPr="00C55489">
        <w:t>Unit Sector(s)</w:t>
      </w:r>
    </w:p>
    <w:p w:rsidR="00000000" w:rsidRPr="00C55489" w:rsidP="00C55489">
      <w:pPr>
        <w:pStyle w:val="BodyText"/>
      </w:pPr>
      <w:r w:rsidRPr="00C55489">
        <w:t>Not Applicable</w:t>
      </w:r>
    </w:p>
    <w:p w:rsidR="00000000" w:rsidRPr="00C55489" w:rsidP="00C55489"/>
    <w:sectPr w:rsidSect="00C554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4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220B" w:rsidP="00F0220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4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20B" w:rsidP="00C5548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F0220B" w:rsidP="00C5548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0220B" w:rsidP="00C5548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4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489" w:rsidRPr="00F0220B" w:rsidP="00F0220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4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20B" w:rsidRPr="002D2AF8" w:rsidP="00C55489">
    <w:pPr>
      <w:pStyle w:val="Header"/>
      <w:framePr w:wrap="around"/>
    </w:pPr>
    <w:r>
      <w:fldChar w:fldCharType="begin"/>
    </w:r>
    <w:r>
      <w:instrText xml:space="preserve"> TITLE   \* MERGEFORMAT </w:instrText>
    </w:r>
    <w:r>
      <w:fldChar w:fldCharType="separate"/>
    </w:r>
    <w:r>
      <w:t>HLTIN402C Maintain infection control standards in office practice settings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August 2012</w:t>
    </w:r>
    <w:r>
      <w:fldChar w:fldCharType="end"/>
    </w:r>
  </w:p>
  <w:p w:rsidR="00F0220B" w:rsidP="00C554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DCB3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AEA7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4603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54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5489"/>
    <w:pPr>
      <w:spacing w:before="360" w:after="60"/>
      <w:outlineLvl w:val="0"/>
    </w:pPr>
    <w:rPr>
      <w:sz w:val="32"/>
    </w:rPr>
  </w:style>
  <w:style w:type="paragraph" w:styleId="Heading2">
    <w:name w:val="heading 2"/>
    <w:basedOn w:val="HeadingBase"/>
    <w:next w:val="BodyText"/>
    <w:link w:val="Heading2Char"/>
    <w:qFormat/>
    <w:rsid w:val="00C55489"/>
    <w:pPr>
      <w:keepLines/>
      <w:spacing w:before="240" w:after="120"/>
      <w:outlineLvl w:val="1"/>
    </w:pPr>
    <w:rPr>
      <w:sz w:val="28"/>
      <w:szCs w:val="40"/>
    </w:rPr>
  </w:style>
  <w:style w:type="paragraph" w:styleId="Heading3">
    <w:name w:val="heading 3"/>
    <w:basedOn w:val="HeadingBase"/>
    <w:next w:val="BodyText"/>
    <w:link w:val="Heading3Char"/>
    <w:qFormat/>
    <w:rsid w:val="00C55489"/>
    <w:pPr>
      <w:spacing w:before="180" w:after="120"/>
      <w:outlineLvl w:val="2"/>
    </w:pPr>
    <w:rPr>
      <w:spacing w:val="-10"/>
      <w:kern w:val="32"/>
    </w:rPr>
  </w:style>
  <w:style w:type="paragraph" w:styleId="Heading4">
    <w:name w:val="heading 4"/>
    <w:basedOn w:val="HeadingBase"/>
    <w:next w:val="BodyText"/>
    <w:link w:val="Heading4Char"/>
    <w:qFormat/>
    <w:rsid w:val="00C55489"/>
    <w:pPr>
      <w:spacing w:before="160" w:after="120"/>
      <w:outlineLvl w:val="3"/>
    </w:pPr>
    <w:rPr>
      <w:sz w:val="22"/>
    </w:rPr>
  </w:style>
  <w:style w:type="paragraph" w:styleId="Heading5">
    <w:name w:val="heading 5"/>
    <w:basedOn w:val="HeadingBase"/>
    <w:next w:val="Normal"/>
    <w:link w:val="Heading5Char"/>
    <w:qFormat/>
    <w:rsid w:val="00C55489"/>
    <w:pPr>
      <w:spacing w:before="80"/>
      <w:outlineLvl w:val="4"/>
    </w:pPr>
    <w:rPr>
      <w:color w:val="918585"/>
      <w:sz w:val="20"/>
    </w:rPr>
  </w:style>
  <w:style w:type="paragraph" w:styleId="Heading6">
    <w:name w:val="heading 6"/>
    <w:basedOn w:val="HeadingBase"/>
    <w:next w:val="Normal"/>
    <w:link w:val="Heading6Char"/>
    <w:qFormat/>
    <w:rsid w:val="00C55489"/>
    <w:pPr>
      <w:spacing w:before="60"/>
      <w:outlineLvl w:val="5"/>
    </w:pPr>
    <w:rPr>
      <w:color w:val="918585"/>
      <w:sz w:val="20"/>
    </w:rPr>
  </w:style>
  <w:style w:type="paragraph" w:styleId="Heading7">
    <w:name w:val="heading 7"/>
    <w:basedOn w:val="Normal"/>
    <w:next w:val="Normal"/>
    <w:link w:val="Heading7Char"/>
    <w:qFormat/>
    <w:rsid w:val="00C55489"/>
    <w:pPr>
      <w:ind w:left="720"/>
      <w:outlineLvl w:val="6"/>
    </w:pPr>
    <w:rPr>
      <w:i/>
    </w:rPr>
  </w:style>
  <w:style w:type="paragraph" w:styleId="Heading8">
    <w:name w:val="heading 8"/>
    <w:basedOn w:val="Normal"/>
    <w:next w:val="Normal"/>
    <w:link w:val="Heading8Char"/>
    <w:qFormat/>
    <w:rsid w:val="00C55489"/>
    <w:pPr>
      <w:ind w:left="720"/>
      <w:outlineLvl w:val="7"/>
    </w:pPr>
    <w:rPr>
      <w:i/>
    </w:rPr>
  </w:style>
  <w:style w:type="paragraph" w:styleId="Heading9">
    <w:name w:val="heading 9"/>
    <w:basedOn w:val="Normal"/>
    <w:next w:val="Normal"/>
    <w:link w:val="Heading9Char"/>
    <w:qFormat/>
    <w:rsid w:val="00C55489"/>
    <w:pPr>
      <w:ind w:left="720"/>
      <w:outlineLvl w:val="8"/>
    </w:pPr>
    <w:rPr>
      <w:i/>
    </w:rPr>
  </w:style>
  <w:style w:type="character" w:default="1" w:styleId="DefaultParagraphFont">
    <w:name w:val="Default Paragraph Font"/>
    <w:uiPriority w:val="1"/>
    <w:unhideWhenUsed/>
    <w:rsid w:val="00C554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5489"/>
  </w:style>
  <w:style w:type="character" w:customStyle="1" w:styleId="Heading1Char">
    <w:name w:val="Heading 1 Char"/>
    <w:basedOn w:val="DefaultParagraphFont"/>
    <w:link w:val="Heading1"/>
    <w:rsid w:val="00C55489"/>
    <w:rPr>
      <w:rFonts w:ascii="Times New Roman" w:eastAsia="Times New Roman" w:hAnsi="Times New Roman" w:cs="Times New Roman"/>
      <w:b/>
      <w:sz w:val="32"/>
      <w:szCs w:val="20"/>
      <w:lang w:eastAsia="en-US"/>
    </w:rPr>
  </w:style>
  <w:style w:type="paragraph" w:styleId="BodyText">
    <w:name w:val="Body Text"/>
    <w:basedOn w:val="Normal"/>
    <w:link w:val="BodyTextChar"/>
    <w:rsid w:val="00C5548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55489"/>
    <w:rPr>
      <w:rFonts w:ascii="Times New Roman" w:eastAsia="Times New Roman" w:hAnsi="Times New Roman" w:cs="Times New Roman"/>
      <w:sz w:val="24"/>
      <w:lang w:eastAsia="en-US"/>
    </w:rPr>
  </w:style>
  <w:style w:type="paragraph" w:styleId="Footer">
    <w:name w:val="footer"/>
    <w:basedOn w:val="Normal"/>
    <w:link w:val="FooterChar"/>
    <w:rsid w:val="00C554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5489"/>
    <w:rPr>
      <w:rFonts w:ascii="Times New Roman" w:eastAsia="Times New Roman" w:hAnsi="Times New Roman" w:cs="Times New Roman"/>
      <w:sz w:val="16"/>
      <w:lang w:eastAsia="en-US"/>
    </w:rPr>
  </w:style>
  <w:style w:type="paragraph" w:styleId="List">
    <w:name w:val="List"/>
    <w:basedOn w:val="BodyText"/>
    <w:next w:val="BodyText"/>
    <w:rsid w:val="00C55489"/>
    <w:pPr>
      <w:tabs>
        <w:tab w:val="left" w:pos="340"/>
      </w:tabs>
      <w:spacing w:before="60" w:after="60"/>
      <w:ind w:left="340" w:hanging="340"/>
    </w:pPr>
  </w:style>
  <w:style w:type="paragraph" w:styleId="ListBullet">
    <w:name w:val="List Bullet"/>
    <w:basedOn w:val="List"/>
    <w:rsid w:val="00C55489"/>
    <w:pPr>
      <w:numPr>
        <w:numId w:val="13"/>
      </w:numPr>
      <w:tabs>
        <w:tab w:val="clear" w:pos="340"/>
      </w:tabs>
      <w:spacing w:before="40" w:after="40"/>
    </w:pPr>
  </w:style>
  <w:style w:type="character" w:customStyle="1" w:styleId="SpecialBold">
    <w:name w:val="Special Bold"/>
    <w:basedOn w:val="DefaultParagraphFont"/>
    <w:rsid w:val="00C55489"/>
    <w:rPr>
      <w:b/>
      <w:spacing w:val="0"/>
    </w:rPr>
  </w:style>
  <w:style w:type="paragraph" w:styleId="ListBullet2">
    <w:name w:val="List Bullet 2"/>
    <w:basedOn w:val="List2"/>
    <w:rsid w:val="00C55489"/>
    <w:pPr>
      <w:numPr>
        <w:numId w:val="14"/>
      </w:numPr>
      <w:tabs>
        <w:tab w:val="clear" w:pos="680"/>
      </w:tabs>
    </w:pPr>
  </w:style>
  <w:style w:type="character" w:styleId="Emphasis">
    <w:name w:val="Emphasis"/>
    <w:basedOn w:val="DefaultParagraphFont"/>
    <w:qFormat/>
    <w:rsid w:val="00C55489"/>
    <w:rPr>
      <w:i/>
    </w:rPr>
  </w:style>
  <w:style w:type="paragraph" w:customStyle="1" w:styleId="SuperHeading">
    <w:name w:val="SuperHeading"/>
    <w:basedOn w:val="Normal"/>
    <w:rsid w:val="00C55489"/>
    <w:pPr>
      <w:spacing w:before="240" w:after="120"/>
      <w:outlineLvl w:val="0"/>
    </w:pPr>
    <w:rPr>
      <w:rFonts w:ascii="Times New Roman" w:hAnsi="Times New Roman"/>
      <w:b/>
      <w:sz w:val="28"/>
    </w:rPr>
  </w:style>
  <w:style w:type="paragraph" w:customStyle="1" w:styleId="AllowPageBreak">
    <w:name w:val="AllowPageBreak"/>
    <w:rsid w:val="00C554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554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54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54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54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54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54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54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5489"/>
    <w:rPr>
      <w:rFonts w:ascii="Courier New" w:eastAsia="Times New Roman" w:hAnsi="Courier New" w:cs="Times New Roman"/>
      <w:i/>
      <w:szCs w:val="20"/>
      <w:lang w:eastAsia="en-US"/>
    </w:rPr>
  </w:style>
  <w:style w:type="paragraph" w:customStyle="1" w:styleId="HeadingBase">
    <w:name w:val="Heading Base"/>
    <w:rsid w:val="00C554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5489"/>
    <w:pPr>
      <w:tabs>
        <w:tab w:val="right" w:leader="dot" w:pos="9072"/>
      </w:tabs>
      <w:ind w:left="567"/>
    </w:pPr>
    <w:rPr>
      <w:szCs w:val="22"/>
    </w:rPr>
  </w:style>
  <w:style w:type="paragraph" w:customStyle="1" w:styleId="TOCBase">
    <w:name w:val="TOC Base"/>
    <w:rsid w:val="00C554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5489"/>
    <w:pPr>
      <w:tabs>
        <w:tab w:val="right" w:leader="dot" w:pos="9072"/>
      </w:tabs>
      <w:spacing w:before="40" w:after="40"/>
      <w:ind w:left="284"/>
    </w:pPr>
    <w:rPr>
      <w:rFonts w:ascii="Times New Roman" w:hAnsi="Times New Roman"/>
    </w:rPr>
  </w:style>
  <w:style w:type="paragraph" w:styleId="TOC1">
    <w:name w:val="toc 1"/>
    <w:basedOn w:val="TOCBase"/>
    <w:next w:val="Normal"/>
    <w:rsid w:val="00C5548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55489"/>
    <w:pPr>
      <w:spacing w:before="5040"/>
      <w:jc w:val="center"/>
    </w:pPr>
    <w:rPr>
      <w:sz w:val="48"/>
      <w:szCs w:val="72"/>
      <w:lang w:val="en-US"/>
    </w:rPr>
  </w:style>
  <w:style w:type="character" w:customStyle="1" w:styleId="TitleChar">
    <w:name w:val="Title Char"/>
    <w:basedOn w:val="DefaultParagraphFont"/>
    <w:link w:val="Title"/>
    <w:rsid w:val="00C554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5489"/>
    <w:pPr>
      <w:tabs>
        <w:tab w:val="left" w:pos="3600"/>
        <w:tab w:val="left" w:pos="3958"/>
      </w:tabs>
    </w:pPr>
  </w:style>
  <w:style w:type="paragraph" w:customStyle="1" w:styleId="Note">
    <w:name w:val="Note"/>
    <w:basedOn w:val="BodyText"/>
    <w:rsid w:val="00C554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5489"/>
    <w:pPr>
      <w:framePr w:wrap="auto" w:hAnchor="text" w:y="6049"/>
    </w:pPr>
    <w:rPr>
      <w:color w:val="000000"/>
      <w:sz w:val="40"/>
    </w:rPr>
  </w:style>
  <w:style w:type="paragraph" w:customStyle="1" w:styleId="TOCTitle">
    <w:name w:val="TOCTitle"/>
    <w:basedOn w:val="Heading1"/>
    <w:rsid w:val="00C55489"/>
    <w:pPr>
      <w:spacing w:after="240"/>
      <w:jc w:val="center"/>
      <w:outlineLvl w:val="9"/>
    </w:pPr>
    <w:rPr>
      <w:caps/>
    </w:rPr>
  </w:style>
  <w:style w:type="paragraph" w:customStyle="1" w:styleId="Version">
    <w:name w:val="Version"/>
    <w:rsid w:val="00C554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55489"/>
    <w:pPr>
      <w:keepNext w:val="0"/>
      <w:tabs>
        <w:tab w:val="right" w:pos="4176"/>
      </w:tabs>
      <w:ind w:left="198" w:hanging="198"/>
    </w:pPr>
    <w:rPr>
      <w:rFonts w:ascii="Garamond" w:hAnsi="Garamond"/>
    </w:rPr>
  </w:style>
  <w:style w:type="paragraph" w:styleId="IndexHeading">
    <w:name w:val="index heading"/>
    <w:basedOn w:val="Normal"/>
    <w:next w:val="Index1"/>
    <w:semiHidden/>
    <w:rsid w:val="00C55489"/>
    <w:pPr>
      <w:spacing w:before="120" w:after="120"/>
    </w:pPr>
    <w:rPr>
      <w:rFonts w:ascii="Arial" w:hAnsi="Arial"/>
      <w:b/>
      <w:color w:val="918585"/>
      <w:sz w:val="24"/>
    </w:rPr>
  </w:style>
  <w:style w:type="paragraph" w:styleId="Header">
    <w:name w:val="header"/>
    <w:basedOn w:val="Normal"/>
    <w:link w:val="HeaderChar"/>
    <w:rsid w:val="00C554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5489"/>
    <w:rPr>
      <w:rFonts w:ascii="Times New Roman" w:eastAsia="Times New Roman" w:hAnsi="Times New Roman" w:cs="Times New Roman"/>
      <w:sz w:val="16"/>
      <w:szCs w:val="20"/>
      <w:lang w:val="en-GB" w:eastAsia="en-US"/>
    </w:rPr>
  </w:style>
  <w:style w:type="paragraph" w:customStyle="1" w:styleId="Chapter">
    <w:name w:val="Chapter"/>
    <w:basedOn w:val="Normal"/>
    <w:rsid w:val="00C55489"/>
    <w:pPr>
      <w:spacing w:before="240"/>
    </w:pPr>
    <w:rPr>
      <w:rFonts w:ascii="Times New Roman" w:hAnsi="Times New Roman"/>
      <w:smallCaps/>
      <w:spacing w:val="80"/>
      <w:sz w:val="28"/>
    </w:rPr>
  </w:style>
  <w:style w:type="paragraph" w:customStyle="1" w:styleId="InChapter">
    <w:name w:val="InChapter"/>
    <w:basedOn w:val="Heading3"/>
    <w:rsid w:val="00C55489"/>
    <w:pPr>
      <w:spacing w:after="240"/>
      <w:outlineLvl w:val="9"/>
    </w:pPr>
    <w:rPr>
      <w:noProof/>
    </w:rPr>
  </w:style>
  <w:style w:type="paragraph" w:styleId="Index2">
    <w:name w:val="index 2"/>
    <w:basedOn w:val="Normal"/>
    <w:next w:val="Normal"/>
    <w:semiHidden/>
    <w:rsid w:val="00C55489"/>
    <w:pPr>
      <w:tabs>
        <w:tab w:val="right" w:pos="4176"/>
      </w:tabs>
      <w:ind w:left="568" w:hanging="284"/>
    </w:pPr>
    <w:rPr>
      <w:rFonts w:ascii="Garamond" w:hAnsi="Garamond"/>
    </w:rPr>
  </w:style>
  <w:style w:type="paragraph" w:customStyle="1" w:styleId="Byline">
    <w:name w:val="Byline"/>
    <w:rsid w:val="00C554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5489"/>
    <w:pPr>
      <w:tabs>
        <w:tab w:val="clear" w:pos="3600"/>
        <w:tab w:val="clear" w:pos="3958"/>
      </w:tabs>
      <w:jc w:val="right"/>
    </w:pPr>
  </w:style>
  <w:style w:type="paragraph" w:styleId="Caption">
    <w:name w:val="caption"/>
    <w:basedOn w:val="BodyText"/>
    <w:next w:val="Normal"/>
    <w:qFormat/>
    <w:rsid w:val="00C55489"/>
    <w:pPr>
      <w:framePr w:w="2268" w:hSpace="181" w:vSpace="181" w:wrap="around" w:vAnchor="text" w:hAnchor="page" w:x="1135" w:y="285" w:anchorLock="1"/>
    </w:pPr>
    <w:rPr>
      <w:i/>
    </w:rPr>
  </w:style>
  <w:style w:type="paragraph" w:customStyle="1" w:styleId="MiniTOCTitle">
    <w:name w:val="MiniTOCTitle"/>
    <w:basedOn w:val="Heading4"/>
    <w:rsid w:val="00C55489"/>
    <w:pPr>
      <w:spacing w:before="240"/>
      <w:outlineLvl w:val="9"/>
    </w:pPr>
    <w:rPr>
      <w:noProof/>
      <w:sz w:val="24"/>
    </w:rPr>
  </w:style>
  <w:style w:type="paragraph" w:customStyle="1" w:styleId="MiniTOCItem">
    <w:name w:val="MiniTOCItem"/>
    <w:basedOn w:val="ListBullet"/>
    <w:rsid w:val="00C55489"/>
    <w:pPr>
      <w:numPr>
        <w:numId w:val="0"/>
      </w:numPr>
      <w:tabs>
        <w:tab w:val="right" w:leader="dot" w:pos="6521"/>
      </w:tabs>
      <w:spacing w:before="0" w:after="0"/>
    </w:pPr>
  </w:style>
  <w:style w:type="paragraph" w:customStyle="1" w:styleId="TOFTitle">
    <w:name w:val="TOFTitle"/>
    <w:basedOn w:val="TOCTitle"/>
    <w:rsid w:val="00C55489"/>
  </w:style>
  <w:style w:type="paragraph" w:styleId="TableofFigures">
    <w:name w:val="table of figures"/>
    <w:basedOn w:val="Normal"/>
    <w:next w:val="Normal"/>
    <w:semiHidden/>
    <w:rsid w:val="00C55489"/>
    <w:pPr>
      <w:tabs>
        <w:tab w:val="right" w:leader="dot" w:pos="9072"/>
      </w:tabs>
      <w:ind w:left="970" w:hanging="403"/>
    </w:pPr>
    <w:rPr>
      <w:rFonts w:ascii="Times New Roman" w:hAnsi="Times New Roman"/>
      <w:b/>
    </w:rPr>
  </w:style>
  <w:style w:type="paragraph" w:styleId="ListNumber">
    <w:name w:val="List Number"/>
    <w:basedOn w:val="List"/>
    <w:rsid w:val="00C55489"/>
    <w:pPr>
      <w:numPr>
        <w:numId w:val="11"/>
      </w:numPr>
    </w:pPr>
  </w:style>
  <w:style w:type="character" w:customStyle="1" w:styleId="WingdingSymbols">
    <w:name w:val="Wingding Symbols"/>
    <w:rsid w:val="00C55489"/>
    <w:rPr>
      <w:rFonts w:ascii="Wingdings" w:hAnsi="Wingdings"/>
    </w:rPr>
  </w:style>
  <w:style w:type="paragraph" w:customStyle="1" w:styleId="TableHeading">
    <w:name w:val="Table Heading"/>
    <w:basedOn w:val="HeadingBase"/>
    <w:rsid w:val="00C55489"/>
    <w:pPr>
      <w:keepLines/>
      <w:pBdr>
        <w:bottom w:val="single" w:sz="6" w:space="1" w:color="918585"/>
      </w:pBdr>
      <w:spacing w:before="240"/>
    </w:pPr>
  </w:style>
  <w:style w:type="character" w:customStyle="1" w:styleId="HotSpot">
    <w:name w:val="HotSpot"/>
    <w:rsid w:val="00C55489"/>
    <w:rPr>
      <w:color w:val="0033CC"/>
      <w:u w:val="none"/>
    </w:rPr>
  </w:style>
  <w:style w:type="paragraph" w:customStyle="1" w:styleId="BodyTextRight">
    <w:name w:val="Body Text Right"/>
    <w:basedOn w:val="BodyText"/>
    <w:rsid w:val="00C55489"/>
    <w:pPr>
      <w:spacing w:before="0" w:after="0"/>
      <w:jc w:val="right"/>
    </w:pPr>
  </w:style>
  <w:style w:type="paragraph" w:styleId="Index3">
    <w:name w:val="index 3"/>
    <w:basedOn w:val="ListNumber2"/>
    <w:next w:val="Normal"/>
    <w:semiHidden/>
    <w:rsid w:val="00C55489"/>
    <w:pPr>
      <w:numPr>
        <w:numId w:val="0"/>
      </w:numPr>
      <w:tabs>
        <w:tab w:val="right" w:leader="dot" w:pos="4176"/>
      </w:tabs>
    </w:pPr>
  </w:style>
  <w:style w:type="paragraph" w:styleId="ListNumber2">
    <w:name w:val="List Number 2"/>
    <w:basedOn w:val="List2"/>
    <w:rsid w:val="00C55489"/>
    <w:pPr>
      <w:numPr>
        <w:numId w:val="10"/>
      </w:numPr>
      <w:tabs>
        <w:tab w:val="clear" w:pos="1060"/>
      </w:tabs>
    </w:pPr>
  </w:style>
  <w:style w:type="paragraph" w:customStyle="1" w:styleId="MarginNote">
    <w:name w:val="Margin Note"/>
    <w:basedOn w:val="BodyText"/>
    <w:rsid w:val="00C554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54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54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5489"/>
    <w:rPr>
      <w:sz w:val="32"/>
    </w:rPr>
  </w:style>
  <w:style w:type="paragraph" w:customStyle="1" w:styleId="HeadingProcedure">
    <w:name w:val="Heading Procedure"/>
    <w:basedOn w:val="HeadingBase"/>
    <w:next w:val="Normal"/>
    <w:rsid w:val="00C55489"/>
    <w:pPr>
      <w:tabs>
        <w:tab w:val="left" w:pos="0"/>
      </w:tabs>
      <w:spacing w:before="120" w:after="60"/>
    </w:pPr>
    <w:rPr>
      <w:i/>
      <w:color w:val="918585"/>
      <w:sz w:val="22"/>
    </w:rPr>
  </w:style>
  <w:style w:type="paragraph" w:customStyle="1" w:styleId="TableBodyText">
    <w:name w:val="Table Body Text"/>
    <w:basedOn w:val="BodyText"/>
    <w:rsid w:val="00C55489"/>
    <w:pPr>
      <w:spacing w:before="60" w:after="60"/>
    </w:pPr>
  </w:style>
  <w:style w:type="paragraph" w:styleId="ListContinue">
    <w:name w:val="List Continue"/>
    <w:basedOn w:val="List"/>
    <w:rsid w:val="00C55489"/>
    <w:pPr>
      <w:ind w:firstLine="0"/>
    </w:pPr>
  </w:style>
  <w:style w:type="paragraph" w:customStyle="1" w:styleId="ListNote">
    <w:name w:val="List Note"/>
    <w:basedOn w:val="List"/>
    <w:rsid w:val="00C55489"/>
    <w:pPr>
      <w:pBdr>
        <w:top w:val="single" w:sz="6" w:space="2" w:color="918585"/>
        <w:bottom w:val="single" w:sz="6" w:space="2" w:color="918585"/>
      </w:pBdr>
      <w:tabs>
        <w:tab w:val="left" w:pos="1021"/>
      </w:tabs>
      <w:ind w:firstLine="0"/>
    </w:pPr>
  </w:style>
  <w:style w:type="paragraph" w:customStyle="1" w:styleId="Warning">
    <w:name w:val="Warning"/>
    <w:basedOn w:val="BodyText"/>
    <w:rsid w:val="00C55489"/>
    <w:pPr>
      <w:shd w:val="clear" w:color="auto" w:fill="D9D9D9"/>
      <w:tabs>
        <w:tab w:val="left" w:pos="992"/>
      </w:tabs>
      <w:ind w:left="119" w:right="119"/>
    </w:pPr>
    <w:rPr>
      <w:sz w:val="20"/>
    </w:rPr>
  </w:style>
  <w:style w:type="paragraph" w:customStyle="1" w:styleId="MarginIcons">
    <w:name w:val="Margin Icons"/>
    <w:basedOn w:val="BodyText"/>
    <w:rsid w:val="00C554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5489"/>
    <w:rPr>
      <w:rFonts w:ascii="Courier New" w:hAnsi="Courier New"/>
    </w:rPr>
  </w:style>
  <w:style w:type="paragraph" w:customStyle="1" w:styleId="NoteBullet">
    <w:name w:val="Note Bullet"/>
    <w:basedOn w:val="Note"/>
    <w:rsid w:val="00C55489"/>
    <w:pPr>
      <w:tabs>
        <w:tab w:val="clear" w:pos="680"/>
      </w:tabs>
      <w:spacing w:before="60" w:after="60"/>
    </w:pPr>
  </w:style>
  <w:style w:type="paragraph" w:customStyle="1" w:styleId="SubHeading2">
    <w:name w:val="SubHeading2"/>
    <w:basedOn w:val="HeadingBase"/>
    <w:rsid w:val="00C55489"/>
    <w:pPr>
      <w:spacing w:before="240" w:after="60"/>
    </w:pPr>
    <w:rPr>
      <w:sz w:val="20"/>
    </w:rPr>
  </w:style>
  <w:style w:type="paragraph" w:customStyle="1" w:styleId="SubHeading1">
    <w:name w:val="SubHeading1"/>
    <w:basedOn w:val="HeadingBase"/>
    <w:rsid w:val="00C55489"/>
    <w:pPr>
      <w:spacing w:before="240" w:after="60"/>
    </w:pPr>
    <w:rPr>
      <w:color w:val="918585"/>
      <w:sz w:val="22"/>
    </w:rPr>
  </w:style>
  <w:style w:type="paragraph" w:customStyle="1" w:styleId="SideHeading">
    <w:name w:val="Side Heading"/>
    <w:basedOn w:val="HeadingBase"/>
    <w:rsid w:val="00C554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5489"/>
    <w:pPr>
      <w:numPr>
        <w:numId w:val="12"/>
      </w:numPr>
    </w:pPr>
  </w:style>
  <w:style w:type="paragraph" w:styleId="PlainText">
    <w:name w:val="Plain Text"/>
    <w:basedOn w:val="Normal"/>
    <w:link w:val="PlainTextChar"/>
    <w:rsid w:val="00C55489"/>
    <w:rPr>
      <w:sz w:val="20"/>
    </w:rPr>
  </w:style>
  <w:style w:type="character" w:customStyle="1" w:styleId="PlainTextChar">
    <w:name w:val="Plain Text Char"/>
    <w:basedOn w:val="DefaultParagraphFont"/>
    <w:link w:val="PlainText"/>
    <w:rsid w:val="00C55489"/>
    <w:rPr>
      <w:rFonts w:ascii="Courier New" w:eastAsia="Times New Roman" w:hAnsi="Courier New" w:cs="Times New Roman"/>
      <w:sz w:val="20"/>
      <w:szCs w:val="20"/>
      <w:lang w:eastAsia="en-US"/>
    </w:rPr>
  </w:style>
  <w:style w:type="character" w:customStyle="1" w:styleId="MenuOption">
    <w:name w:val="Menu Option"/>
    <w:basedOn w:val="DefaultParagraphFont"/>
    <w:rsid w:val="00C55489"/>
    <w:rPr>
      <w:b/>
      <w:smallCaps/>
    </w:rPr>
  </w:style>
  <w:style w:type="paragraph" w:customStyle="1" w:styleId="TableListNumber">
    <w:name w:val="Table List Number"/>
    <w:basedOn w:val="ListNumber"/>
    <w:rsid w:val="00C55489"/>
    <w:pPr>
      <w:numPr>
        <w:numId w:val="0"/>
      </w:numPr>
    </w:pPr>
  </w:style>
  <w:style w:type="paragraph" w:styleId="TOC4">
    <w:name w:val="toc 4"/>
    <w:basedOn w:val="TOCBase"/>
    <w:next w:val="Normal"/>
    <w:semiHidden/>
    <w:rsid w:val="00C55489"/>
    <w:pPr>
      <w:tabs>
        <w:tab w:val="right" w:leader="dot" w:pos="9071"/>
      </w:tabs>
      <w:ind w:left="1701"/>
    </w:pPr>
  </w:style>
  <w:style w:type="paragraph" w:customStyle="1" w:styleId="ListAlpha">
    <w:name w:val="List Alpha"/>
    <w:basedOn w:val="List"/>
    <w:rsid w:val="00C55489"/>
    <w:pPr>
      <w:numPr>
        <w:numId w:val="9"/>
      </w:numPr>
    </w:pPr>
  </w:style>
  <w:style w:type="paragraph" w:customStyle="1" w:styleId="ListAlpha2">
    <w:name w:val="List Alpha 2"/>
    <w:basedOn w:val="List2"/>
    <w:rsid w:val="00C55489"/>
    <w:pPr>
      <w:numPr>
        <w:numId w:val="8"/>
      </w:numPr>
    </w:pPr>
  </w:style>
  <w:style w:type="paragraph" w:styleId="List2">
    <w:name w:val="List 2"/>
    <w:basedOn w:val="BodyText"/>
    <w:rsid w:val="00C55489"/>
    <w:pPr>
      <w:tabs>
        <w:tab w:val="left" w:pos="680"/>
      </w:tabs>
      <w:spacing w:before="60" w:after="60"/>
      <w:ind w:left="680" w:hanging="340"/>
    </w:pPr>
  </w:style>
  <w:style w:type="paragraph" w:styleId="List3">
    <w:name w:val="List 3"/>
    <w:basedOn w:val="BodyText"/>
    <w:rsid w:val="00C55489"/>
    <w:pPr>
      <w:tabs>
        <w:tab w:val="left" w:pos="1021"/>
      </w:tabs>
      <w:spacing w:before="60" w:after="60"/>
      <w:ind w:left="1020" w:hanging="340"/>
    </w:pPr>
  </w:style>
  <w:style w:type="paragraph" w:styleId="List4">
    <w:name w:val="List 4"/>
    <w:basedOn w:val="BodyText"/>
    <w:rsid w:val="00C55489"/>
    <w:pPr>
      <w:tabs>
        <w:tab w:val="left" w:pos="1361"/>
      </w:tabs>
      <w:spacing w:before="60" w:after="60"/>
      <w:ind w:left="1361" w:hanging="340"/>
    </w:pPr>
  </w:style>
  <w:style w:type="paragraph" w:styleId="List5">
    <w:name w:val="List 5"/>
    <w:basedOn w:val="BodyText"/>
    <w:rsid w:val="00C55489"/>
    <w:pPr>
      <w:tabs>
        <w:tab w:val="left" w:pos="1701"/>
      </w:tabs>
      <w:spacing w:before="60" w:after="60"/>
      <w:ind w:left="1701" w:hanging="340"/>
    </w:pPr>
  </w:style>
  <w:style w:type="paragraph" w:styleId="ListBullet3">
    <w:name w:val="List Bullet 3"/>
    <w:basedOn w:val="List3"/>
    <w:rsid w:val="00C55489"/>
    <w:pPr>
      <w:numPr>
        <w:numId w:val="15"/>
      </w:numPr>
      <w:tabs>
        <w:tab w:val="clear" w:pos="1021"/>
      </w:tabs>
      <w:ind w:left="1037" w:hanging="357"/>
    </w:pPr>
  </w:style>
  <w:style w:type="paragraph" w:styleId="ListBullet4">
    <w:name w:val="List Bullet 4"/>
    <w:basedOn w:val="List4"/>
    <w:rsid w:val="00C55489"/>
    <w:pPr>
      <w:numPr>
        <w:numId w:val="3"/>
      </w:numPr>
    </w:pPr>
  </w:style>
  <w:style w:type="paragraph" w:styleId="ListBullet5">
    <w:name w:val="List Bullet 5"/>
    <w:basedOn w:val="List5"/>
    <w:rsid w:val="00C55489"/>
    <w:pPr>
      <w:numPr>
        <w:numId w:val="4"/>
      </w:numPr>
    </w:pPr>
  </w:style>
  <w:style w:type="paragraph" w:styleId="ListContinue2">
    <w:name w:val="List Continue 2"/>
    <w:basedOn w:val="List2"/>
    <w:rsid w:val="00C55489"/>
    <w:pPr>
      <w:ind w:firstLine="0"/>
    </w:pPr>
  </w:style>
  <w:style w:type="paragraph" w:styleId="ListContinue3">
    <w:name w:val="List Continue 3"/>
    <w:basedOn w:val="List3"/>
    <w:rsid w:val="00C55489"/>
    <w:pPr>
      <w:ind w:left="1021" w:firstLine="0"/>
    </w:pPr>
  </w:style>
  <w:style w:type="paragraph" w:styleId="ListContinue4">
    <w:name w:val="List Continue 4"/>
    <w:basedOn w:val="List4"/>
    <w:rsid w:val="00C55489"/>
    <w:pPr>
      <w:ind w:firstLine="0"/>
    </w:pPr>
  </w:style>
  <w:style w:type="paragraph" w:styleId="ListContinue5">
    <w:name w:val="List Continue 5"/>
    <w:basedOn w:val="List5"/>
    <w:rsid w:val="00C55489"/>
    <w:pPr>
      <w:ind w:firstLine="0"/>
    </w:pPr>
  </w:style>
  <w:style w:type="paragraph" w:styleId="ListNumber3">
    <w:name w:val="List Number 3"/>
    <w:basedOn w:val="List3"/>
    <w:rsid w:val="00C55489"/>
    <w:pPr>
      <w:numPr>
        <w:numId w:val="5"/>
      </w:numPr>
    </w:pPr>
  </w:style>
  <w:style w:type="paragraph" w:styleId="ListNumber4">
    <w:name w:val="List Number 4"/>
    <w:basedOn w:val="List4"/>
    <w:rsid w:val="00C55489"/>
    <w:pPr>
      <w:numPr>
        <w:numId w:val="6"/>
      </w:numPr>
    </w:pPr>
  </w:style>
  <w:style w:type="paragraph" w:styleId="ListNumber5">
    <w:name w:val="List Number 5"/>
    <w:basedOn w:val="List5"/>
    <w:rsid w:val="00C55489"/>
    <w:pPr>
      <w:numPr>
        <w:numId w:val="7"/>
      </w:numPr>
    </w:pPr>
  </w:style>
  <w:style w:type="paragraph" w:styleId="BlockText">
    <w:name w:val="Block Text"/>
    <w:basedOn w:val="Normal"/>
    <w:rsid w:val="00C55489"/>
    <w:pPr>
      <w:spacing w:after="120"/>
      <w:ind w:left="1440" w:right="1440"/>
    </w:pPr>
  </w:style>
  <w:style w:type="character" w:customStyle="1" w:styleId="Subscript">
    <w:name w:val="Subscript"/>
    <w:basedOn w:val="DefaultParagraphFont"/>
    <w:rsid w:val="00C55489"/>
    <w:rPr>
      <w:sz w:val="16"/>
      <w:vertAlign w:val="subscript"/>
    </w:rPr>
  </w:style>
  <w:style w:type="character" w:customStyle="1" w:styleId="Superscript">
    <w:name w:val="Superscript"/>
    <w:basedOn w:val="DefaultParagraphFont"/>
    <w:rsid w:val="00C55489"/>
    <w:rPr>
      <w:sz w:val="16"/>
      <w:vertAlign w:val="superscript"/>
    </w:rPr>
  </w:style>
  <w:style w:type="character" w:customStyle="1" w:styleId="Symbols">
    <w:name w:val="Symbols"/>
    <w:basedOn w:val="DefaultParagraphFont"/>
    <w:rsid w:val="00C55489"/>
    <w:rPr>
      <w:rFonts w:ascii="Symbol" w:hAnsi="Symbol"/>
    </w:rPr>
  </w:style>
  <w:style w:type="character" w:customStyle="1" w:styleId="MenuOptions">
    <w:name w:val="Menu Options"/>
    <w:basedOn w:val="DefaultParagraphFont"/>
    <w:rsid w:val="00C55489"/>
    <w:rPr>
      <w:rFonts w:ascii="Arial Narrow" w:hAnsi="Arial Narrow"/>
      <w:smallCaps/>
    </w:rPr>
  </w:style>
  <w:style w:type="character" w:customStyle="1" w:styleId="Buttons">
    <w:name w:val="Buttons"/>
    <w:basedOn w:val="DefaultParagraphFont"/>
    <w:rsid w:val="00C55489"/>
    <w:rPr>
      <w:b/>
    </w:rPr>
  </w:style>
  <w:style w:type="character" w:customStyle="1" w:styleId="Underlined">
    <w:name w:val="Underlined"/>
    <w:basedOn w:val="DefaultParagraphFont"/>
    <w:rsid w:val="00C55489"/>
    <w:rPr>
      <w:u w:val="single"/>
    </w:rPr>
  </w:style>
  <w:style w:type="paragraph" w:customStyle="1" w:styleId="TableBodyTextRight">
    <w:name w:val="Table Body Text Right"/>
    <w:basedOn w:val="TableBodyText"/>
    <w:rsid w:val="00C55489"/>
    <w:pPr>
      <w:widowControl w:val="0"/>
      <w:autoSpaceDE w:val="0"/>
      <w:autoSpaceDN w:val="0"/>
      <w:adjustRightInd w:val="0"/>
      <w:jc w:val="right"/>
    </w:pPr>
    <w:rPr>
      <w:rFonts w:cs="Arial"/>
      <w:szCs w:val="18"/>
    </w:rPr>
  </w:style>
  <w:style w:type="paragraph" w:customStyle="1" w:styleId="CopyrightText">
    <w:name w:val="Copyright Text"/>
    <w:basedOn w:val="BodyText"/>
    <w:rsid w:val="00C55489"/>
    <w:rPr>
      <w:sz w:val="18"/>
    </w:rPr>
  </w:style>
  <w:style w:type="paragraph" w:customStyle="1" w:styleId="BodySmallRight">
    <w:name w:val="Body Small Right"/>
    <w:basedOn w:val="BodyTextRight"/>
    <w:rsid w:val="00C55489"/>
    <w:rPr>
      <w:sz w:val="18"/>
      <w:szCs w:val="18"/>
    </w:rPr>
  </w:style>
  <w:style w:type="paragraph" w:customStyle="1" w:styleId="MarginEdition">
    <w:name w:val="Margin Edition"/>
    <w:basedOn w:val="MarginNote"/>
    <w:rsid w:val="00C55489"/>
    <w:pPr>
      <w:spacing w:before="0" w:after="0"/>
    </w:pPr>
    <w:rPr>
      <w:rFonts w:ascii="Times New Roman" w:hAnsi="Times New Roman"/>
      <w:color w:val="999999"/>
    </w:rPr>
  </w:style>
  <w:style w:type="paragraph" w:customStyle="1" w:styleId="Spacer">
    <w:name w:val="Spacer"/>
    <w:basedOn w:val="Normal"/>
    <w:rsid w:val="00C55489"/>
    <w:rPr>
      <w:sz w:val="2"/>
      <w:szCs w:val="2"/>
    </w:rPr>
  </w:style>
  <w:style w:type="character" w:customStyle="1" w:styleId="Small">
    <w:name w:val="Small"/>
    <w:basedOn w:val="DefaultParagraphFont"/>
    <w:rsid w:val="00C55489"/>
    <w:rPr>
      <w:sz w:val="16"/>
    </w:rPr>
  </w:style>
  <w:style w:type="paragraph" w:customStyle="1" w:styleId="WideTable">
    <w:name w:val="Wide Table"/>
    <w:basedOn w:val="Normal"/>
    <w:rsid w:val="00C55489"/>
    <w:pPr>
      <w:ind w:left="-1418"/>
    </w:pPr>
    <w:rPr>
      <w:sz w:val="2"/>
      <w:szCs w:val="2"/>
    </w:rPr>
  </w:style>
  <w:style w:type="character" w:styleId="PageNumber">
    <w:name w:val="page number"/>
    <w:basedOn w:val="DefaultParagraphFont"/>
    <w:rsid w:val="00C55489"/>
  </w:style>
  <w:style w:type="paragraph" w:styleId="Quote">
    <w:name w:val="Quote"/>
    <w:basedOn w:val="Heading1"/>
    <w:link w:val="QuoteChar"/>
    <w:qFormat/>
    <w:rsid w:val="00C55489"/>
    <w:rPr>
      <w:b w:val="0"/>
      <w:sz w:val="72"/>
      <w:szCs w:val="72"/>
      <w:lang w:val="en-NZ"/>
    </w:rPr>
  </w:style>
  <w:style w:type="character" w:customStyle="1" w:styleId="QuoteChar">
    <w:name w:val="Quote Char"/>
    <w:basedOn w:val="DefaultParagraphFont"/>
    <w:link w:val="Quote"/>
    <w:rsid w:val="00C554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5489"/>
    <w:pPr>
      <w:pageBreakBefore/>
    </w:pPr>
  </w:style>
  <w:style w:type="paragraph" w:customStyle="1" w:styleId="Border">
    <w:name w:val="Border"/>
    <w:basedOn w:val="Normal"/>
    <w:qFormat/>
    <w:rsid w:val="00C554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5489"/>
    <w:rPr>
      <w:b/>
      <w:bCs/>
      <w:i/>
      <w:iCs/>
      <w:color w:val="auto"/>
    </w:rPr>
  </w:style>
  <w:style w:type="paragraph" w:styleId="IntenseQuote">
    <w:name w:val="Intense Quote"/>
    <w:basedOn w:val="Normal"/>
    <w:next w:val="Normal"/>
    <w:link w:val="IntenseQuoteChar"/>
    <w:uiPriority w:val="30"/>
    <w:qFormat/>
    <w:rsid w:val="00C554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54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5489"/>
    <w:rPr>
      <w:smallCaps/>
      <w:color w:val="auto"/>
      <w:u w:val="single"/>
    </w:rPr>
  </w:style>
  <w:style w:type="character" w:styleId="IntenseReference">
    <w:name w:val="Intense Reference"/>
    <w:basedOn w:val="DefaultParagraphFont"/>
    <w:uiPriority w:val="32"/>
    <w:qFormat/>
    <w:rsid w:val="00C55489"/>
    <w:rPr>
      <w:b/>
      <w:bCs/>
      <w:smallCaps/>
      <w:color w:val="auto"/>
      <w:spacing w:val="5"/>
      <w:u w:val="single"/>
    </w:rPr>
  </w:style>
  <w:style w:type="paragraph" w:customStyle="1" w:styleId="2ColumnHeading">
    <w:name w:val="2Column Heading"/>
    <w:basedOn w:val="BodyText"/>
    <w:qFormat/>
    <w:rsid w:val="00C55489"/>
    <w:pPr>
      <w:spacing w:after="60"/>
      <w:ind w:left="-2268"/>
    </w:pPr>
    <w:rPr>
      <w:b/>
    </w:rPr>
  </w:style>
  <w:style w:type="paragraph" w:customStyle="1" w:styleId="Heading1TOC">
    <w:name w:val="Heading1 TOC"/>
    <w:basedOn w:val="Normal"/>
    <w:qFormat/>
    <w:rsid w:val="00C55489"/>
    <w:pPr>
      <w:spacing w:before="240" w:after="120"/>
    </w:pPr>
    <w:rPr>
      <w:rFonts w:ascii="Times New Roman" w:hAnsi="Times New Roman"/>
      <w:b/>
      <w:sz w:val="32"/>
    </w:rPr>
  </w:style>
  <w:style w:type="paragraph" w:customStyle="1" w:styleId="Heading2TOC">
    <w:name w:val="Heading2 TOC"/>
    <w:basedOn w:val="Normal"/>
    <w:qFormat/>
    <w:rsid w:val="00C55489"/>
    <w:pPr>
      <w:spacing w:before="240" w:after="60"/>
    </w:pPr>
    <w:rPr>
      <w:rFonts w:ascii="Times New Roman" w:hAnsi="Times New Roman"/>
      <w:b/>
      <w:sz w:val="28"/>
    </w:rPr>
  </w:style>
  <w:style w:type="character" w:customStyle="1" w:styleId="Underline">
    <w:name w:val="Underline"/>
    <w:basedOn w:val="DefaultParagraphFont"/>
    <w:qFormat/>
    <w:rsid w:val="00C55489"/>
    <w:rPr>
      <w:u w:val="single"/>
    </w:rPr>
  </w:style>
  <w:style w:type="character" w:customStyle="1" w:styleId="BoldandItalics">
    <w:name w:val="Bold and Italics"/>
    <w:qFormat/>
    <w:rsid w:val="00C55489"/>
    <w:rPr>
      <w:b/>
      <w:i/>
      <w:u w:val="none"/>
    </w:rPr>
  </w:style>
  <w:style w:type="paragraph" w:styleId="BalloonText">
    <w:name w:val="Balloon Text"/>
    <w:basedOn w:val="Normal"/>
    <w:link w:val="BalloonTextChar"/>
    <w:rsid w:val="00C55489"/>
    <w:rPr>
      <w:rFonts w:ascii="Tahoma" w:hAnsi="Tahoma" w:cs="Tahoma"/>
      <w:sz w:val="16"/>
      <w:szCs w:val="16"/>
    </w:rPr>
  </w:style>
  <w:style w:type="character" w:customStyle="1" w:styleId="BalloonTextChar">
    <w:name w:val="Balloon Text Char"/>
    <w:basedOn w:val="DefaultParagraphFont"/>
    <w:link w:val="BalloonText"/>
    <w:rsid w:val="00C554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548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554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5489"/>
    <w:rPr>
      <w:b/>
      <w:color w:val="660033"/>
      <w:spacing w:val="0"/>
    </w:rPr>
  </w:style>
  <w:style w:type="paragraph" w:customStyle="1" w:styleId="Nameditemlist">
    <w:name w:val="Named item list"/>
    <w:basedOn w:val="BodyText"/>
    <w:qFormat/>
    <w:rsid w:val="00C5548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2225</Words>
  <Characters>14149</Characters>
  <Application>Microsoft Office Word</Application>
  <DocSecurity>0</DocSecurity>
  <Lines>497</Lines>
  <Paragraphs>255</Paragraphs>
  <ScaleCrop>false</ScaleCrop>
  <Company>Author-it Software Corporation Ltd.</Company>
  <LinksUpToDate>false</LinksUpToDate>
  <CharactersWithSpaces>16281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HLTIN402C Maintain infection control standards in office practice settings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2012-08-29T03:50:00Z</dcterms:created>
  <dcterms:modified xsi:type="dcterms:W3CDTF">2012-08-29T03:50:00Z</dcterms:modified>
</cp:coreProperties>
</file>