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BD1" w:rsidP="00870BD1">
      <w:pPr>
        <w:pStyle w:val="Title"/>
      </w:pPr>
      <w:r>
        <w:fldChar w:fldCharType="begin"/>
      </w:r>
      <w:r>
        <w:instrText xml:space="preserve"> TITLE   \* MERGEFORMAT </w:instrText>
      </w:r>
      <w:r>
        <w:fldChar w:fldCharType="separate"/>
      </w:r>
      <w:r>
        <w:t>HLTHY404C Implement emergency procedures for hyperbaric chamber</w:t>
      </w:r>
      <w:r>
        <w:fldChar w:fldCharType="end"/>
      </w:r>
    </w:p>
    <w:p w:rsidR="00870BD1" w:rsidP="00870BD1">
      <w:pPr>
        <w:pStyle w:val="Version"/>
        <w:sectPr w:rsidSect="003B7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69D" w:rsidP="003B769D">
      <w:pPr>
        <w:pStyle w:val="SuperHeading"/>
      </w:pPr>
      <w:r w:rsidRPr="003B769D">
        <w:t>HLTHY404C Implement emergency procedures for hyperbaric chamber</w:t>
      </w:r>
    </w:p>
    <w:p w:rsidR="00000000" w:rsidRPr="003B769D" w:rsidP="003B769D">
      <w:pPr>
        <w:pStyle w:val="Heading1"/>
      </w:pPr>
      <w:bookmarkStart w:id="1" w:name="O_271252"/>
      <w:bookmarkEnd w:id="1"/>
      <w:r w:rsidRPr="003B769D">
        <w:t>Modification History</w:t>
      </w:r>
    </w:p>
    <w:p w:rsidR="00000000" w:rsidRPr="003B769D" w:rsidP="003B769D">
      <w:pPr>
        <w:pStyle w:val="BodyText"/>
      </w:pPr>
      <w:r w:rsidRPr="003B769D">
        <w:t>Not Applicable</w:t>
      </w:r>
    </w:p>
    <w:p w:rsidR="00000000" w:rsidRPr="003B769D" w:rsidP="003B769D">
      <w:pPr>
        <w:pStyle w:val="AllowPageBreak"/>
      </w:pPr>
    </w:p>
    <w:p w:rsidR="00000000" w:rsidRPr="003B769D" w:rsidP="003B769D">
      <w:pPr>
        <w:pStyle w:val="Heading1"/>
      </w:pPr>
      <w:bookmarkStart w:id="2" w:name="O_206113"/>
      <w:bookmarkEnd w:id="2"/>
      <w:r w:rsidRPr="003B769D">
        <w:t>Unit Descriptor</w:t>
      </w:r>
    </w:p>
    <w:tbl>
      <w:tblPr>
        <w:tblW w:w="0" w:type="auto"/>
        <w:tblLayout w:type="fixed"/>
        <w:tblCellMar>
          <w:left w:w="62" w:type="dxa"/>
          <w:right w:w="62" w:type="dxa"/>
        </w:tblCellMar>
        <w:tblLook w:val="0000"/>
      </w:tblPr>
      <w:tblGrid>
        <w:gridCol w:w="3339"/>
        <w:gridCol w:w="5217"/>
      </w:tblGrid>
      <w:tr w:rsidTr="00870BD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B769D" w:rsidP="003B769D">
            <w:pPr>
              <w:pStyle w:val="BodyText"/>
            </w:pPr>
            <w:r w:rsidRPr="003B769D">
              <w:t xml:space="preserve">This unit of competency describes the skills and knowledge required to respond in the event </w:t>
            </w:r>
            <w:r w:rsidRPr="003B769D">
              <w:t>of an emergency to reduce the risk of injury to personnel and damage to equipment</w:t>
            </w:r>
          </w:p>
        </w:tc>
      </w:tr>
    </w:tbl>
    <w:p w:rsidR="00870BD1" w:rsidP="003B769D">
      <w:pPr>
        <w:pStyle w:val="BodyText"/>
      </w:pPr>
    </w:p>
    <w:p w:rsidR="00870BD1" w:rsidP="003B769D">
      <w:pPr>
        <w:pStyle w:val="BodyText"/>
      </w:pPr>
    </w:p>
    <w:p w:rsidR="00000000" w:rsidRPr="003B769D" w:rsidP="003B769D">
      <w:pPr>
        <w:pStyle w:val="Heading1"/>
      </w:pPr>
      <w:bookmarkStart w:id="3" w:name="O_206115"/>
      <w:bookmarkEnd w:id="3"/>
      <w:r w:rsidRPr="003B769D">
        <w:t>Application of the Unit</w:t>
      </w:r>
    </w:p>
    <w:tbl>
      <w:tblPr>
        <w:tblW w:w="0" w:type="auto"/>
        <w:tblLayout w:type="fixed"/>
        <w:tblCellMar>
          <w:left w:w="62" w:type="dxa"/>
          <w:right w:w="62" w:type="dxa"/>
        </w:tblCellMar>
        <w:tblLook w:val="0000"/>
      </w:tblPr>
      <w:tblGrid>
        <w:gridCol w:w="3346"/>
        <w:gridCol w:w="5210"/>
      </w:tblGrid>
      <w:tr w:rsidTr="00870BD1">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3B769D" w:rsidP="003B769D">
            <w:pPr>
              <w:pStyle w:val="BodyText"/>
            </w:pPr>
            <w:r w:rsidRPr="003B769D">
              <w:t>Work will be performed within a prescribed range of functions involving routine and non-routine methods and procedures, which require the exercise of discretion and judgement</w:t>
            </w:r>
          </w:p>
          <w:p w:rsidR="00000000" w:rsidRPr="003B769D" w:rsidP="003B769D">
            <w:pPr>
              <w:pStyle w:val="BodyText"/>
            </w:pPr>
            <w:r w:rsidRPr="003B769D">
              <w:t>All activities are carried out in accordance with organisation policies, procedur</w:t>
            </w:r>
            <w:r w:rsidRPr="003B769D">
              <w:t>es and infection control guidelines</w:t>
            </w:r>
          </w:p>
          <w:p w:rsidR="00000000" w:rsidRPr="003B769D" w:rsidP="003B769D">
            <w:pPr>
              <w:pStyle w:val="BodyText"/>
            </w:pPr>
            <w:r w:rsidRPr="003B769D">
              <w:t>Learner must comply with industry standards and guidelines</w:t>
            </w:r>
          </w:p>
        </w:tc>
      </w:tr>
    </w:tbl>
    <w:p w:rsidR="00870BD1" w:rsidP="003B769D">
      <w:pPr>
        <w:pStyle w:val="BodyText"/>
      </w:pPr>
    </w:p>
    <w:p w:rsidR="00870BD1" w:rsidP="003B769D">
      <w:pPr>
        <w:pStyle w:val="BodyText"/>
      </w:pPr>
    </w:p>
    <w:p w:rsidR="00000000" w:rsidRPr="003B769D" w:rsidP="003B769D">
      <w:pPr>
        <w:pStyle w:val="Heading1"/>
      </w:pPr>
      <w:bookmarkStart w:id="4" w:name="O_279512"/>
      <w:bookmarkEnd w:id="4"/>
      <w:r w:rsidRPr="003B769D">
        <w:t>Licensing/Regulatory Information</w:t>
      </w:r>
    </w:p>
    <w:p w:rsidR="00000000" w:rsidRPr="003B769D" w:rsidP="003B769D">
      <w:pPr>
        <w:pStyle w:val="BodyText"/>
      </w:pPr>
      <w:r w:rsidRPr="003B769D">
        <w:t>Not Applicable</w:t>
      </w:r>
    </w:p>
    <w:p w:rsidR="00000000" w:rsidRPr="003B769D" w:rsidP="003B769D">
      <w:pPr>
        <w:pStyle w:val="AllowPageBreak"/>
      </w:pPr>
    </w:p>
    <w:p w:rsidR="00000000" w:rsidRPr="003B769D" w:rsidP="003B769D">
      <w:pPr>
        <w:pStyle w:val="Heading1"/>
      </w:pPr>
      <w:bookmarkStart w:id="5" w:name="O_284202"/>
      <w:bookmarkEnd w:id="5"/>
      <w:r w:rsidRPr="003B769D">
        <w:t>Pre-Requisites</w:t>
      </w:r>
    </w:p>
    <w:p w:rsidR="00000000" w:rsidRPr="003B769D" w:rsidP="003B769D">
      <w:pPr>
        <w:pStyle w:val="BodyText"/>
      </w:pPr>
      <w:r w:rsidRPr="003B769D">
        <w:t>Not Applicable</w:t>
      </w:r>
    </w:p>
    <w:p w:rsidR="00000000" w:rsidRPr="003B769D" w:rsidP="003B769D">
      <w:pPr>
        <w:pStyle w:val="AllowPageBreak"/>
      </w:pPr>
    </w:p>
    <w:p w:rsidR="00000000" w:rsidRPr="003B769D" w:rsidP="003B769D">
      <w:pPr>
        <w:pStyle w:val="Heading1"/>
      </w:pPr>
      <w:bookmarkStart w:id="6" w:name="O_206114"/>
      <w:bookmarkEnd w:id="6"/>
      <w:r w:rsidRPr="003B769D">
        <w:t>Employability Skills Information</w:t>
      </w:r>
    </w:p>
    <w:tbl>
      <w:tblPr>
        <w:tblW w:w="0" w:type="auto"/>
        <w:tblLayout w:type="fixed"/>
        <w:tblCellMar>
          <w:left w:w="62" w:type="dxa"/>
          <w:right w:w="62" w:type="dxa"/>
        </w:tblCellMar>
        <w:tblLook w:val="0000"/>
      </w:tblPr>
      <w:tblGrid>
        <w:gridCol w:w="3320"/>
        <w:gridCol w:w="5236"/>
      </w:tblGrid>
      <w:tr w:rsidTr="00870BD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B769D" w:rsidP="003B769D">
            <w:pPr>
              <w:pStyle w:val="BodyText"/>
            </w:pPr>
            <w:r w:rsidRPr="003B769D">
              <w:t>This unit contains Employability Skills</w:t>
            </w:r>
          </w:p>
        </w:tc>
      </w:tr>
    </w:tbl>
    <w:p w:rsidR="00870BD1" w:rsidP="003B769D">
      <w:pPr>
        <w:pStyle w:val="BodyText"/>
      </w:pPr>
    </w:p>
    <w:p w:rsidR="00870BD1" w:rsidP="003B769D">
      <w:pPr>
        <w:pStyle w:val="BodyText"/>
      </w:pPr>
    </w:p>
    <w:p w:rsidR="00000000" w:rsidRPr="003B769D" w:rsidP="003B769D">
      <w:pPr>
        <w:pStyle w:val="Heading1"/>
      </w:pPr>
      <w:bookmarkStart w:id="7" w:name="O_289298"/>
      <w:bookmarkEnd w:id="7"/>
      <w:r w:rsidRPr="003B769D">
        <w:t>Elements and Performance Criteria Pre-Content</w:t>
      </w:r>
    </w:p>
    <w:tbl>
      <w:tblPr>
        <w:tblW w:w="0" w:type="auto"/>
        <w:tblLayout w:type="fixed"/>
        <w:tblCellMar>
          <w:left w:w="62" w:type="dxa"/>
          <w:right w:w="62" w:type="dxa"/>
        </w:tblCellMar>
        <w:tblLook w:val="0000"/>
      </w:tblPr>
      <w:tblGrid>
        <w:gridCol w:w="3369"/>
        <w:gridCol w:w="5702"/>
      </w:tblGrid>
      <w:tr w:rsidTr="00870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B769D" w:rsidP="003B769D">
            <w:pPr>
              <w:pStyle w:val="BodyText"/>
            </w:pPr>
            <w:r w:rsidRPr="003B769D">
              <w:t>The Performance Criteria specify</w:t>
            </w:r>
            <w:r w:rsidRPr="003B769D">
              <w:t xml:space="preserve"> the level of performance required to demonstrate achievement of the Element. Terms in italics are elaborated in the Range Statement. </w:t>
            </w:r>
          </w:p>
        </w:tc>
      </w:tr>
    </w:tbl>
    <w:p w:rsidR="00000000" w:rsidRPr="003B769D" w:rsidP="003B769D">
      <w:pPr>
        <w:pStyle w:val="BodyText"/>
      </w:pPr>
    </w:p>
    <w:p w:rsidR="00000000" w:rsidRPr="003B769D" w:rsidP="003B769D">
      <w:pPr>
        <w:pStyle w:val="AllowPageBreak"/>
      </w:pPr>
    </w:p>
    <w:p w:rsidR="00000000" w:rsidRPr="003B769D" w:rsidP="003B769D">
      <w:pPr>
        <w:pStyle w:val="Heading1"/>
      </w:pPr>
      <w:bookmarkStart w:id="8" w:name="O_235965"/>
      <w:bookmarkEnd w:id="8"/>
      <w:r w:rsidRPr="003B769D">
        <w:t>Elements and Performance Criteria</w:t>
      </w:r>
    </w:p>
    <w:tbl>
      <w:tblPr>
        <w:tblW w:w="0" w:type="auto"/>
        <w:tblLayout w:type="fixed"/>
        <w:tblCellMar>
          <w:left w:w="62" w:type="dxa"/>
          <w:right w:w="62" w:type="dxa"/>
        </w:tblCellMar>
        <w:tblLook w:val="0000"/>
      </w:tblPr>
      <w:tblGrid>
        <w:gridCol w:w="3369"/>
        <w:gridCol w:w="5702"/>
      </w:tblGrid>
      <w:tr w:rsidTr="00870BD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B769D" w:rsidP="003B769D">
            <w:pPr>
              <w:pStyle w:val="BodyText"/>
            </w:pPr>
            <w:r w:rsidRPr="003B769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SpecialBold"/>
              </w:rPr>
              <w:t>PERFORMANCE CRITERIA</w:t>
            </w:r>
          </w:p>
        </w:tc>
      </w:tr>
      <w:tr w:rsidTr="00870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9D">
            <w:pPr>
              <w:pStyle w:val="List"/>
              <w:rPr>
                <w:lang w:val="en-NZ"/>
              </w:rPr>
            </w:pPr>
            <w:r w:rsidRPr="003B769D">
              <w:t>1.</w:t>
            </w:r>
            <w:r w:rsidRPr="003B769D">
              <w:tab/>
            </w:r>
            <w:r w:rsidRPr="003B769D">
              <w:t xml:space="preserve">Implement emergency procedures in the event of a </w:t>
            </w:r>
            <w:r w:rsidRPr="003B769D">
              <w:rPr>
                <w:rStyle w:val="Emphasis"/>
              </w:rPr>
              <w:t>fire</w:t>
            </w:r>
          </w:p>
        </w:tc>
        <w:tc>
          <w:tcPr>
            <w:tcW w:w="5702" w:type="dxa"/>
            <w:tcBorders>
              <w:top w:val="nil"/>
              <w:left w:val="nil"/>
              <w:bottom w:val="nil"/>
              <w:right w:val="nil"/>
            </w:tcBorders>
            <w:tcMar>
              <w:top w:w="0" w:type="dxa"/>
              <w:left w:w="62" w:type="dxa"/>
              <w:bottom w:w="0" w:type="dxa"/>
              <w:right w:w="62" w:type="dxa"/>
            </w:tcMar>
          </w:tcPr>
          <w:p w:rsidR="00000000" w:rsidRPr="003B769D" w:rsidP="003B769D">
            <w:pPr>
              <w:pStyle w:val="List"/>
            </w:pPr>
            <w:r w:rsidRPr="003B769D">
              <w:t>1.1</w:t>
            </w:r>
            <w:r w:rsidRPr="003B769D">
              <w:tab/>
              <w:t xml:space="preserve">Identify fire and raise alarm </w:t>
            </w:r>
          </w:p>
          <w:p w:rsidR="00000000" w:rsidRPr="003B769D" w:rsidP="003B769D">
            <w:pPr>
              <w:pStyle w:val="List"/>
            </w:pPr>
            <w:r w:rsidRPr="003B769D">
              <w:t>1.2</w:t>
            </w:r>
            <w:r w:rsidRPr="003B769D">
              <w:tab/>
              <w:t xml:space="preserve">Apply appropriate fire fighting equipment </w:t>
            </w:r>
          </w:p>
          <w:p w:rsidR="00000000" w:rsidRPr="003B769D" w:rsidP="003B769D">
            <w:pPr>
              <w:pStyle w:val="List"/>
            </w:pPr>
            <w:r w:rsidRPr="003B769D">
              <w:t>1.3</w:t>
            </w:r>
            <w:r w:rsidRPr="003B769D">
              <w:tab/>
              <w:t>Follow emergency procedures in the event of a fire in accordance with organisation policies and procedures</w:t>
            </w:r>
          </w:p>
          <w:p w:rsidR="00000000" w:rsidP="003B769D">
            <w:pPr>
              <w:pStyle w:val="List"/>
              <w:rPr>
                <w:lang w:val="en-NZ"/>
              </w:rPr>
            </w:pPr>
            <w:r w:rsidRPr="003B769D">
              <w:t>1.4</w:t>
            </w:r>
            <w:r w:rsidRPr="003B769D">
              <w:tab/>
              <w:t>Summo</w:t>
            </w:r>
            <w:r w:rsidRPr="003B769D">
              <w:t>n medical support, once chamber has surfaced and provide first aid to occupants as required</w:t>
            </w:r>
          </w:p>
        </w:tc>
      </w:tr>
      <w:tr w:rsidTr="00870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9D">
            <w:pPr>
              <w:pStyle w:val="List"/>
              <w:rPr>
                <w:lang w:val="en-NZ"/>
              </w:rPr>
            </w:pPr>
            <w:r w:rsidRPr="003B769D">
              <w:t>2.</w:t>
            </w:r>
            <w:r w:rsidRPr="003B769D">
              <w:tab/>
              <w:t xml:space="preserve">Implement emergency procedures in the event of </w:t>
            </w:r>
            <w:r w:rsidRPr="003B769D">
              <w:rPr>
                <w:rStyle w:val="Emphasis"/>
              </w:rPr>
              <w:t>equipment failure</w:t>
            </w:r>
          </w:p>
        </w:tc>
        <w:tc>
          <w:tcPr>
            <w:tcW w:w="5702" w:type="dxa"/>
            <w:tcBorders>
              <w:top w:val="nil"/>
              <w:left w:val="nil"/>
              <w:bottom w:val="nil"/>
              <w:right w:val="nil"/>
            </w:tcBorders>
            <w:tcMar>
              <w:top w:w="0" w:type="dxa"/>
              <w:left w:w="62" w:type="dxa"/>
              <w:bottom w:w="0" w:type="dxa"/>
              <w:right w:w="62" w:type="dxa"/>
            </w:tcMar>
          </w:tcPr>
          <w:p w:rsidR="00000000" w:rsidRPr="003B769D" w:rsidP="003B769D">
            <w:pPr>
              <w:pStyle w:val="List"/>
            </w:pPr>
            <w:r w:rsidRPr="003B769D">
              <w:t>2.1</w:t>
            </w:r>
            <w:r w:rsidRPr="003B769D">
              <w:tab/>
              <w:t xml:space="preserve">Identify equipment failure and raise alarm </w:t>
            </w:r>
          </w:p>
          <w:p w:rsidR="00000000" w:rsidRPr="003B769D" w:rsidP="003B769D">
            <w:pPr>
              <w:pStyle w:val="List"/>
            </w:pPr>
            <w:r w:rsidRPr="003B769D">
              <w:t>2.2</w:t>
            </w:r>
            <w:r w:rsidRPr="003B769D">
              <w:tab/>
              <w:t xml:space="preserve">Maintain chamber pressure </w:t>
            </w:r>
          </w:p>
          <w:p w:rsidR="00000000" w:rsidP="003B769D">
            <w:pPr>
              <w:pStyle w:val="List"/>
              <w:rPr>
                <w:lang w:val="en-NZ"/>
              </w:rPr>
            </w:pPr>
            <w:r w:rsidRPr="003B769D">
              <w:t>2.3</w:t>
            </w:r>
            <w:r w:rsidRPr="003B769D">
              <w:tab/>
            </w:r>
            <w:r w:rsidRPr="003B769D">
              <w:t>Follow emergency procedure in the event of equipment failure in accordance with organisation policies and procedures</w:t>
            </w:r>
          </w:p>
        </w:tc>
      </w:tr>
      <w:tr w:rsidTr="00870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9D">
            <w:pPr>
              <w:pStyle w:val="List"/>
              <w:rPr>
                <w:lang w:val="en-NZ"/>
              </w:rPr>
            </w:pPr>
            <w:r w:rsidRPr="003B769D">
              <w:t>3.</w:t>
            </w:r>
            <w:r w:rsidRPr="003B769D">
              <w:tab/>
              <w:t xml:space="preserve">Implement emergency procedures in the event of </w:t>
            </w:r>
            <w:r w:rsidRPr="003B769D">
              <w:rPr>
                <w:rStyle w:val="Emphasis"/>
              </w:rPr>
              <w:t>personnel emergency</w:t>
            </w:r>
          </w:p>
        </w:tc>
        <w:tc>
          <w:tcPr>
            <w:tcW w:w="5702" w:type="dxa"/>
            <w:tcBorders>
              <w:top w:val="nil"/>
              <w:left w:val="nil"/>
              <w:bottom w:val="nil"/>
              <w:right w:val="nil"/>
            </w:tcBorders>
            <w:tcMar>
              <w:top w:w="0" w:type="dxa"/>
              <w:left w:w="62" w:type="dxa"/>
              <w:bottom w:w="0" w:type="dxa"/>
              <w:right w:w="62" w:type="dxa"/>
            </w:tcMar>
          </w:tcPr>
          <w:p w:rsidR="00000000" w:rsidRPr="003B769D" w:rsidP="003B769D">
            <w:pPr>
              <w:pStyle w:val="List"/>
            </w:pPr>
            <w:r w:rsidRPr="003B769D">
              <w:t>3.1</w:t>
            </w:r>
            <w:r w:rsidRPr="003B769D">
              <w:tab/>
              <w:t xml:space="preserve">Notify nurse located outside of emergency and raise alarm </w:t>
            </w:r>
          </w:p>
          <w:p w:rsidR="00000000" w:rsidRPr="003B769D" w:rsidP="003B769D">
            <w:pPr>
              <w:pStyle w:val="List"/>
            </w:pPr>
            <w:r w:rsidRPr="003B769D">
              <w:t>3.</w:t>
            </w:r>
            <w:r w:rsidRPr="003B769D">
              <w:t>2</w:t>
            </w:r>
            <w:r w:rsidRPr="003B769D">
              <w:tab/>
              <w:t>Complete transfer of personnel under pressure if required, in accordance with organisation policies and procedures</w:t>
            </w:r>
          </w:p>
          <w:p w:rsidR="00000000" w:rsidRPr="003B769D" w:rsidP="003B769D">
            <w:pPr>
              <w:pStyle w:val="List"/>
            </w:pPr>
            <w:r w:rsidRPr="003B769D">
              <w:t>3.3</w:t>
            </w:r>
            <w:r w:rsidRPr="003B769D">
              <w:tab/>
              <w:t>Follow emergency procedure in the event of personnel emergency in accordance with organisation policies and procedures</w:t>
            </w:r>
          </w:p>
        </w:tc>
      </w:tr>
    </w:tbl>
    <w:p w:rsidR="00870BD1" w:rsidP="003B769D">
      <w:pPr>
        <w:pStyle w:val="BodyText"/>
      </w:pPr>
    </w:p>
    <w:p w:rsidR="00870BD1" w:rsidP="003B769D">
      <w:pPr>
        <w:pStyle w:val="BodyText"/>
      </w:pPr>
    </w:p>
    <w:p w:rsidR="00000000" w:rsidRPr="003B769D" w:rsidP="003B769D">
      <w:pPr>
        <w:pStyle w:val="Heading1"/>
      </w:pPr>
      <w:bookmarkStart w:id="9" w:name="O_259915"/>
      <w:bookmarkEnd w:id="9"/>
      <w:r w:rsidRPr="003B769D">
        <w:t>Required Skills and Knowledge</w:t>
      </w:r>
    </w:p>
    <w:tbl>
      <w:tblPr>
        <w:tblW w:w="0" w:type="auto"/>
        <w:tblLayout w:type="fixed"/>
        <w:tblCellMar>
          <w:left w:w="62" w:type="dxa"/>
          <w:right w:w="62" w:type="dxa"/>
        </w:tblCellMar>
        <w:tblLook w:val="0000"/>
      </w:tblPr>
      <w:tblGrid>
        <w:gridCol w:w="9072"/>
      </w:tblGrid>
      <w:tr w:rsidTr="00870BD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SpecialBold"/>
              </w:rPr>
              <w:t>REQUIRED SKILLS AND KNOWLEDGE</w:t>
            </w:r>
          </w:p>
        </w:tc>
      </w:tr>
      <w:tr w:rsidTr="00870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t>This describes the essential skills and knowledge and their level required for this unit.</w:t>
            </w:r>
          </w:p>
        </w:tc>
      </w:tr>
      <w:tr w:rsidTr="00870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769D" w:rsidP="003B769D">
            <w:pPr>
              <w:pStyle w:val="BodyText"/>
            </w:pPr>
            <w:r w:rsidRPr="003B769D">
              <w:rPr>
                <w:rStyle w:val="Emphasis"/>
              </w:rPr>
              <w:t>Essential knowledge</w:t>
            </w:r>
            <w:r w:rsidRPr="003B769D">
              <w:t>:</w:t>
            </w:r>
          </w:p>
          <w:p w:rsidR="00000000" w:rsidRPr="003B769D" w:rsidP="003B769D">
            <w:pPr>
              <w:pStyle w:val="BodyText"/>
            </w:pPr>
            <w:r w:rsidRPr="003B769D">
              <w:t xml:space="preserve">The candidate must be able to demonstrate essential knowledge required </w:t>
            </w:r>
            <w:r w:rsidRPr="003B769D">
              <w:t>to effectively do the task outlined in elements and performance criteria of this unit, manage the task and manage contingencies in the context of the identified work role</w:t>
            </w:r>
          </w:p>
          <w:p w:rsidR="00000000" w:rsidRPr="003B769D" w:rsidP="003B769D">
            <w:pPr>
              <w:pStyle w:val="BodyText"/>
            </w:pPr>
            <w:r w:rsidRPr="003B769D">
              <w:t>This includes knowledge of:</w:t>
            </w:r>
          </w:p>
          <w:p w:rsidR="00000000" w:rsidRPr="003B769D" w:rsidP="003B769D">
            <w:pPr>
              <w:pStyle w:val="ListBullet"/>
            </w:pPr>
            <w:r w:rsidRPr="003B769D">
              <w:t>Contraindications and complications for attendants and c</w:t>
            </w:r>
            <w:r w:rsidRPr="003B769D">
              <w:t>lients undergoing pressure changes</w:t>
            </w:r>
          </w:p>
          <w:p w:rsidR="00000000" w:rsidRPr="003B769D" w:rsidP="003B769D">
            <w:pPr>
              <w:pStyle w:val="ListBullet"/>
            </w:pPr>
            <w:r w:rsidRPr="003B769D">
              <w:t>Correct valve alignment on chamber and control panel, compressors and storage cylinders</w:t>
            </w:r>
          </w:p>
          <w:p w:rsidR="00000000" w:rsidRPr="003B769D" w:rsidP="003B769D">
            <w:pPr>
              <w:pStyle w:val="ListBullet"/>
            </w:pPr>
            <w:r w:rsidRPr="003B769D">
              <w:t>Decompression/treatment tables</w:t>
            </w:r>
          </w:p>
          <w:p w:rsidR="00000000" w:rsidRPr="003B769D" w:rsidP="003B769D">
            <w:pPr>
              <w:pStyle w:val="ListBullet"/>
            </w:pPr>
            <w:r w:rsidRPr="003B769D">
              <w:t>Function of a compression chamber</w:t>
            </w:r>
          </w:p>
          <w:p w:rsidR="00000000" w:rsidRPr="003B769D" w:rsidP="003B769D">
            <w:pPr>
              <w:pStyle w:val="ListBullet"/>
            </w:pPr>
            <w:r w:rsidRPr="003B769D">
              <w:t>Function of electrical and communication systems</w:t>
            </w:r>
          </w:p>
          <w:p w:rsidR="00000000" w:rsidRPr="003B769D" w:rsidP="003B769D">
            <w:pPr>
              <w:pStyle w:val="ListBullet"/>
            </w:pPr>
            <w:r w:rsidRPr="003B769D">
              <w:t>Function of gas analysing systems</w:t>
            </w:r>
          </w:p>
          <w:p w:rsidR="00000000" w:rsidRPr="003B769D" w:rsidP="003B769D">
            <w:pPr>
              <w:pStyle w:val="ListBullet"/>
            </w:pPr>
            <w:r w:rsidRPr="003B769D">
              <w:t>Function of valves and regulators</w:t>
            </w:r>
          </w:p>
          <w:p w:rsidR="00000000" w:rsidRPr="003B769D" w:rsidP="003B769D">
            <w:pPr>
              <w:pStyle w:val="ListBullet"/>
            </w:pPr>
            <w:r w:rsidRPr="003B769D">
              <w:t>Legal and regulatory requirements</w:t>
            </w:r>
          </w:p>
          <w:p w:rsidR="00000000" w:rsidRPr="003B769D" w:rsidP="003B769D">
            <w:pPr>
              <w:pStyle w:val="ListBullet"/>
            </w:pPr>
            <w:r w:rsidRPr="003B769D">
              <w:t xml:space="preserve">Medical terminology related to clients who may be undergoing compression relevant to implementing emergency procedures for a compression chamber </w:t>
            </w:r>
          </w:p>
          <w:p w:rsidR="00000000" w:rsidRPr="003B769D" w:rsidP="003B769D">
            <w:pPr>
              <w:pStyle w:val="ListBullet"/>
            </w:pPr>
            <w:r w:rsidRPr="003B769D">
              <w:t>Operatio</w:t>
            </w:r>
            <w:r w:rsidRPr="003B769D">
              <w:t>nal procedures relating to compression chambers</w:t>
            </w:r>
          </w:p>
          <w:p w:rsidR="00000000" w:rsidRPr="003B769D" w:rsidP="003B769D">
            <w:pPr>
              <w:pStyle w:val="ListBullet"/>
            </w:pPr>
            <w:r w:rsidRPr="003B769D">
              <w:t>Pathophysiology and the interrelationship with compression and decompression relevant to operating a compression chamber</w:t>
            </w:r>
          </w:p>
          <w:p w:rsidR="00000000" w:rsidP="003B769D">
            <w:pPr>
              <w:pStyle w:val="ListBullet"/>
              <w:rPr>
                <w:lang w:val="en-NZ"/>
              </w:rPr>
            </w:pPr>
            <w:r w:rsidRPr="003B769D">
              <w:t>Safety procedures/actions in event of an emergency related to compression chambers</w:t>
            </w:r>
          </w:p>
        </w:tc>
      </w:tr>
      <w:tr w:rsidTr="00870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769D" w:rsidP="003B769D">
            <w:pPr>
              <w:pStyle w:val="BodyText"/>
            </w:pPr>
            <w:r w:rsidRPr="003B769D">
              <w:rPr>
                <w:rStyle w:val="Emphasis"/>
              </w:rPr>
              <w:t>E</w:t>
            </w:r>
            <w:r w:rsidRPr="003B769D">
              <w:rPr>
                <w:rStyle w:val="Emphasis"/>
              </w:rPr>
              <w:t>ssential skills</w:t>
            </w:r>
            <w:r w:rsidRPr="003B769D">
              <w:t>:</w:t>
            </w:r>
          </w:p>
          <w:p w:rsidR="00000000" w:rsidRPr="003B769D" w:rsidP="003B769D">
            <w:pPr>
              <w:pStyle w:val="BodyText"/>
            </w:pPr>
            <w:r w:rsidRPr="003B769D">
              <w:t>It is critical that the candidate demonstrate the ability to:</w:t>
            </w:r>
          </w:p>
          <w:p w:rsidR="00000000" w:rsidRPr="003B769D" w:rsidP="003B769D">
            <w:pPr>
              <w:pStyle w:val="ListBullet"/>
            </w:pPr>
            <w:r w:rsidRPr="003B769D">
              <w:t>Comply with industry standards and guidelines</w:t>
            </w:r>
          </w:p>
          <w:p w:rsidR="00000000" w:rsidRPr="003B769D" w:rsidP="003B769D">
            <w:pPr>
              <w:pStyle w:val="ListBullet"/>
            </w:pPr>
            <w:r w:rsidRPr="003B769D">
              <w:t>Comply with organisation policies and procedures including those of OHS and infection control</w:t>
            </w:r>
          </w:p>
          <w:p w:rsidR="00000000" w:rsidRPr="003B769D" w:rsidP="003B769D">
            <w:pPr>
              <w:pStyle w:val="ListBullet"/>
            </w:pPr>
            <w:r w:rsidRPr="003B769D">
              <w:t>Identify the steps that must be taken to ensure the safety of the chamber occupants</w:t>
            </w:r>
          </w:p>
          <w:p w:rsidR="00000000" w:rsidRPr="003B769D" w:rsidP="003B769D">
            <w:pPr>
              <w:pStyle w:val="ListBullet"/>
            </w:pPr>
            <w:r w:rsidRPr="003B769D">
              <w:t>Identify various emergency situations</w:t>
            </w:r>
          </w:p>
          <w:p w:rsidR="00000000" w:rsidRPr="003B769D" w:rsidP="003B769D">
            <w:pPr>
              <w:pStyle w:val="ListBullet"/>
            </w:pPr>
            <w:r w:rsidRPr="003B769D">
              <w:t>Rectify equipment malfunctions efficiently</w:t>
            </w:r>
          </w:p>
          <w:p w:rsidR="00000000" w:rsidRPr="003B769D" w:rsidP="003B769D">
            <w:pPr>
              <w:pStyle w:val="ListBullet"/>
            </w:pPr>
            <w:r w:rsidRPr="003B769D">
              <w:t xml:space="preserve">Respond to emergencies </w:t>
            </w:r>
          </w:p>
          <w:p w:rsidR="00000000" w:rsidP="003B769D">
            <w:pPr>
              <w:pStyle w:val="BodyText"/>
              <w:rPr>
                <w:lang w:val="en-NZ"/>
              </w:rPr>
            </w:pPr>
            <w:r w:rsidRPr="003B769D">
              <w:rPr>
                <w:rStyle w:val="Emphasis"/>
              </w:rPr>
              <w:t>continued</w:t>
            </w:r>
            <w:r w:rsidRPr="003B769D">
              <w:t xml:space="preserve"> ...</w:t>
            </w:r>
          </w:p>
        </w:tc>
      </w:tr>
      <w:tr w:rsidTr="00870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769D" w:rsidP="003B769D">
            <w:pPr>
              <w:pStyle w:val="BodyText"/>
            </w:pPr>
            <w:r w:rsidRPr="003B769D">
              <w:rPr>
                <w:rStyle w:val="Emphasis"/>
              </w:rPr>
              <w:t>Essential skills</w:t>
            </w:r>
            <w:r w:rsidRPr="003B769D">
              <w:t xml:space="preserve"> (</w:t>
            </w:r>
            <w:r w:rsidRPr="003B769D">
              <w:rPr>
                <w:rStyle w:val="Emphasis"/>
              </w:rPr>
              <w:t>contd</w:t>
            </w:r>
            <w:r w:rsidRPr="003B769D">
              <w:t>):</w:t>
            </w:r>
          </w:p>
          <w:p w:rsidR="00000000" w:rsidRPr="003B769D" w:rsidP="003B769D">
            <w:pPr>
              <w:pStyle w:val="BodyText"/>
            </w:pPr>
            <w:r w:rsidRPr="003B769D">
              <w:t>In addition, the candidate</w:t>
            </w:r>
            <w:r w:rsidRPr="003B769D">
              <w:t xml:space="preserve"> must be able to effectively do the task outlined in elements and performance criteria of this unit, manage the task and manage contingencies in the context of the identified work role</w:t>
            </w:r>
          </w:p>
          <w:p w:rsidR="00000000" w:rsidRPr="003B769D" w:rsidP="003B769D">
            <w:pPr>
              <w:pStyle w:val="BodyText"/>
            </w:pPr>
            <w:r w:rsidRPr="003B769D">
              <w:t>This includes the ability to:</w:t>
            </w:r>
          </w:p>
          <w:p w:rsidR="00000000" w:rsidRPr="003B769D" w:rsidP="003B769D">
            <w:pPr>
              <w:pStyle w:val="ListBullet"/>
            </w:pPr>
            <w:r w:rsidRPr="003B769D">
              <w:t>Apply confidentiality requirements in re</w:t>
            </w:r>
            <w:r w:rsidRPr="003B769D">
              <w:t>lation to client information</w:t>
            </w:r>
          </w:p>
          <w:p w:rsidR="00000000" w:rsidRPr="003B769D" w:rsidP="003B769D">
            <w:pPr>
              <w:pStyle w:val="ListBullet"/>
            </w:pPr>
            <w:r w:rsidRPr="003B769D">
              <w:t>Communicate with people from diverse cultural and linguistic backgrounds</w:t>
            </w:r>
          </w:p>
          <w:p w:rsidR="00000000" w:rsidRPr="003B769D" w:rsidP="003B769D">
            <w:pPr>
              <w:pStyle w:val="ListBullet"/>
            </w:pPr>
            <w:r w:rsidRPr="003B769D">
              <w:t>Deal with conflict</w:t>
            </w:r>
          </w:p>
          <w:p w:rsidR="00000000" w:rsidRPr="003B769D" w:rsidP="003B769D">
            <w:pPr>
              <w:pStyle w:val="ListBullet"/>
            </w:pPr>
            <w:r w:rsidRPr="003B769D">
              <w:t>Interpret gas systems diagrams</w:t>
            </w:r>
          </w:p>
          <w:p w:rsidR="00000000" w:rsidRPr="003B769D" w:rsidP="003B769D">
            <w:pPr>
              <w:pStyle w:val="ListBullet"/>
            </w:pPr>
            <w:r w:rsidRPr="003B769D">
              <w:t>Interpret pressure gauge increments</w:t>
            </w:r>
          </w:p>
          <w:p w:rsidR="00000000" w:rsidRPr="003B769D" w:rsidP="003B769D">
            <w:pPr>
              <w:pStyle w:val="ListBullet"/>
            </w:pPr>
            <w:r w:rsidRPr="003B769D">
              <w:t>Solve problems flexibly including an ability to use available resources</w:t>
            </w:r>
          </w:p>
          <w:p w:rsidR="00000000" w:rsidRPr="003B769D" w:rsidP="003B769D">
            <w:pPr>
              <w:pStyle w:val="ListBullet"/>
            </w:pPr>
            <w:r w:rsidRPr="003B769D">
              <w:t>Supervise the operation of all compression chamber systems</w:t>
            </w:r>
          </w:p>
          <w:p w:rsidR="00000000" w:rsidRPr="003B769D" w:rsidP="003B769D">
            <w:pPr>
              <w:pStyle w:val="ListBullet"/>
            </w:pPr>
            <w:r w:rsidRPr="003B769D">
              <w:t xml:space="preserve">Supervise the operation of the Built In Breathing System </w:t>
            </w:r>
          </w:p>
          <w:p w:rsidR="00000000" w:rsidRPr="003B769D" w:rsidP="003B769D">
            <w:pPr>
              <w:pStyle w:val="ListBullet"/>
            </w:pPr>
            <w:r w:rsidRPr="003B769D">
              <w:t xml:space="preserve">Supervise the safe operation of a compression chamber </w:t>
            </w:r>
          </w:p>
          <w:p w:rsidR="00000000" w:rsidRPr="003B769D" w:rsidP="003B769D">
            <w:pPr>
              <w:pStyle w:val="ListBullet"/>
            </w:pPr>
            <w:r w:rsidRPr="003B769D">
              <w:t>Take into ac</w:t>
            </w:r>
            <w:r w:rsidRPr="003B769D">
              <w:t>count opportunities to address waste minimisation, environmental responsibility and sustainable practice issues, including appropriate practices to ensure efficient use of resources</w:t>
            </w:r>
          </w:p>
          <w:p w:rsidR="00000000" w:rsidRPr="003B769D" w:rsidP="003B769D">
            <w:pPr>
              <w:pStyle w:val="ListBullet"/>
            </w:pPr>
            <w:r w:rsidRPr="003B769D">
              <w:t>Use fire fighting equipment and breathing apparatus</w:t>
            </w:r>
          </w:p>
          <w:p w:rsidR="00000000" w:rsidRPr="003B769D" w:rsidP="003B769D">
            <w:pPr>
              <w:pStyle w:val="ListBullet"/>
            </w:pPr>
            <w:r w:rsidRPr="003B769D">
              <w:t>Use numeracy skills ra</w:t>
            </w:r>
            <w:r w:rsidRPr="003B769D">
              <w:t>nging from the ability to complete basic arithmetic calculations, recording stock levels and statistical information</w:t>
            </w:r>
          </w:p>
          <w:p w:rsidR="00000000" w:rsidRPr="003B769D" w:rsidP="003B769D">
            <w:pPr>
              <w:pStyle w:val="ListBullet"/>
            </w:pPr>
            <w:r w:rsidRPr="003B769D">
              <w:t>Use oral communication skills required to fulfil job roles in a safe manner and as specified by the organisation, including skills in:</w:t>
            </w:r>
          </w:p>
          <w:p w:rsidR="00000000" w:rsidRPr="003B769D" w:rsidP="003B769D">
            <w:pPr>
              <w:pStyle w:val="ListBullet2"/>
            </w:pPr>
            <w:r w:rsidRPr="003B769D">
              <w:t>ask</w:t>
            </w:r>
            <w:r w:rsidRPr="003B769D">
              <w:t>ing questions</w:t>
            </w:r>
          </w:p>
          <w:p w:rsidR="00000000" w:rsidRPr="003B769D" w:rsidP="003B769D">
            <w:pPr>
              <w:pStyle w:val="ListBullet2"/>
            </w:pPr>
            <w:r w:rsidRPr="003B769D">
              <w:t>providing clear information</w:t>
            </w:r>
          </w:p>
          <w:p w:rsidR="00000000" w:rsidRPr="003B769D" w:rsidP="003B769D">
            <w:pPr>
              <w:pStyle w:val="ListBullet2"/>
            </w:pPr>
            <w:r w:rsidRPr="003B769D">
              <w:t>listening to and understanding workplace instructions</w:t>
            </w:r>
          </w:p>
          <w:p w:rsidR="00000000" w:rsidRPr="003B769D" w:rsidP="003B769D">
            <w:pPr>
              <w:pStyle w:val="ListBullet2"/>
            </w:pPr>
            <w:r w:rsidRPr="003B769D">
              <w:t>clarifying workplace instructions when necessary</w:t>
            </w:r>
          </w:p>
          <w:p w:rsidR="00000000" w:rsidRPr="003B769D" w:rsidP="003B769D">
            <w:pPr>
              <w:pStyle w:val="ListBullet2"/>
            </w:pPr>
            <w:r w:rsidRPr="003B769D">
              <w:t>effective verbal and non verbal communication with a range of internal and external persons</w:t>
            </w:r>
          </w:p>
          <w:p w:rsidR="00000000" w:rsidRPr="003B769D" w:rsidP="003B769D">
            <w:pPr>
              <w:pStyle w:val="ListBullet2"/>
            </w:pPr>
            <w:r w:rsidRPr="003B769D">
              <w:t>competence in English or a community language, depending on client group and organisation requirements</w:t>
            </w:r>
          </w:p>
          <w:p w:rsidR="00000000" w:rsidRPr="003B769D" w:rsidP="003B769D">
            <w:pPr>
              <w:pStyle w:val="ListBullet"/>
            </w:pPr>
            <w:r w:rsidRPr="003B769D">
              <w:t>Use reading and writing skills required to fulfil job roles in a safe manner and as specified by the organisation at a level of skill required for readi</w:t>
            </w:r>
            <w:r w:rsidRPr="003B769D">
              <w:t>ng and documenting information and understanding complex policy and procedure manuals</w:t>
            </w:r>
          </w:p>
          <w:p w:rsidR="00000000" w:rsidRPr="003B769D" w:rsidP="003B769D">
            <w:pPr>
              <w:pStyle w:val="ListBullet"/>
            </w:pPr>
            <w:r w:rsidRPr="003B769D">
              <w:t>Work with others and display empathy with clients and relatives</w:t>
            </w:r>
          </w:p>
        </w:tc>
      </w:tr>
    </w:tbl>
    <w:p w:rsidR="00870BD1" w:rsidP="003B769D">
      <w:pPr>
        <w:pStyle w:val="BodyText"/>
      </w:pPr>
    </w:p>
    <w:p w:rsidR="00870BD1" w:rsidP="003B769D">
      <w:pPr>
        <w:pStyle w:val="BodyText"/>
      </w:pPr>
    </w:p>
    <w:p w:rsidR="00000000" w:rsidRPr="003B769D" w:rsidP="003B769D">
      <w:pPr>
        <w:pStyle w:val="Heading1"/>
      </w:pPr>
      <w:bookmarkStart w:id="10" w:name="O_243949"/>
      <w:bookmarkEnd w:id="10"/>
      <w:r w:rsidRPr="003B769D">
        <w:t>Evidence Guide</w:t>
      </w:r>
    </w:p>
    <w:tbl>
      <w:tblPr>
        <w:tblW w:w="0" w:type="auto"/>
        <w:tblLayout w:type="fixed"/>
        <w:tblCellMar>
          <w:left w:w="62" w:type="dxa"/>
          <w:right w:w="62" w:type="dxa"/>
        </w:tblCellMar>
        <w:tblLook w:val="0000"/>
      </w:tblPr>
      <w:tblGrid>
        <w:gridCol w:w="3402"/>
        <w:gridCol w:w="5670"/>
      </w:tblGrid>
      <w:tr w:rsidTr="00870B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SpecialBold"/>
              </w:rPr>
              <w:t>EVIDENCE GUIDE</w:t>
            </w:r>
          </w:p>
        </w:tc>
      </w:tr>
      <w:tr w:rsidTr="00870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t>The evidence guide provides advice on assessment and must be read in conjunction with the Performance Criteria, Required Skills and Knowledge, the Range Statement and the Assessment Guidelines for this Training Package.</w:t>
            </w:r>
          </w:p>
        </w:tc>
      </w:tr>
      <w:tr w:rsidTr="00870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Emphasis"/>
              </w:rPr>
              <w:t>Critical aspects for assessment and evidence required to demonstrate this competency unit</w:t>
            </w:r>
            <w:r w:rsidRPr="003B769D">
              <w:t xml:space="preserve">: </w:t>
            </w: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ListBullet"/>
            </w:pPr>
            <w:r w:rsidRPr="003B769D">
              <w:t>The individual being assessed must provide evidence of specified essential knowledge as well as skills</w:t>
            </w:r>
          </w:p>
          <w:p w:rsidR="00000000" w:rsidRPr="003B769D" w:rsidP="003B769D">
            <w:pPr>
              <w:pStyle w:val="ListBullet"/>
            </w:pPr>
            <w:r w:rsidRPr="003B769D">
              <w:t xml:space="preserve">Where, for reasons of safety, space, or access to equipment </w:t>
            </w:r>
            <w:r w:rsidRPr="003B769D">
              <w:t>and resources, assessment takes place away from the workplace, the assessment environment should represent workplace conditions as closely as possible</w:t>
            </w:r>
          </w:p>
          <w:p w:rsidR="00000000" w:rsidP="003B769D">
            <w:pPr>
              <w:pStyle w:val="ListBullet"/>
              <w:rPr>
                <w:lang w:val="en-NZ"/>
              </w:rPr>
            </w:pPr>
            <w:r w:rsidRPr="003B769D">
              <w:t>Consistency of performance should be demonstrated over the required range of situations relevant to the w</w:t>
            </w:r>
            <w:r w:rsidRPr="003B769D">
              <w:t>orkplace</w:t>
            </w: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Emphasis"/>
              </w:rPr>
              <w:t>Access and equity considerations</w:t>
            </w:r>
            <w:r w:rsidRPr="003B769D">
              <w:t>:</w:t>
            </w: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ListBullet"/>
            </w:pPr>
            <w:r w:rsidRPr="003B769D">
              <w:t>All workers in the health industry should be aware of access and equity issues in relation to their own area of work</w:t>
            </w:r>
          </w:p>
          <w:p w:rsidR="00000000" w:rsidRPr="003B769D" w:rsidP="003B769D">
            <w:pPr>
              <w:pStyle w:val="ListBullet"/>
            </w:pPr>
            <w:r w:rsidRPr="003B769D">
              <w:t xml:space="preserve">All workers should develop their ability to work in a culturally diverse environment </w:t>
            </w:r>
          </w:p>
          <w:p w:rsidR="00000000" w:rsidRPr="003B769D" w:rsidP="003B769D">
            <w:pPr>
              <w:pStyle w:val="ListBullet"/>
            </w:pPr>
            <w:r w:rsidRPr="003B769D">
              <w:t>In recognition of particular health issues facing Aboriginal and Torres Strait Islander communities, workers should be aware of cultural, historical and current issues impacting on health of Aboriginal and Torres Strait Islander people</w:t>
            </w:r>
          </w:p>
          <w:p w:rsidR="00000000" w:rsidP="003B769D">
            <w:pPr>
              <w:pStyle w:val="ListBullet"/>
              <w:rPr>
                <w:lang w:val="en-NZ"/>
              </w:rPr>
            </w:pPr>
            <w:r w:rsidRPr="003B769D">
              <w:t>Assessors and traine</w:t>
            </w:r>
            <w:r w:rsidRPr="003B769D">
              <w:t>rs must take into account relevant access and equity issues, in particular relating to factors impacting on health of Aboriginal and/or Torres Strait Islander clients and communities</w:t>
            </w: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Emphasis"/>
              </w:rPr>
              <w:t>Context of and specific resources for assessment</w:t>
            </w:r>
            <w:r w:rsidRPr="003B769D">
              <w:t>:</w:t>
            </w: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ListBullet"/>
            </w:pPr>
            <w:r w:rsidRPr="003B769D">
              <w:t>Use of fire fighti</w:t>
            </w:r>
            <w:r w:rsidRPr="003B769D">
              <w:t>ng equipment and breathing apparatus</w:t>
            </w:r>
          </w:p>
          <w:p w:rsidR="00000000" w:rsidRPr="003B769D" w:rsidP="003B769D">
            <w:pPr>
              <w:pStyle w:val="ListBullet"/>
            </w:pPr>
            <w:r w:rsidRPr="003B769D">
              <w:t>Knowledge of industry standards and guidelines</w:t>
            </w:r>
          </w:p>
          <w:p w:rsidR="00000000" w:rsidP="003B769D">
            <w:pPr>
              <w:pStyle w:val="ListBullet"/>
              <w:rPr>
                <w:lang w:val="en-NZ"/>
              </w:rPr>
            </w:pPr>
            <w:r w:rsidRPr="003B769D">
              <w:t>Relevant organisation policy, guidelines, procedures and protocols</w:t>
            </w: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Emphasis"/>
              </w:rPr>
              <w:t>Method of assessment</w:t>
            </w:r>
            <w:r w:rsidRPr="003B769D">
              <w:t>:</w:t>
            </w: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ListBullet"/>
            </w:pPr>
            <w:r w:rsidRPr="003B769D">
              <w:t>Clinical skills involving direct client care are to be assessed initially in a simulated clinical setting (laboratory). If successful, a second assessment is to be conducted during workplace application under direct supervision</w:t>
            </w:r>
          </w:p>
          <w:p w:rsidR="00000000" w:rsidRPr="003B769D" w:rsidP="003B769D">
            <w:pPr>
              <w:pStyle w:val="ListBullet"/>
            </w:pPr>
            <w:r w:rsidRPr="003B769D">
              <w:t>Observation of work activiti</w:t>
            </w:r>
            <w:r w:rsidRPr="003B769D">
              <w:t>es when implementing emergency procedures for hyperbaric chamber</w:t>
            </w:r>
          </w:p>
          <w:p w:rsidR="00000000" w:rsidRPr="003B769D" w:rsidP="003B769D">
            <w:pPr>
              <w:pStyle w:val="ListBullet"/>
            </w:pPr>
            <w:r w:rsidRPr="003B769D">
              <w:t>Observation of simulation and/or role play when implementing emergency procedures for hyperbaric chamber</w:t>
            </w:r>
          </w:p>
          <w:p w:rsidR="00000000" w:rsidRPr="003B769D" w:rsidP="003B769D">
            <w:pPr>
              <w:pStyle w:val="ListBullet"/>
            </w:pPr>
            <w:r w:rsidRPr="003B769D">
              <w:t>Discussion of physical and/or behavioural contingency scenarios involving duty of care</w:t>
            </w:r>
          </w:p>
          <w:p w:rsidR="00000000" w:rsidRPr="003B769D" w:rsidP="003B769D">
            <w:pPr>
              <w:pStyle w:val="ListBullet"/>
            </w:pPr>
            <w:r w:rsidRPr="003B769D">
              <w:t>Authenticated transcripts of relevant education/training courses</w:t>
            </w:r>
          </w:p>
          <w:p w:rsidR="00000000" w:rsidRPr="003B769D" w:rsidP="003B769D">
            <w:pPr>
              <w:pStyle w:val="ListBullet"/>
            </w:pPr>
            <w:r w:rsidRPr="003B769D">
              <w:t>Recognition of relevant life/work experience</w:t>
            </w:r>
          </w:p>
          <w:p w:rsidR="00000000" w:rsidRPr="003B769D" w:rsidP="003B769D">
            <w:pPr>
              <w:pStyle w:val="ListBullet"/>
            </w:pPr>
            <w:r w:rsidRPr="003B769D">
              <w:t>Questioning, written assessments/projects, e-learning can be used to assess knowledge</w:t>
            </w:r>
          </w:p>
          <w:p w:rsidR="00000000" w:rsidRPr="003B769D" w:rsidP="003B769D">
            <w:pPr>
              <w:pStyle w:val="ListBullet"/>
            </w:pPr>
            <w:r w:rsidRPr="003B769D">
              <w:t>Authenticated reports of experience in implementing emergen</w:t>
            </w:r>
            <w:r w:rsidRPr="003B769D">
              <w:t>cy procedures for hyperbaric chamber  (Documentation associated with performance reviews, supervisor/co-ordinator evaluations of work performance)</w:t>
            </w:r>
          </w:p>
          <w:p w:rsidR="00000000" w:rsidRPr="003B769D" w:rsidP="003B769D">
            <w:pPr>
              <w:pStyle w:val="ListBullet"/>
            </w:pPr>
            <w:r w:rsidRPr="003B769D">
              <w:t>Training records associated with First Aid, OH Safety training, Orientation/Induction Training, Safe Manual H</w:t>
            </w:r>
            <w:r w:rsidRPr="003B769D">
              <w:t>anding, Universal infection control procedures</w:t>
            </w:r>
          </w:p>
          <w:p w:rsidR="00000000" w:rsidP="003B769D">
            <w:pPr>
              <w:pStyle w:val="ListBullet"/>
              <w:rPr>
                <w:lang w:val="en-NZ"/>
              </w:rPr>
            </w:pPr>
            <w:r w:rsidRPr="003B769D">
              <w:t>Case study and scenario as a basis for discussion of issues and strategies to contribute to best practice</w:t>
            </w: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Emphasis"/>
              </w:rPr>
              <w:t>Related units</w:t>
            </w:r>
            <w:r w:rsidRPr="003B769D">
              <w:t>:</w:t>
            </w: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BodyText"/>
            </w:pPr>
            <w:r w:rsidRPr="003B769D">
              <w:t>This unit should be assessed in conjunction with the following related units:</w:t>
            </w:r>
          </w:p>
          <w:p w:rsidR="00000000" w:rsidRPr="003B769D" w:rsidP="003B769D">
            <w:pPr>
              <w:pStyle w:val="ListBullet"/>
            </w:pPr>
            <w:r w:rsidRPr="003B769D">
              <w:t>HLTHY401C Prepare multi-place hyperbaric chamber</w:t>
            </w:r>
          </w:p>
          <w:p w:rsidR="00000000" w:rsidRPr="003B769D" w:rsidP="003B769D">
            <w:pPr>
              <w:pStyle w:val="ListBullet"/>
            </w:pPr>
            <w:r w:rsidRPr="003B769D">
              <w:t>HLTHY402C Operate multi-place hyperbaric chamber</w:t>
            </w:r>
          </w:p>
          <w:p w:rsidR="00000000" w:rsidRPr="003B769D" w:rsidP="003B769D">
            <w:pPr>
              <w:pStyle w:val="ListBullet"/>
            </w:pPr>
            <w:r w:rsidRPr="003B769D">
              <w:t>HLTHY403C Conduct post compression routines</w:t>
            </w:r>
          </w:p>
          <w:p w:rsidR="00000000" w:rsidP="003B769D">
            <w:pPr>
              <w:pStyle w:val="BodyText"/>
              <w:rPr>
                <w:lang w:val="en-NZ"/>
              </w:rPr>
            </w:pPr>
            <w:r w:rsidRPr="003B769D">
              <w:t>Holistic assessment practice with other health services units of competency is encouraged</w:t>
            </w: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BodyText"/>
            </w:pPr>
          </w:p>
        </w:tc>
      </w:tr>
    </w:tbl>
    <w:p w:rsidR="00870BD1" w:rsidP="003B769D">
      <w:pPr>
        <w:pStyle w:val="BodyText"/>
      </w:pPr>
    </w:p>
    <w:p w:rsidR="00870BD1" w:rsidP="003B769D">
      <w:pPr>
        <w:pStyle w:val="BodyText"/>
      </w:pPr>
    </w:p>
    <w:p w:rsidR="00000000" w:rsidRPr="003B769D" w:rsidP="003B769D">
      <w:pPr>
        <w:pStyle w:val="Heading1"/>
      </w:pPr>
      <w:bookmarkStart w:id="11" w:name="O_251932"/>
      <w:bookmarkEnd w:id="11"/>
      <w:r w:rsidRPr="003B769D">
        <w:t>Range Statement</w:t>
      </w:r>
    </w:p>
    <w:tbl>
      <w:tblPr>
        <w:tblW w:w="0" w:type="auto"/>
        <w:tblLayout w:type="fixed"/>
        <w:tblCellMar>
          <w:left w:w="62" w:type="dxa"/>
          <w:right w:w="62" w:type="dxa"/>
        </w:tblCellMar>
        <w:tblLook w:val="0000"/>
      </w:tblPr>
      <w:tblGrid>
        <w:gridCol w:w="3402"/>
        <w:gridCol w:w="5670"/>
      </w:tblGrid>
      <w:tr w:rsidTr="00870B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SpecialBold"/>
              </w:rPr>
              <w:t>RANGE STATEMENT</w:t>
            </w:r>
          </w:p>
        </w:tc>
      </w:tr>
      <w:tr w:rsidTr="00870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70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t xml:space="preserve">The Range Statement relates to the unit of competency as a whole.  It allows for different work environments and situations that may affect </w:t>
            </w:r>
            <w:r w:rsidRPr="003B769D">
              <w:t>performance.  Add any essential operating conditions that may be present with training and assessment depending on the work situation, needs of the candidate, accessibility of the item, and local industry and regional contexts.</w:t>
            </w: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Emphasis"/>
              </w:rPr>
              <w:t>Fire may include</w:t>
            </w:r>
            <w:r w:rsidRPr="003B769D">
              <w:t>:</w:t>
            </w: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ListBullet"/>
            </w:pPr>
            <w:r w:rsidRPr="003B769D">
              <w:t>Interna</w:t>
            </w:r>
            <w:r w:rsidRPr="003B769D">
              <w:t>l eg equipment or personnel</w:t>
            </w:r>
          </w:p>
          <w:p w:rsidR="00000000" w:rsidRPr="003B769D" w:rsidP="003B769D">
            <w:pPr>
              <w:pStyle w:val="ListBullet"/>
            </w:pPr>
            <w:r w:rsidRPr="003B769D">
              <w:t>External, within department</w:t>
            </w:r>
          </w:p>
          <w:p w:rsidR="00000000" w:rsidP="003B769D">
            <w:pPr>
              <w:pStyle w:val="ListBullet"/>
              <w:rPr>
                <w:lang w:val="en-NZ"/>
              </w:rPr>
            </w:pPr>
            <w:r w:rsidRPr="003B769D">
              <w:t>External, within the organisation</w:t>
            </w: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Emphasis"/>
              </w:rPr>
              <w:t>Raising alarm may include</w:t>
            </w:r>
            <w:r w:rsidRPr="003B769D">
              <w:t>:</w:t>
            </w: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ListBullet"/>
            </w:pPr>
            <w:r w:rsidRPr="003B769D">
              <w:t>Security</w:t>
            </w:r>
          </w:p>
          <w:p w:rsidR="00000000" w:rsidRPr="003B769D" w:rsidP="003B769D">
            <w:pPr>
              <w:pStyle w:val="ListBullet"/>
            </w:pPr>
            <w:r w:rsidRPr="003B769D">
              <w:t>Fire department</w:t>
            </w:r>
          </w:p>
          <w:p w:rsidR="00000000" w:rsidRPr="003B769D" w:rsidP="003B769D">
            <w:pPr>
              <w:pStyle w:val="ListBullet"/>
            </w:pPr>
            <w:r w:rsidRPr="003B769D">
              <w:t>Organisation's management</w:t>
            </w:r>
          </w:p>
          <w:p w:rsidR="00000000" w:rsidRPr="003B769D" w:rsidP="003B769D">
            <w:pPr>
              <w:pStyle w:val="ListBullet"/>
            </w:pPr>
            <w:r w:rsidRPr="003B769D">
              <w:t>Intensive care unit</w:t>
            </w:r>
          </w:p>
          <w:p w:rsidR="00000000" w:rsidRPr="003B769D" w:rsidP="003B769D">
            <w:pPr>
              <w:pStyle w:val="ListBullet"/>
            </w:pPr>
            <w:r w:rsidRPr="003B769D">
              <w:t>Medical and nursing personnel</w:t>
            </w:r>
          </w:p>
          <w:p w:rsidR="00000000" w:rsidRPr="003B769D" w:rsidP="003B769D">
            <w:pPr>
              <w:pStyle w:val="ListBullet"/>
            </w:pPr>
            <w:r w:rsidRPr="003B769D">
              <w:t>Organisation's maintenance staff</w:t>
            </w:r>
          </w:p>
          <w:p w:rsidR="00000000" w:rsidRPr="003B769D" w:rsidP="003B769D">
            <w:pPr>
              <w:pStyle w:val="ListBullet"/>
            </w:pPr>
            <w:r w:rsidRPr="003B769D">
              <w:t>Unit manager</w:t>
            </w:r>
          </w:p>
          <w:p w:rsidR="00000000" w:rsidRPr="003B769D" w:rsidP="003B769D">
            <w:pPr>
              <w:pStyle w:val="ListBullet"/>
            </w:pPr>
            <w:r w:rsidRPr="003B769D">
              <w:t>Medical emergency response team</w:t>
            </w:r>
          </w:p>
          <w:p w:rsidR="00000000" w:rsidP="003B769D">
            <w:pPr>
              <w:pStyle w:val="ListBullet"/>
              <w:rPr>
                <w:lang w:val="en-NZ"/>
              </w:rPr>
            </w:pPr>
            <w:r w:rsidRPr="003B769D">
              <w:t>Engineering department</w:t>
            </w: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Emphasis"/>
              </w:rPr>
              <w:t>Fire fighting equipment may include</w:t>
            </w:r>
            <w:r w:rsidRPr="003B769D">
              <w:t>:</w:t>
            </w: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ListBullet"/>
            </w:pPr>
            <w:r w:rsidRPr="003B769D">
              <w:t>Fire alarm</w:t>
            </w:r>
          </w:p>
          <w:p w:rsidR="00000000" w:rsidRPr="003B769D" w:rsidP="003B769D">
            <w:pPr>
              <w:pStyle w:val="ListBullet"/>
            </w:pPr>
            <w:r w:rsidRPr="003B769D">
              <w:t>Fire deluge system inside chamber</w:t>
            </w:r>
          </w:p>
          <w:p w:rsidR="00000000" w:rsidRPr="003B769D" w:rsidP="003B769D">
            <w:pPr>
              <w:pStyle w:val="ListBullet"/>
            </w:pPr>
            <w:r w:rsidRPr="003B769D">
              <w:t>Building sprinkler systems</w:t>
            </w:r>
          </w:p>
          <w:p w:rsidR="00000000" w:rsidRPr="003B769D" w:rsidP="003B769D">
            <w:pPr>
              <w:pStyle w:val="ListBullet"/>
            </w:pPr>
            <w:r w:rsidRPr="003B769D">
              <w:t>Hand held appliances, internal and external</w:t>
            </w:r>
          </w:p>
          <w:p w:rsidR="00000000" w:rsidRPr="003B769D" w:rsidP="003B769D">
            <w:pPr>
              <w:pStyle w:val="ListBullet"/>
            </w:pPr>
            <w:r w:rsidRPr="003B769D">
              <w:t>Breathing apparatus, internal and external</w:t>
            </w:r>
          </w:p>
          <w:p w:rsidR="00000000" w:rsidP="003B769D">
            <w:pPr>
              <w:pStyle w:val="ListBullet"/>
              <w:rPr>
                <w:lang w:val="en-NZ"/>
              </w:rPr>
            </w:pPr>
            <w:r w:rsidRPr="003B769D">
              <w:t>Protective clothing</w:t>
            </w: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Emphasis"/>
              </w:rPr>
              <w:t>Equipment failure may include</w:t>
            </w:r>
            <w:r w:rsidRPr="003B769D">
              <w:t>:</w:t>
            </w: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ListBullet"/>
            </w:pPr>
            <w:r w:rsidRPr="003B769D">
              <w:t>Loss of primary or secondary high pressure air</w:t>
            </w:r>
          </w:p>
          <w:p w:rsidR="00000000" w:rsidRPr="003B769D" w:rsidP="003B769D">
            <w:pPr>
              <w:pStyle w:val="ListBullet"/>
            </w:pPr>
            <w:r w:rsidRPr="003B769D">
              <w:t>Uncontrolled decompression</w:t>
            </w:r>
          </w:p>
          <w:p w:rsidR="00000000" w:rsidRPr="003B769D" w:rsidP="003B769D">
            <w:pPr>
              <w:pStyle w:val="ListBullet"/>
            </w:pPr>
            <w:r w:rsidRPr="003B769D">
              <w:t>Explosive decompression</w:t>
            </w:r>
          </w:p>
          <w:p w:rsidR="00000000" w:rsidRPr="003B769D" w:rsidP="003B769D">
            <w:pPr>
              <w:pStyle w:val="ListBullet"/>
            </w:pPr>
            <w:r w:rsidRPr="003B769D">
              <w:t>Loss of breathing gases</w:t>
            </w:r>
          </w:p>
          <w:p w:rsidR="00000000" w:rsidRPr="003B769D" w:rsidP="003B769D">
            <w:pPr>
              <w:pStyle w:val="ListBullet"/>
            </w:pPr>
            <w:r w:rsidRPr="003B769D">
              <w:t>Loss of environmental system</w:t>
            </w:r>
          </w:p>
          <w:p w:rsidR="00000000" w:rsidRPr="003B769D" w:rsidP="003B769D">
            <w:pPr>
              <w:pStyle w:val="ListBullet"/>
            </w:pPr>
            <w:r w:rsidRPr="003B769D">
              <w:t>Loss of gas analysing system</w:t>
            </w:r>
          </w:p>
          <w:p w:rsidR="00000000" w:rsidRPr="003B769D" w:rsidP="003B769D">
            <w:pPr>
              <w:pStyle w:val="ListBullet"/>
            </w:pPr>
            <w:r w:rsidRPr="003B769D">
              <w:t>Built In Breathing System failure</w:t>
            </w:r>
          </w:p>
          <w:p w:rsidR="00000000" w:rsidRPr="003B769D" w:rsidP="003B769D">
            <w:pPr>
              <w:pStyle w:val="ListBullet"/>
            </w:pPr>
            <w:r w:rsidRPr="003B769D">
              <w:t>Communications failure</w:t>
            </w:r>
          </w:p>
          <w:p w:rsidR="00000000" w:rsidRPr="003B769D" w:rsidP="003B769D">
            <w:pPr>
              <w:pStyle w:val="ListBullet"/>
            </w:pPr>
            <w:r w:rsidRPr="003B769D">
              <w:t>Ventilator failure</w:t>
            </w:r>
          </w:p>
          <w:p w:rsidR="00000000" w:rsidP="003B769D">
            <w:pPr>
              <w:pStyle w:val="ListBullet"/>
              <w:rPr>
                <w:lang w:val="en-NZ"/>
              </w:rPr>
            </w:pPr>
            <w:r w:rsidRPr="003B769D">
              <w:t>Failure of chamber controls</w:t>
            </w: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p>
        </w:tc>
      </w:tr>
      <w:tr w:rsidTr="00870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9D">
            <w:pPr>
              <w:pStyle w:val="BodyText"/>
              <w:rPr>
                <w:lang w:val="en-NZ"/>
              </w:rPr>
            </w:pPr>
            <w:r w:rsidRPr="003B769D">
              <w:rPr>
                <w:rStyle w:val="Emphasis"/>
              </w:rPr>
              <w:t>Personnel emergency may include</w:t>
            </w:r>
            <w:r w:rsidRPr="003B769D">
              <w:t>:</w:t>
            </w:r>
          </w:p>
        </w:tc>
        <w:tc>
          <w:tcPr>
            <w:tcW w:w="5670" w:type="dxa"/>
            <w:tcBorders>
              <w:top w:val="nil"/>
              <w:left w:val="nil"/>
              <w:bottom w:val="nil"/>
              <w:right w:val="nil"/>
            </w:tcBorders>
            <w:tcMar>
              <w:top w:w="0" w:type="dxa"/>
              <w:left w:w="62" w:type="dxa"/>
              <w:bottom w:w="0" w:type="dxa"/>
              <w:right w:w="62" w:type="dxa"/>
            </w:tcMar>
          </w:tcPr>
          <w:p w:rsidR="00000000" w:rsidRPr="003B769D" w:rsidP="003B769D">
            <w:pPr>
              <w:pStyle w:val="ListBullet"/>
            </w:pPr>
            <w:r w:rsidRPr="003B769D">
              <w:t>Oxygen toxicity, client or attendant</w:t>
            </w:r>
          </w:p>
          <w:p w:rsidR="00000000" w:rsidRPr="003B769D" w:rsidP="003B769D">
            <w:pPr>
              <w:pStyle w:val="ListBullet"/>
            </w:pPr>
            <w:r w:rsidRPr="003B769D">
              <w:t>Cardiac or respiratory arrest</w:t>
            </w:r>
          </w:p>
          <w:p w:rsidR="00000000" w:rsidRPr="003B769D" w:rsidP="003B769D">
            <w:pPr>
              <w:pStyle w:val="ListBullet"/>
            </w:pPr>
            <w:r w:rsidRPr="003B769D">
              <w:t>Gas embolism</w:t>
            </w:r>
          </w:p>
          <w:p w:rsidR="00000000" w:rsidRPr="003B769D" w:rsidP="003B769D">
            <w:pPr>
              <w:pStyle w:val="ListBullet"/>
            </w:pPr>
            <w:r w:rsidRPr="003B769D">
              <w:t>Aggressive client</w:t>
            </w:r>
          </w:p>
          <w:p w:rsidR="00000000" w:rsidRPr="003B769D" w:rsidP="003B769D">
            <w:pPr>
              <w:pStyle w:val="ListBullet"/>
            </w:pPr>
            <w:r w:rsidRPr="003B769D">
              <w:t>Barotrauma</w:t>
            </w:r>
          </w:p>
          <w:p w:rsidR="00000000" w:rsidRPr="003B769D" w:rsidP="003B769D">
            <w:pPr>
              <w:pStyle w:val="ListBullet"/>
            </w:pPr>
            <w:r w:rsidRPr="003B769D">
              <w:t>Acute anxiety reaction</w:t>
            </w:r>
          </w:p>
        </w:tc>
      </w:tr>
    </w:tbl>
    <w:p w:rsidR="00870BD1" w:rsidP="003B769D">
      <w:pPr>
        <w:pStyle w:val="BodyText"/>
      </w:pPr>
    </w:p>
    <w:p w:rsidR="00870BD1" w:rsidP="003B769D">
      <w:pPr>
        <w:pStyle w:val="BodyText"/>
      </w:pPr>
    </w:p>
    <w:p w:rsidR="00000000" w:rsidRPr="003B769D" w:rsidP="003B769D">
      <w:pPr>
        <w:pStyle w:val="Heading1"/>
      </w:pPr>
      <w:bookmarkStart w:id="12" w:name="O_295158"/>
      <w:bookmarkEnd w:id="12"/>
      <w:r w:rsidRPr="003B769D">
        <w:t>Unit Sector(s)</w:t>
      </w:r>
    </w:p>
    <w:p w:rsidR="00000000" w:rsidRPr="003B769D" w:rsidP="003B769D">
      <w:pPr>
        <w:pStyle w:val="BodyText"/>
      </w:pPr>
      <w:r w:rsidRPr="003B769D">
        <w:t>Not Applicable</w:t>
      </w:r>
    </w:p>
    <w:p w:rsidR="00000000" w:rsidRPr="003B769D" w:rsidP="003B769D"/>
    <w:sectPr w:rsidSect="003B7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BD1" w:rsidP="00870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D1" w:rsidP="003B7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0BD1" w:rsidP="003B76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0BD1" w:rsidP="003B76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BD1" w:rsidP="00870B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D1" w:rsidP="003B769D">
    <w:pPr>
      <w:pStyle w:val="Header"/>
      <w:framePr w:wrap="around"/>
    </w:pPr>
    <w:r>
      <w:fldChar w:fldCharType="begin"/>
    </w:r>
    <w:r>
      <w:instrText xml:space="preserve"> TITLE   \* MERGEFORMAT </w:instrText>
    </w:r>
    <w:r>
      <w:fldChar w:fldCharType="separate"/>
    </w:r>
    <w:r>
      <w:t>HLTHY404C Implement emergency procedures for hyperbaric chamber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0BD1" w:rsidP="003B76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66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4D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E47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6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769D"/>
    <w:pPr>
      <w:spacing w:before="360" w:after="60"/>
      <w:outlineLvl w:val="0"/>
    </w:pPr>
    <w:rPr>
      <w:sz w:val="32"/>
    </w:rPr>
  </w:style>
  <w:style w:type="paragraph" w:styleId="Heading2">
    <w:name w:val="heading 2"/>
    <w:basedOn w:val="HeadingBase"/>
    <w:next w:val="BodyText"/>
    <w:link w:val="Heading2Char"/>
    <w:qFormat/>
    <w:rsid w:val="003B769D"/>
    <w:pPr>
      <w:keepLines/>
      <w:spacing w:before="240" w:after="120"/>
      <w:outlineLvl w:val="1"/>
    </w:pPr>
    <w:rPr>
      <w:sz w:val="28"/>
      <w:szCs w:val="40"/>
    </w:rPr>
  </w:style>
  <w:style w:type="paragraph" w:styleId="Heading3">
    <w:name w:val="heading 3"/>
    <w:basedOn w:val="HeadingBase"/>
    <w:next w:val="BodyText"/>
    <w:link w:val="Heading3Char"/>
    <w:qFormat/>
    <w:rsid w:val="003B769D"/>
    <w:pPr>
      <w:spacing w:before="180" w:after="120"/>
      <w:outlineLvl w:val="2"/>
    </w:pPr>
    <w:rPr>
      <w:spacing w:val="-10"/>
      <w:kern w:val="32"/>
    </w:rPr>
  </w:style>
  <w:style w:type="paragraph" w:styleId="Heading4">
    <w:name w:val="heading 4"/>
    <w:basedOn w:val="HeadingBase"/>
    <w:next w:val="BodyText"/>
    <w:link w:val="Heading4Char"/>
    <w:qFormat/>
    <w:rsid w:val="003B769D"/>
    <w:pPr>
      <w:spacing w:before="160" w:after="120"/>
      <w:outlineLvl w:val="3"/>
    </w:pPr>
    <w:rPr>
      <w:sz w:val="22"/>
    </w:rPr>
  </w:style>
  <w:style w:type="paragraph" w:styleId="Heading5">
    <w:name w:val="heading 5"/>
    <w:basedOn w:val="HeadingBase"/>
    <w:next w:val="Normal"/>
    <w:link w:val="Heading5Char"/>
    <w:qFormat/>
    <w:rsid w:val="003B769D"/>
    <w:pPr>
      <w:spacing w:before="80"/>
      <w:outlineLvl w:val="4"/>
    </w:pPr>
    <w:rPr>
      <w:color w:val="918585"/>
      <w:sz w:val="20"/>
    </w:rPr>
  </w:style>
  <w:style w:type="paragraph" w:styleId="Heading6">
    <w:name w:val="heading 6"/>
    <w:basedOn w:val="HeadingBase"/>
    <w:next w:val="Normal"/>
    <w:link w:val="Heading6Char"/>
    <w:qFormat/>
    <w:rsid w:val="003B769D"/>
    <w:pPr>
      <w:spacing w:before="60"/>
      <w:outlineLvl w:val="5"/>
    </w:pPr>
    <w:rPr>
      <w:color w:val="918585"/>
      <w:sz w:val="20"/>
    </w:rPr>
  </w:style>
  <w:style w:type="paragraph" w:styleId="Heading7">
    <w:name w:val="heading 7"/>
    <w:basedOn w:val="Normal"/>
    <w:next w:val="Normal"/>
    <w:link w:val="Heading7Char"/>
    <w:qFormat/>
    <w:rsid w:val="003B769D"/>
    <w:pPr>
      <w:ind w:left="720"/>
      <w:outlineLvl w:val="6"/>
    </w:pPr>
    <w:rPr>
      <w:i/>
    </w:rPr>
  </w:style>
  <w:style w:type="paragraph" w:styleId="Heading8">
    <w:name w:val="heading 8"/>
    <w:basedOn w:val="Normal"/>
    <w:next w:val="Normal"/>
    <w:link w:val="Heading8Char"/>
    <w:qFormat/>
    <w:rsid w:val="003B769D"/>
    <w:pPr>
      <w:ind w:left="720"/>
      <w:outlineLvl w:val="7"/>
    </w:pPr>
    <w:rPr>
      <w:i/>
    </w:rPr>
  </w:style>
  <w:style w:type="paragraph" w:styleId="Heading9">
    <w:name w:val="heading 9"/>
    <w:basedOn w:val="Normal"/>
    <w:next w:val="Normal"/>
    <w:link w:val="Heading9Char"/>
    <w:qFormat/>
    <w:rsid w:val="003B769D"/>
    <w:pPr>
      <w:ind w:left="720"/>
      <w:outlineLvl w:val="8"/>
    </w:pPr>
    <w:rPr>
      <w:i/>
    </w:rPr>
  </w:style>
  <w:style w:type="character" w:default="1" w:styleId="DefaultParagraphFont">
    <w:name w:val="Default Paragraph Font"/>
    <w:uiPriority w:val="1"/>
    <w:unhideWhenUsed/>
    <w:rsid w:val="003B7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69D"/>
  </w:style>
  <w:style w:type="character" w:customStyle="1" w:styleId="Heading1Char">
    <w:name w:val="Heading 1 Char"/>
    <w:basedOn w:val="DefaultParagraphFont"/>
    <w:link w:val="Heading1"/>
    <w:rsid w:val="003B769D"/>
    <w:rPr>
      <w:rFonts w:ascii="Times New Roman" w:eastAsia="Times New Roman" w:hAnsi="Times New Roman" w:cs="Times New Roman"/>
      <w:b/>
      <w:sz w:val="32"/>
      <w:szCs w:val="20"/>
      <w:lang w:eastAsia="en-US"/>
    </w:rPr>
  </w:style>
  <w:style w:type="paragraph" w:styleId="BodyText">
    <w:name w:val="Body Text"/>
    <w:basedOn w:val="Normal"/>
    <w:link w:val="BodyTextChar"/>
    <w:rsid w:val="003B76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69D"/>
    <w:rPr>
      <w:rFonts w:ascii="Times New Roman" w:eastAsia="Times New Roman" w:hAnsi="Times New Roman" w:cs="Times New Roman"/>
      <w:sz w:val="24"/>
      <w:lang w:val="en-US" w:eastAsia="en-US"/>
    </w:rPr>
  </w:style>
  <w:style w:type="paragraph" w:styleId="Footer">
    <w:name w:val="footer"/>
    <w:basedOn w:val="Normal"/>
    <w:link w:val="FooterChar"/>
    <w:rsid w:val="003B7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69D"/>
    <w:rPr>
      <w:rFonts w:ascii="Times New Roman" w:eastAsia="Times New Roman" w:hAnsi="Times New Roman" w:cs="Times New Roman"/>
      <w:sz w:val="16"/>
      <w:lang w:val="en-US" w:eastAsia="en-US"/>
    </w:rPr>
  </w:style>
  <w:style w:type="paragraph" w:styleId="List">
    <w:name w:val="List"/>
    <w:basedOn w:val="BodyText"/>
    <w:next w:val="BodyText"/>
    <w:rsid w:val="003B769D"/>
    <w:pPr>
      <w:tabs>
        <w:tab w:val="left" w:pos="340"/>
      </w:tabs>
      <w:spacing w:before="60" w:after="60"/>
      <w:ind w:left="340" w:hanging="340"/>
    </w:pPr>
  </w:style>
  <w:style w:type="paragraph" w:styleId="ListBullet">
    <w:name w:val="List Bullet"/>
    <w:basedOn w:val="List"/>
    <w:rsid w:val="003B769D"/>
    <w:pPr>
      <w:numPr>
        <w:numId w:val="13"/>
      </w:numPr>
      <w:tabs>
        <w:tab w:val="clear" w:pos="340"/>
      </w:tabs>
      <w:spacing w:before="40" w:after="40"/>
    </w:pPr>
  </w:style>
  <w:style w:type="character" w:customStyle="1" w:styleId="SpecialBold">
    <w:name w:val="Special Bold"/>
    <w:basedOn w:val="DefaultParagraphFont"/>
    <w:rsid w:val="003B769D"/>
    <w:rPr>
      <w:b/>
      <w:spacing w:val="0"/>
    </w:rPr>
  </w:style>
  <w:style w:type="paragraph" w:styleId="ListBullet2">
    <w:name w:val="List Bullet 2"/>
    <w:basedOn w:val="List2"/>
    <w:rsid w:val="003B769D"/>
    <w:pPr>
      <w:numPr>
        <w:numId w:val="14"/>
      </w:numPr>
      <w:tabs>
        <w:tab w:val="clear" w:pos="680"/>
      </w:tabs>
    </w:pPr>
  </w:style>
  <w:style w:type="paragraph" w:styleId="Header">
    <w:name w:val="header"/>
    <w:basedOn w:val="Normal"/>
    <w:link w:val="HeaderChar"/>
    <w:rsid w:val="003B7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6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B769D"/>
    <w:rPr>
      <w:i/>
    </w:rPr>
  </w:style>
  <w:style w:type="paragraph" w:customStyle="1" w:styleId="SuperHeading">
    <w:name w:val="SuperHeading"/>
    <w:basedOn w:val="Normal"/>
    <w:rsid w:val="003B769D"/>
    <w:pPr>
      <w:spacing w:before="240" w:after="120"/>
      <w:outlineLvl w:val="0"/>
    </w:pPr>
    <w:rPr>
      <w:rFonts w:ascii="Times New Roman" w:hAnsi="Times New Roman"/>
      <w:b/>
      <w:sz w:val="28"/>
    </w:rPr>
  </w:style>
  <w:style w:type="paragraph" w:customStyle="1" w:styleId="AllowPageBreak">
    <w:name w:val="AllowPageBreak"/>
    <w:rsid w:val="003B76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6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76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769D"/>
    <w:rPr>
      <w:rFonts w:ascii="Courier New" w:eastAsia="Times New Roman" w:hAnsi="Courier New" w:cs="Times New Roman"/>
      <w:i/>
      <w:szCs w:val="20"/>
      <w:lang w:val="en-US" w:eastAsia="en-US"/>
    </w:rPr>
  </w:style>
  <w:style w:type="paragraph" w:customStyle="1" w:styleId="HeadingBase">
    <w:name w:val="Heading Base"/>
    <w:rsid w:val="003B7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69D"/>
    <w:pPr>
      <w:tabs>
        <w:tab w:val="right" w:leader="dot" w:pos="9072"/>
      </w:tabs>
      <w:ind w:left="567"/>
    </w:pPr>
    <w:rPr>
      <w:szCs w:val="22"/>
    </w:rPr>
  </w:style>
  <w:style w:type="paragraph" w:customStyle="1" w:styleId="TOCBase">
    <w:name w:val="TOC Base"/>
    <w:rsid w:val="003B7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69D"/>
    <w:pPr>
      <w:tabs>
        <w:tab w:val="right" w:leader="dot" w:pos="9072"/>
      </w:tabs>
      <w:spacing w:before="40" w:after="40"/>
      <w:ind w:left="284"/>
    </w:pPr>
    <w:rPr>
      <w:rFonts w:ascii="Times New Roman" w:hAnsi="Times New Roman"/>
    </w:rPr>
  </w:style>
  <w:style w:type="paragraph" w:styleId="TOC1">
    <w:name w:val="toc 1"/>
    <w:basedOn w:val="TOCBase"/>
    <w:next w:val="Normal"/>
    <w:rsid w:val="003B76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769D"/>
    <w:pPr>
      <w:spacing w:before="5040"/>
      <w:jc w:val="center"/>
    </w:pPr>
    <w:rPr>
      <w:sz w:val="48"/>
      <w:szCs w:val="72"/>
      <w:lang w:val="en-US"/>
    </w:rPr>
  </w:style>
  <w:style w:type="character" w:customStyle="1" w:styleId="TitleChar">
    <w:name w:val="Title Char"/>
    <w:basedOn w:val="DefaultParagraphFont"/>
    <w:link w:val="Title"/>
    <w:rsid w:val="003B7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69D"/>
    <w:pPr>
      <w:tabs>
        <w:tab w:val="left" w:pos="3600"/>
        <w:tab w:val="left" w:pos="3958"/>
      </w:tabs>
    </w:pPr>
  </w:style>
  <w:style w:type="paragraph" w:customStyle="1" w:styleId="Note">
    <w:name w:val="Note"/>
    <w:basedOn w:val="BodyText"/>
    <w:rsid w:val="003B7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69D"/>
    <w:pPr>
      <w:framePr w:wrap="auto" w:hAnchor="text" w:y="6049"/>
    </w:pPr>
    <w:rPr>
      <w:color w:val="000000"/>
      <w:sz w:val="40"/>
    </w:rPr>
  </w:style>
  <w:style w:type="paragraph" w:customStyle="1" w:styleId="TOCTitle">
    <w:name w:val="TOCTitle"/>
    <w:basedOn w:val="Heading1"/>
    <w:rsid w:val="003B769D"/>
    <w:pPr>
      <w:spacing w:after="240"/>
      <w:jc w:val="center"/>
      <w:outlineLvl w:val="9"/>
    </w:pPr>
    <w:rPr>
      <w:caps/>
    </w:rPr>
  </w:style>
  <w:style w:type="paragraph" w:customStyle="1" w:styleId="Version">
    <w:name w:val="Version"/>
    <w:rsid w:val="003B76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69D"/>
    <w:pPr>
      <w:keepNext w:val="0"/>
      <w:tabs>
        <w:tab w:val="right" w:pos="4176"/>
      </w:tabs>
      <w:ind w:left="198" w:hanging="198"/>
    </w:pPr>
    <w:rPr>
      <w:rFonts w:ascii="Garamond" w:hAnsi="Garamond"/>
    </w:rPr>
  </w:style>
  <w:style w:type="paragraph" w:styleId="IndexHeading">
    <w:name w:val="index heading"/>
    <w:basedOn w:val="Normal"/>
    <w:next w:val="Index1"/>
    <w:semiHidden/>
    <w:rsid w:val="003B769D"/>
    <w:pPr>
      <w:spacing w:before="120" w:after="120"/>
    </w:pPr>
    <w:rPr>
      <w:rFonts w:ascii="Arial" w:hAnsi="Arial"/>
      <w:b/>
      <w:color w:val="918585"/>
      <w:sz w:val="24"/>
    </w:rPr>
  </w:style>
  <w:style w:type="paragraph" w:customStyle="1" w:styleId="Chapter">
    <w:name w:val="Chapter"/>
    <w:basedOn w:val="Normal"/>
    <w:rsid w:val="003B769D"/>
    <w:pPr>
      <w:spacing w:before="240"/>
    </w:pPr>
    <w:rPr>
      <w:rFonts w:ascii="Times New Roman" w:hAnsi="Times New Roman"/>
      <w:smallCaps/>
      <w:spacing w:val="80"/>
      <w:sz w:val="28"/>
    </w:rPr>
  </w:style>
  <w:style w:type="paragraph" w:customStyle="1" w:styleId="InChapter">
    <w:name w:val="InChapter"/>
    <w:basedOn w:val="Heading3"/>
    <w:rsid w:val="003B769D"/>
    <w:pPr>
      <w:spacing w:after="240"/>
      <w:outlineLvl w:val="9"/>
    </w:pPr>
    <w:rPr>
      <w:noProof/>
    </w:rPr>
  </w:style>
  <w:style w:type="paragraph" w:styleId="Index2">
    <w:name w:val="index 2"/>
    <w:basedOn w:val="Normal"/>
    <w:next w:val="Normal"/>
    <w:semiHidden/>
    <w:rsid w:val="003B769D"/>
    <w:pPr>
      <w:tabs>
        <w:tab w:val="right" w:pos="4176"/>
      </w:tabs>
      <w:ind w:left="568" w:hanging="284"/>
    </w:pPr>
    <w:rPr>
      <w:rFonts w:ascii="Garamond" w:hAnsi="Garamond"/>
    </w:rPr>
  </w:style>
  <w:style w:type="paragraph" w:customStyle="1" w:styleId="Byline">
    <w:name w:val="Byline"/>
    <w:rsid w:val="003B7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69D"/>
    <w:pPr>
      <w:tabs>
        <w:tab w:val="clear" w:pos="3600"/>
        <w:tab w:val="clear" w:pos="3958"/>
      </w:tabs>
      <w:jc w:val="right"/>
    </w:pPr>
  </w:style>
  <w:style w:type="paragraph" w:styleId="Caption">
    <w:name w:val="caption"/>
    <w:basedOn w:val="BodyText"/>
    <w:next w:val="Normal"/>
    <w:qFormat/>
    <w:rsid w:val="003B769D"/>
    <w:pPr>
      <w:framePr w:w="2268" w:hSpace="181" w:vSpace="181" w:wrap="around" w:vAnchor="text" w:hAnchor="page" w:x="1135" w:y="285" w:anchorLock="1"/>
    </w:pPr>
    <w:rPr>
      <w:i/>
    </w:rPr>
  </w:style>
  <w:style w:type="paragraph" w:customStyle="1" w:styleId="MiniTOCTitle">
    <w:name w:val="MiniTOCTitle"/>
    <w:basedOn w:val="Heading4"/>
    <w:rsid w:val="003B769D"/>
    <w:pPr>
      <w:spacing w:before="240"/>
      <w:outlineLvl w:val="9"/>
    </w:pPr>
    <w:rPr>
      <w:noProof/>
      <w:sz w:val="24"/>
    </w:rPr>
  </w:style>
  <w:style w:type="paragraph" w:customStyle="1" w:styleId="MiniTOCItem">
    <w:name w:val="MiniTOCItem"/>
    <w:basedOn w:val="ListBullet"/>
    <w:rsid w:val="003B769D"/>
    <w:pPr>
      <w:numPr>
        <w:numId w:val="0"/>
      </w:numPr>
      <w:tabs>
        <w:tab w:val="right" w:leader="dot" w:pos="6521"/>
      </w:tabs>
      <w:spacing w:before="0" w:after="0"/>
    </w:pPr>
  </w:style>
  <w:style w:type="paragraph" w:customStyle="1" w:styleId="TOFTitle">
    <w:name w:val="TOFTitle"/>
    <w:basedOn w:val="TOCTitle"/>
    <w:rsid w:val="003B769D"/>
  </w:style>
  <w:style w:type="paragraph" w:styleId="TableofFigures">
    <w:name w:val="table of figures"/>
    <w:basedOn w:val="Normal"/>
    <w:next w:val="Normal"/>
    <w:semiHidden/>
    <w:rsid w:val="003B769D"/>
    <w:pPr>
      <w:tabs>
        <w:tab w:val="right" w:leader="dot" w:pos="9072"/>
      </w:tabs>
      <w:ind w:left="970" w:hanging="403"/>
    </w:pPr>
    <w:rPr>
      <w:rFonts w:ascii="Times New Roman" w:hAnsi="Times New Roman"/>
      <w:b/>
    </w:rPr>
  </w:style>
  <w:style w:type="paragraph" w:styleId="ListNumber">
    <w:name w:val="List Number"/>
    <w:basedOn w:val="List"/>
    <w:rsid w:val="003B769D"/>
    <w:pPr>
      <w:numPr>
        <w:numId w:val="11"/>
      </w:numPr>
    </w:pPr>
  </w:style>
  <w:style w:type="character" w:customStyle="1" w:styleId="WingdingSymbols">
    <w:name w:val="Wingding Symbols"/>
    <w:rsid w:val="003B769D"/>
    <w:rPr>
      <w:rFonts w:ascii="Wingdings" w:hAnsi="Wingdings"/>
    </w:rPr>
  </w:style>
  <w:style w:type="paragraph" w:customStyle="1" w:styleId="TableHeading">
    <w:name w:val="Table Heading"/>
    <w:basedOn w:val="HeadingBase"/>
    <w:rsid w:val="003B769D"/>
    <w:pPr>
      <w:keepLines/>
      <w:pBdr>
        <w:bottom w:val="single" w:sz="6" w:space="1" w:color="918585"/>
      </w:pBdr>
      <w:spacing w:before="240"/>
    </w:pPr>
  </w:style>
  <w:style w:type="character" w:customStyle="1" w:styleId="HotSpot">
    <w:name w:val="HotSpot"/>
    <w:rsid w:val="003B769D"/>
    <w:rPr>
      <w:color w:val="0033CC"/>
      <w:u w:val="none"/>
    </w:rPr>
  </w:style>
  <w:style w:type="paragraph" w:customStyle="1" w:styleId="BodyTextRight">
    <w:name w:val="Body Text Right"/>
    <w:basedOn w:val="BodyText"/>
    <w:rsid w:val="003B769D"/>
    <w:pPr>
      <w:spacing w:before="0" w:after="0"/>
      <w:jc w:val="right"/>
    </w:pPr>
  </w:style>
  <w:style w:type="paragraph" w:styleId="Index3">
    <w:name w:val="index 3"/>
    <w:basedOn w:val="ListNumber2"/>
    <w:next w:val="Normal"/>
    <w:semiHidden/>
    <w:rsid w:val="003B769D"/>
    <w:pPr>
      <w:numPr>
        <w:numId w:val="0"/>
      </w:numPr>
      <w:tabs>
        <w:tab w:val="right" w:leader="dot" w:pos="4176"/>
      </w:tabs>
    </w:pPr>
  </w:style>
  <w:style w:type="paragraph" w:styleId="ListNumber2">
    <w:name w:val="List Number 2"/>
    <w:basedOn w:val="List2"/>
    <w:rsid w:val="003B769D"/>
    <w:pPr>
      <w:numPr>
        <w:numId w:val="10"/>
      </w:numPr>
      <w:tabs>
        <w:tab w:val="clear" w:pos="1060"/>
      </w:tabs>
    </w:pPr>
  </w:style>
  <w:style w:type="paragraph" w:customStyle="1" w:styleId="MarginNote">
    <w:name w:val="Margin Note"/>
    <w:basedOn w:val="BodyText"/>
    <w:rsid w:val="003B7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6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769D"/>
    <w:rPr>
      <w:sz w:val="32"/>
    </w:rPr>
  </w:style>
  <w:style w:type="paragraph" w:customStyle="1" w:styleId="HeadingProcedure">
    <w:name w:val="Heading Procedure"/>
    <w:basedOn w:val="HeadingBase"/>
    <w:next w:val="Normal"/>
    <w:rsid w:val="003B769D"/>
    <w:pPr>
      <w:tabs>
        <w:tab w:val="left" w:pos="0"/>
      </w:tabs>
      <w:spacing w:before="120" w:after="60"/>
    </w:pPr>
    <w:rPr>
      <w:i/>
      <w:color w:val="918585"/>
      <w:sz w:val="22"/>
    </w:rPr>
  </w:style>
  <w:style w:type="paragraph" w:customStyle="1" w:styleId="TableBodyText">
    <w:name w:val="Table Body Text"/>
    <w:basedOn w:val="BodyText"/>
    <w:rsid w:val="003B769D"/>
    <w:pPr>
      <w:spacing w:before="60" w:after="60"/>
    </w:pPr>
  </w:style>
  <w:style w:type="paragraph" w:styleId="ListContinue">
    <w:name w:val="List Continue"/>
    <w:basedOn w:val="List"/>
    <w:rsid w:val="003B769D"/>
    <w:pPr>
      <w:ind w:firstLine="0"/>
    </w:pPr>
  </w:style>
  <w:style w:type="paragraph" w:customStyle="1" w:styleId="ListNote">
    <w:name w:val="List Note"/>
    <w:basedOn w:val="List"/>
    <w:rsid w:val="003B769D"/>
    <w:pPr>
      <w:pBdr>
        <w:top w:val="single" w:sz="6" w:space="2" w:color="918585"/>
        <w:bottom w:val="single" w:sz="6" w:space="2" w:color="918585"/>
      </w:pBdr>
      <w:tabs>
        <w:tab w:val="left" w:pos="1021"/>
      </w:tabs>
      <w:ind w:firstLine="0"/>
    </w:pPr>
  </w:style>
  <w:style w:type="paragraph" w:customStyle="1" w:styleId="Warning">
    <w:name w:val="Warning"/>
    <w:basedOn w:val="BodyText"/>
    <w:rsid w:val="003B769D"/>
    <w:pPr>
      <w:shd w:val="clear" w:color="auto" w:fill="D9D9D9"/>
      <w:tabs>
        <w:tab w:val="left" w:pos="992"/>
      </w:tabs>
      <w:ind w:left="119" w:right="119"/>
    </w:pPr>
    <w:rPr>
      <w:sz w:val="20"/>
    </w:rPr>
  </w:style>
  <w:style w:type="paragraph" w:customStyle="1" w:styleId="MarginIcons">
    <w:name w:val="Margin Icons"/>
    <w:basedOn w:val="BodyText"/>
    <w:rsid w:val="003B7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69D"/>
    <w:rPr>
      <w:rFonts w:ascii="Courier New" w:hAnsi="Courier New"/>
    </w:rPr>
  </w:style>
  <w:style w:type="paragraph" w:customStyle="1" w:styleId="NoteBullet">
    <w:name w:val="Note Bullet"/>
    <w:basedOn w:val="Note"/>
    <w:rsid w:val="003B769D"/>
    <w:pPr>
      <w:tabs>
        <w:tab w:val="clear" w:pos="680"/>
      </w:tabs>
      <w:spacing w:before="60" w:after="60"/>
    </w:pPr>
  </w:style>
  <w:style w:type="paragraph" w:customStyle="1" w:styleId="SubHeading2">
    <w:name w:val="SubHeading2"/>
    <w:basedOn w:val="HeadingBase"/>
    <w:rsid w:val="003B769D"/>
    <w:pPr>
      <w:spacing w:before="240" w:after="60"/>
    </w:pPr>
    <w:rPr>
      <w:sz w:val="20"/>
    </w:rPr>
  </w:style>
  <w:style w:type="paragraph" w:customStyle="1" w:styleId="SubHeading1">
    <w:name w:val="SubHeading1"/>
    <w:basedOn w:val="HeadingBase"/>
    <w:rsid w:val="003B769D"/>
    <w:pPr>
      <w:spacing w:before="240" w:after="60"/>
    </w:pPr>
    <w:rPr>
      <w:color w:val="918585"/>
      <w:sz w:val="22"/>
    </w:rPr>
  </w:style>
  <w:style w:type="paragraph" w:customStyle="1" w:styleId="SideHeading">
    <w:name w:val="Side Heading"/>
    <w:basedOn w:val="HeadingBase"/>
    <w:rsid w:val="003B7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69D"/>
    <w:pPr>
      <w:numPr>
        <w:numId w:val="12"/>
      </w:numPr>
    </w:pPr>
  </w:style>
  <w:style w:type="paragraph" w:styleId="PlainText">
    <w:name w:val="Plain Text"/>
    <w:basedOn w:val="Normal"/>
    <w:link w:val="PlainTextChar"/>
    <w:rsid w:val="003B769D"/>
    <w:rPr>
      <w:sz w:val="20"/>
    </w:rPr>
  </w:style>
  <w:style w:type="character" w:customStyle="1" w:styleId="PlainTextChar">
    <w:name w:val="Plain Text Char"/>
    <w:basedOn w:val="DefaultParagraphFont"/>
    <w:link w:val="PlainText"/>
    <w:rsid w:val="003B76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769D"/>
    <w:rPr>
      <w:b/>
      <w:smallCaps/>
    </w:rPr>
  </w:style>
  <w:style w:type="paragraph" w:customStyle="1" w:styleId="TableListNumber">
    <w:name w:val="Table List Number"/>
    <w:basedOn w:val="ListNumber"/>
    <w:rsid w:val="003B769D"/>
    <w:pPr>
      <w:numPr>
        <w:numId w:val="0"/>
      </w:numPr>
    </w:pPr>
  </w:style>
  <w:style w:type="paragraph" w:styleId="TOC4">
    <w:name w:val="toc 4"/>
    <w:basedOn w:val="TOCBase"/>
    <w:next w:val="Normal"/>
    <w:semiHidden/>
    <w:rsid w:val="003B769D"/>
    <w:pPr>
      <w:tabs>
        <w:tab w:val="right" w:leader="dot" w:pos="9071"/>
      </w:tabs>
      <w:ind w:left="1701"/>
    </w:pPr>
  </w:style>
  <w:style w:type="paragraph" w:customStyle="1" w:styleId="ListAlpha">
    <w:name w:val="List Alpha"/>
    <w:basedOn w:val="List"/>
    <w:rsid w:val="003B769D"/>
    <w:pPr>
      <w:numPr>
        <w:numId w:val="9"/>
      </w:numPr>
    </w:pPr>
  </w:style>
  <w:style w:type="paragraph" w:customStyle="1" w:styleId="ListAlpha2">
    <w:name w:val="List Alpha 2"/>
    <w:basedOn w:val="List2"/>
    <w:rsid w:val="003B769D"/>
    <w:pPr>
      <w:numPr>
        <w:numId w:val="8"/>
      </w:numPr>
    </w:pPr>
  </w:style>
  <w:style w:type="paragraph" w:styleId="List2">
    <w:name w:val="List 2"/>
    <w:basedOn w:val="BodyText"/>
    <w:rsid w:val="003B769D"/>
    <w:pPr>
      <w:tabs>
        <w:tab w:val="left" w:pos="680"/>
      </w:tabs>
      <w:spacing w:before="60" w:after="60"/>
      <w:ind w:left="680" w:hanging="340"/>
    </w:pPr>
  </w:style>
  <w:style w:type="paragraph" w:styleId="List3">
    <w:name w:val="List 3"/>
    <w:basedOn w:val="BodyText"/>
    <w:rsid w:val="003B769D"/>
    <w:pPr>
      <w:tabs>
        <w:tab w:val="left" w:pos="1021"/>
      </w:tabs>
      <w:spacing w:before="60" w:after="60"/>
      <w:ind w:left="1020" w:hanging="340"/>
    </w:pPr>
  </w:style>
  <w:style w:type="paragraph" w:styleId="List4">
    <w:name w:val="List 4"/>
    <w:basedOn w:val="BodyText"/>
    <w:rsid w:val="003B769D"/>
    <w:pPr>
      <w:tabs>
        <w:tab w:val="left" w:pos="1361"/>
      </w:tabs>
      <w:spacing w:before="60" w:after="60"/>
      <w:ind w:left="1361" w:hanging="340"/>
    </w:pPr>
  </w:style>
  <w:style w:type="paragraph" w:styleId="List5">
    <w:name w:val="List 5"/>
    <w:basedOn w:val="BodyText"/>
    <w:rsid w:val="003B769D"/>
    <w:pPr>
      <w:tabs>
        <w:tab w:val="left" w:pos="1701"/>
      </w:tabs>
      <w:spacing w:before="60" w:after="60"/>
      <w:ind w:left="1701" w:hanging="340"/>
    </w:pPr>
  </w:style>
  <w:style w:type="paragraph" w:styleId="ListBullet3">
    <w:name w:val="List Bullet 3"/>
    <w:basedOn w:val="List3"/>
    <w:rsid w:val="003B769D"/>
    <w:pPr>
      <w:numPr>
        <w:numId w:val="15"/>
      </w:numPr>
      <w:tabs>
        <w:tab w:val="clear" w:pos="1021"/>
      </w:tabs>
      <w:ind w:left="1037" w:hanging="357"/>
    </w:pPr>
  </w:style>
  <w:style w:type="paragraph" w:styleId="ListBullet4">
    <w:name w:val="List Bullet 4"/>
    <w:basedOn w:val="List4"/>
    <w:rsid w:val="003B769D"/>
    <w:pPr>
      <w:numPr>
        <w:numId w:val="3"/>
      </w:numPr>
    </w:pPr>
  </w:style>
  <w:style w:type="paragraph" w:styleId="ListBullet5">
    <w:name w:val="List Bullet 5"/>
    <w:basedOn w:val="List5"/>
    <w:rsid w:val="003B769D"/>
    <w:pPr>
      <w:numPr>
        <w:numId w:val="4"/>
      </w:numPr>
    </w:pPr>
  </w:style>
  <w:style w:type="paragraph" w:styleId="ListContinue2">
    <w:name w:val="List Continue 2"/>
    <w:basedOn w:val="List2"/>
    <w:rsid w:val="003B769D"/>
    <w:pPr>
      <w:ind w:firstLine="0"/>
    </w:pPr>
  </w:style>
  <w:style w:type="paragraph" w:styleId="ListContinue3">
    <w:name w:val="List Continue 3"/>
    <w:basedOn w:val="List3"/>
    <w:rsid w:val="003B769D"/>
    <w:pPr>
      <w:ind w:left="1021" w:firstLine="0"/>
    </w:pPr>
  </w:style>
  <w:style w:type="paragraph" w:styleId="ListContinue4">
    <w:name w:val="List Continue 4"/>
    <w:basedOn w:val="List4"/>
    <w:rsid w:val="003B769D"/>
    <w:pPr>
      <w:ind w:firstLine="0"/>
    </w:pPr>
  </w:style>
  <w:style w:type="paragraph" w:styleId="ListContinue5">
    <w:name w:val="List Continue 5"/>
    <w:basedOn w:val="List5"/>
    <w:rsid w:val="003B769D"/>
    <w:pPr>
      <w:ind w:firstLine="0"/>
    </w:pPr>
  </w:style>
  <w:style w:type="paragraph" w:styleId="ListNumber3">
    <w:name w:val="List Number 3"/>
    <w:basedOn w:val="List3"/>
    <w:rsid w:val="003B769D"/>
    <w:pPr>
      <w:numPr>
        <w:numId w:val="5"/>
      </w:numPr>
    </w:pPr>
  </w:style>
  <w:style w:type="paragraph" w:styleId="ListNumber4">
    <w:name w:val="List Number 4"/>
    <w:basedOn w:val="List4"/>
    <w:rsid w:val="003B769D"/>
    <w:pPr>
      <w:numPr>
        <w:numId w:val="6"/>
      </w:numPr>
    </w:pPr>
  </w:style>
  <w:style w:type="paragraph" w:styleId="ListNumber5">
    <w:name w:val="List Number 5"/>
    <w:basedOn w:val="List5"/>
    <w:rsid w:val="003B769D"/>
    <w:pPr>
      <w:numPr>
        <w:numId w:val="7"/>
      </w:numPr>
    </w:pPr>
  </w:style>
  <w:style w:type="paragraph" w:styleId="BlockText">
    <w:name w:val="Block Text"/>
    <w:basedOn w:val="Normal"/>
    <w:rsid w:val="003B769D"/>
    <w:pPr>
      <w:spacing w:after="120"/>
      <w:ind w:left="1440" w:right="1440"/>
    </w:pPr>
  </w:style>
  <w:style w:type="character" w:customStyle="1" w:styleId="Subscript">
    <w:name w:val="Subscript"/>
    <w:basedOn w:val="DefaultParagraphFont"/>
    <w:rsid w:val="003B769D"/>
    <w:rPr>
      <w:sz w:val="16"/>
      <w:vertAlign w:val="subscript"/>
    </w:rPr>
  </w:style>
  <w:style w:type="character" w:customStyle="1" w:styleId="Superscript">
    <w:name w:val="Superscript"/>
    <w:basedOn w:val="DefaultParagraphFont"/>
    <w:rsid w:val="003B769D"/>
    <w:rPr>
      <w:sz w:val="16"/>
      <w:vertAlign w:val="superscript"/>
    </w:rPr>
  </w:style>
  <w:style w:type="character" w:customStyle="1" w:styleId="Symbols">
    <w:name w:val="Symbols"/>
    <w:basedOn w:val="DefaultParagraphFont"/>
    <w:rsid w:val="003B769D"/>
    <w:rPr>
      <w:rFonts w:ascii="Symbol" w:hAnsi="Symbol"/>
    </w:rPr>
  </w:style>
  <w:style w:type="character" w:customStyle="1" w:styleId="MenuOptions">
    <w:name w:val="Menu Options"/>
    <w:basedOn w:val="DefaultParagraphFont"/>
    <w:rsid w:val="003B769D"/>
    <w:rPr>
      <w:rFonts w:ascii="Arial Narrow" w:hAnsi="Arial Narrow"/>
      <w:smallCaps/>
    </w:rPr>
  </w:style>
  <w:style w:type="character" w:customStyle="1" w:styleId="Buttons">
    <w:name w:val="Buttons"/>
    <w:basedOn w:val="DefaultParagraphFont"/>
    <w:rsid w:val="003B769D"/>
    <w:rPr>
      <w:b/>
    </w:rPr>
  </w:style>
  <w:style w:type="character" w:customStyle="1" w:styleId="Underlined">
    <w:name w:val="Underlined"/>
    <w:basedOn w:val="DefaultParagraphFont"/>
    <w:rsid w:val="003B769D"/>
    <w:rPr>
      <w:u w:val="single"/>
    </w:rPr>
  </w:style>
  <w:style w:type="paragraph" w:customStyle="1" w:styleId="TableBodyTextRight">
    <w:name w:val="Table Body Text Right"/>
    <w:basedOn w:val="TableBodyText"/>
    <w:rsid w:val="003B769D"/>
    <w:pPr>
      <w:widowControl w:val="0"/>
      <w:autoSpaceDE w:val="0"/>
      <w:autoSpaceDN w:val="0"/>
      <w:adjustRightInd w:val="0"/>
      <w:jc w:val="right"/>
    </w:pPr>
    <w:rPr>
      <w:rFonts w:cs="Arial"/>
      <w:szCs w:val="18"/>
    </w:rPr>
  </w:style>
  <w:style w:type="paragraph" w:customStyle="1" w:styleId="CopyrightText">
    <w:name w:val="Copyright Text"/>
    <w:basedOn w:val="BodyText"/>
    <w:rsid w:val="003B769D"/>
    <w:rPr>
      <w:sz w:val="18"/>
    </w:rPr>
  </w:style>
  <w:style w:type="paragraph" w:customStyle="1" w:styleId="BodySmallRight">
    <w:name w:val="Body Small Right"/>
    <w:basedOn w:val="BodyTextRight"/>
    <w:rsid w:val="003B769D"/>
    <w:rPr>
      <w:sz w:val="18"/>
      <w:szCs w:val="18"/>
    </w:rPr>
  </w:style>
  <w:style w:type="paragraph" w:customStyle="1" w:styleId="MarginEdition">
    <w:name w:val="Margin Edition"/>
    <w:basedOn w:val="MarginNote"/>
    <w:rsid w:val="003B769D"/>
    <w:pPr>
      <w:spacing w:before="0" w:after="0"/>
    </w:pPr>
    <w:rPr>
      <w:rFonts w:ascii="Times New Roman" w:hAnsi="Times New Roman"/>
      <w:color w:val="999999"/>
    </w:rPr>
  </w:style>
  <w:style w:type="paragraph" w:customStyle="1" w:styleId="Spacer">
    <w:name w:val="Spacer"/>
    <w:basedOn w:val="Normal"/>
    <w:rsid w:val="003B769D"/>
    <w:rPr>
      <w:sz w:val="2"/>
      <w:szCs w:val="2"/>
    </w:rPr>
  </w:style>
  <w:style w:type="character" w:customStyle="1" w:styleId="Small">
    <w:name w:val="Small"/>
    <w:basedOn w:val="DefaultParagraphFont"/>
    <w:rsid w:val="003B769D"/>
    <w:rPr>
      <w:sz w:val="16"/>
    </w:rPr>
  </w:style>
  <w:style w:type="paragraph" w:customStyle="1" w:styleId="WideTable">
    <w:name w:val="Wide Table"/>
    <w:basedOn w:val="Normal"/>
    <w:rsid w:val="003B769D"/>
    <w:pPr>
      <w:ind w:left="-1418"/>
    </w:pPr>
    <w:rPr>
      <w:sz w:val="2"/>
      <w:szCs w:val="2"/>
    </w:rPr>
  </w:style>
  <w:style w:type="character" w:styleId="PageNumber">
    <w:name w:val="page number"/>
    <w:basedOn w:val="DefaultParagraphFont"/>
    <w:rsid w:val="003B769D"/>
  </w:style>
  <w:style w:type="paragraph" w:styleId="Quote">
    <w:name w:val="Quote"/>
    <w:basedOn w:val="Heading1"/>
    <w:link w:val="QuoteChar"/>
    <w:qFormat/>
    <w:rsid w:val="003B769D"/>
    <w:rPr>
      <w:b w:val="0"/>
      <w:sz w:val="72"/>
      <w:szCs w:val="72"/>
      <w:lang w:val="en-NZ"/>
    </w:rPr>
  </w:style>
  <w:style w:type="character" w:customStyle="1" w:styleId="QuoteChar">
    <w:name w:val="Quote Char"/>
    <w:basedOn w:val="DefaultParagraphFont"/>
    <w:link w:val="Quote"/>
    <w:rsid w:val="003B7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69D"/>
    <w:pPr>
      <w:pageBreakBefore/>
    </w:pPr>
  </w:style>
  <w:style w:type="paragraph" w:customStyle="1" w:styleId="Border">
    <w:name w:val="Border"/>
    <w:basedOn w:val="Normal"/>
    <w:qFormat/>
    <w:rsid w:val="003B7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69D"/>
    <w:rPr>
      <w:b/>
      <w:bCs/>
      <w:i/>
      <w:iCs/>
      <w:color w:val="auto"/>
    </w:rPr>
  </w:style>
  <w:style w:type="paragraph" w:styleId="IntenseQuote">
    <w:name w:val="Intense Quote"/>
    <w:basedOn w:val="Normal"/>
    <w:next w:val="Normal"/>
    <w:link w:val="IntenseQuoteChar"/>
    <w:uiPriority w:val="30"/>
    <w:qFormat/>
    <w:rsid w:val="003B7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6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769D"/>
    <w:rPr>
      <w:smallCaps/>
      <w:color w:val="auto"/>
      <w:u w:val="single"/>
    </w:rPr>
  </w:style>
  <w:style w:type="character" w:styleId="IntenseReference">
    <w:name w:val="Intense Reference"/>
    <w:basedOn w:val="DefaultParagraphFont"/>
    <w:uiPriority w:val="32"/>
    <w:qFormat/>
    <w:rsid w:val="003B769D"/>
    <w:rPr>
      <w:b/>
      <w:bCs/>
      <w:smallCaps/>
      <w:color w:val="auto"/>
      <w:spacing w:val="5"/>
      <w:u w:val="single"/>
    </w:rPr>
  </w:style>
  <w:style w:type="paragraph" w:customStyle="1" w:styleId="2ColumnHeading">
    <w:name w:val="2Column Heading"/>
    <w:basedOn w:val="BodyText"/>
    <w:qFormat/>
    <w:rsid w:val="003B769D"/>
    <w:pPr>
      <w:spacing w:after="60"/>
      <w:ind w:left="-2268"/>
    </w:pPr>
    <w:rPr>
      <w:b/>
    </w:rPr>
  </w:style>
  <w:style w:type="paragraph" w:customStyle="1" w:styleId="Heading1TOC">
    <w:name w:val="Heading1 TOC"/>
    <w:basedOn w:val="Normal"/>
    <w:qFormat/>
    <w:rsid w:val="003B769D"/>
    <w:pPr>
      <w:spacing w:before="240" w:after="120"/>
    </w:pPr>
    <w:rPr>
      <w:rFonts w:ascii="Times New Roman" w:hAnsi="Times New Roman"/>
      <w:b/>
      <w:sz w:val="32"/>
    </w:rPr>
  </w:style>
  <w:style w:type="paragraph" w:customStyle="1" w:styleId="Heading2TOC">
    <w:name w:val="Heading2 TOC"/>
    <w:basedOn w:val="Normal"/>
    <w:qFormat/>
    <w:rsid w:val="003B769D"/>
    <w:pPr>
      <w:spacing w:before="240" w:after="60"/>
    </w:pPr>
    <w:rPr>
      <w:rFonts w:ascii="Times New Roman" w:hAnsi="Times New Roman"/>
      <w:b/>
      <w:sz w:val="28"/>
    </w:rPr>
  </w:style>
  <w:style w:type="character" w:customStyle="1" w:styleId="Underline">
    <w:name w:val="Underline"/>
    <w:basedOn w:val="DefaultParagraphFont"/>
    <w:qFormat/>
    <w:rsid w:val="003B769D"/>
    <w:rPr>
      <w:u w:val="single"/>
    </w:rPr>
  </w:style>
  <w:style w:type="character" w:customStyle="1" w:styleId="BoldandItalics">
    <w:name w:val="Bold and Italics"/>
    <w:qFormat/>
    <w:rsid w:val="003B769D"/>
    <w:rPr>
      <w:b/>
      <w:i/>
      <w:u w:val="none"/>
    </w:rPr>
  </w:style>
  <w:style w:type="paragraph" w:styleId="BalloonText">
    <w:name w:val="Balloon Text"/>
    <w:basedOn w:val="Normal"/>
    <w:link w:val="BalloonTextChar"/>
    <w:rsid w:val="003B769D"/>
    <w:rPr>
      <w:rFonts w:ascii="Tahoma" w:hAnsi="Tahoma" w:cs="Tahoma"/>
      <w:sz w:val="16"/>
      <w:szCs w:val="16"/>
    </w:rPr>
  </w:style>
  <w:style w:type="character" w:customStyle="1" w:styleId="BalloonTextChar">
    <w:name w:val="Balloon Text Char"/>
    <w:basedOn w:val="DefaultParagraphFont"/>
    <w:link w:val="BalloonText"/>
    <w:rsid w:val="003B76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76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6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1431</Words>
  <Characters>9147</Characters>
  <Application>Microsoft Office Word</Application>
  <DocSecurity>0</DocSecurity>
  <Lines>314</Lines>
  <Paragraphs>167</Paragraphs>
  <ScaleCrop>false</ScaleCrop>
  <Company>Author-it Software Corporation Ltd.</Company>
  <LinksUpToDate>false</LinksUpToDate>
  <CharactersWithSpaces>10521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HLTHY404C Implement emergency procedures for hyperbaric chamber</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2012-05-27T00:30:00Z</dcterms:created>
  <dcterms:modified xsi:type="dcterms:W3CDTF">2012-05-27T00:30:00Z</dcterms:modified>
</cp:coreProperties>
</file>