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83C" w:rsidP="0082283C">
      <w:pPr>
        <w:pStyle w:val="Title"/>
      </w:pPr>
      <w:bookmarkStart w:id="0" w:name="_GoBack"/>
      <w:bookmarkEnd w:id="0"/>
      <w:r>
        <w:fldChar w:fldCharType="begin"/>
      </w:r>
      <w:r>
        <w:instrText xml:space="preserve"> TITLE   \* MERGEFORMAT </w:instrText>
      </w:r>
      <w:r>
        <w:fldChar w:fldCharType="separate"/>
      </w:r>
      <w:r>
        <w:t>HLTHOM602C Conduct basic homeopathic research</w:t>
      </w:r>
      <w:r>
        <w:fldChar w:fldCharType="end"/>
      </w:r>
    </w:p>
    <w:p w:rsidR="0082283C" w:rsidP="0082283C">
      <w:pPr>
        <w:pStyle w:val="Version"/>
        <w:sectPr w:rsidSect="00CC7A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AEC" w:rsidP="00CC7AEC">
      <w:pPr>
        <w:pStyle w:val="SuperHeading"/>
      </w:pPr>
      <w:r w:rsidRPr="00CC7AEC">
        <w:t>HLTHOM602C Conduct basic homœopathic research</w:t>
      </w:r>
    </w:p>
    <w:p w:rsidR="00000000" w:rsidRPr="00CC7AEC" w:rsidP="00CC7AEC">
      <w:pPr>
        <w:pStyle w:val="Heading1"/>
      </w:pPr>
      <w:bookmarkStart w:id="1" w:name="O_271239"/>
      <w:bookmarkEnd w:id="1"/>
      <w:r w:rsidRPr="00CC7AEC">
        <w:t>Modification History</w:t>
      </w:r>
    </w:p>
    <w:p w:rsidR="00000000" w:rsidRPr="00CC7AEC" w:rsidP="00CC7AEC">
      <w:pPr>
        <w:pStyle w:val="BodyText"/>
      </w:pPr>
      <w:r w:rsidRPr="00CC7AEC">
        <w:t>Not Applicable</w:t>
      </w:r>
    </w:p>
    <w:p w:rsidR="00000000" w:rsidRPr="00CC7AEC" w:rsidP="00CC7AEC">
      <w:pPr>
        <w:pStyle w:val="AllowPageBreak"/>
      </w:pPr>
    </w:p>
    <w:p w:rsidR="00000000" w:rsidRPr="00CC7AEC" w:rsidP="00CC7AEC">
      <w:pPr>
        <w:pStyle w:val="Heading1"/>
      </w:pPr>
      <w:bookmarkStart w:id="2" w:name="O_206074"/>
      <w:bookmarkEnd w:id="2"/>
      <w:r w:rsidRPr="00CC7AEC">
        <w:t>Unit Descriptor</w:t>
      </w:r>
    </w:p>
    <w:tbl>
      <w:tblPr>
        <w:tblW w:w="0" w:type="auto"/>
        <w:tblLayout w:type="fixed"/>
        <w:tblCellMar>
          <w:left w:w="62" w:type="dxa"/>
          <w:right w:w="62" w:type="dxa"/>
        </w:tblCellMar>
        <w:tblLook w:val="0000"/>
      </w:tblPr>
      <w:tblGrid>
        <w:gridCol w:w="3338"/>
        <w:gridCol w:w="5218"/>
      </w:tblGrid>
      <w:tr w:rsidTr="0082283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 xml:space="preserve">This unit of competency </w:t>
            </w:r>
            <w:r w:rsidRPr="00CC7AEC">
              <w:t xml:space="preserve">describes the skills and knowledge required to conduct research relevant to client care and/or the advancement of homœopathic knowledge, using a variety of research methods </w:t>
            </w:r>
          </w:p>
        </w:tc>
      </w:tr>
    </w:tbl>
    <w:p w:rsidR="0082283C" w:rsidP="00CC7AEC">
      <w:pPr>
        <w:pStyle w:val="BodyText"/>
      </w:pPr>
    </w:p>
    <w:p w:rsidR="0082283C" w:rsidP="00CC7AEC">
      <w:pPr>
        <w:pStyle w:val="BodyText"/>
      </w:pPr>
    </w:p>
    <w:p w:rsidR="00000000" w:rsidRPr="00CC7AEC" w:rsidP="00CC7AEC">
      <w:pPr>
        <w:pStyle w:val="Heading1"/>
      </w:pPr>
      <w:bookmarkStart w:id="3" w:name="O_206076"/>
      <w:bookmarkEnd w:id="3"/>
      <w:r w:rsidRPr="00CC7AEC">
        <w:t>Application of the Unit</w:t>
      </w:r>
    </w:p>
    <w:tbl>
      <w:tblPr>
        <w:tblW w:w="0" w:type="auto"/>
        <w:tblLayout w:type="fixed"/>
        <w:tblCellMar>
          <w:left w:w="62" w:type="dxa"/>
          <w:right w:w="62" w:type="dxa"/>
        </w:tblCellMar>
        <w:tblLook w:val="0000"/>
      </w:tblPr>
      <w:tblGrid>
        <w:gridCol w:w="3349"/>
        <w:gridCol w:w="5207"/>
      </w:tblGrid>
      <w:tr w:rsidTr="0082283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SpecialBold"/>
              </w:rPr>
              <w:t>Application</w:t>
            </w:r>
            <w:r w:rsidRPr="00CC7AEC">
              <w:t xml:space="preserve"> </w:t>
            </w:r>
          </w:p>
        </w:tc>
        <w:tc>
          <w:tcPr>
            <w:tcW w:w="5207"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This unit applies to work in homœopathy</w:t>
            </w:r>
          </w:p>
        </w:tc>
      </w:tr>
    </w:tbl>
    <w:p w:rsidR="0082283C" w:rsidP="00CC7AEC">
      <w:pPr>
        <w:pStyle w:val="BodyText"/>
      </w:pPr>
    </w:p>
    <w:p w:rsidR="0082283C" w:rsidP="00CC7AEC">
      <w:pPr>
        <w:pStyle w:val="BodyText"/>
      </w:pPr>
    </w:p>
    <w:p w:rsidR="00000000" w:rsidRPr="00CC7AEC" w:rsidP="00CC7AEC">
      <w:pPr>
        <w:pStyle w:val="Heading1"/>
      </w:pPr>
      <w:bookmarkStart w:id="4" w:name="O_279499"/>
      <w:bookmarkEnd w:id="4"/>
      <w:r w:rsidRPr="00CC7AEC">
        <w:t>Licensing/Regulatory Information</w:t>
      </w:r>
    </w:p>
    <w:p w:rsidR="00000000" w:rsidRPr="00CC7AEC" w:rsidP="00CC7AEC">
      <w:pPr>
        <w:pStyle w:val="BodyText"/>
      </w:pPr>
      <w:r w:rsidRPr="00CC7AEC">
        <w:t>Not Applicable</w:t>
      </w:r>
    </w:p>
    <w:p w:rsidR="00000000" w:rsidRPr="00CC7AEC" w:rsidP="00CC7AEC">
      <w:pPr>
        <w:pStyle w:val="AllowPageBreak"/>
      </w:pPr>
    </w:p>
    <w:p w:rsidR="00000000" w:rsidRPr="00CC7AEC" w:rsidP="00CC7AEC">
      <w:pPr>
        <w:pStyle w:val="Heading1"/>
      </w:pPr>
      <w:bookmarkStart w:id="5" w:name="O_284189"/>
      <w:bookmarkEnd w:id="5"/>
      <w:r w:rsidRPr="00CC7AEC">
        <w:t>Pre-Requisites</w:t>
      </w:r>
    </w:p>
    <w:p w:rsidR="00000000" w:rsidRPr="00CC7AEC" w:rsidP="00CC7AEC">
      <w:pPr>
        <w:pStyle w:val="BodyText"/>
      </w:pPr>
      <w:r w:rsidRPr="00CC7AEC">
        <w:t>Not Applicable</w:t>
      </w:r>
    </w:p>
    <w:p w:rsidR="00000000" w:rsidRPr="00CC7AEC" w:rsidP="00CC7AEC">
      <w:pPr>
        <w:pStyle w:val="AllowPageBreak"/>
      </w:pPr>
    </w:p>
    <w:p w:rsidR="00000000" w:rsidRPr="00CC7AEC" w:rsidP="00CC7AEC">
      <w:pPr>
        <w:pStyle w:val="Heading1"/>
      </w:pPr>
      <w:bookmarkStart w:id="6" w:name="O_206075"/>
      <w:bookmarkEnd w:id="6"/>
      <w:r w:rsidRPr="00CC7AEC">
        <w:t>Employability Skills Information</w:t>
      </w:r>
    </w:p>
    <w:tbl>
      <w:tblPr>
        <w:tblW w:w="0" w:type="auto"/>
        <w:tblLayout w:type="fixed"/>
        <w:tblCellMar>
          <w:left w:w="62" w:type="dxa"/>
          <w:right w:w="62" w:type="dxa"/>
        </w:tblCellMar>
        <w:tblLook w:val="0000"/>
      </w:tblPr>
      <w:tblGrid>
        <w:gridCol w:w="3320"/>
        <w:gridCol w:w="5236"/>
      </w:tblGrid>
      <w:tr w:rsidTr="0082283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This unit contains Employability Skills</w:t>
            </w:r>
          </w:p>
        </w:tc>
      </w:tr>
    </w:tbl>
    <w:p w:rsidR="0082283C" w:rsidP="00CC7AEC">
      <w:pPr>
        <w:pStyle w:val="BodyText"/>
      </w:pPr>
    </w:p>
    <w:p w:rsidR="0082283C" w:rsidP="00CC7AEC">
      <w:pPr>
        <w:pStyle w:val="BodyText"/>
      </w:pPr>
    </w:p>
    <w:p w:rsidR="00000000" w:rsidRPr="00CC7AEC" w:rsidP="00CC7AEC">
      <w:pPr>
        <w:pStyle w:val="Heading1"/>
      </w:pPr>
      <w:bookmarkStart w:id="7" w:name="O_289285"/>
      <w:bookmarkEnd w:id="7"/>
      <w:r w:rsidRPr="00CC7AEC">
        <w:t>Elements and Performance Criteria Pre-Content</w:t>
      </w:r>
    </w:p>
    <w:tbl>
      <w:tblPr>
        <w:tblW w:w="0" w:type="auto"/>
        <w:tblLayout w:type="fixed"/>
        <w:tblCellMar>
          <w:left w:w="62" w:type="dxa"/>
          <w:right w:w="62" w:type="dxa"/>
        </w:tblCellMar>
        <w:tblLook w:val="0000"/>
      </w:tblPr>
      <w:tblGrid>
        <w:gridCol w:w="3369"/>
        <w:gridCol w:w="5702"/>
      </w:tblGrid>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The Performance Criteria specify the level of performance required to demonstrate achi</w:t>
            </w:r>
            <w:r w:rsidRPr="00CC7AEC">
              <w:t xml:space="preserve">evement of the Element. Terms in italics are elaborated in the Range Statement. </w:t>
            </w:r>
          </w:p>
        </w:tc>
      </w:tr>
    </w:tbl>
    <w:p w:rsidR="00000000" w:rsidRPr="00CC7AEC" w:rsidP="00CC7AEC">
      <w:pPr>
        <w:pStyle w:val="BodyText"/>
      </w:pPr>
    </w:p>
    <w:p w:rsidR="00000000" w:rsidRPr="00CC7AEC" w:rsidP="00CC7AEC">
      <w:pPr>
        <w:pStyle w:val="AllowPageBreak"/>
      </w:pPr>
    </w:p>
    <w:p w:rsidR="00000000" w:rsidRPr="00CC7AEC" w:rsidP="00CC7AEC">
      <w:pPr>
        <w:pStyle w:val="Heading1"/>
      </w:pPr>
      <w:bookmarkStart w:id="8" w:name="O_235952"/>
      <w:bookmarkEnd w:id="8"/>
      <w:r w:rsidRPr="00CC7AEC">
        <w:t>Elements and Performance Criteria</w:t>
      </w:r>
    </w:p>
    <w:tbl>
      <w:tblPr>
        <w:tblW w:w="0" w:type="auto"/>
        <w:tblLayout w:type="fixed"/>
        <w:tblCellMar>
          <w:left w:w="62" w:type="dxa"/>
          <w:right w:w="62" w:type="dxa"/>
        </w:tblCellMar>
        <w:tblLook w:val="0000"/>
      </w:tblPr>
      <w:tblGrid>
        <w:gridCol w:w="3369"/>
        <w:gridCol w:w="5702"/>
      </w:tblGrid>
      <w:tr w:rsidTr="0082283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SpecialBold"/>
              </w:rPr>
              <w:t>PERFORMANCE CRITERIA</w:t>
            </w: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7AEC">
            <w:pPr>
              <w:pStyle w:val="List"/>
              <w:rPr>
                <w:lang w:val="en-NZ"/>
              </w:rPr>
            </w:pPr>
            <w:r w:rsidRPr="00CC7AEC">
              <w:t>1.</w:t>
            </w:r>
            <w:r w:rsidRPr="00CC7AEC">
              <w:tab/>
              <w:t>Consult stakeholders</w:t>
            </w:r>
          </w:p>
        </w:tc>
        <w:tc>
          <w:tcPr>
            <w:tcW w:w="570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1.1</w:t>
            </w:r>
            <w:r w:rsidRPr="00CC7AEC">
              <w:tab/>
              <w:t>Explain the purpose and subject for research is</w:t>
            </w:r>
          </w:p>
          <w:p w:rsidR="00000000" w:rsidRPr="00CC7AEC" w:rsidP="00CC7AEC">
            <w:pPr>
              <w:pStyle w:val="BodyText"/>
            </w:pPr>
            <w:r w:rsidRPr="00CC7AEC">
              <w:t>1.2</w:t>
            </w:r>
            <w:r w:rsidRPr="00CC7AEC">
              <w:tab/>
              <w:t xml:space="preserve">Seek a </w:t>
            </w:r>
            <w:r w:rsidRPr="00CC7AEC">
              <w:rPr>
                <w:rStyle w:val="Emphasis"/>
              </w:rPr>
              <w:t>supervisor</w:t>
            </w:r>
          </w:p>
          <w:p w:rsidR="00000000" w:rsidRPr="00CC7AEC" w:rsidP="00CC7AEC">
            <w:pPr>
              <w:pStyle w:val="BodyText"/>
            </w:pPr>
            <w:r w:rsidRPr="00CC7AEC">
              <w:t>1.3</w:t>
            </w:r>
            <w:r w:rsidRPr="00CC7AEC">
              <w:tab/>
              <w:t xml:space="preserve">Identify a representative range of </w:t>
            </w:r>
            <w:r w:rsidRPr="00CC7AEC">
              <w:rPr>
                <w:rStyle w:val="Emphasis"/>
              </w:rPr>
              <w:t>stakeholders</w:t>
            </w:r>
            <w:r w:rsidRPr="00CC7AEC">
              <w:t xml:space="preserve"> and consult in appropriate ways</w:t>
            </w:r>
          </w:p>
          <w:p w:rsidR="00000000" w:rsidRPr="00CC7AEC" w:rsidP="00CC7AEC">
            <w:pPr>
              <w:pStyle w:val="BodyText"/>
            </w:pPr>
            <w:r w:rsidRPr="00CC7AEC">
              <w:t>1.4</w:t>
            </w:r>
            <w:r w:rsidRPr="00CC7AEC">
              <w:tab/>
              <w:t xml:space="preserve">Identify and address ethical requirements and </w:t>
            </w:r>
            <w:r w:rsidRPr="00CC7AEC">
              <w:rPr>
                <w:rStyle w:val="Emphasis"/>
              </w:rPr>
              <w:t>other issues</w:t>
            </w:r>
          </w:p>
          <w:p w:rsidR="00000000" w:rsidP="00CC7AEC">
            <w:pPr>
              <w:pStyle w:val="BodyText"/>
              <w:rPr>
                <w:lang w:val="en-NZ"/>
              </w:rPr>
            </w:pPr>
            <w:r w:rsidRPr="00CC7AEC">
              <w:t>1.5</w:t>
            </w:r>
            <w:r w:rsidRPr="00CC7AEC">
              <w:tab/>
              <w:t xml:space="preserve">Negotiate research </w:t>
            </w:r>
            <w:r w:rsidRPr="00CC7AEC">
              <w:rPr>
                <w:rStyle w:val="Emphasis"/>
              </w:rPr>
              <w:t>strategies</w:t>
            </w:r>
            <w:r w:rsidRPr="00CC7AEC">
              <w:t xml:space="preserve"> and </w:t>
            </w:r>
            <w:r w:rsidRPr="00CC7AEC">
              <w:rPr>
                <w:rStyle w:val="Emphasis"/>
              </w:rPr>
              <w:t>methods</w:t>
            </w:r>
            <w:r w:rsidRPr="00CC7AEC">
              <w:t xml:space="preserve"> appropriate to the subject and the time constraints </w:t>
            </w: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7AEC">
            <w:pPr>
              <w:pStyle w:val="List"/>
              <w:rPr>
                <w:lang w:val="en-NZ"/>
              </w:rPr>
            </w:pPr>
            <w:r w:rsidRPr="00CC7AEC">
              <w:t>2.</w:t>
            </w:r>
            <w:r w:rsidRPr="00CC7AEC">
              <w:tab/>
              <w:t>Prepare for research</w:t>
            </w:r>
          </w:p>
        </w:tc>
        <w:tc>
          <w:tcPr>
            <w:tcW w:w="570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2.1</w:t>
            </w:r>
            <w:r w:rsidRPr="00CC7AEC">
              <w:tab/>
              <w:t>Establish a timeline for completion of tasks</w:t>
            </w:r>
          </w:p>
          <w:p w:rsidR="00000000" w:rsidRPr="00CC7AEC" w:rsidP="00CC7AEC">
            <w:pPr>
              <w:pStyle w:val="BodyText"/>
            </w:pPr>
            <w:r w:rsidRPr="00CC7AEC">
              <w:t>2.2</w:t>
            </w:r>
            <w:r w:rsidRPr="00CC7AEC">
              <w:tab/>
              <w:t>Seek research participants and assess for suitability, where applicable.</w:t>
            </w:r>
          </w:p>
          <w:p w:rsidR="00000000" w:rsidRPr="00CC7AEC" w:rsidP="00CC7AEC">
            <w:pPr>
              <w:pStyle w:val="BodyText"/>
            </w:pPr>
            <w:r w:rsidRPr="00CC7AEC">
              <w:t>2.3</w:t>
            </w:r>
            <w:r w:rsidRPr="00CC7AEC">
              <w:tab/>
              <w:t xml:space="preserve">Obtain </w:t>
            </w:r>
            <w:r w:rsidRPr="00CC7AEC">
              <w:rPr>
                <w:rStyle w:val="Emphasis"/>
              </w:rPr>
              <w:t>informed consent</w:t>
            </w:r>
            <w:r w:rsidRPr="00CC7AEC">
              <w:t xml:space="preserve"> from eligible participants</w:t>
            </w:r>
          </w:p>
          <w:p w:rsidR="00000000" w:rsidRPr="00CC7AEC" w:rsidP="00CC7AEC">
            <w:pPr>
              <w:pStyle w:val="BodyText"/>
            </w:pPr>
            <w:r w:rsidRPr="00CC7AEC">
              <w:t>2.4</w:t>
            </w:r>
            <w:r w:rsidRPr="00CC7AEC">
              <w:tab/>
              <w:t>Seek research funding, if required</w:t>
            </w:r>
          </w:p>
          <w:p w:rsidR="00000000" w:rsidRPr="00CC7AEC" w:rsidP="00CC7AEC">
            <w:pPr>
              <w:pStyle w:val="BodyText"/>
            </w:pPr>
            <w:r w:rsidRPr="00CC7AEC">
              <w:t>2.5</w:t>
            </w:r>
            <w:r w:rsidRPr="00CC7AEC">
              <w:tab/>
            </w:r>
            <w:r w:rsidRPr="00CC7AEC">
              <w:t xml:space="preserve">Assemble or design and distribute </w:t>
            </w:r>
            <w:r w:rsidRPr="00CC7AEC">
              <w:rPr>
                <w:rStyle w:val="Emphasis"/>
              </w:rPr>
              <w:t>materials</w:t>
            </w:r>
            <w:r w:rsidRPr="00CC7AEC">
              <w:t xml:space="preserve"> needed to conduct the research if required</w:t>
            </w:r>
          </w:p>
          <w:p w:rsidR="00000000" w:rsidP="00CC7AEC">
            <w:pPr>
              <w:pStyle w:val="BodyText"/>
              <w:rPr>
                <w:lang w:val="en-NZ"/>
              </w:rPr>
            </w:pPr>
            <w:r w:rsidRPr="00CC7AEC">
              <w:t>2.6</w:t>
            </w:r>
            <w:r w:rsidRPr="00CC7AEC">
              <w:tab/>
              <w:t>Arrange times and places for collection of information</w:t>
            </w: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7AEC">
            <w:pPr>
              <w:pStyle w:val="List"/>
              <w:rPr>
                <w:lang w:val="en-NZ"/>
              </w:rPr>
            </w:pPr>
            <w:r w:rsidRPr="00CC7AEC">
              <w:t>3.</w:t>
            </w:r>
            <w:r w:rsidRPr="00CC7AEC">
              <w:tab/>
              <w:t>Conduct research</w:t>
            </w:r>
          </w:p>
        </w:tc>
        <w:tc>
          <w:tcPr>
            <w:tcW w:w="570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3.1</w:t>
            </w:r>
            <w:r w:rsidRPr="00CC7AEC">
              <w:tab/>
              <w:t>Interview participants, where applicable</w:t>
            </w:r>
          </w:p>
          <w:p w:rsidR="00000000" w:rsidRPr="00CC7AEC" w:rsidP="00CC7AEC">
            <w:pPr>
              <w:pStyle w:val="BodyText"/>
            </w:pPr>
            <w:r w:rsidRPr="00CC7AEC">
              <w:t>3.2</w:t>
            </w:r>
            <w:r w:rsidRPr="00CC7AEC">
              <w:tab/>
              <w:t>Conduct a search of relevant existing</w:t>
            </w:r>
            <w:r w:rsidRPr="00CC7AEC">
              <w:t xml:space="preserve"> literature</w:t>
            </w:r>
          </w:p>
          <w:p w:rsidR="00000000" w:rsidRPr="00CC7AEC" w:rsidP="00CC7AEC">
            <w:pPr>
              <w:pStyle w:val="BodyText"/>
            </w:pPr>
            <w:r w:rsidRPr="00CC7AEC">
              <w:t>3.3</w:t>
            </w:r>
            <w:r w:rsidRPr="00CC7AEC">
              <w:tab/>
              <w:t>Collect and organise information in a logical manner</w:t>
            </w:r>
          </w:p>
          <w:p w:rsidR="00000000" w:rsidP="00CC7AEC">
            <w:pPr>
              <w:pStyle w:val="BodyText"/>
              <w:rPr>
                <w:lang w:val="en-NZ"/>
              </w:rPr>
            </w:pPr>
            <w:r w:rsidRPr="00CC7AEC">
              <w:t>3.4</w:t>
            </w:r>
            <w:r w:rsidRPr="00CC7AEC">
              <w:tab/>
              <w:t>Collect information from participants is kept confidential and stored securely</w:t>
            </w: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7AEC">
            <w:pPr>
              <w:pStyle w:val="List"/>
              <w:rPr>
                <w:lang w:val="en-NZ"/>
              </w:rPr>
            </w:pPr>
            <w:r w:rsidRPr="00CC7AEC">
              <w:t>4.</w:t>
            </w:r>
            <w:r w:rsidRPr="00CC7AEC">
              <w:tab/>
              <w:t>Record and analyse information</w:t>
            </w:r>
          </w:p>
        </w:tc>
        <w:tc>
          <w:tcPr>
            <w:tcW w:w="570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4.1</w:t>
            </w:r>
            <w:r w:rsidRPr="00CC7AEC">
              <w:tab/>
              <w:t>Confirm raw data with participants</w:t>
            </w:r>
          </w:p>
          <w:p w:rsidR="00000000" w:rsidRPr="00CC7AEC" w:rsidP="00CC7AEC">
            <w:pPr>
              <w:pStyle w:val="BodyText"/>
            </w:pPr>
            <w:r w:rsidRPr="00CC7AEC">
              <w:t>4.2</w:t>
            </w:r>
            <w:r w:rsidRPr="00CC7AEC">
              <w:tab/>
            </w:r>
            <w:r w:rsidRPr="00CC7AEC">
              <w:t>Record information accurately and comprehensively</w:t>
            </w:r>
          </w:p>
          <w:p w:rsidR="00000000" w:rsidRPr="00CC7AEC" w:rsidP="00CC7AEC">
            <w:pPr>
              <w:pStyle w:val="BodyText"/>
            </w:pPr>
            <w:r w:rsidRPr="00CC7AEC">
              <w:t>4.3</w:t>
            </w:r>
            <w:r w:rsidRPr="00CC7AEC">
              <w:tab/>
              <w:t>Review and compare with existing literature</w:t>
            </w:r>
          </w:p>
          <w:p w:rsidR="00000000" w:rsidP="00CC7AEC">
            <w:pPr>
              <w:pStyle w:val="BodyText"/>
              <w:rPr>
                <w:lang w:val="en-NZ"/>
              </w:rPr>
            </w:pPr>
            <w:r w:rsidRPr="00CC7AEC">
              <w:t>4.4</w:t>
            </w:r>
            <w:r w:rsidRPr="00CC7AEC">
              <w:tab/>
              <w:t xml:space="preserve">Collect and </w:t>
            </w:r>
            <w:r w:rsidRPr="00CC7AEC">
              <w:rPr>
                <w:rStyle w:val="Emphasis"/>
              </w:rPr>
              <w:t>analyse</w:t>
            </w:r>
            <w:r w:rsidRPr="00CC7AEC">
              <w:t xml:space="preserve"> information</w:t>
            </w: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7AEC">
            <w:pPr>
              <w:pStyle w:val="List"/>
              <w:rPr>
                <w:lang w:val="en-NZ"/>
              </w:rPr>
            </w:pPr>
            <w:r w:rsidRPr="00CC7AEC">
              <w:t>5.</w:t>
            </w:r>
            <w:r w:rsidRPr="00CC7AEC">
              <w:tab/>
              <w:t>Report research</w:t>
            </w:r>
          </w:p>
        </w:tc>
        <w:tc>
          <w:tcPr>
            <w:tcW w:w="570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5.1</w:t>
            </w:r>
            <w:r w:rsidRPr="00CC7AEC">
              <w:tab/>
              <w:t>Report research findings, methodology and limitations accurately and comprehensively</w:t>
            </w:r>
          </w:p>
          <w:p w:rsidR="00000000" w:rsidRPr="00CC7AEC" w:rsidP="00CC7AEC">
            <w:pPr>
              <w:pStyle w:val="BodyText"/>
            </w:pPr>
            <w:r w:rsidRPr="00CC7AEC">
              <w:t>5.2</w:t>
            </w:r>
            <w:r w:rsidRPr="00CC7AEC">
              <w:tab/>
              <w:t>Acknow</w:t>
            </w:r>
            <w:r w:rsidRPr="00CC7AEC">
              <w:t xml:space="preserve">ledge sources of information </w:t>
            </w:r>
          </w:p>
          <w:p w:rsidR="00000000" w:rsidRPr="00CC7AEC" w:rsidP="00CC7AEC">
            <w:pPr>
              <w:pStyle w:val="BodyText"/>
            </w:pPr>
            <w:r w:rsidRPr="00CC7AEC">
              <w:t>5.3</w:t>
            </w:r>
            <w:r w:rsidRPr="00CC7AEC">
              <w:tab/>
              <w:t xml:space="preserve">Present the </w:t>
            </w:r>
            <w:r w:rsidRPr="00CC7AEC">
              <w:rPr>
                <w:rStyle w:val="Emphasis"/>
              </w:rPr>
              <w:t>research to peers and</w:t>
            </w:r>
            <w:r w:rsidRPr="00CC7AEC">
              <w:t>/</w:t>
            </w:r>
            <w:r w:rsidRPr="00CC7AEC">
              <w:rPr>
                <w:rStyle w:val="Emphasis"/>
              </w:rPr>
              <w:t>or published</w:t>
            </w:r>
          </w:p>
          <w:p w:rsidR="00000000" w:rsidRPr="00CC7AEC" w:rsidP="00CC7AEC">
            <w:pPr>
              <w:pStyle w:val="BodyText"/>
            </w:pPr>
            <w:r w:rsidRPr="00CC7AEC">
              <w:t>5.4</w:t>
            </w:r>
            <w:r w:rsidRPr="00CC7AEC">
              <w:tab/>
              <w:t>Provide opportunities for validation of the findings, where appropriate</w:t>
            </w:r>
          </w:p>
        </w:tc>
      </w:tr>
    </w:tbl>
    <w:p w:rsidR="0082283C" w:rsidP="00CC7AEC">
      <w:pPr>
        <w:pStyle w:val="BodyText"/>
      </w:pPr>
    </w:p>
    <w:p w:rsidR="0082283C" w:rsidP="00CC7AEC">
      <w:pPr>
        <w:pStyle w:val="BodyText"/>
      </w:pPr>
    </w:p>
    <w:p w:rsidR="00000000" w:rsidRPr="00CC7AEC" w:rsidP="00CC7AEC">
      <w:pPr>
        <w:pStyle w:val="Heading1"/>
      </w:pPr>
      <w:bookmarkStart w:id="9" w:name="O_259902"/>
      <w:bookmarkEnd w:id="9"/>
      <w:r w:rsidRPr="00CC7AEC">
        <w:t>Required Skills and Knowledge</w:t>
      </w:r>
    </w:p>
    <w:tbl>
      <w:tblPr>
        <w:tblW w:w="0" w:type="auto"/>
        <w:tblLayout w:type="fixed"/>
        <w:tblCellMar>
          <w:left w:w="62" w:type="dxa"/>
          <w:right w:w="62" w:type="dxa"/>
        </w:tblCellMar>
        <w:tblLook w:val="0000"/>
      </w:tblPr>
      <w:tblGrid>
        <w:gridCol w:w="9072"/>
      </w:tblGrid>
      <w:tr w:rsidTr="0082283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SpecialBold"/>
              </w:rPr>
              <w:t>REQUIRED SKILLS AND KNOWLEDGE</w:t>
            </w:r>
          </w:p>
        </w:tc>
      </w:tr>
      <w:tr w:rsidTr="008228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t>This describes the essential skills and knowledge and their level required for this unit.</w:t>
            </w:r>
          </w:p>
        </w:tc>
      </w:tr>
      <w:tr w:rsidTr="008228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rPr>
                <w:rStyle w:val="Emphasis"/>
              </w:rPr>
              <w:t>Essential knowledge</w:t>
            </w:r>
            <w:r w:rsidRPr="00CC7AEC">
              <w:t>:</w:t>
            </w:r>
          </w:p>
          <w:p w:rsidR="00000000" w:rsidRPr="00CC7AEC" w:rsidP="00CC7AEC">
            <w:pPr>
              <w:pStyle w:val="BodyText"/>
            </w:pPr>
            <w:r w:rsidRPr="00CC7AEC">
              <w:t>The candidate must be able to demonstrate essential knowledge required to effectively do the task outlined in elements and performance criteri</w:t>
            </w:r>
            <w:r w:rsidRPr="00CC7AEC">
              <w:t>a of this unit, manage the task and manage contingencies in the context of the identified work role</w:t>
            </w:r>
          </w:p>
          <w:p w:rsidR="00000000" w:rsidRPr="00CC7AEC" w:rsidP="00CC7AEC">
            <w:pPr>
              <w:pStyle w:val="BodyText"/>
            </w:pPr>
            <w:r w:rsidRPr="00CC7AEC">
              <w:t>This includes knowledge of:</w:t>
            </w:r>
          </w:p>
          <w:p w:rsidR="00000000" w:rsidRPr="00CC7AEC" w:rsidP="00CC7AEC">
            <w:pPr>
              <w:pStyle w:val="ListBullet"/>
            </w:pPr>
            <w:r w:rsidRPr="00CC7AEC">
              <w:t>Analysis techniques</w:t>
            </w:r>
          </w:p>
          <w:p w:rsidR="00000000" w:rsidRPr="00CC7AEC" w:rsidP="00CC7AEC">
            <w:pPr>
              <w:pStyle w:val="ListBullet"/>
            </w:pPr>
            <w:r w:rsidRPr="00CC7AEC">
              <w:t>Appropriate research proposal format for funding</w:t>
            </w:r>
          </w:p>
          <w:p w:rsidR="00000000" w:rsidRPr="00CC7AEC" w:rsidP="00CC7AEC">
            <w:pPr>
              <w:pStyle w:val="ListBullet"/>
            </w:pPr>
            <w:r w:rsidRPr="00CC7AEC">
              <w:t>Ethical issues in research</w:t>
            </w:r>
          </w:p>
          <w:p w:rsidR="00000000" w:rsidRPr="00CC7AEC" w:rsidP="00CC7AEC">
            <w:pPr>
              <w:pStyle w:val="ListBullet"/>
            </w:pPr>
            <w:r w:rsidRPr="00CC7AEC">
              <w:t>Relevant homœ</w:t>
            </w:r>
            <w:r w:rsidRPr="00CC7AEC">
              <w:t>opathic literature, including original provings and aphorisms concerning provings in the Organon of Medicine, 6th edition</w:t>
            </w:r>
          </w:p>
          <w:p w:rsidR="00000000" w:rsidRPr="00CC7AEC" w:rsidP="00CC7AEC">
            <w:pPr>
              <w:pStyle w:val="ListBullet"/>
            </w:pPr>
            <w:r w:rsidRPr="00CC7AEC">
              <w:t>Report writing</w:t>
            </w:r>
          </w:p>
          <w:p w:rsidR="00000000" w:rsidRPr="00CC7AEC" w:rsidP="00CC7AEC">
            <w:pPr>
              <w:pStyle w:val="ListBullet"/>
            </w:pPr>
            <w:r w:rsidRPr="00CC7AEC">
              <w:t>Research issues and their uses</w:t>
            </w:r>
          </w:p>
          <w:p w:rsidR="00000000" w:rsidRPr="00CC7AEC" w:rsidP="00CC7AEC">
            <w:pPr>
              <w:pStyle w:val="ListBullet"/>
            </w:pPr>
            <w:r w:rsidRPr="00CC7AEC">
              <w:t>Research techniques</w:t>
            </w:r>
          </w:p>
          <w:p w:rsidR="00000000" w:rsidP="00CC7AEC">
            <w:pPr>
              <w:pStyle w:val="ListBullet"/>
              <w:rPr>
                <w:lang w:val="en-NZ"/>
              </w:rPr>
            </w:pPr>
            <w:r w:rsidRPr="00CC7AEC">
              <w:t>Validation procedures</w:t>
            </w:r>
          </w:p>
        </w:tc>
      </w:tr>
      <w:tr w:rsidTr="008228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rPr>
                <w:rStyle w:val="Emphasis"/>
              </w:rPr>
              <w:t>Essential skills</w:t>
            </w:r>
            <w:r w:rsidRPr="00CC7AEC">
              <w:t>:</w:t>
            </w:r>
          </w:p>
          <w:p w:rsidR="00000000" w:rsidRPr="00CC7AEC" w:rsidP="00CC7AEC">
            <w:pPr>
              <w:pStyle w:val="BodyText"/>
            </w:pPr>
            <w:r w:rsidRPr="00CC7AEC">
              <w:t>It is critical that the c</w:t>
            </w:r>
            <w:r w:rsidRPr="00CC7AEC">
              <w:t>andidate demonstrate the ability to effectively do the task outlined in elements and performance criteria of this unit, manage the task and manage contingencies in the context of the identified work role</w:t>
            </w:r>
          </w:p>
          <w:p w:rsidR="00000000" w:rsidRPr="00CC7AEC" w:rsidP="00CC7AEC">
            <w:pPr>
              <w:pStyle w:val="BodyText"/>
            </w:pPr>
            <w:r w:rsidRPr="00CC7AEC">
              <w:t>This includes the ability to:</w:t>
            </w:r>
          </w:p>
          <w:p w:rsidR="00000000" w:rsidRPr="00CC7AEC" w:rsidP="00CC7AEC">
            <w:pPr>
              <w:pStyle w:val="ListBullet"/>
            </w:pPr>
            <w:r w:rsidRPr="00CC7AEC">
              <w:t>Accurately document an</w:t>
            </w:r>
            <w:r w:rsidRPr="00CC7AEC">
              <w:t>d publish findings</w:t>
            </w:r>
          </w:p>
          <w:p w:rsidR="00000000" w:rsidRPr="00CC7AEC" w:rsidP="00CC7AEC">
            <w:pPr>
              <w:pStyle w:val="ListBullet"/>
            </w:pPr>
            <w:r w:rsidRPr="00CC7AEC">
              <w:t>Adhere to recommended guidelines for research</w:t>
            </w:r>
          </w:p>
          <w:p w:rsidR="00000000" w:rsidRPr="00CC7AEC" w:rsidP="00CC7AEC">
            <w:pPr>
              <w:pStyle w:val="ListBullet"/>
            </w:pPr>
            <w:r w:rsidRPr="00CC7AEC">
              <w:t>Analyse data</w:t>
            </w:r>
          </w:p>
          <w:p w:rsidR="00000000" w:rsidRPr="00CC7AEC" w:rsidP="00CC7AEC">
            <w:pPr>
              <w:pStyle w:val="ListBullet"/>
            </w:pPr>
            <w:r w:rsidRPr="00CC7AEC">
              <w:t>Conduct research in an ethical, safe and humane way</w:t>
            </w:r>
          </w:p>
          <w:p w:rsidR="00000000" w:rsidRPr="00CC7AEC" w:rsidP="00CC7AEC">
            <w:pPr>
              <w:pStyle w:val="ListBullet"/>
            </w:pPr>
            <w:r w:rsidRPr="00CC7AEC">
              <w:t>Construct research strategies</w:t>
            </w:r>
          </w:p>
          <w:p w:rsidR="00000000" w:rsidRPr="00CC7AEC" w:rsidP="00CC7AEC">
            <w:pPr>
              <w:pStyle w:val="ListBullet"/>
            </w:pPr>
            <w:r w:rsidRPr="00CC7AEC">
              <w:t>Follow participants through the project to secure an outcome</w:t>
            </w:r>
          </w:p>
          <w:p w:rsidR="00000000" w:rsidRPr="00CC7AEC" w:rsidP="00CC7AEC">
            <w:pPr>
              <w:pStyle w:val="ListBullet"/>
            </w:pPr>
            <w:r w:rsidRPr="00CC7AEC">
              <w:t>Fund raise if appropriate</w:t>
            </w:r>
          </w:p>
          <w:p w:rsidR="00000000" w:rsidRPr="00CC7AEC" w:rsidP="00CC7AEC">
            <w:pPr>
              <w:pStyle w:val="ListBullet"/>
            </w:pPr>
            <w:r w:rsidRPr="00CC7AEC">
              <w:t>Represent research to and consult with stakeholders</w:t>
            </w:r>
          </w:p>
          <w:p w:rsidR="00000000" w:rsidRPr="00CC7AEC" w:rsidP="00CC7AEC">
            <w:pPr>
              <w:pStyle w:val="ListBullet"/>
            </w:pPr>
            <w:r w:rsidRPr="00CC7AEC">
              <w:t>Research and review existing literature</w:t>
            </w:r>
          </w:p>
          <w:p w:rsidR="00000000" w:rsidRPr="00CC7AEC" w:rsidP="00CC7AEC">
            <w:pPr>
              <w:pStyle w:val="ListBullet"/>
            </w:pPr>
            <w:r w:rsidRPr="00CC7AEC">
              <w:t>Use data in the most effective way depending on size of research</w:t>
            </w:r>
          </w:p>
          <w:p w:rsidR="00000000" w:rsidRPr="00CC7AEC" w:rsidP="00CC7AEC">
            <w:pPr>
              <w:pStyle w:val="ListBullet"/>
            </w:pPr>
            <w:r w:rsidRPr="00CC7AEC">
              <w:t>Write up findings in an accurate and unbiased way</w:t>
            </w:r>
          </w:p>
        </w:tc>
      </w:tr>
    </w:tbl>
    <w:p w:rsidR="0082283C" w:rsidP="00CC7AEC">
      <w:pPr>
        <w:pStyle w:val="BodyText"/>
      </w:pPr>
    </w:p>
    <w:p w:rsidR="0082283C" w:rsidP="00CC7AEC">
      <w:pPr>
        <w:pStyle w:val="BodyText"/>
      </w:pPr>
    </w:p>
    <w:p w:rsidR="00000000" w:rsidRPr="00CC7AEC" w:rsidP="00CC7AEC">
      <w:pPr>
        <w:pStyle w:val="Heading1"/>
      </w:pPr>
      <w:bookmarkStart w:id="10" w:name="O_243936"/>
      <w:bookmarkEnd w:id="10"/>
      <w:r w:rsidRPr="00CC7AEC">
        <w:t>Evidence Guide</w:t>
      </w:r>
    </w:p>
    <w:tbl>
      <w:tblPr>
        <w:tblW w:w="0" w:type="auto"/>
        <w:tblLayout w:type="fixed"/>
        <w:tblCellMar>
          <w:left w:w="62" w:type="dxa"/>
          <w:right w:w="62" w:type="dxa"/>
        </w:tblCellMar>
        <w:tblLook w:val="0000"/>
      </w:tblPr>
      <w:tblGrid>
        <w:gridCol w:w="3402"/>
        <w:gridCol w:w="5670"/>
      </w:tblGrid>
      <w:tr w:rsidTr="008228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SpecialBold"/>
              </w:rPr>
              <w:t>EVIDENCE GUID</w:t>
            </w:r>
            <w:r w:rsidRPr="00CC7AEC">
              <w:rPr>
                <w:rStyle w:val="SpecialBold"/>
              </w:rPr>
              <w:t>E</w:t>
            </w:r>
          </w:p>
        </w:tc>
      </w:tr>
      <w:tr w:rsidTr="008228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t>The evidence guide provides advice on assessment and must be read in conjunction with the Performance Criteria, Required Skills and Knowledge, the Range Statement and the Assessment Guidelines for this Training Package.</w:t>
            </w:r>
          </w:p>
        </w:tc>
      </w:tr>
      <w:tr w:rsidTr="008228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Critical aspects for assessment and evidence required to demonstrate this competency unit</w:t>
            </w:r>
            <w:r w:rsidRPr="00CC7AEC">
              <w:t xml:space="preserve">: </w:t>
            </w:r>
            <w:r w:rsidRPr="00CC7AEC">
              <w:br/>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The individual being assessed must provide evidence of specified essential knowledge as well as skills</w:t>
            </w:r>
          </w:p>
          <w:p w:rsidR="00000000" w:rsidRPr="00CC7AEC" w:rsidP="00CC7AEC">
            <w:pPr>
              <w:pStyle w:val="ListBullet"/>
            </w:pPr>
            <w:r w:rsidRPr="00CC7AEC">
              <w:t>Observation of performance in the workplace or a simulated w</w:t>
            </w:r>
            <w:r w:rsidRPr="00CC7AEC">
              <w:t>orkplace (defined as a supervised clinic) is essential for assessment of this unit</w:t>
            </w:r>
          </w:p>
          <w:p w:rsidR="00000000" w:rsidRPr="00CC7AEC" w:rsidP="00CC7AEC">
            <w:pPr>
              <w:pStyle w:val="ListBullet"/>
            </w:pPr>
            <w:r w:rsidRPr="00CC7AEC">
              <w:t>Consistency of performance should be demonstrated over the required range of situations relevant to the workplace</w:t>
            </w:r>
          </w:p>
          <w:p w:rsidR="00000000" w:rsidRPr="00CC7AEC" w:rsidP="00CC7AEC">
            <w:pPr>
              <w:pStyle w:val="ListBullet"/>
            </w:pPr>
            <w:r w:rsidRPr="00CC7AEC">
              <w:t>Where, for reasons of safety, space, or access to equipment and resources, assessment takes place away from the workplace, the assessment environment should represent workplace conditions as closely as possible</w:t>
            </w:r>
          </w:p>
          <w:p w:rsidR="00000000" w:rsidRPr="00CC7AEC" w:rsidP="00CC7AEC">
            <w:pPr>
              <w:pStyle w:val="ListBullet"/>
            </w:pPr>
            <w:r w:rsidRPr="00CC7AEC">
              <w:t>Assessment of sole practitioners must include</w:t>
            </w:r>
            <w:r w:rsidRPr="00CC7AEC">
              <w:t xml:space="preserve"> a range of clinical situations and different client groups covering at minimum, age, culture and gender</w:t>
            </w:r>
          </w:p>
          <w:p w:rsidR="00000000" w:rsidRPr="00CC7AEC" w:rsidP="00CC7AEC">
            <w:pPr>
              <w:pStyle w:val="ListBullet"/>
            </w:pPr>
            <w:r w:rsidRPr="00CC7AEC">
              <w:t>Assessment of sole practitioners must consider their unique workplace context, including:</w:t>
            </w:r>
          </w:p>
          <w:p w:rsidR="00000000" w:rsidRPr="00CC7AEC" w:rsidP="00CC7AEC">
            <w:pPr>
              <w:pStyle w:val="ListBullet2"/>
            </w:pPr>
            <w:r w:rsidRPr="00CC7AEC">
              <w:t>interaction with others in the broader professional communit</w:t>
            </w:r>
            <w:r w:rsidRPr="00CC7AEC">
              <w:t>y as part of the sole practitioner's workplace</w:t>
            </w:r>
          </w:p>
          <w:p w:rsidR="00000000" w:rsidRPr="00CC7AEC" w:rsidP="00CC7AEC">
            <w:pPr>
              <w:pStyle w:val="ListBullet2"/>
            </w:pPr>
            <w:r w:rsidRPr="00CC7AEC">
              <w:t>scope of practice as detailed in the qualification and component competency units</w:t>
            </w:r>
          </w:p>
          <w:p w:rsidR="00000000" w:rsidRPr="00CC7AEC" w:rsidP="00CC7AEC">
            <w:pPr>
              <w:pStyle w:val="ListBullet2"/>
            </w:pPr>
            <w:r w:rsidRPr="00CC7AEC">
              <w:t>holistic/integrated assessment including:</w:t>
            </w:r>
          </w:p>
          <w:p w:rsidR="00000000" w:rsidRPr="00CC7AEC" w:rsidP="00CC7AEC">
            <w:pPr>
              <w:pStyle w:val="ListBullet3"/>
            </w:pPr>
            <w:r w:rsidRPr="00CC7AEC">
              <w:t>working within the practice framework</w:t>
            </w:r>
          </w:p>
          <w:p w:rsidR="00000000" w:rsidRPr="00CC7AEC" w:rsidP="00CC7AEC">
            <w:pPr>
              <w:pStyle w:val="ListBullet3"/>
            </w:pPr>
            <w:r w:rsidRPr="00CC7AEC">
              <w:t>performing a health assessment</w:t>
            </w:r>
          </w:p>
          <w:p w:rsidR="00000000" w:rsidRPr="00CC7AEC" w:rsidP="00CC7AEC">
            <w:pPr>
              <w:pStyle w:val="ListBullet3"/>
            </w:pPr>
            <w:r w:rsidRPr="00CC7AEC">
              <w:t>assessing the c</w:t>
            </w:r>
            <w:r w:rsidRPr="00CC7AEC">
              <w:t>lient</w:t>
            </w:r>
          </w:p>
          <w:p w:rsidR="00000000" w:rsidRPr="00CC7AEC" w:rsidP="00CC7AEC">
            <w:pPr>
              <w:pStyle w:val="ListBullet3"/>
            </w:pPr>
            <w:r w:rsidRPr="00CC7AEC">
              <w:t>planning treatment</w:t>
            </w:r>
          </w:p>
          <w:p w:rsidR="00000000" w:rsidP="00CC7AEC">
            <w:pPr>
              <w:pStyle w:val="ListBullet3"/>
              <w:rPr>
                <w:lang w:val="en-NZ"/>
              </w:rPr>
            </w:pPr>
            <w:r w:rsidRPr="00CC7AEC">
              <w:t>providing treatment</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Context of and specific resources for assessment</w:t>
            </w:r>
            <w:r w:rsidRPr="00CC7AEC">
              <w:t xml:space="preserve">: </w:t>
            </w:r>
            <w:r w:rsidRPr="00CC7AEC">
              <w:br/>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Relevant texts or medical manuals</w:t>
            </w:r>
          </w:p>
          <w:p w:rsidR="00000000" w:rsidRPr="00CC7AEC" w:rsidP="00CC7AEC">
            <w:pPr>
              <w:pStyle w:val="ListBullet"/>
            </w:pPr>
            <w:r w:rsidRPr="00CC7AEC">
              <w:t>Relevant paper-based/video assessment instruments</w:t>
            </w:r>
          </w:p>
          <w:p w:rsidR="00000000" w:rsidRPr="00CC7AEC" w:rsidP="00CC7AEC">
            <w:pPr>
              <w:pStyle w:val="ListBullet"/>
            </w:pPr>
            <w:r w:rsidRPr="00CC7AEC">
              <w:t>Appropriate assessment environment</w:t>
            </w:r>
          </w:p>
          <w:p w:rsidR="00000000" w:rsidRPr="00CC7AEC" w:rsidP="00CC7AEC">
            <w:pPr>
              <w:pStyle w:val="ListBullet"/>
            </w:pPr>
            <w:r w:rsidRPr="00CC7AEC">
              <w:t>Skilled assessors</w:t>
            </w:r>
          </w:p>
          <w:p w:rsidR="00000000" w:rsidRPr="00CC7AEC" w:rsidP="00CC7AEC">
            <w:pPr>
              <w:pStyle w:val="ListBullet"/>
            </w:pPr>
            <w:r w:rsidRPr="00CC7AEC">
              <w:t>Computer and/or paper repertories</w:t>
            </w:r>
          </w:p>
          <w:p w:rsidR="00000000" w:rsidP="00CC7AEC">
            <w:pPr>
              <w:pStyle w:val="ListBullet"/>
              <w:rPr>
                <w:lang w:val="en-NZ"/>
              </w:rPr>
            </w:pPr>
            <w:r w:rsidRPr="00CC7AEC">
              <w:t>Computer data basing and/or analysis program</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Method of assessment</w:t>
            </w:r>
            <w:r w:rsidRPr="00CC7AEC">
              <w:t xml:space="preserve"> </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Observation in the work place (if possible)</w:t>
            </w:r>
          </w:p>
          <w:p w:rsidR="00000000" w:rsidRPr="00CC7AEC" w:rsidP="00CC7AEC">
            <w:pPr>
              <w:pStyle w:val="ListBullet"/>
            </w:pPr>
            <w:r w:rsidRPr="00CC7AEC">
              <w:t>Written assignments/projects or questioning should be used to assess knowledge</w:t>
            </w:r>
          </w:p>
          <w:p w:rsidR="00000000" w:rsidRPr="00CC7AEC" w:rsidP="00CC7AEC">
            <w:pPr>
              <w:pStyle w:val="ListBullet"/>
            </w:pPr>
            <w:r w:rsidRPr="00CC7AEC">
              <w:t>Case study and scenario as a</w:t>
            </w:r>
            <w:r w:rsidRPr="00CC7AEC">
              <w:t xml:space="preserve"> basis for discussion of issues and strategies to contribute to best practice.</w:t>
            </w:r>
          </w:p>
          <w:p w:rsidR="00000000" w:rsidRPr="00CC7AEC" w:rsidP="00CC7AEC">
            <w:pPr>
              <w:pStyle w:val="ListBullet"/>
            </w:pPr>
            <w:r w:rsidRPr="00CC7AEC">
              <w:t>Clinical skills involving direct client care are to be assessed initially in a simulated clinical setting (laboratory). If successful, a second assessment is to be conducted dur</w:t>
            </w:r>
            <w:r w:rsidRPr="00CC7AEC">
              <w:t>ing workplace application under direct supervision.</w:t>
            </w:r>
          </w:p>
          <w:p w:rsidR="00000000" w:rsidRPr="00CC7AEC" w:rsidP="00CC7AEC">
            <w:pPr>
              <w:pStyle w:val="ListBullet"/>
            </w:pPr>
            <w:r w:rsidRPr="00CC7AEC">
              <w:t>Review of research methodology and findings</w:t>
            </w:r>
          </w:p>
          <w:p w:rsidR="00000000" w:rsidRPr="00CC7AEC" w:rsidP="00CC7AEC">
            <w:pPr>
              <w:pStyle w:val="ListBullet"/>
            </w:pPr>
            <w:r w:rsidRPr="00CC7AEC">
              <w:t>Peer review</w:t>
            </w:r>
          </w:p>
          <w:p w:rsidR="00000000" w:rsidP="00CC7AEC">
            <w:pPr>
              <w:pStyle w:val="ListBullet"/>
              <w:rPr>
                <w:lang w:val="en-NZ"/>
              </w:rPr>
            </w:pPr>
            <w:r w:rsidRPr="00CC7AEC">
              <w:t>Oral questioning and discussion</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Access and equity considerations</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All workers in the health industry should be aware of access and equity issues in relation to their own area of work</w:t>
            </w:r>
          </w:p>
          <w:p w:rsidR="00000000" w:rsidRPr="00CC7AEC" w:rsidP="00CC7AEC">
            <w:pPr>
              <w:pStyle w:val="ListBullet"/>
            </w:pPr>
            <w:r w:rsidRPr="00CC7AEC">
              <w:t xml:space="preserve">All workers should develop their ability to work in a culturally diverse environment </w:t>
            </w:r>
          </w:p>
          <w:p w:rsidR="00000000" w:rsidRPr="00CC7AEC" w:rsidP="00CC7AEC">
            <w:pPr>
              <w:pStyle w:val="ListBullet"/>
            </w:pPr>
            <w:r w:rsidRPr="00CC7AEC">
              <w:t>In recognition of particular health issues facing Abo</w:t>
            </w:r>
            <w:r w:rsidRPr="00CC7AEC">
              <w:t>riginal and Torres Strait Islander communities, workers should be aware of cultural, historical and current issues impacting on health of Aboriginal and Torres Strait Islander people</w:t>
            </w:r>
          </w:p>
          <w:p w:rsidR="00000000" w:rsidP="00CC7AEC">
            <w:pPr>
              <w:pStyle w:val="ListBullet"/>
              <w:rPr>
                <w:lang w:val="en-NZ"/>
              </w:rPr>
            </w:pPr>
            <w:r w:rsidRPr="00CC7AEC">
              <w:t xml:space="preserve">Assessors and trainers must take into account relevant access and equity </w:t>
            </w:r>
            <w:r w:rsidRPr="00CC7AEC">
              <w:t>issues, in particular relating to factors impacting on health of Aboriginal and/or Torres Strait Islander clients and communities</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Related units</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BodyText"/>
            </w:pPr>
            <w:r w:rsidRPr="00CC7AEC">
              <w:t>This unit should be assessed in conjunction with the following related competency unit:</w:t>
            </w:r>
          </w:p>
          <w:p w:rsidR="00000000" w:rsidP="00CC7AEC">
            <w:pPr>
              <w:pStyle w:val="ListBullet"/>
              <w:rPr>
                <w:lang w:val="en-NZ"/>
              </w:rPr>
            </w:pPr>
            <w:r w:rsidRPr="00CC7AEC">
              <w:t xml:space="preserve">HLTCOM502C Develop </w:t>
            </w:r>
            <w:r w:rsidRPr="00CC7AEC">
              <w:t>professional expertise</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BodyText"/>
            </w:pPr>
          </w:p>
        </w:tc>
      </w:tr>
    </w:tbl>
    <w:p w:rsidR="0082283C" w:rsidP="00CC7AEC">
      <w:pPr>
        <w:pStyle w:val="BodyText"/>
      </w:pPr>
    </w:p>
    <w:p w:rsidR="0082283C" w:rsidP="00CC7AEC">
      <w:pPr>
        <w:pStyle w:val="BodyText"/>
      </w:pPr>
    </w:p>
    <w:p w:rsidR="00000000" w:rsidRPr="00CC7AEC" w:rsidP="00CC7AEC">
      <w:pPr>
        <w:pStyle w:val="Heading1"/>
      </w:pPr>
      <w:bookmarkStart w:id="11" w:name="O_251919"/>
      <w:bookmarkEnd w:id="11"/>
      <w:r w:rsidRPr="00CC7AEC">
        <w:t>Range Statement</w:t>
      </w:r>
    </w:p>
    <w:tbl>
      <w:tblPr>
        <w:tblW w:w="0" w:type="auto"/>
        <w:tblLayout w:type="fixed"/>
        <w:tblCellMar>
          <w:left w:w="62" w:type="dxa"/>
          <w:right w:w="62" w:type="dxa"/>
        </w:tblCellMar>
        <w:tblLook w:val="0000"/>
      </w:tblPr>
      <w:tblGrid>
        <w:gridCol w:w="3402"/>
        <w:gridCol w:w="5670"/>
      </w:tblGrid>
      <w:tr w:rsidTr="008228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SpecialBold"/>
              </w:rPr>
              <w:t>RANGE STATEMENT</w:t>
            </w:r>
          </w:p>
        </w:tc>
      </w:tr>
      <w:tr w:rsidTr="008228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t xml:space="preserve">The Range Statement relates to the unit of competency as a whole.  It allows for different work environments and situations that may affect </w:t>
            </w:r>
            <w:r w:rsidRPr="00CC7AEC">
              <w:t>performance.  Add any essential operating conditions that may be present with training and assessment depending on the work situation, needs of the candidate, accessibility of the item, and local industry and regional contexts.</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Supervisor may</w:t>
            </w:r>
            <w:r w:rsidRPr="00CC7AEC">
              <w:t xml:space="preserve"> </w:t>
            </w:r>
            <w:r w:rsidRPr="00CC7AEC">
              <w:rPr>
                <w:rStyle w:val="Emphasis"/>
              </w:rPr>
              <w:t>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Specialist/expert in the field</w:t>
            </w:r>
          </w:p>
          <w:p w:rsidR="00000000" w:rsidRPr="00CC7AEC" w:rsidP="00CC7AEC">
            <w:pPr>
              <w:pStyle w:val="ListBullet"/>
            </w:pPr>
            <w:r w:rsidRPr="00CC7AEC">
              <w:t>Experienced homœopath</w:t>
            </w:r>
          </w:p>
          <w:p w:rsidR="00000000" w:rsidP="00CC7AEC">
            <w:pPr>
              <w:pStyle w:val="ListBullet"/>
              <w:rPr>
                <w:lang w:val="en-NZ"/>
              </w:rPr>
            </w:pPr>
            <w:r w:rsidRPr="00CC7AEC">
              <w:t>Tutor/lecturer</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Stakeholders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Community-based support groups</w:t>
            </w:r>
          </w:p>
          <w:p w:rsidR="00000000" w:rsidRPr="00CC7AEC" w:rsidP="00CC7AEC">
            <w:pPr>
              <w:pStyle w:val="ListBullet"/>
            </w:pPr>
            <w:r w:rsidRPr="00CC7AEC">
              <w:t>Manufacturers</w:t>
            </w:r>
          </w:p>
          <w:p w:rsidR="00000000" w:rsidRPr="00CC7AEC" w:rsidP="00CC7AEC">
            <w:pPr>
              <w:pStyle w:val="ListBullet"/>
            </w:pPr>
            <w:r w:rsidRPr="00CC7AEC">
              <w:t>Health care providers</w:t>
            </w:r>
          </w:p>
          <w:p w:rsidR="00000000" w:rsidP="00CC7AEC">
            <w:pPr>
              <w:pStyle w:val="ListBullet"/>
              <w:rPr>
                <w:lang w:val="en-NZ"/>
              </w:rPr>
            </w:pPr>
            <w:r w:rsidRPr="00CC7AEC">
              <w:t>Others</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Issues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International codes for research</w:t>
            </w:r>
          </w:p>
          <w:p w:rsidR="00000000" w:rsidRPr="00CC7AEC" w:rsidP="00CC7AEC">
            <w:pPr>
              <w:pStyle w:val="ListBullet"/>
            </w:pPr>
            <w:r w:rsidRPr="00CC7AEC">
              <w:t>Funding and resource requirements</w:t>
            </w:r>
          </w:p>
          <w:p w:rsidR="00000000" w:rsidRPr="00CC7AEC" w:rsidP="00CC7AEC">
            <w:pPr>
              <w:pStyle w:val="ListBullet"/>
            </w:pPr>
            <w:r w:rsidRPr="00CC7AEC">
              <w:t>Maintenance of confidentiality</w:t>
            </w:r>
          </w:p>
          <w:p w:rsidR="00000000" w:rsidP="00CC7AEC">
            <w:pPr>
              <w:pStyle w:val="ListBullet"/>
              <w:rPr>
                <w:lang w:val="en-NZ"/>
              </w:rPr>
            </w:pPr>
            <w:r w:rsidRPr="00CC7AEC">
              <w:t>Prevention of breach in protocol</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Research strategies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Case analyses</w:t>
            </w:r>
          </w:p>
          <w:p w:rsidR="00000000" w:rsidRPr="00CC7AEC" w:rsidP="00CC7AEC">
            <w:pPr>
              <w:pStyle w:val="ListBullet"/>
            </w:pPr>
            <w:r w:rsidRPr="00CC7AEC">
              <w:t>Participant recruitment</w:t>
            </w:r>
          </w:p>
          <w:p w:rsidR="00000000" w:rsidP="00CC7AEC">
            <w:pPr>
              <w:pStyle w:val="ListBullet"/>
              <w:rPr>
                <w:lang w:val="en-NZ"/>
              </w:rPr>
            </w:pPr>
            <w:r w:rsidRPr="00CC7AEC">
              <w:t>Literature review</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Research methods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 xml:space="preserve">Blind </w:t>
            </w:r>
          </w:p>
          <w:p w:rsidR="00000000" w:rsidRPr="00CC7AEC" w:rsidP="00CC7AEC">
            <w:pPr>
              <w:pStyle w:val="ListBullet"/>
            </w:pPr>
            <w:r w:rsidRPr="00CC7AEC">
              <w:t>Double blind</w:t>
            </w:r>
          </w:p>
          <w:p w:rsidR="00000000" w:rsidP="00CC7AEC">
            <w:pPr>
              <w:pStyle w:val="ListBullet"/>
              <w:rPr>
                <w:lang w:val="en-NZ"/>
              </w:rPr>
            </w:pPr>
            <w:r w:rsidRPr="00CC7AEC">
              <w:t>Un-blind</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Informed consent must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Outline of the research to be conducted</w:t>
            </w:r>
          </w:p>
          <w:p w:rsidR="00000000" w:rsidRPr="00CC7AEC" w:rsidP="00CC7AEC">
            <w:pPr>
              <w:pStyle w:val="ListBullet"/>
            </w:pPr>
            <w:r w:rsidRPr="00CC7AEC">
              <w:t>Researcher's ethical responsibilities</w:t>
            </w:r>
          </w:p>
          <w:p w:rsidR="00000000" w:rsidRPr="00CC7AEC" w:rsidP="00CC7AEC">
            <w:pPr>
              <w:pStyle w:val="ListBullet"/>
            </w:pPr>
            <w:r w:rsidRPr="00CC7AEC">
              <w:t>Participant's consent to participate</w:t>
            </w:r>
          </w:p>
          <w:p w:rsidR="00000000" w:rsidRPr="00CC7AEC" w:rsidP="00CC7AEC">
            <w:pPr>
              <w:pStyle w:val="ListBullet"/>
            </w:pPr>
            <w:r w:rsidRPr="00CC7AEC">
              <w:t>Parent/guardian consent for a minor to participate</w:t>
            </w:r>
          </w:p>
          <w:p w:rsidR="00000000" w:rsidP="00CC7AEC">
            <w:pPr>
              <w:pStyle w:val="ListBullet"/>
              <w:rPr>
                <w:lang w:val="en-NZ"/>
              </w:rPr>
            </w:pPr>
            <w:r w:rsidRPr="00CC7AEC">
              <w:t>Participant's consent for information gathered to be publ</w:t>
            </w:r>
            <w:r w:rsidRPr="00CC7AEC">
              <w:t>ished</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Materials needed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Standardised recording sheets</w:t>
            </w:r>
          </w:p>
          <w:p w:rsidR="00000000" w:rsidRPr="00CC7AEC" w:rsidP="00CC7AEC">
            <w:pPr>
              <w:pStyle w:val="ListBullet"/>
            </w:pPr>
            <w:r w:rsidRPr="00CC7AEC">
              <w:t>Diaries for participants</w:t>
            </w:r>
          </w:p>
          <w:p w:rsidR="00000000" w:rsidRPr="00CC7AEC" w:rsidP="00CC7AEC">
            <w:pPr>
              <w:pStyle w:val="ListBullet"/>
            </w:pPr>
            <w:r w:rsidRPr="00CC7AEC">
              <w:t>Questionnaires</w:t>
            </w:r>
          </w:p>
          <w:p w:rsidR="00000000" w:rsidRPr="00CC7AEC" w:rsidP="00CC7AEC">
            <w:pPr>
              <w:pStyle w:val="ListBullet"/>
            </w:pPr>
            <w:r w:rsidRPr="00CC7AEC">
              <w:t>Homeopathic medicines</w:t>
            </w:r>
          </w:p>
          <w:p w:rsidR="00000000" w:rsidRPr="00CC7AEC" w:rsidP="00CC7AEC">
            <w:pPr>
              <w:pStyle w:val="ListBullet"/>
            </w:pPr>
            <w:r w:rsidRPr="00CC7AEC">
              <w:t>Computer analysis software</w:t>
            </w:r>
          </w:p>
          <w:p w:rsidR="00000000" w:rsidP="00CC7AEC">
            <w:pPr>
              <w:pStyle w:val="ListBullet"/>
              <w:rPr>
                <w:lang w:val="en-NZ"/>
              </w:rPr>
            </w:pPr>
            <w:r w:rsidRPr="00CC7AEC">
              <w:t>Other materials</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Data analysis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Non-computer generated analysis</w:t>
            </w:r>
          </w:p>
          <w:p w:rsidR="00000000" w:rsidP="00CC7AEC">
            <w:pPr>
              <w:pStyle w:val="ListBullet"/>
              <w:rPr>
                <w:lang w:val="en-NZ"/>
              </w:rPr>
            </w:pPr>
            <w:r w:rsidRPr="00CC7AEC">
              <w:t>Computer generated analysis</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Presented to peers and</w:t>
            </w:r>
            <w:r w:rsidRPr="00CC7AEC">
              <w:t>/</w:t>
            </w:r>
            <w:r w:rsidRPr="00CC7AEC">
              <w:rPr>
                <w:rStyle w:val="Emphasis"/>
              </w:rPr>
              <w:t>or published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One to one</w:t>
            </w:r>
          </w:p>
          <w:p w:rsidR="00000000" w:rsidRPr="00CC7AEC" w:rsidP="00CC7AEC">
            <w:pPr>
              <w:pStyle w:val="ListBullet"/>
            </w:pPr>
            <w:r w:rsidRPr="00CC7AEC">
              <w:t>Small group presentation</w:t>
            </w:r>
          </w:p>
          <w:p w:rsidR="00000000" w:rsidRPr="00CC7AEC" w:rsidP="00CC7AEC">
            <w:pPr>
              <w:pStyle w:val="ListBullet"/>
            </w:pPr>
            <w:r w:rsidRPr="00CC7AEC">
              <w:t>Large group presentation</w:t>
            </w:r>
          </w:p>
          <w:p w:rsidR="00000000" w:rsidRPr="00CC7AEC" w:rsidP="00CC7AEC">
            <w:pPr>
              <w:pStyle w:val="ListBullet"/>
            </w:pPr>
            <w:r w:rsidRPr="00CC7AEC">
              <w:t>Forum/conference presentation</w:t>
            </w:r>
          </w:p>
          <w:p w:rsidR="00000000" w:rsidRPr="00CC7AEC" w:rsidP="00CC7AEC">
            <w:pPr>
              <w:pStyle w:val="ListBullet"/>
            </w:pPr>
            <w:r w:rsidRPr="00CC7AEC">
              <w:t>Homœopathic journals national and/or international</w:t>
            </w:r>
          </w:p>
          <w:p w:rsidR="00000000" w:rsidP="00CC7AEC">
            <w:pPr>
              <w:pStyle w:val="ListBullet"/>
              <w:rPr>
                <w:lang w:val="en-NZ"/>
              </w:rPr>
            </w:pPr>
            <w:r w:rsidRPr="00CC7AEC">
              <w:t xml:space="preserve">Non peer journals </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AEC">
            <w:pPr>
              <w:pStyle w:val="BodyText"/>
              <w:rPr>
                <w:lang w:val="en-NZ"/>
              </w:rPr>
            </w:pPr>
            <w:r w:rsidRPr="00CC7AEC">
              <w:rPr>
                <w:rStyle w:val="Emphasis"/>
              </w:rPr>
              <w:t>Validation may include</w:t>
            </w:r>
            <w:r w:rsidRPr="00CC7AEC">
              <w:t>:</w:t>
            </w: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ListBullet"/>
            </w:pPr>
            <w:r w:rsidRPr="00CC7AEC">
              <w:t>Peer review</w:t>
            </w:r>
          </w:p>
          <w:p w:rsidR="00000000" w:rsidRPr="00CC7AEC" w:rsidP="00CC7AEC">
            <w:pPr>
              <w:pStyle w:val="ListBullet"/>
            </w:pPr>
            <w:r w:rsidRPr="00CC7AEC">
              <w:t>Reputability</w:t>
            </w:r>
          </w:p>
          <w:p w:rsidR="00000000" w:rsidRPr="00CC7AEC" w:rsidP="00CC7AEC">
            <w:pPr>
              <w:pStyle w:val="ListBullet"/>
            </w:pPr>
            <w:r w:rsidRPr="00CC7AEC">
              <w:t>Making findings available to as many stakeholders as possible</w:t>
            </w:r>
          </w:p>
          <w:p w:rsidR="00000000" w:rsidRPr="00CC7AEC" w:rsidP="00CC7AEC">
            <w:pPr>
              <w:pStyle w:val="ListBullet"/>
            </w:pPr>
            <w:r w:rsidRPr="00CC7AEC">
              <w:t>Seminars/professional forums</w:t>
            </w:r>
          </w:p>
          <w:p w:rsidR="00000000" w:rsidRPr="00CC7AEC" w:rsidP="00CC7AEC">
            <w:pPr>
              <w:pStyle w:val="ListBullet"/>
            </w:pPr>
            <w:r w:rsidRPr="00CC7AEC">
              <w:t>Publishing in reputable journals</w:t>
            </w:r>
          </w:p>
          <w:p w:rsidR="00000000" w:rsidP="00CC7AEC">
            <w:pPr>
              <w:pStyle w:val="ListBullet"/>
              <w:rPr>
                <w:lang w:val="en-NZ"/>
              </w:rPr>
            </w:pPr>
            <w:r w:rsidRPr="00CC7AEC">
              <w:t>Replication of the study</w:t>
            </w:r>
          </w:p>
        </w:tc>
      </w:tr>
      <w:tr w:rsidTr="008228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7AEC" w:rsidP="00CC7AEC">
            <w:pPr>
              <w:pStyle w:val="BodyText"/>
            </w:pPr>
          </w:p>
        </w:tc>
      </w:tr>
    </w:tbl>
    <w:p w:rsidR="0082283C" w:rsidP="00CC7AEC">
      <w:pPr>
        <w:pStyle w:val="BodyText"/>
      </w:pPr>
    </w:p>
    <w:p w:rsidR="0082283C" w:rsidP="00CC7AEC">
      <w:pPr>
        <w:pStyle w:val="BodyText"/>
      </w:pPr>
    </w:p>
    <w:p w:rsidR="00000000" w:rsidRPr="00CC7AEC" w:rsidP="00CC7AEC">
      <w:pPr>
        <w:pStyle w:val="Heading1"/>
      </w:pPr>
      <w:bookmarkStart w:id="12" w:name="O_295145"/>
      <w:bookmarkEnd w:id="12"/>
      <w:r w:rsidRPr="00CC7AEC">
        <w:t>Unit Sector(s)</w:t>
      </w:r>
    </w:p>
    <w:p w:rsidR="00000000" w:rsidRPr="00CC7AEC" w:rsidP="00CC7AEC">
      <w:pPr>
        <w:pStyle w:val="BodyText"/>
      </w:pPr>
      <w:r w:rsidRPr="00CC7AEC">
        <w:t>Not Applicable</w:t>
      </w:r>
    </w:p>
    <w:p w:rsidR="00000000" w:rsidRPr="00CC7AEC" w:rsidP="00CC7AEC"/>
    <w:sectPr w:rsidSect="00CC7A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83C" w:rsidP="008228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3C" w:rsidP="00CC7A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283C" w:rsidP="00CC7A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283C" w:rsidP="00CC7A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EC" w:rsidRPr="0082283C" w:rsidP="008228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3C" w:rsidRPr="002D2AF8" w:rsidP="00CC7AEC">
    <w:pPr>
      <w:pStyle w:val="Header"/>
      <w:framePr w:wrap="around"/>
    </w:pPr>
    <w:r>
      <w:fldChar w:fldCharType="begin"/>
    </w:r>
    <w:r>
      <w:instrText xml:space="preserve"> TITLE   \* MERGEFORMAT </w:instrText>
    </w:r>
    <w:r>
      <w:fldChar w:fldCharType="separate"/>
    </w:r>
    <w:r>
      <w:t>HLTHOM602C Conduct basic homeopathic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2283C" w:rsidP="00CC7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C9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EC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80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AEC"/>
    <w:pPr>
      <w:spacing w:before="360" w:after="60"/>
      <w:outlineLvl w:val="0"/>
    </w:pPr>
    <w:rPr>
      <w:sz w:val="32"/>
    </w:rPr>
  </w:style>
  <w:style w:type="paragraph" w:styleId="Heading2">
    <w:name w:val="heading 2"/>
    <w:basedOn w:val="HeadingBase"/>
    <w:next w:val="BodyText"/>
    <w:link w:val="Heading2Char"/>
    <w:qFormat/>
    <w:rsid w:val="00CC7AEC"/>
    <w:pPr>
      <w:keepLines/>
      <w:spacing w:before="240" w:after="120"/>
      <w:outlineLvl w:val="1"/>
    </w:pPr>
    <w:rPr>
      <w:sz w:val="28"/>
      <w:szCs w:val="40"/>
    </w:rPr>
  </w:style>
  <w:style w:type="paragraph" w:styleId="Heading3">
    <w:name w:val="heading 3"/>
    <w:basedOn w:val="HeadingBase"/>
    <w:next w:val="BodyText"/>
    <w:link w:val="Heading3Char"/>
    <w:qFormat/>
    <w:rsid w:val="00CC7AEC"/>
    <w:pPr>
      <w:spacing w:before="180" w:after="120"/>
      <w:outlineLvl w:val="2"/>
    </w:pPr>
    <w:rPr>
      <w:spacing w:val="-10"/>
      <w:kern w:val="32"/>
    </w:rPr>
  </w:style>
  <w:style w:type="paragraph" w:styleId="Heading4">
    <w:name w:val="heading 4"/>
    <w:basedOn w:val="HeadingBase"/>
    <w:next w:val="BodyText"/>
    <w:link w:val="Heading4Char"/>
    <w:qFormat/>
    <w:rsid w:val="00CC7AEC"/>
    <w:pPr>
      <w:spacing w:before="160" w:after="120"/>
      <w:outlineLvl w:val="3"/>
    </w:pPr>
    <w:rPr>
      <w:sz w:val="22"/>
    </w:rPr>
  </w:style>
  <w:style w:type="paragraph" w:styleId="Heading5">
    <w:name w:val="heading 5"/>
    <w:basedOn w:val="HeadingBase"/>
    <w:next w:val="Normal"/>
    <w:link w:val="Heading5Char"/>
    <w:qFormat/>
    <w:rsid w:val="00CC7AEC"/>
    <w:pPr>
      <w:spacing w:before="80"/>
      <w:outlineLvl w:val="4"/>
    </w:pPr>
    <w:rPr>
      <w:color w:val="918585"/>
      <w:sz w:val="20"/>
    </w:rPr>
  </w:style>
  <w:style w:type="paragraph" w:styleId="Heading6">
    <w:name w:val="heading 6"/>
    <w:basedOn w:val="HeadingBase"/>
    <w:next w:val="Normal"/>
    <w:link w:val="Heading6Char"/>
    <w:qFormat/>
    <w:rsid w:val="00CC7AEC"/>
    <w:pPr>
      <w:spacing w:before="60"/>
      <w:outlineLvl w:val="5"/>
    </w:pPr>
    <w:rPr>
      <w:color w:val="918585"/>
      <w:sz w:val="20"/>
    </w:rPr>
  </w:style>
  <w:style w:type="paragraph" w:styleId="Heading7">
    <w:name w:val="heading 7"/>
    <w:basedOn w:val="Normal"/>
    <w:next w:val="Normal"/>
    <w:link w:val="Heading7Char"/>
    <w:qFormat/>
    <w:rsid w:val="00CC7AEC"/>
    <w:pPr>
      <w:ind w:left="720"/>
      <w:outlineLvl w:val="6"/>
    </w:pPr>
    <w:rPr>
      <w:i/>
    </w:rPr>
  </w:style>
  <w:style w:type="paragraph" w:styleId="Heading8">
    <w:name w:val="heading 8"/>
    <w:basedOn w:val="Normal"/>
    <w:next w:val="Normal"/>
    <w:link w:val="Heading8Char"/>
    <w:qFormat/>
    <w:rsid w:val="00CC7AEC"/>
    <w:pPr>
      <w:ind w:left="720"/>
      <w:outlineLvl w:val="7"/>
    </w:pPr>
    <w:rPr>
      <w:i/>
    </w:rPr>
  </w:style>
  <w:style w:type="paragraph" w:styleId="Heading9">
    <w:name w:val="heading 9"/>
    <w:basedOn w:val="Normal"/>
    <w:next w:val="Normal"/>
    <w:link w:val="Heading9Char"/>
    <w:qFormat/>
    <w:rsid w:val="00CC7AEC"/>
    <w:pPr>
      <w:ind w:left="720"/>
      <w:outlineLvl w:val="8"/>
    </w:pPr>
    <w:rPr>
      <w:i/>
    </w:rPr>
  </w:style>
  <w:style w:type="character" w:default="1" w:styleId="DefaultParagraphFont">
    <w:name w:val="Default Paragraph Font"/>
    <w:uiPriority w:val="1"/>
    <w:unhideWhenUsed/>
    <w:rsid w:val="00CC7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AEC"/>
  </w:style>
  <w:style w:type="character" w:customStyle="1" w:styleId="Heading1Char">
    <w:name w:val="Heading 1 Char"/>
    <w:basedOn w:val="DefaultParagraphFont"/>
    <w:link w:val="Heading1"/>
    <w:rsid w:val="00CC7AEC"/>
    <w:rPr>
      <w:rFonts w:ascii="Times New Roman" w:eastAsia="Times New Roman" w:hAnsi="Times New Roman" w:cs="Times New Roman"/>
      <w:b/>
      <w:sz w:val="32"/>
      <w:szCs w:val="20"/>
      <w:lang w:eastAsia="en-US"/>
    </w:rPr>
  </w:style>
  <w:style w:type="paragraph" w:styleId="BodyText">
    <w:name w:val="Body Text"/>
    <w:basedOn w:val="Normal"/>
    <w:link w:val="BodyTextChar"/>
    <w:rsid w:val="00CC7A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AEC"/>
    <w:rPr>
      <w:rFonts w:ascii="Times New Roman" w:eastAsia="Times New Roman" w:hAnsi="Times New Roman" w:cs="Times New Roman"/>
      <w:sz w:val="24"/>
      <w:lang w:eastAsia="en-US"/>
    </w:rPr>
  </w:style>
  <w:style w:type="paragraph" w:styleId="Footer">
    <w:name w:val="footer"/>
    <w:basedOn w:val="Normal"/>
    <w:link w:val="FooterChar"/>
    <w:rsid w:val="00CC7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AEC"/>
    <w:rPr>
      <w:rFonts w:ascii="Times New Roman" w:eastAsia="Times New Roman" w:hAnsi="Times New Roman" w:cs="Times New Roman"/>
      <w:sz w:val="16"/>
      <w:lang w:eastAsia="en-US"/>
    </w:rPr>
  </w:style>
  <w:style w:type="paragraph" w:styleId="List">
    <w:name w:val="List"/>
    <w:basedOn w:val="BodyText"/>
    <w:next w:val="BodyText"/>
    <w:rsid w:val="00CC7AEC"/>
    <w:pPr>
      <w:tabs>
        <w:tab w:val="left" w:pos="340"/>
      </w:tabs>
      <w:spacing w:before="60" w:after="60"/>
      <w:ind w:left="340" w:hanging="340"/>
    </w:pPr>
  </w:style>
  <w:style w:type="paragraph" w:styleId="ListBullet">
    <w:name w:val="List Bullet"/>
    <w:basedOn w:val="List"/>
    <w:rsid w:val="00CC7AEC"/>
    <w:pPr>
      <w:numPr>
        <w:numId w:val="14"/>
      </w:numPr>
      <w:tabs>
        <w:tab w:val="clear" w:pos="340"/>
      </w:tabs>
      <w:spacing w:before="40" w:after="40"/>
    </w:pPr>
  </w:style>
  <w:style w:type="character" w:customStyle="1" w:styleId="SpecialBold">
    <w:name w:val="Special Bold"/>
    <w:basedOn w:val="DefaultParagraphFont"/>
    <w:rsid w:val="00CC7AEC"/>
    <w:rPr>
      <w:b/>
      <w:spacing w:val="0"/>
    </w:rPr>
  </w:style>
  <w:style w:type="paragraph" w:styleId="ListBullet2">
    <w:name w:val="List Bullet 2"/>
    <w:basedOn w:val="List2"/>
    <w:rsid w:val="00CC7AEC"/>
    <w:pPr>
      <w:numPr>
        <w:numId w:val="15"/>
      </w:numPr>
      <w:tabs>
        <w:tab w:val="clear" w:pos="680"/>
      </w:tabs>
    </w:pPr>
  </w:style>
  <w:style w:type="character" w:styleId="Emphasis">
    <w:name w:val="Emphasis"/>
    <w:basedOn w:val="DefaultParagraphFont"/>
    <w:qFormat/>
    <w:rsid w:val="00CC7AEC"/>
    <w:rPr>
      <w:i/>
    </w:rPr>
  </w:style>
  <w:style w:type="paragraph" w:customStyle="1" w:styleId="SuperHeading">
    <w:name w:val="SuperHeading"/>
    <w:basedOn w:val="Normal"/>
    <w:rsid w:val="00CC7AEC"/>
    <w:pPr>
      <w:spacing w:before="240" w:after="120"/>
      <w:outlineLvl w:val="0"/>
    </w:pPr>
    <w:rPr>
      <w:rFonts w:ascii="Times New Roman" w:hAnsi="Times New Roman"/>
      <w:b/>
      <w:sz w:val="28"/>
    </w:rPr>
  </w:style>
  <w:style w:type="paragraph" w:customStyle="1" w:styleId="AllowPageBreak">
    <w:name w:val="AllowPageBreak"/>
    <w:rsid w:val="00CC7A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7AEC"/>
    <w:pPr>
      <w:numPr>
        <w:numId w:val="3"/>
      </w:numPr>
      <w:tabs>
        <w:tab w:val="clear" w:pos="1021"/>
      </w:tabs>
      <w:ind w:left="1037" w:hanging="357"/>
    </w:pPr>
  </w:style>
  <w:style w:type="character" w:customStyle="1" w:styleId="Heading2Char">
    <w:name w:val="Heading 2 Char"/>
    <w:basedOn w:val="DefaultParagraphFont"/>
    <w:link w:val="Heading2"/>
    <w:rsid w:val="00CC7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AEC"/>
    <w:rPr>
      <w:rFonts w:ascii="Courier New" w:eastAsia="Times New Roman" w:hAnsi="Courier New" w:cs="Times New Roman"/>
      <w:i/>
      <w:szCs w:val="20"/>
      <w:lang w:eastAsia="en-US"/>
    </w:rPr>
  </w:style>
  <w:style w:type="paragraph" w:customStyle="1" w:styleId="HeadingBase">
    <w:name w:val="Heading Base"/>
    <w:rsid w:val="00CC7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AEC"/>
    <w:pPr>
      <w:tabs>
        <w:tab w:val="right" w:leader="dot" w:pos="9072"/>
      </w:tabs>
      <w:ind w:left="567"/>
    </w:pPr>
    <w:rPr>
      <w:szCs w:val="22"/>
    </w:rPr>
  </w:style>
  <w:style w:type="paragraph" w:customStyle="1" w:styleId="TOCBase">
    <w:name w:val="TOC Base"/>
    <w:rsid w:val="00CC7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AEC"/>
    <w:pPr>
      <w:tabs>
        <w:tab w:val="right" w:leader="dot" w:pos="9072"/>
      </w:tabs>
      <w:spacing w:before="40" w:after="40"/>
      <w:ind w:left="284"/>
    </w:pPr>
    <w:rPr>
      <w:rFonts w:ascii="Times New Roman" w:hAnsi="Times New Roman"/>
    </w:rPr>
  </w:style>
  <w:style w:type="paragraph" w:styleId="TOC1">
    <w:name w:val="toc 1"/>
    <w:basedOn w:val="TOCBase"/>
    <w:next w:val="Normal"/>
    <w:rsid w:val="00CC7A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AEC"/>
    <w:pPr>
      <w:spacing w:before="5040"/>
      <w:jc w:val="center"/>
    </w:pPr>
    <w:rPr>
      <w:sz w:val="48"/>
      <w:szCs w:val="72"/>
      <w:lang w:val="en-US"/>
    </w:rPr>
  </w:style>
  <w:style w:type="character" w:customStyle="1" w:styleId="TitleChar">
    <w:name w:val="Title Char"/>
    <w:basedOn w:val="DefaultParagraphFont"/>
    <w:link w:val="Title"/>
    <w:rsid w:val="00CC7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AEC"/>
    <w:pPr>
      <w:tabs>
        <w:tab w:val="left" w:pos="3600"/>
        <w:tab w:val="left" w:pos="3958"/>
      </w:tabs>
    </w:pPr>
  </w:style>
  <w:style w:type="paragraph" w:customStyle="1" w:styleId="Note">
    <w:name w:val="Note"/>
    <w:basedOn w:val="BodyText"/>
    <w:rsid w:val="00CC7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AEC"/>
    <w:pPr>
      <w:framePr w:wrap="auto" w:hAnchor="text" w:y="6049"/>
    </w:pPr>
    <w:rPr>
      <w:color w:val="000000"/>
      <w:sz w:val="40"/>
    </w:rPr>
  </w:style>
  <w:style w:type="paragraph" w:customStyle="1" w:styleId="TOCTitle">
    <w:name w:val="TOCTitle"/>
    <w:basedOn w:val="Heading1"/>
    <w:rsid w:val="00CC7AEC"/>
    <w:pPr>
      <w:spacing w:after="240"/>
      <w:jc w:val="center"/>
      <w:outlineLvl w:val="9"/>
    </w:pPr>
    <w:rPr>
      <w:caps/>
    </w:rPr>
  </w:style>
  <w:style w:type="paragraph" w:customStyle="1" w:styleId="Version">
    <w:name w:val="Version"/>
    <w:rsid w:val="00CC7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AEC"/>
    <w:pPr>
      <w:keepNext w:val="0"/>
      <w:tabs>
        <w:tab w:val="right" w:pos="4176"/>
      </w:tabs>
      <w:ind w:left="198" w:hanging="198"/>
    </w:pPr>
    <w:rPr>
      <w:rFonts w:ascii="Garamond" w:hAnsi="Garamond"/>
    </w:rPr>
  </w:style>
  <w:style w:type="paragraph" w:styleId="IndexHeading">
    <w:name w:val="index heading"/>
    <w:basedOn w:val="Normal"/>
    <w:next w:val="Index1"/>
    <w:semiHidden/>
    <w:rsid w:val="00CC7AEC"/>
    <w:pPr>
      <w:spacing w:before="120" w:after="120"/>
    </w:pPr>
    <w:rPr>
      <w:rFonts w:ascii="Arial" w:hAnsi="Arial"/>
      <w:b/>
      <w:color w:val="918585"/>
      <w:sz w:val="24"/>
    </w:rPr>
  </w:style>
  <w:style w:type="paragraph" w:styleId="Header">
    <w:name w:val="header"/>
    <w:basedOn w:val="Normal"/>
    <w:link w:val="HeaderChar"/>
    <w:rsid w:val="00CC7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AEC"/>
    <w:rPr>
      <w:rFonts w:ascii="Times New Roman" w:eastAsia="Times New Roman" w:hAnsi="Times New Roman" w:cs="Times New Roman"/>
      <w:sz w:val="16"/>
      <w:szCs w:val="20"/>
      <w:lang w:val="en-GB" w:eastAsia="en-US"/>
    </w:rPr>
  </w:style>
  <w:style w:type="paragraph" w:customStyle="1" w:styleId="Chapter">
    <w:name w:val="Chapter"/>
    <w:basedOn w:val="Normal"/>
    <w:rsid w:val="00CC7AEC"/>
    <w:pPr>
      <w:spacing w:before="240"/>
    </w:pPr>
    <w:rPr>
      <w:rFonts w:ascii="Times New Roman" w:hAnsi="Times New Roman"/>
      <w:smallCaps/>
      <w:spacing w:val="80"/>
      <w:sz w:val="28"/>
    </w:rPr>
  </w:style>
  <w:style w:type="paragraph" w:customStyle="1" w:styleId="InChapter">
    <w:name w:val="InChapter"/>
    <w:basedOn w:val="Heading3"/>
    <w:rsid w:val="00CC7AEC"/>
    <w:pPr>
      <w:spacing w:after="240"/>
      <w:outlineLvl w:val="9"/>
    </w:pPr>
    <w:rPr>
      <w:noProof/>
    </w:rPr>
  </w:style>
  <w:style w:type="paragraph" w:styleId="Index2">
    <w:name w:val="index 2"/>
    <w:basedOn w:val="Normal"/>
    <w:next w:val="Normal"/>
    <w:semiHidden/>
    <w:rsid w:val="00CC7AEC"/>
    <w:pPr>
      <w:tabs>
        <w:tab w:val="right" w:pos="4176"/>
      </w:tabs>
      <w:ind w:left="568" w:hanging="284"/>
    </w:pPr>
    <w:rPr>
      <w:rFonts w:ascii="Garamond" w:hAnsi="Garamond"/>
    </w:rPr>
  </w:style>
  <w:style w:type="paragraph" w:customStyle="1" w:styleId="Byline">
    <w:name w:val="Byline"/>
    <w:rsid w:val="00CC7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AEC"/>
    <w:pPr>
      <w:tabs>
        <w:tab w:val="clear" w:pos="3600"/>
        <w:tab w:val="clear" w:pos="3958"/>
      </w:tabs>
      <w:jc w:val="right"/>
    </w:pPr>
  </w:style>
  <w:style w:type="paragraph" w:styleId="Caption">
    <w:name w:val="caption"/>
    <w:basedOn w:val="BodyText"/>
    <w:next w:val="Normal"/>
    <w:qFormat/>
    <w:rsid w:val="00CC7AEC"/>
    <w:pPr>
      <w:framePr w:w="2268" w:hSpace="181" w:vSpace="181" w:wrap="around" w:vAnchor="text" w:hAnchor="page" w:x="1135" w:y="285" w:anchorLock="1"/>
    </w:pPr>
    <w:rPr>
      <w:i/>
    </w:rPr>
  </w:style>
  <w:style w:type="paragraph" w:customStyle="1" w:styleId="MiniTOCTitle">
    <w:name w:val="MiniTOCTitle"/>
    <w:basedOn w:val="Heading4"/>
    <w:rsid w:val="00CC7AEC"/>
    <w:pPr>
      <w:spacing w:before="240"/>
      <w:outlineLvl w:val="9"/>
    </w:pPr>
    <w:rPr>
      <w:noProof/>
      <w:sz w:val="24"/>
    </w:rPr>
  </w:style>
  <w:style w:type="paragraph" w:customStyle="1" w:styleId="MiniTOCItem">
    <w:name w:val="MiniTOCItem"/>
    <w:basedOn w:val="ListBullet"/>
    <w:rsid w:val="00CC7AEC"/>
    <w:pPr>
      <w:numPr>
        <w:numId w:val="0"/>
      </w:numPr>
      <w:tabs>
        <w:tab w:val="right" w:leader="dot" w:pos="6521"/>
      </w:tabs>
      <w:spacing w:before="0" w:after="0"/>
    </w:pPr>
  </w:style>
  <w:style w:type="paragraph" w:customStyle="1" w:styleId="TOFTitle">
    <w:name w:val="TOFTitle"/>
    <w:basedOn w:val="TOCTitle"/>
    <w:rsid w:val="00CC7AEC"/>
  </w:style>
  <w:style w:type="paragraph" w:styleId="TableofFigures">
    <w:name w:val="table of figures"/>
    <w:basedOn w:val="Normal"/>
    <w:next w:val="Normal"/>
    <w:semiHidden/>
    <w:rsid w:val="00CC7AEC"/>
    <w:pPr>
      <w:tabs>
        <w:tab w:val="right" w:leader="dot" w:pos="9072"/>
      </w:tabs>
      <w:ind w:left="970" w:hanging="403"/>
    </w:pPr>
    <w:rPr>
      <w:rFonts w:ascii="Times New Roman" w:hAnsi="Times New Roman"/>
      <w:b/>
    </w:rPr>
  </w:style>
  <w:style w:type="paragraph" w:styleId="ListNumber">
    <w:name w:val="List Number"/>
    <w:basedOn w:val="List"/>
    <w:rsid w:val="00CC7AEC"/>
    <w:pPr>
      <w:numPr>
        <w:numId w:val="12"/>
      </w:numPr>
    </w:pPr>
  </w:style>
  <w:style w:type="character" w:customStyle="1" w:styleId="WingdingSymbols">
    <w:name w:val="Wingding Symbols"/>
    <w:rsid w:val="00CC7AEC"/>
    <w:rPr>
      <w:rFonts w:ascii="Wingdings" w:hAnsi="Wingdings"/>
    </w:rPr>
  </w:style>
  <w:style w:type="paragraph" w:customStyle="1" w:styleId="TableHeading">
    <w:name w:val="Table Heading"/>
    <w:basedOn w:val="HeadingBase"/>
    <w:rsid w:val="00CC7AEC"/>
    <w:pPr>
      <w:keepLines/>
      <w:pBdr>
        <w:bottom w:val="single" w:sz="6" w:space="1" w:color="918585"/>
      </w:pBdr>
      <w:spacing w:before="240"/>
    </w:pPr>
  </w:style>
  <w:style w:type="character" w:customStyle="1" w:styleId="HotSpot">
    <w:name w:val="HotSpot"/>
    <w:rsid w:val="00CC7AEC"/>
    <w:rPr>
      <w:color w:val="0033CC"/>
      <w:u w:val="none"/>
    </w:rPr>
  </w:style>
  <w:style w:type="paragraph" w:customStyle="1" w:styleId="BodyTextRight">
    <w:name w:val="Body Text Right"/>
    <w:basedOn w:val="BodyText"/>
    <w:rsid w:val="00CC7AEC"/>
    <w:pPr>
      <w:spacing w:before="0" w:after="0"/>
      <w:jc w:val="right"/>
    </w:pPr>
  </w:style>
  <w:style w:type="paragraph" w:styleId="Index3">
    <w:name w:val="index 3"/>
    <w:basedOn w:val="ListNumber2"/>
    <w:next w:val="Normal"/>
    <w:semiHidden/>
    <w:rsid w:val="00CC7AEC"/>
    <w:pPr>
      <w:numPr>
        <w:numId w:val="0"/>
      </w:numPr>
      <w:tabs>
        <w:tab w:val="right" w:leader="dot" w:pos="4176"/>
      </w:tabs>
    </w:pPr>
  </w:style>
  <w:style w:type="paragraph" w:styleId="ListNumber2">
    <w:name w:val="List Number 2"/>
    <w:basedOn w:val="List2"/>
    <w:rsid w:val="00CC7AEC"/>
    <w:pPr>
      <w:numPr>
        <w:numId w:val="11"/>
      </w:numPr>
      <w:tabs>
        <w:tab w:val="clear" w:pos="1060"/>
      </w:tabs>
    </w:pPr>
  </w:style>
  <w:style w:type="paragraph" w:customStyle="1" w:styleId="MarginNote">
    <w:name w:val="Margin Note"/>
    <w:basedOn w:val="BodyText"/>
    <w:rsid w:val="00CC7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AEC"/>
    <w:rPr>
      <w:sz w:val="32"/>
    </w:rPr>
  </w:style>
  <w:style w:type="paragraph" w:customStyle="1" w:styleId="HeadingProcedure">
    <w:name w:val="Heading Procedure"/>
    <w:basedOn w:val="HeadingBase"/>
    <w:next w:val="Normal"/>
    <w:rsid w:val="00CC7AEC"/>
    <w:pPr>
      <w:tabs>
        <w:tab w:val="left" w:pos="0"/>
      </w:tabs>
      <w:spacing w:before="120" w:after="60"/>
    </w:pPr>
    <w:rPr>
      <w:i/>
      <w:color w:val="918585"/>
      <w:sz w:val="22"/>
    </w:rPr>
  </w:style>
  <w:style w:type="paragraph" w:customStyle="1" w:styleId="TableBodyText">
    <w:name w:val="Table Body Text"/>
    <w:basedOn w:val="BodyText"/>
    <w:rsid w:val="00CC7AEC"/>
    <w:pPr>
      <w:spacing w:before="60" w:after="60"/>
    </w:pPr>
  </w:style>
  <w:style w:type="paragraph" w:styleId="ListContinue">
    <w:name w:val="List Continue"/>
    <w:basedOn w:val="List"/>
    <w:rsid w:val="00CC7AEC"/>
    <w:pPr>
      <w:ind w:firstLine="0"/>
    </w:pPr>
  </w:style>
  <w:style w:type="paragraph" w:customStyle="1" w:styleId="ListNote">
    <w:name w:val="List Note"/>
    <w:basedOn w:val="List"/>
    <w:rsid w:val="00CC7AEC"/>
    <w:pPr>
      <w:pBdr>
        <w:top w:val="single" w:sz="6" w:space="2" w:color="918585"/>
        <w:bottom w:val="single" w:sz="6" w:space="2" w:color="918585"/>
      </w:pBdr>
      <w:tabs>
        <w:tab w:val="left" w:pos="1021"/>
      </w:tabs>
      <w:ind w:firstLine="0"/>
    </w:pPr>
  </w:style>
  <w:style w:type="paragraph" w:customStyle="1" w:styleId="Warning">
    <w:name w:val="Warning"/>
    <w:basedOn w:val="BodyText"/>
    <w:rsid w:val="00CC7AEC"/>
    <w:pPr>
      <w:shd w:val="clear" w:color="auto" w:fill="D9D9D9"/>
      <w:tabs>
        <w:tab w:val="left" w:pos="992"/>
      </w:tabs>
      <w:ind w:left="119" w:right="119"/>
    </w:pPr>
    <w:rPr>
      <w:sz w:val="20"/>
    </w:rPr>
  </w:style>
  <w:style w:type="paragraph" w:customStyle="1" w:styleId="MarginIcons">
    <w:name w:val="Margin Icons"/>
    <w:basedOn w:val="BodyText"/>
    <w:rsid w:val="00CC7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AEC"/>
    <w:rPr>
      <w:rFonts w:ascii="Courier New" w:hAnsi="Courier New"/>
    </w:rPr>
  </w:style>
  <w:style w:type="paragraph" w:customStyle="1" w:styleId="NoteBullet">
    <w:name w:val="Note Bullet"/>
    <w:basedOn w:val="Note"/>
    <w:rsid w:val="00CC7AEC"/>
    <w:pPr>
      <w:tabs>
        <w:tab w:val="clear" w:pos="680"/>
      </w:tabs>
      <w:spacing w:before="60" w:after="60"/>
    </w:pPr>
  </w:style>
  <w:style w:type="paragraph" w:customStyle="1" w:styleId="SubHeading2">
    <w:name w:val="SubHeading2"/>
    <w:basedOn w:val="HeadingBase"/>
    <w:rsid w:val="00CC7AEC"/>
    <w:pPr>
      <w:spacing w:before="240" w:after="60"/>
    </w:pPr>
    <w:rPr>
      <w:sz w:val="20"/>
    </w:rPr>
  </w:style>
  <w:style w:type="paragraph" w:customStyle="1" w:styleId="SubHeading1">
    <w:name w:val="SubHeading1"/>
    <w:basedOn w:val="HeadingBase"/>
    <w:rsid w:val="00CC7AEC"/>
    <w:pPr>
      <w:spacing w:before="240" w:after="60"/>
    </w:pPr>
    <w:rPr>
      <w:color w:val="918585"/>
      <w:sz w:val="22"/>
    </w:rPr>
  </w:style>
  <w:style w:type="paragraph" w:customStyle="1" w:styleId="SideHeading">
    <w:name w:val="Side Heading"/>
    <w:basedOn w:val="HeadingBase"/>
    <w:rsid w:val="00CC7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AEC"/>
    <w:pPr>
      <w:numPr>
        <w:numId w:val="13"/>
      </w:numPr>
    </w:pPr>
  </w:style>
  <w:style w:type="paragraph" w:styleId="PlainText">
    <w:name w:val="Plain Text"/>
    <w:basedOn w:val="Normal"/>
    <w:link w:val="PlainTextChar"/>
    <w:rsid w:val="00CC7AEC"/>
    <w:rPr>
      <w:sz w:val="20"/>
    </w:rPr>
  </w:style>
  <w:style w:type="character" w:customStyle="1" w:styleId="PlainTextChar">
    <w:name w:val="Plain Text Char"/>
    <w:basedOn w:val="DefaultParagraphFont"/>
    <w:link w:val="PlainText"/>
    <w:rsid w:val="00CC7AEC"/>
    <w:rPr>
      <w:rFonts w:ascii="Courier New" w:eastAsia="Times New Roman" w:hAnsi="Courier New" w:cs="Times New Roman"/>
      <w:sz w:val="20"/>
      <w:szCs w:val="20"/>
      <w:lang w:eastAsia="en-US"/>
    </w:rPr>
  </w:style>
  <w:style w:type="character" w:customStyle="1" w:styleId="MenuOption">
    <w:name w:val="Menu Option"/>
    <w:basedOn w:val="DefaultParagraphFont"/>
    <w:rsid w:val="00CC7AEC"/>
    <w:rPr>
      <w:b/>
      <w:smallCaps/>
    </w:rPr>
  </w:style>
  <w:style w:type="paragraph" w:customStyle="1" w:styleId="TableListNumber">
    <w:name w:val="Table List Number"/>
    <w:basedOn w:val="ListNumber"/>
    <w:rsid w:val="00CC7AEC"/>
    <w:pPr>
      <w:numPr>
        <w:numId w:val="0"/>
      </w:numPr>
    </w:pPr>
  </w:style>
  <w:style w:type="paragraph" w:styleId="TOC4">
    <w:name w:val="toc 4"/>
    <w:basedOn w:val="TOCBase"/>
    <w:next w:val="Normal"/>
    <w:semiHidden/>
    <w:rsid w:val="00CC7AEC"/>
    <w:pPr>
      <w:tabs>
        <w:tab w:val="right" w:leader="dot" w:pos="9071"/>
      </w:tabs>
      <w:ind w:left="1701"/>
    </w:pPr>
  </w:style>
  <w:style w:type="paragraph" w:customStyle="1" w:styleId="ListAlpha">
    <w:name w:val="List Alpha"/>
    <w:basedOn w:val="List"/>
    <w:rsid w:val="00CC7AEC"/>
    <w:pPr>
      <w:numPr>
        <w:numId w:val="10"/>
      </w:numPr>
    </w:pPr>
  </w:style>
  <w:style w:type="paragraph" w:customStyle="1" w:styleId="ListAlpha2">
    <w:name w:val="List Alpha 2"/>
    <w:basedOn w:val="List2"/>
    <w:rsid w:val="00CC7AEC"/>
    <w:pPr>
      <w:numPr>
        <w:numId w:val="9"/>
      </w:numPr>
    </w:pPr>
  </w:style>
  <w:style w:type="paragraph" w:styleId="List2">
    <w:name w:val="List 2"/>
    <w:basedOn w:val="BodyText"/>
    <w:rsid w:val="00CC7AEC"/>
    <w:pPr>
      <w:tabs>
        <w:tab w:val="left" w:pos="680"/>
      </w:tabs>
      <w:spacing w:before="60" w:after="60"/>
      <w:ind w:left="680" w:hanging="340"/>
    </w:pPr>
  </w:style>
  <w:style w:type="paragraph" w:styleId="List3">
    <w:name w:val="List 3"/>
    <w:basedOn w:val="BodyText"/>
    <w:rsid w:val="00CC7AEC"/>
    <w:pPr>
      <w:tabs>
        <w:tab w:val="left" w:pos="1021"/>
      </w:tabs>
      <w:spacing w:before="60" w:after="60"/>
      <w:ind w:left="1020" w:hanging="340"/>
    </w:pPr>
  </w:style>
  <w:style w:type="paragraph" w:styleId="List4">
    <w:name w:val="List 4"/>
    <w:basedOn w:val="BodyText"/>
    <w:rsid w:val="00CC7AEC"/>
    <w:pPr>
      <w:tabs>
        <w:tab w:val="left" w:pos="1361"/>
      </w:tabs>
      <w:spacing w:before="60" w:after="60"/>
      <w:ind w:left="1361" w:hanging="340"/>
    </w:pPr>
  </w:style>
  <w:style w:type="paragraph" w:styleId="List5">
    <w:name w:val="List 5"/>
    <w:basedOn w:val="BodyText"/>
    <w:rsid w:val="00CC7AEC"/>
    <w:pPr>
      <w:tabs>
        <w:tab w:val="left" w:pos="1701"/>
      </w:tabs>
      <w:spacing w:before="60" w:after="60"/>
      <w:ind w:left="1701" w:hanging="340"/>
    </w:pPr>
  </w:style>
  <w:style w:type="paragraph" w:styleId="ListBullet4">
    <w:name w:val="List Bullet 4"/>
    <w:basedOn w:val="List4"/>
    <w:rsid w:val="00CC7AEC"/>
    <w:pPr>
      <w:numPr>
        <w:numId w:val="4"/>
      </w:numPr>
    </w:pPr>
  </w:style>
  <w:style w:type="paragraph" w:styleId="ListBullet5">
    <w:name w:val="List Bullet 5"/>
    <w:basedOn w:val="List5"/>
    <w:rsid w:val="00CC7AEC"/>
    <w:pPr>
      <w:numPr>
        <w:numId w:val="5"/>
      </w:numPr>
    </w:pPr>
  </w:style>
  <w:style w:type="paragraph" w:styleId="ListContinue2">
    <w:name w:val="List Continue 2"/>
    <w:basedOn w:val="List2"/>
    <w:rsid w:val="00CC7AEC"/>
    <w:pPr>
      <w:ind w:firstLine="0"/>
    </w:pPr>
  </w:style>
  <w:style w:type="paragraph" w:styleId="ListContinue3">
    <w:name w:val="List Continue 3"/>
    <w:basedOn w:val="List3"/>
    <w:rsid w:val="00CC7AEC"/>
    <w:pPr>
      <w:ind w:left="1021" w:firstLine="0"/>
    </w:pPr>
  </w:style>
  <w:style w:type="paragraph" w:styleId="ListContinue4">
    <w:name w:val="List Continue 4"/>
    <w:basedOn w:val="List4"/>
    <w:rsid w:val="00CC7AEC"/>
    <w:pPr>
      <w:ind w:firstLine="0"/>
    </w:pPr>
  </w:style>
  <w:style w:type="paragraph" w:styleId="ListContinue5">
    <w:name w:val="List Continue 5"/>
    <w:basedOn w:val="List5"/>
    <w:rsid w:val="00CC7AEC"/>
    <w:pPr>
      <w:ind w:firstLine="0"/>
    </w:pPr>
  </w:style>
  <w:style w:type="paragraph" w:styleId="ListNumber3">
    <w:name w:val="List Number 3"/>
    <w:basedOn w:val="List3"/>
    <w:rsid w:val="00CC7AEC"/>
    <w:pPr>
      <w:numPr>
        <w:numId w:val="6"/>
      </w:numPr>
    </w:pPr>
  </w:style>
  <w:style w:type="paragraph" w:styleId="ListNumber4">
    <w:name w:val="List Number 4"/>
    <w:basedOn w:val="List4"/>
    <w:rsid w:val="00CC7AEC"/>
    <w:pPr>
      <w:numPr>
        <w:numId w:val="7"/>
      </w:numPr>
    </w:pPr>
  </w:style>
  <w:style w:type="paragraph" w:styleId="ListNumber5">
    <w:name w:val="List Number 5"/>
    <w:basedOn w:val="List5"/>
    <w:rsid w:val="00CC7AEC"/>
    <w:pPr>
      <w:numPr>
        <w:numId w:val="8"/>
      </w:numPr>
    </w:pPr>
  </w:style>
  <w:style w:type="paragraph" w:styleId="BlockText">
    <w:name w:val="Block Text"/>
    <w:basedOn w:val="Normal"/>
    <w:rsid w:val="00CC7AEC"/>
    <w:pPr>
      <w:spacing w:after="120"/>
      <w:ind w:left="1440" w:right="1440"/>
    </w:pPr>
  </w:style>
  <w:style w:type="character" w:customStyle="1" w:styleId="Subscript">
    <w:name w:val="Subscript"/>
    <w:basedOn w:val="DefaultParagraphFont"/>
    <w:rsid w:val="00CC7AEC"/>
    <w:rPr>
      <w:sz w:val="16"/>
      <w:vertAlign w:val="subscript"/>
    </w:rPr>
  </w:style>
  <w:style w:type="character" w:customStyle="1" w:styleId="Superscript">
    <w:name w:val="Superscript"/>
    <w:basedOn w:val="DefaultParagraphFont"/>
    <w:rsid w:val="00CC7AEC"/>
    <w:rPr>
      <w:sz w:val="16"/>
      <w:vertAlign w:val="superscript"/>
    </w:rPr>
  </w:style>
  <w:style w:type="character" w:customStyle="1" w:styleId="Symbols">
    <w:name w:val="Symbols"/>
    <w:basedOn w:val="DefaultParagraphFont"/>
    <w:rsid w:val="00CC7AEC"/>
    <w:rPr>
      <w:rFonts w:ascii="Symbol" w:hAnsi="Symbol"/>
    </w:rPr>
  </w:style>
  <w:style w:type="character" w:customStyle="1" w:styleId="MenuOptions">
    <w:name w:val="Menu Options"/>
    <w:basedOn w:val="DefaultParagraphFont"/>
    <w:rsid w:val="00CC7AEC"/>
    <w:rPr>
      <w:rFonts w:ascii="Arial Narrow" w:hAnsi="Arial Narrow"/>
      <w:smallCaps/>
    </w:rPr>
  </w:style>
  <w:style w:type="character" w:customStyle="1" w:styleId="Buttons">
    <w:name w:val="Buttons"/>
    <w:basedOn w:val="DefaultParagraphFont"/>
    <w:rsid w:val="00CC7AEC"/>
    <w:rPr>
      <w:b/>
    </w:rPr>
  </w:style>
  <w:style w:type="character" w:customStyle="1" w:styleId="Underlined">
    <w:name w:val="Underlined"/>
    <w:basedOn w:val="DefaultParagraphFont"/>
    <w:rsid w:val="00CC7AEC"/>
    <w:rPr>
      <w:u w:val="single"/>
    </w:rPr>
  </w:style>
  <w:style w:type="paragraph" w:customStyle="1" w:styleId="TableBodyTextRight">
    <w:name w:val="Table Body Text Right"/>
    <w:basedOn w:val="TableBodyText"/>
    <w:rsid w:val="00CC7AEC"/>
    <w:pPr>
      <w:widowControl w:val="0"/>
      <w:autoSpaceDE w:val="0"/>
      <w:autoSpaceDN w:val="0"/>
      <w:adjustRightInd w:val="0"/>
      <w:jc w:val="right"/>
    </w:pPr>
    <w:rPr>
      <w:rFonts w:cs="Arial"/>
      <w:szCs w:val="18"/>
    </w:rPr>
  </w:style>
  <w:style w:type="paragraph" w:customStyle="1" w:styleId="CopyrightText">
    <w:name w:val="Copyright Text"/>
    <w:basedOn w:val="BodyText"/>
    <w:rsid w:val="00CC7AEC"/>
    <w:rPr>
      <w:sz w:val="18"/>
    </w:rPr>
  </w:style>
  <w:style w:type="paragraph" w:customStyle="1" w:styleId="BodySmallRight">
    <w:name w:val="Body Small Right"/>
    <w:basedOn w:val="BodyTextRight"/>
    <w:rsid w:val="00CC7AEC"/>
    <w:rPr>
      <w:sz w:val="18"/>
      <w:szCs w:val="18"/>
    </w:rPr>
  </w:style>
  <w:style w:type="paragraph" w:customStyle="1" w:styleId="MarginEdition">
    <w:name w:val="Margin Edition"/>
    <w:basedOn w:val="MarginNote"/>
    <w:rsid w:val="00CC7AEC"/>
    <w:pPr>
      <w:spacing w:before="0" w:after="0"/>
    </w:pPr>
    <w:rPr>
      <w:rFonts w:ascii="Times New Roman" w:hAnsi="Times New Roman"/>
      <w:color w:val="999999"/>
    </w:rPr>
  </w:style>
  <w:style w:type="paragraph" w:customStyle="1" w:styleId="Spacer">
    <w:name w:val="Spacer"/>
    <w:basedOn w:val="Normal"/>
    <w:rsid w:val="00CC7AEC"/>
    <w:rPr>
      <w:sz w:val="2"/>
      <w:szCs w:val="2"/>
    </w:rPr>
  </w:style>
  <w:style w:type="character" w:customStyle="1" w:styleId="Small">
    <w:name w:val="Small"/>
    <w:basedOn w:val="DefaultParagraphFont"/>
    <w:rsid w:val="00CC7AEC"/>
    <w:rPr>
      <w:sz w:val="16"/>
    </w:rPr>
  </w:style>
  <w:style w:type="paragraph" w:customStyle="1" w:styleId="WideTable">
    <w:name w:val="Wide Table"/>
    <w:basedOn w:val="Normal"/>
    <w:rsid w:val="00CC7AEC"/>
    <w:pPr>
      <w:ind w:left="-1418"/>
    </w:pPr>
    <w:rPr>
      <w:sz w:val="2"/>
      <w:szCs w:val="2"/>
    </w:rPr>
  </w:style>
  <w:style w:type="character" w:styleId="PageNumber">
    <w:name w:val="page number"/>
    <w:basedOn w:val="DefaultParagraphFont"/>
    <w:rsid w:val="00CC7AEC"/>
  </w:style>
  <w:style w:type="paragraph" w:styleId="Quote">
    <w:name w:val="Quote"/>
    <w:basedOn w:val="Heading1"/>
    <w:link w:val="QuoteChar"/>
    <w:qFormat/>
    <w:rsid w:val="00CC7AEC"/>
    <w:rPr>
      <w:b w:val="0"/>
      <w:sz w:val="72"/>
      <w:szCs w:val="72"/>
      <w:lang w:val="en-NZ"/>
    </w:rPr>
  </w:style>
  <w:style w:type="character" w:customStyle="1" w:styleId="QuoteChar">
    <w:name w:val="Quote Char"/>
    <w:basedOn w:val="DefaultParagraphFont"/>
    <w:link w:val="Quote"/>
    <w:rsid w:val="00CC7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AEC"/>
    <w:pPr>
      <w:pageBreakBefore/>
    </w:pPr>
  </w:style>
  <w:style w:type="paragraph" w:customStyle="1" w:styleId="Border">
    <w:name w:val="Border"/>
    <w:basedOn w:val="Normal"/>
    <w:qFormat/>
    <w:rsid w:val="00CC7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AEC"/>
    <w:rPr>
      <w:b/>
      <w:bCs/>
      <w:i/>
      <w:iCs/>
      <w:color w:val="auto"/>
    </w:rPr>
  </w:style>
  <w:style w:type="paragraph" w:styleId="IntenseQuote">
    <w:name w:val="Intense Quote"/>
    <w:basedOn w:val="Normal"/>
    <w:next w:val="Normal"/>
    <w:link w:val="IntenseQuoteChar"/>
    <w:uiPriority w:val="30"/>
    <w:qFormat/>
    <w:rsid w:val="00CC7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AEC"/>
    <w:rPr>
      <w:smallCaps/>
      <w:color w:val="auto"/>
      <w:u w:val="single"/>
    </w:rPr>
  </w:style>
  <w:style w:type="character" w:styleId="IntenseReference">
    <w:name w:val="Intense Reference"/>
    <w:basedOn w:val="DefaultParagraphFont"/>
    <w:uiPriority w:val="32"/>
    <w:qFormat/>
    <w:rsid w:val="00CC7AEC"/>
    <w:rPr>
      <w:b/>
      <w:bCs/>
      <w:smallCaps/>
      <w:color w:val="auto"/>
      <w:spacing w:val="5"/>
      <w:u w:val="single"/>
    </w:rPr>
  </w:style>
  <w:style w:type="paragraph" w:customStyle="1" w:styleId="2ColumnHeading">
    <w:name w:val="2Column Heading"/>
    <w:basedOn w:val="BodyText"/>
    <w:qFormat/>
    <w:rsid w:val="00CC7AEC"/>
    <w:pPr>
      <w:spacing w:after="60"/>
      <w:ind w:left="-2268"/>
    </w:pPr>
    <w:rPr>
      <w:b/>
    </w:rPr>
  </w:style>
  <w:style w:type="paragraph" w:customStyle="1" w:styleId="Heading1TOC">
    <w:name w:val="Heading1 TOC"/>
    <w:basedOn w:val="Normal"/>
    <w:qFormat/>
    <w:rsid w:val="00CC7AEC"/>
    <w:pPr>
      <w:spacing w:before="240" w:after="120"/>
    </w:pPr>
    <w:rPr>
      <w:rFonts w:ascii="Times New Roman" w:hAnsi="Times New Roman"/>
      <w:b/>
      <w:sz w:val="32"/>
    </w:rPr>
  </w:style>
  <w:style w:type="paragraph" w:customStyle="1" w:styleId="Heading2TOC">
    <w:name w:val="Heading2 TOC"/>
    <w:basedOn w:val="Normal"/>
    <w:qFormat/>
    <w:rsid w:val="00CC7AEC"/>
    <w:pPr>
      <w:spacing w:before="240" w:after="60"/>
    </w:pPr>
    <w:rPr>
      <w:rFonts w:ascii="Times New Roman" w:hAnsi="Times New Roman"/>
      <w:b/>
      <w:sz w:val="28"/>
    </w:rPr>
  </w:style>
  <w:style w:type="character" w:customStyle="1" w:styleId="Underline">
    <w:name w:val="Underline"/>
    <w:basedOn w:val="DefaultParagraphFont"/>
    <w:qFormat/>
    <w:rsid w:val="00CC7AEC"/>
    <w:rPr>
      <w:u w:val="single"/>
    </w:rPr>
  </w:style>
  <w:style w:type="character" w:customStyle="1" w:styleId="BoldandItalics">
    <w:name w:val="Bold and Italics"/>
    <w:qFormat/>
    <w:rsid w:val="00CC7AEC"/>
    <w:rPr>
      <w:b/>
      <w:i/>
      <w:u w:val="none"/>
    </w:rPr>
  </w:style>
  <w:style w:type="paragraph" w:styleId="BalloonText">
    <w:name w:val="Balloon Text"/>
    <w:basedOn w:val="Normal"/>
    <w:link w:val="BalloonTextChar"/>
    <w:rsid w:val="00CC7AEC"/>
    <w:rPr>
      <w:rFonts w:ascii="Tahoma" w:hAnsi="Tahoma" w:cs="Tahoma"/>
      <w:sz w:val="16"/>
      <w:szCs w:val="16"/>
    </w:rPr>
  </w:style>
  <w:style w:type="character" w:customStyle="1" w:styleId="BalloonTextChar">
    <w:name w:val="Balloon Text Char"/>
    <w:basedOn w:val="DefaultParagraphFont"/>
    <w:link w:val="BalloonText"/>
    <w:rsid w:val="00CC7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A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AEC"/>
    <w:rPr>
      <w:b/>
      <w:color w:val="660033"/>
      <w:spacing w:val="0"/>
    </w:rPr>
  </w:style>
  <w:style w:type="paragraph" w:customStyle="1" w:styleId="Nameditemlist">
    <w:name w:val="Named item list"/>
    <w:basedOn w:val="BodyText"/>
    <w:qFormat/>
    <w:rsid w:val="00CC7A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1231</Words>
  <Characters>7808</Characters>
  <Application>Microsoft Office Word</Application>
  <DocSecurity>0</DocSecurity>
  <Lines>318</Lines>
  <Paragraphs>178</Paragraphs>
  <ScaleCrop>false</ScaleCrop>
  <Company>Author-it Software Corporation Ltd.</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HLTHOM602C Conduct basic homeopathic research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2012-10-05T15:37:00Z</dcterms:created>
  <dcterms:modified xsi:type="dcterms:W3CDTF">2012-10-05T15:37:00Z</dcterms:modified>
</cp:coreProperties>
</file>