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6FC" w:rsidP="000846FC">
      <w:pPr>
        <w:pStyle w:val="Title"/>
      </w:pPr>
      <w:bookmarkStart w:id="0" w:name="_GoBack"/>
      <w:bookmarkEnd w:id="0"/>
      <w:r>
        <w:fldChar w:fldCharType="begin"/>
      </w:r>
      <w:r>
        <w:instrText xml:space="preserve"> TITLE   \* MERGEFORMAT </w:instrText>
      </w:r>
      <w:r>
        <w:fldChar w:fldCharType="separate"/>
      </w:r>
      <w:r>
        <w:t>HLTHIR505C Provide leadership in promoting effective work practices in health</w:t>
      </w:r>
      <w:r>
        <w:fldChar w:fldCharType="end"/>
      </w:r>
    </w:p>
    <w:p w:rsidR="000846FC" w:rsidP="000846FC">
      <w:pPr>
        <w:pStyle w:val="Version"/>
        <w:sectPr w:rsidSect="007137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7E1" w:rsidP="007137E1">
      <w:pPr>
        <w:pStyle w:val="SuperHeading"/>
      </w:pPr>
      <w:r w:rsidRPr="007137E1">
        <w:t>HLTHIR505C Provide leadership in promoting effective work practices in health</w:t>
      </w:r>
    </w:p>
    <w:p w:rsidR="00000000" w:rsidRPr="007137E1" w:rsidP="007137E1">
      <w:pPr>
        <w:pStyle w:val="Heading1"/>
      </w:pPr>
      <w:bookmarkStart w:id="1" w:name="O_271235"/>
      <w:bookmarkEnd w:id="1"/>
      <w:r w:rsidRPr="007137E1">
        <w:t>Modification History</w:t>
      </w:r>
    </w:p>
    <w:p w:rsidR="00000000" w:rsidRPr="007137E1" w:rsidP="007137E1">
      <w:pPr>
        <w:pStyle w:val="BodyText"/>
      </w:pPr>
      <w:r w:rsidRPr="007137E1">
        <w:t>Not Applicable</w:t>
      </w:r>
    </w:p>
    <w:p w:rsidR="00000000" w:rsidRPr="007137E1" w:rsidP="007137E1">
      <w:pPr>
        <w:pStyle w:val="AllowPageBreak"/>
      </w:pPr>
    </w:p>
    <w:p w:rsidR="00000000" w:rsidRPr="007137E1" w:rsidP="007137E1">
      <w:pPr>
        <w:pStyle w:val="Heading1"/>
      </w:pPr>
      <w:bookmarkStart w:id="2" w:name="O_206062"/>
      <w:bookmarkEnd w:id="2"/>
      <w:r w:rsidRPr="007137E1">
        <w:t>Unit Descriptor</w:t>
      </w:r>
    </w:p>
    <w:tbl>
      <w:tblPr>
        <w:tblW w:w="0" w:type="auto"/>
        <w:tblLayout w:type="fixed"/>
        <w:tblCellMar>
          <w:left w:w="62" w:type="dxa"/>
          <w:right w:w="62" w:type="dxa"/>
        </w:tblCellMar>
        <w:tblLook w:val="0000"/>
      </w:tblPr>
      <w:tblGrid>
        <w:gridCol w:w="3338"/>
        <w:gridCol w:w="5218"/>
      </w:tblGrid>
      <w:tr w:rsidTr="000846FC">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SpecialBold"/>
              </w:rPr>
              <w:t>Des</w:t>
            </w:r>
            <w:r w:rsidRPr="007137E1">
              <w:rPr>
                <w:rStyle w:val="SpecialBold"/>
              </w:rPr>
              <w:t>criptor</w:t>
            </w:r>
          </w:p>
        </w:tc>
        <w:tc>
          <w:tcPr>
            <w:tcW w:w="5218" w:type="dxa"/>
            <w:tcBorders>
              <w:top w:val="nil"/>
              <w:left w:val="nil"/>
              <w:bottom w:val="nil"/>
              <w:right w:val="nil"/>
            </w:tcBorders>
            <w:tcMar>
              <w:top w:w="0" w:type="dxa"/>
              <w:left w:w="62" w:type="dxa"/>
              <w:bottom w:w="0" w:type="dxa"/>
              <w:right w:w="62" w:type="dxa"/>
            </w:tcMar>
          </w:tcPr>
          <w:p w:rsidR="00000000" w:rsidRPr="007137E1" w:rsidP="007137E1">
            <w:pPr>
              <w:pStyle w:val="BodyText"/>
            </w:pPr>
            <w:r w:rsidRPr="007137E1">
              <w:t>This unit covers the skills required to provide leadership in establishing ethical and high quality work practices, to others working within the health industry. Leadership can be provided and/or modeled to clinic staff or allied professionals</w:t>
            </w:r>
          </w:p>
        </w:tc>
      </w:tr>
    </w:tbl>
    <w:p w:rsidR="000846FC" w:rsidP="007137E1">
      <w:pPr>
        <w:pStyle w:val="BodyText"/>
      </w:pPr>
    </w:p>
    <w:p w:rsidR="000846FC" w:rsidP="007137E1">
      <w:pPr>
        <w:pStyle w:val="BodyText"/>
      </w:pPr>
    </w:p>
    <w:p w:rsidR="00000000" w:rsidRPr="007137E1" w:rsidP="007137E1">
      <w:pPr>
        <w:pStyle w:val="Heading1"/>
      </w:pPr>
      <w:bookmarkStart w:id="3" w:name="O_206064"/>
      <w:bookmarkEnd w:id="3"/>
      <w:r w:rsidRPr="007137E1">
        <w:t>Application of the Unit</w:t>
      </w:r>
    </w:p>
    <w:tbl>
      <w:tblPr>
        <w:tblW w:w="0" w:type="auto"/>
        <w:tblLayout w:type="fixed"/>
        <w:tblCellMar>
          <w:left w:w="62" w:type="dxa"/>
          <w:right w:w="62" w:type="dxa"/>
        </w:tblCellMar>
        <w:tblLook w:val="0000"/>
      </w:tblPr>
      <w:tblGrid>
        <w:gridCol w:w="3340"/>
        <w:gridCol w:w="5216"/>
      </w:tblGrid>
      <w:tr w:rsidTr="000846FC">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7137E1" w:rsidP="007137E1">
            <w:pPr>
              <w:pStyle w:val="BodyText"/>
            </w:pPr>
            <w:r w:rsidRPr="007137E1">
              <w:t>This unit applies to work in a range of organisations within the broad context of health service provision</w:t>
            </w:r>
          </w:p>
          <w:p w:rsidR="00000000" w:rsidRPr="007137E1" w:rsidP="007137E1">
            <w:pPr>
              <w:pStyle w:val="BodyText"/>
            </w:pPr>
            <w:r w:rsidRPr="007137E1">
              <w:t xml:space="preserve">Application of this unit should be contextualised to reflect specific workplace requirements and </w:t>
            </w:r>
            <w:r w:rsidRPr="007137E1">
              <w:t>practices</w:t>
            </w:r>
          </w:p>
        </w:tc>
      </w:tr>
    </w:tbl>
    <w:p w:rsidR="000846FC" w:rsidP="007137E1">
      <w:pPr>
        <w:pStyle w:val="BodyText"/>
      </w:pPr>
    </w:p>
    <w:p w:rsidR="000846FC" w:rsidP="007137E1">
      <w:pPr>
        <w:pStyle w:val="BodyText"/>
      </w:pPr>
    </w:p>
    <w:p w:rsidR="00000000" w:rsidRPr="007137E1" w:rsidP="007137E1">
      <w:pPr>
        <w:pStyle w:val="Heading1"/>
      </w:pPr>
      <w:bookmarkStart w:id="4" w:name="O_279495"/>
      <w:bookmarkEnd w:id="4"/>
      <w:r w:rsidRPr="007137E1">
        <w:t>Licensing/Regulatory Information</w:t>
      </w:r>
    </w:p>
    <w:p w:rsidR="00000000" w:rsidRPr="007137E1" w:rsidP="007137E1">
      <w:pPr>
        <w:pStyle w:val="BodyText"/>
      </w:pPr>
      <w:r w:rsidRPr="007137E1">
        <w:t>Not Applicable</w:t>
      </w:r>
    </w:p>
    <w:p w:rsidR="00000000" w:rsidRPr="007137E1" w:rsidP="007137E1">
      <w:pPr>
        <w:pStyle w:val="AllowPageBreak"/>
      </w:pPr>
    </w:p>
    <w:p w:rsidR="00000000" w:rsidRPr="007137E1" w:rsidP="007137E1">
      <w:pPr>
        <w:pStyle w:val="Heading1"/>
      </w:pPr>
      <w:bookmarkStart w:id="5" w:name="O_284185"/>
      <w:bookmarkEnd w:id="5"/>
      <w:r w:rsidRPr="007137E1">
        <w:t>Pre-Requisites</w:t>
      </w:r>
    </w:p>
    <w:p w:rsidR="00000000" w:rsidRPr="007137E1" w:rsidP="007137E1">
      <w:pPr>
        <w:pStyle w:val="BodyText"/>
      </w:pPr>
      <w:r w:rsidRPr="007137E1">
        <w:t>Not Applicable</w:t>
      </w:r>
    </w:p>
    <w:p w:rsidR="00000000" w:rsidRPr="007137E1" w:rsidP="007137E1">
      <w:pPr>
        <w:pStyle w:val="AllowPageBreak"/>
      </w:pPr>
    </w:p>
    <w:p w:rsidR="00000000" w:rsidRPr="007137E1" w:rsidP="007137E1">
      <w:pPr>
        <w:pStyle w:val="Heading1"/>
      </w:pPr>
      <w:bookmarkStart w:id="6" w:name="O_206063"/>
      <w:bookmarkEnd w:id="6"/>
      <w:r w:rsidRPr="007137E1">
        <w:t>Employability Skills Information</w:t>
      </w:r>
    </w:p>
    <w:tbl>
      <w:tblPr>
        <w:tblW w:w="0" w:type="auto"/>
        <w:tblLayout w:type="fixed"/>
        <w:tblCellMar>
          <w:left w:w="62" w:type="dxa"/>
          <w:right w:w="62" w:type="dxa"/>
        </w:tblCellMar>
        <w:tblLook w:val="0000"/>
      </w:tblPr>
      <w:tblGrid>
        <w:gridCol w:w="3320"/>
        <w:gridCol w:w="5236"/>
      </w:tblGrid>
      <w:tr w:rsidTr="000846F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137E1" w:rsidP="007137E1">
            <w:pPr>
              <w:pStyle w:val="BodyText"/>
            </w:pPr>
            <w:r w:rsidRPr="007137E1">
              <w:t>This unit contains Employability Skills</w:t>
            </w:r>
          </w:p>
        </w:tc>
      </w:tr>
    </w:tbl>
    <w:p w:rsidR="000846FC" w:rsidP="007137E1">
      <w:pPr>
        <w:pStyle w:val="BodyText"/>
      </w:pPr>
    </w:p>
    <w:p w:rsidR="000846FC" w:rsidP="007137E1">
      <w:pPr>
        <w:pStyle w:val="BodyText"/>
      </w:pPr>
    </w:p>
    <w:p w:rsidR="00000000" w:rsidRPr="007137E1" w:rsidP="007137E1">
      <w:pPr>
        <w:pStyle w:val="Heading1"/>
      </w:pPr>
      <w:bookmarkStart w:id="7" w:name="O_289281"/>
      <w:bookmarkEnd w:id="7"/>
      <w:r w:rsidRPr="007137E1">
        <w:t>Elements and Performance Criteria Pre-Content</w:t>
      </w:r>
    </w:p>
    <w:tbl>
      <w:tblPr>
        <w:tblW w:w="0" w:type="auto"/>
        <w:tblLayout w:type="fixed"/>
        <w:tblCellMar>
          <w:left w:w="62" w:type="dxa"/>
          <w:right w:w="62" w:type="dxa"/>
        </w:tblCellMar>
        <w:tblLook w:val="0000"/>
      </w:tblPr>
      <w:tblGrid>
        <w:gridCol w:w="3369"/>
        <w:gridCol w:w="5702"/>
      </w:tblGrid>
      <w:tr w:rsidTr="000846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137E1" w:rsidP="007137E1">
            <w:pPr>
              <w:pStyle w:val="BodyText"/>
            </w:pPr>
            <w:r w:rsidRPr="007137E1">
              <w:t>The Performance Criteria specify the level of performance required to demonstrate achievement of the Element. Terms in italics are elabora</w:t>
            </w:r>
            <w:r w:rsidRPr="007137E1">
              <w:t xml:space="preserve">ted in the Range Statement. </w:t>
            </w:r>
          </w:p>
        </w:tc>
      </w:tr>
    </w:tbl>
    <w:p w:rsidR="00000000" w:rsidRPr="007137E1" w:rsidP="007137E1">
      <w:pPr>
        <w:pStyle w:val="BodyText"/>
      </w:pPr>
    </w:p>
    <w:p w:rsidR="00000000" w:rsidRPr="007137E1" w:rsidP="007137E1">
      <w:pPr>
        <w:pStyle w:val="AllowPageBreak"/>
      </w:pPr>
    </w:p>
    <w:p w:rsidR="00000000" w:rsidRPr="007137E1" w:rsidP="007137E1">
      <w:pPr>
        <w:pStyle w:val="Heading1"/>
      </w:pPr>
      <w:bookmarkStart w:id="8" w:name="O_235948"/>
      <w:bookmarkEnd w:id="8"/>
      <w:r w:rsidRPr="007137E1">
        <w:t>Elements and Performance Criteria</w:t>
      </w:r>
    </w:p>
    <w:tbl>
      <w:tblPr>
        <w:tblW w:w="0" w:type="auto"/>
        <w:tblLayout w:type="fixed"/>
        <w:tblCellMar>
          <w:left w:w="62" w:type="dxa"/>
          <w:right w:w="62" w:type="dxa"/>
        </w:tblCellMar>
        <w:tblLook w:val="0000"/>
      </w:tblPr>
      <w:tblGrid>
        <w:gridCol w:w="3369"/>
        <w:gridCol w:w="5702"/>
      </w:tblGrid>
      <w:tr w:rsidTr="000846F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137E1" w:rsidP="007137E1">
            <w:pPr>
              <w:pStyle w:val="BodyText"/>
            </w:pPr>
            <w:r w:rsidRPr="007137E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SpecialBold"/>
              </w:rPr>
              <w:t>PERFORMANCE CRITERIA</w:t>
            </w:r>
          </w:p>
        </w:tc>
      </w:tr>
      <w:tr w:rsidTr="000846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37E1">
            <w:pPr>
              <w:pStyle w:val="List"/>
              <w:rPr>
                <w:lang w:val="en-NZ"/>
              </w:rPr>
            </w:pPr>
            <w:r w:rsidRPr="007137E1">
              <w:t>1.</w:t>
            </w:r>
            <w:r w:rsidRPr="007137E1">
              <w:tab/>
              <w:t>Model ethical work practices</w:t>
            </w:r>
          </w:p>
        </w:tc>
        <w:tc>
          <w:tcPr>
            <w:tcW w:w="5702" w:type="dxa"/>
            <w:tcBorders>
              <w:top w:val="nil"/>
              <w:left w:val="nil"/>
              <w:bottom w:val="nil"/>
              <w:right w:val="nil"/>
            </w:tcBorders>
            <w:tcMar>
              <w:top w:w="0" w:type="dxa"/>
              <w:left w:w="62" w:type="dxa"/>
              <w:bottom w:w="0" w:type="dxa"/>
              <w:right w:w="62" w:type="dxa"/>
            </w:tcMar>
          </w:tcPr>
          <w:p w:rsidR="00000000" w:rsidRPr="007137E1" w:rsidP="007137E1">
            <w:pPr>
              <w:pStyle w:val="BodyText"/>
            </w:pPr>
            <w:r w:rsidRPr="007137E1">
              <w:t>1.1</w:t>
            </w:r>
            <w:r w:rsidRPr="007137E1">
              <w:tab/>
              <w:t xml:space="preserve">Establish and manage processes to ensure confidentiality of client information is maintained </w:t>
            </w:r>
          </w:p>
          <w:p w:rsidR="00000000" w:rsidRPr="007137E1" w:rsidP="007137E1">
            <w:pPr>
              <w:pStyle w:val="BodyText"/>
            </w:pPr>
            <w:r w:rsidRPr="007137E1">
              <w:t>1.2</w:t>
            </w:r>
            <w:r w:rsidRPr="007137E1">
              <w:tab/>
            </w:r>
            <w:r w:rsidRPr="007137E1">
              <w:t xml:space="preserve">Actively follow up and rectify indications of variance from the agreed ethical practices </w:t>
            </w:r>
          </w:p>
          <w:p w:rsidR="00000000" w:rsidRPr="007137E1" w:rsidP="007137E1">
            <w:pPr>
              <w:pStyle w:val="BodyText"/>
            </w:pPr>
            <w:r w:rsidRPr="007137E1">
              <w:t>1.3</w:t>
            </w:r>
            <w:r w:rsidRPr="007137E1">
              <w:tab/>
              <w:t xml:space="preserve">Model work practices that show respect for </w:t>
            </w:r>
            <w:r w:rsidRPr="007137E1">
              <w:rPr>
                <w:rStyle w:val="Emphasis"/>
              </w:rPr>
              <w:t>client and staff rights</w:t>
            </w:r>
            <w:r w:rsidRPr="007137E1">
              <w:t xml:space="preserve"> to set the tone of the workplace</w:t>
            </w:r>
          </w:p>
          <w:p w:rsidR="00000000" w:rsidRPr="007137E1" w:rsidP="007137E1">
            <w:pPr>
              <w:pStyle w:val="BodyText"/>
            </w:pPr>
            <w:r w:rsidRPr="007137E1">
              <w:t>1.4</w:t>
            </w:r>
            <w:r w:rsidRPr="007137E1">
              <w:tab/>
              <w:t>Develop and display code of ethics for the workplace to su</w:t>
            </w:r>
            <w:r w:rsidRPr="007137E1">
              <w:t xml:space="preserve">pport a professional delivery of services which are responsive to cultural and individual differences </w:t>
            </w:r>
          </w:p>
          <w:p w:rsidR="00000000" w:rsidRPr="007137E1" w:rsidP="007137E1">
            <w:pPr>
              <w:pStyle w:val="BodyText"/>
            </w:pPr>
            <w:r w:rsidRPr="007137E1">
              <w:t>1.5</w:t>
            </w:r>
            <w:r w:rsidRPr="007137E1">
              <w:tab/>
              <w:t>Monitor and audit the understanding and application of the principles of duty of care in all relevant work activities</w:t>
            </w:r>
          </w:p>
          <w:p w:rsidR="00000000" w:rsidP="007137E1">
            <w:pPr>
              <w:pStyle w:val="BodyText"/>
              <w:rPr>
                <w:lang w:val="en-NZ"/>
              </w:rPr>
            </w:pPr>
            <w:r w:rsidRPr="007137E1">
              <w:t>1.6</w:t>
            </w:r>
            <w:r w:rsidRPr="007137E1">
              <w:tab/>
              <w:t>Develop, communicate and mo</w:t>
            </w:r>
            <w:r w:rsidRPr="007137E1">
              <w:t>nitor relevant procedures, policies, awards, standards and legislation for compliance</w:t>
            </w:r>
          </w:p>
        </w:tc>
      </w:tr>
      <w:tr w:rsidTr="000846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37E1">
            <w:pPr>
              <w:pStyle w:val="List"/>
              <w:rPr>
                <w:lang w:val="en-NZ"/>
              </w:rPr>
            </w:pPr>
            <w:r w:rsidRPr="007137E1">
              <w:t>2.</w:t>
            </w:r>
            <w:r w:rsidRPr="007137E1">
              <w:tab/>
              <w:t>Initiate professional development and improved work practices</w:t>
            </w:r>
          </w:p>
        </w:tc>
        <w:tc>
          <w:tcPr>
            <w:tcW w:w="5702" w:type="dxa"/>
            <w:tcBorders>
              <w:top w:val="nil"/>
              <w:left w:val="nil"/>
              <w:bottom w:val="nil"/>
              <w:right w:val="nil"/>
            </w:tcBorders>
            <w:tcMar>
              <w:top w:w="0" w:type="dxa"/>
              <w:left w:w="62" w:type="dxa"/>
              <w:bottom w:w="0" w:type="dxa"/>
              <w:right w:w="62" w:type="dxa"/>
            </w:tcMar>
          </w:tcPr>
          <w:p w:rsidR="00000000" w:rsidRPr="007137E1" w:rsidP="007137E1">
            <w:pPr>
              <w:pStyle w:val="BodyText"/>
            </w:pPr>
            <w:r w:rsidRPr="007137E1">
              <w:t>2.1</w:t>
            </w:r>
            <w:r w:rsidRPr="007137E1">
              <w:tab/>
            </w:r>
            <w:r w:rsidRPr="007137E1">
              <w:t xml:space="preserve">Identify own skill development needs to contribute to innovation and best practice service delivery across the profession </w:t>
            </w:r>
          </w:p>
          <w:p w:rsidR="00000000" w:rsidRPr="007137E1" w:rsidP="007137E1">
            <w:pPr>
              <w:pStyle w:val="BodyText"/>
            </w:pPr>
            <w:r w:rsidRPr="007137E1">
              <w:t>2.2</w:t>
            </w:r>
            <w:r w:rsidRPr="007137E1">
              <w:tab/>
              <w:t>Identify and communicate relevant skill development opportunities to others to encourage their professional development</w:t>
            </w:r>
          </w:p>
          <w:p w:rsidR="00000000" w:rsidRPr="007137E1" w:rsidP="007137E1">
            <w:pPr>
              <w:pStyle w:val="BodyText"/>
            </w:pPr>
            <w:r w:rsidRPr="007137E1">
              <w:t>2.3</w:t>
            </w:r>
            <w:r w:rsidRPr="007137E1">
              <w:tab/>
              <w:t>Utili</w:t>
            </w:r>
            <w:r w:rsidRPr="007137E1">
              <w:t>se designated skill development activities including induction and training where necessary</w:t>
            </w:r>
          </w:p>
          <w:p w:rsidR="00000000" w:rsidRPr="007137E1" w:rsidP="007137E1">
            <w:pPr>
              <w:pStyle w:val="BodyText"/>
            </w:pPr>
            <w:r w:rsidRPr="007137E1">
              <w:t>2.4</w:t>
            </w:r>
            <w:r w:rsidRPr="007137E1">
              <w:tab/>
              <w:t xml:space="preserve">Develop and implement where relevant practices to maintain own workplace health in accordance with OHS guidelines including infection control </w:t>
            </w:r>
          </w:p>
          <w:p w:rsidR="00000000" w:rsidRPr="007137E1" w:rsidP="007137E1">
            <w:pPr>
              <w:pStyle w:val="BodyText"/>
            </w:pPr>
            <w:r w:rsidRPr="007137E1">
              <w:t>2.5</w:t>
            </w:r>
            <w:r w:rsidRPr="007137E1">
              <w:tab/>
              <w:t>Seek advice a</w:t>
            </w:r>
            <w:r w:rsidRPr="007137E1">
              <w:t>nd assistance from legitimate sources as and when appropriate to improve work performance</w:t>
            </w:r>
          </w:p>
          <w:p w:rsidR="00000000" w:rsidRPr="007137E1" w:rsidP="007137E1">
            <w:pPr>
              <w:pStyle w:val="BodyText"/>
            </w:pPr>
            <w:r w:rsidRPr="007137E1">
              <w:t>2.6</w:t>
            </w:r>
            <w:r w:rsidRPr="007137E1">
              <w:tab/>
              <w:t>Adjust work practices to incorporate advice that addresses performance issues in order to maintain agreed work outcomes</w:t>
            </w:r>
          </w:p>
          <w:p w:rsidR="00000000" w:rsidP="007137E1">
            <w:pPr>
              <w:pStyle w:val="BodyText"/>
              <w:rPr>
                <w:lang w:val="en-NZ"/>
              </w:rPr>
            </w:pPr>
            <w:r w:rsidRPr="007137E1">
              <w:t>2.7</w:t>
            </w:r>
            <w:r w:rsidRPr="007137E1">
              <w:tab/>
              <w:t>Encourage and support others to manage</w:t>
            </w:r>
            <w:r w:rsidRPr="007137E1">
              <w:t xml:space="preserve"> own levels of stress and fatigue to ensure ability to work safely</w:t>
            </w:r>
          </w:p>
        </w:tc>
      </w:tr>
      <w:tr w:rsidTr="000846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37E1">
            <w:pPr>
              <w:pStyle w:val="List"/>
              <w:rPr>
                <w:lang w:val="en-NZ"/>
              </w:rPr>
            </w:pPr>
            <w:r w:rsidRPr="007137E1">
              <w:t>3.</w:t>
            </w:r>
            <w:r w:rsidRPr="007137E1">
              <w:tab/>
              <w:t>Initiate quality activities</w:t>
            </w:r>
          </w:p>
        </w:tc>
        <w:tc>
          <w:tcPr>
            <w:tcW w:w="5702" w:type="dxa"/>
            <w:tcBorders>
              <w:top w:val="nil"/>
              <w:left w:val="nil"/>
              <w:bottom w:val="nil"/>
              <w:right w:val="nil"/>
            </w:tcBorders>
            <w:tcMar>
              <w:top w:w="0" w:type="dxa"/>
              <w:left w:w="62" w:type="dxa"/>
              <w:bottom w:w="0" w:type="dxa"/>
              <w:right w:w="62" w:type="dxa"/>
            </w:tcMar>
          </w:tcPr>
          <w:p w:rsidR="00000000" w:rsidRPr="007137E1" w:rsidP="007137E1">
            <w:pPr>
              <w:pStyle w:val="BodyText"/>
            </w:pPr>
            <w:r w:rsidRPr="007137E1">
              <w:t>3.1</w:t>
            </w:r>
            <w:r w:rsidRPr="007137E1">
              <w:tab/>
              <w:t xml:space="preserve">Embrace and communicate relevant accreditation and other </w:t>
            </w:r>
            <w:r w:rsidRPr="007137E1">
              <w:rPr>
                <w:rStyle w:val="Emphasis"/>
              </w:rPr>
              <w:t>standards</w:t>
            </w:r>
            <w:r w:rsidRPr="007137E1">
              <w:t xml:space="preserve"> to support the delivery of agreed service standards </w:t>
            </w:r>
          </w:p>
          <w:p w:rsidR="00000000" w:rsidRPr="007137E1" w:rsidP="007137E1">
            <w:pPr>
              <w:pStyle w:val="BodyText"/>
            </w:pPr>
            <w:r w:rsidRPr="007137E1">
              <w:t>3.2</w:t>
            </w:r>
            <w:r w:rsidRPr="007137E1">
              <w:tab/>
              <w:t>Routinely review performan</w:t>
            </w:r>
            <w:r w:rsidRPr="007137E1">
              <w:t>ce against agreed standards</w:t>
            </w:r>
          </w:p>
          <w:p w:rsidR="00000000" w:rsidP="007137E1">
            <w:pPr>
              <w:pStyle w:val="BodyText"/>
              <w:rPr>
                <w:lang w:val="en-NZ"/>
              </w:rPr>
            </w:pPr>
            <w:r w:rsidRPr="007137E1">
              <w:t>3.3</w:t>
            </w:r>
            <w:r w:rsidRPr="007137E1">
              <w:tab/>
              <w:t>Develop and maintain partnerships with stakeholders such as the client, the broader community and other professional health service providers, to measure the satisfaction with the quality of health services</w:t>
            </w:r>
          </w:p>
        </w:tc>
      </w:tr>
      <w:tr w:rsidTr="000846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37E1">
            <w:pPr>
              <w:pStyle w:val="List"/>
              <w:rPr>
                <w:lang w:val="en-NZ"/>
              </w:rPr>
            </w:pPr>
            <w:r w:rsidRPr="007137E1">
              <w:t>4.</w:t>
            </w:r>
            <w:r w:rsidRPr="007137E1">
              <w:tab/>
            </w:r>
            <w:r w:rsidRPr="007137E1">
              <w:t xml:space="preserve">Emphasise importance of hygiene and infection control </w:t>
            </w:r>
          </w:p>
        </w:tc>
        <w:tc>
          <w:tcPr>
            <w:tcW w:w="5702" w:type="dxa"/>
            <w:tcBorders>
              <w:top w:val="nil"/>
              <w:left w:val="nil"/>
              <w:bottom w:val="nil"/>
              <w:right w:val="nil"/>
            </w:tcBorders>
            <w:tcMar>
              <w:top w:w="0" w:type="dxa"/>
              <w:left w:w="62" w:type="dxa"/>
              <w:bottom w:w="0" w:type="dxa"/>
              <w:right w:w="62" w:type="dxa"/>
            </w:tcMar>
          </w:tcPr>
          <w:p w:rsidR="00000000" w:rsidRPr="007137E1" w:rsidP="007137E1">
            <w:pPr>
              <w:pStyle w:val="BodyText"/>
            </w:pPr>
            <w:r w:rsidRPr="007137E1">
              <w:t>4.1</w:t>
            </w:r>
            <w:r w:rsidRPr="007137E1">
              <w:tab/>
              <w:t xml:space="preserve">Maintain </w:t>
            </w:r>
            <w:r w:rsidRPr="007137E1">
              <w:rPr>
                <w:rStyle w:val="Emphasis"/>
              </w:rPr>
              <w:t>personal hygiene</w:t>
            </w:r>
            <w:r w:rsidRPr="007137E1">
              <w:t xml:space="preserve"> according to organisation requirements</w:t>
            </w:r>
          </w:p>
          <w:p w:rsidR="00000000" w:rsidP="007137E1">
            <w:pPr>
              <w:pStyle w:val="BodyText"/>
              <w:rPr>
                <w:lang w:val="en-NZ"/>
              </w:rPr>
            </w:pPr>
            <w:r w:rsidRPr="007137E1">
              <w:t>4.2</w:t>
            </w:r>
            <w:r w:rsidRPr="007137E1">
              <w:tab/>
              <w:t xml:space="preserve">Regularly review reporting and take appropriate action to deal with potential infectious and other workplace hazards </w:t>
            </w:r>
          </w:p>
        </w:tc>
      </w:tr>
      <w:tr w:rsidTr="000846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137E1" w:rsidP="007137E1">
            <w:pPr>
              <w:pStyle w:val="BodyText"/>
            </w:pPr>
          </w:p>
        </w:tc>
      </w:tr>
    </w:tbl>
    <w:p w:rsidR="000846FC" w:rsidP="007137E1">
      <w:pPr>
        <w:pStyle w:val="BodyText"/>
      </w:pPr>
    </w:p>
    <w:p w:rsidR="000846FC" w:rsidP="007137E1">
      <w:pPr>
        <w:pStyle w:val="BodyText"/>
      </w:pPr>
    </w:p>
    <w:p w:rsidR="00000000" w:rsidRPr="007137E1" w:rsidP="007137E1">
      <w:pPr>
        <w:pStyle w:val="Heading1"/>
      </w:pPr>
      <w:bookmarkStart w:id="9" w:name="O_259898"/>
      <w:bookmarkEnd w:id="9"/>
      <w:r w:rsidRPr="007137E1">
        <w:t>Required Skills and Knowledge</w:t>
      </w:r>
    </w:p>
    <w:tbl>
      <w:tblPr>
        <w:tblW w:w="0" w:type="auto"/>
        <w:tblLayout w:type="fixed"/>
        <w:tblCellMar>
          <w:left w:w="62" w:type="dxa"/>
          <w:right w:w="62" w:type="dxa"/>
        </w:tblCellMar>
        <w:tblLook w:val="0000"/>
      </w:tblPr>
      <w:tblGrid>
        <w:gridCol w:w="9072"/>
      </w:tblGrid>
      <w:tr w:rsidTr="000846F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SpecialBold"/>
              </w:rPr>
              <w:t>REQUIRED SKILLS AND KNOWLEDGE</w:t>
            </w:r>
          </w:p>
        </w:tc>
      </w:tr>
      <w:tr w:rsidTr="000846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t>This describes the essential skills and knowledge and their level required for this unit.</w:t>
            </w:r>
          </w:p>
        </w:tc>
      </w:tr>
      <w:tr w:rsidTr="000846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37E1" w:rsidP="007137E1">
            <w:pPr>
              <w:pStyle w:val="BodyText"/>
            </w:pPr>
            <w:r w:rsidRPr="007137E1">
              <w:rPr>
                <w:rStyle w:val="Emphasis"/>
              </w:rPr>
              <w:t>Essential knowledge</w:t>
            </w:r>
            <w:r w:rsidRPr="007137E1">
              <w:t>:</w:t>
            </w:r>
          </w:p>
          <w:p w:rsidR="00000000" w:rsidRPr="007137E1" w:rsidP="007137E1">
            <w:pPr>
              <w:pStyle w:val="BodyText"/>
            </w:pPr>
            <w:r w:rsidRPr="007137E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137E1" w:rsidP="007137E1">
            <w:pPr>
              <w:pStyle w:val="BodyText"/>
            </w:pPr>
            <w:r w:rsidRPr="007137E1">
              <w:t xml:space="preserve">This includes </w:t>
            </w:r>
            <w:r w:rsidRPr="007137E1">
              <w:t>knowledge of:</w:t>
            </w:r>
          </w:p>
          <w:p w:rsidR="00000000" w:rsidRPr="007137E1" w:rsidP="007137E1">
            <w:pPr>
              <w:pStyle w:val="ListBullet"/>
            </w:pPr>
            <w:r w:rsidRPr="007137E1">
              <w:t>Ethical and legal implications of work</w:t>
            </w:r>
          </w:p>
          <w:p w:rsidR="00000000" w:rsidRPr="007137E1" w:rsidP="007137E1">
            <w:pPr>
              <w:pStyle w:val="ListBullet"/>
            </w:pPr>
            <w:r w:rsidRPr="007137E1">
              <w:t>Measures for managing and monitoring infection control</w:t>
            </w:r>
          </w:p>
          <w:p w:rsidR="00000000" w:rsidRPr="007137E1" w:rsidP="007137E1">
            <w:pPr>
              <w:pStyle w:val="ListBullet"/>
            </w:pPr>
            <w:r w:rsidRPr="007137E1">
              <w:t>Processes for developing and managing workplace policies and procedures relating to specific aspects of work performance including:</w:t>
            </w:r>
          </w:p>
          <w:p w:rsidR="00000000" w:rsidRPr="007137E1" w:rsidP="007137E1">
            <w:pPr>
              <w:pStyle w:val="ListBullet2"/>
            </w:pPr>
            <w:r w:rsidRPr="007137E1">
              <w:t>correct hygiene</w:t>
            </w:r>
            <w:r w:rsidRPr="007137E1">
              <w:t xml:space="preserve"> procedures</w:t>
            </w:r>
          </w:p>
          <w:p w:rsidR="00000000" w:rsidRPr="007137E1" w:rsidP="007137E1">
            <w:pPr>
              <w:pStyle w:val="ListBullet2"/>
            </w:pPr>
            <w:r w:rsidRPr="007137E1">
              <w:t>discipline procedures</w:t>
            </w:r>
          </w:p>
          <w:p w:rsidR="00000000" w:rsidRPr="007137E1" w:rsidP="007137E1">
            <w:pPr>
              <w:pStyle w:val="ListBullet2"/>
            </w:pPr>
            <w:r w:rsidRPr="007137E1">
              <w:t>management of unsatisfactory performance</w:t>
            </w:r>
          </w:p>
          <w:p w:rsidR="00000000" w:rsidP="007137E1">
            <w:pPr>
              <w:pStyle w:val="ListBullet"/>
              <w:rPr>
                <w:lang w:val="en-NZ"/>
              </w:rPr>
            </w:pPr>
            <w:r w:rsidRPr="007137E1">
              <w:t>Time management strategies to set priorities</w:t>
            </w:r>
          </w:p>
        </w:tc>
      </w:tr>
      <w:tr w:rsidTr="000846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37E1" w:rsidP="007137E1">
            <w:pPr>
              <w:pStyle w:val="BodyText"/>
            </w:pPr>
            <w:r w:rsidRPr="007137E1">
              <w:rPr>
                <w:rStyle w:val="Emphasis"/>
              </w:rPr>
              <w:t>Essential skills</w:t>
            </w:r>
            <w:r w:rsidRPr="007137E1">
              <w:t>:</w:t>
            </w:r>
          </w:p>
          <w:p w:rsidR="00000000" w:rsidRPr="007137E1" w:rsidP="007137E1">
            <w:pPr>
              <w:pStyle w:val="BodyText"/>
            </w:pPr>
            <w:r w:rsidRPr="007137E1">
              <w:t>It is critical that the candidate demonstrate the ability to effectively do the task outlined in elemen</w:t>
            </w:r>
            <w:r w:rsidRPr="007137E1">
              <w:t>ts and performance criteria of this unit, manage the task and manage contingencies in the context of the identified work role</w:t>
            </w:r>
          </w:p>
          <w:p w:rsidR="00000000" w:rsidRPr="007137E1" w:rsidP="007137E1">
            <w:pPr>
              <w:pStyle w:val="BodyText"/>
            </w:pPr>
            <w:r w:rsidRPr="007137E1">
              <w:t>This includes the ability to:</w:t>
            </w:r>
          </w:p>
          <w:p w:rsidR="00000000" w:rsidRPr="007137E1" w:rsidP="007137E1">
            <w:pPr>
              <w:pStyle w:val="ListBullet"/>
            </w:pPr>
            <w:r w:rsidRPr="007137E1">
              <w:t>Appropriately communicate and coach on ethical decision making and consultation</w:t>
            </w:r>
          </w:p>
          <w:p w:rsidR="00000000" w:rsidRPr="007137E1" w:rsidP="007137E1">
            <w:pPr>
              <w:pStyle w:val="ListBullet"/>
            </w:pPr>
            <w:r w:rsidRPr="007137E1">
              <w:t>Develop staff knowle</w:t>
            </w:r>
            <w:r w:rsidRPr="007137E1">
              <w:t>dge and application of OH&amp;S and hazard identification</w:t>
            </w:r>
          </w:p>
          <w:p w:rsidR="00000000" w:rsidRPr="007137E1" w:rsidP="007137E1">
            <w:pPr>
              <w:pStyle w:val="ListBullet"/>
            </w:pPr>
            <w:r w:rsidRPr="007137E1">
              <w:t>Integrate learning from the broader health profession into improved work practices</w:t>
            </w:r>
          </w:p>
          <w:p w:rsidR="00000000" w:rsidRPr="007137E1" w:rsidP="007137E1">
            <w:pPr>
              <w:pStyle w:val="ListBullet"/>
            </w:pPr>
            <w:r w:rsidRPr="007137E1">
              <w:t>Manage workplace issues and problems</w:t>
            </w:r>
          </w:p>
          <w:p w:rsidR="00000000" w:rsidRPr="007137E1" w:rsidP="007137E1">
            <w:pPr>
              <w:pStyle w:val="ListBullet"/>
            </w:pPr>
            <w:r w:rsidRPr="007137E1">
              <w:t>Provide leadership in the development and communication of policies and procedures</w:t>
            </w:r>
          </w:p>
          <w:p w:rsidR="00000000" w:rsidRPr="007137E1" w:rsidP="007137E1">
            <w:pPr>
              <w:pStyle w:val="ListBullet"/>
            </w:pPr>
            <w:r w:rsidRPr="007137E1">
              <w:t>Take into account and promote appropriate use of opportunities to address waste minimisation, environmental responsibility and sustainable practice issues, including practices to ensure efficient use of resources</w:t>
            </w:r>
          </w:p>
        </w:tc>
      </w:tr>
    </w:tbl>
    <w:p w:rsidR="000846FC" w:rsidP="007137E1">
      <w:pPr>
        <w:pStyle w:val="BodyText"/>
      </w:pPr>
    </w:p>
    <w:p w:rsidR="000846FC" w:rsidP="007137E1">
      <w:pPr>
        <w:pStyle w:val="BodyText"/>
      </w:pPr>
    </w:p>
    <w:p w:rsidR="00000000" w:rsidRPr="007137E1" w:rsidP="007137E1">
      <w:pPr>
        <w:pStyle w:val="Heading1"/>
      </w:pPr>
      <w:bookmarkStart w:id="10" w:name="O_243932"/>
      <w:bookmarkEnd w:id="10"/>
      <w:r w:rsidRPr="007137E1">
        <w:t>Evidence Guide</w:t>
      </w:r>
    </w:p>
    <w:tbl>
      <w:tblPr>
        <w:tblW w:w="0" w:type="auto"/>
        <w:tblLayout w:type="fixed"/>
        <w:tblCellMar>
          <w:left w:w="62" w:type="dxa"/>
          <w:right w:w="62" w:type="dxa"/>
        </w:tblCellMar>
        <w:tblLook w:val="0000"/>
      </w:tblPr>
      <w:tblGrid>
        <w:gridCol w:w="3402"/>
        <w:gridCol w:w="5670"/>
      </w:tblGrid>
      <w:tr w:rsidTr="000846F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SpecialBold"/>
              </w:rPr>
              <w:t>EVIDEN</w:t>
            </w:r>
            <w:r w:rsidRPr="007137E1">
              <w:rPr>
                <w:rStyle w:val="SpecialBold"/>
              </w:rPr>
              <w:t>CE GUIDE</w:t>
            </w:r>
          </w:p>
        </w:tc>
      </w:tr>
      <w:tr w:rsidTr="000846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t>The evidence guide provides advice on assessment and must be read in conjunction with the Performance Criteria, Required Skills and Knowledge, the Range Statement and the Assessment Guidelines for this Training Package.</w:t>
            </w:r>
          </w:p>
        </w:tc>
      </w:tr>
      <w:tr w:rsidTr="000846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Emphasis"/>
              </w:rPr>
              <w:t>Critical aspects for assessment and evidence required to demonstrate this competency unit</w:t>
            </w:r>
            <w:r w:rsidRPr="007137E1">
              <w:t xml:space="preserve">: </w:t>
            </w:r>
          </w:p>
        </w:tc>
        <w:tc>
          <w:tcPr>
            <w:tcW w:w="5670" w:type="dxa"/>
            <w:tcBorders>
              <w:top w:val="nil"/>
              <w:left w:val="nil"/>
              <w:bottom w:val="nil"/>
              <w:right w:val="nil"/>
            </w:tcBorders>
            <w:tcMar>
              <w:top w:w="0" w:type="dxa"/>
              <w:left w:w="62" w:type="dxa"/>
              <w:bottom w:w="0" w:type="dxa"/>
              <w:right w:w="62" w:type="dxa"/>
            </w:tcMar>
          </w:tcPr>
          <w:p w:rsidR="00000000" w:rsidRPr="007137E1" w:rsidP="007137E1">
            <w:pPr>
              <w:pStyle w:val="ListBullet"/>
            </w:pPr>
            <w:r w:rsidRPr="007137E1">
              <w:t>The individual being assessed must provide evidence of specified essential knowledge as well as skills</w:t>
            </w:r>
          </w:p>
          <w:p w:rsidR="00000000" w:rsidP="007137E1">
            <w:pPr>
              <w:pStyle w:val="ListBullet"/>
              <w:rPr>
                <w:lang w:val="en-NZ"/>
              </w:rPr>
            </w:pPr>
            <w:r w:rsidRPr="007137E1">
              <w:t>Consistency of performance should be demonstrated over the re</w:t>
            </w:r>
            <w:r w:rsidRPr="007137E1">
              <w:t>quired range of situations relevant to the particular workplace</w:t>
            </w: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Emphasis"/>
              </w:rPr>
              <w:t>Access and equity considerations</w:t>
            </w:r>
            <w:r w:rsidRPr="007137E1">
              <w:t>:</w:t>
            </w:r>
          </w:p>
        </w:tc>
        <w:tc>
          <w:tcPr>
            <w:tcW w:w="5670" w:type="dxa"/>
            <w:tcBorders>
              <w:top w:val="nil"/>
              <w:left w:val="nil"/>
              <w:bottom w:val="nil"/>
              <w:right w:val="nil"/>
            </w:tcBorders>
            <w:tcMar>
              <w:top w:w="0" w:type="dxa"/>
              <w:left w:w="62" w:type="dxa"/>
              <w:bottom w:w="0" w:type="dxa"/>
              <w:right w:w="62" w:type="dxa"/>
            </w:tcMar>
          </w:tcPr>
          <w:p w:rsidR="00000000" w:rsidRPr="007137E1" w:rsidP="007137E1">
            <w:pPr>
              <w:pStyle w:val="ListBullet"/>
            </w:pPr>
            <w:r w:rsidRPr="007137E1">
              <w:t>All workers in the health industry should be aware of access and equity issues in relation to their own area of work</w:t>
            </w:r>
          </w:p>
          <w:p w:rsidR="00000000" w:rsidRPr="007137E1" w:rsidP="007137E1">
            <w:pPr>
              <w:pStyle w:val="ListBullet"/>
            </w:pPr>
            <w:r w:rsidRPr="007137E1">
              <w:t xml:space="preserve">All workers should develop their ability to work in a culturally diverse environment </w:t>
            </w:r>
          </w:p>
          <w:p w:rsidR="00000000" w:rsidRPr="007137E1" w:rsidP="007137E1">
            <w:pPr>
              <w:pStyle w:val="ListBullet"/>
            </w:pPr>
            <w:r w:rsidRPr="007137E1">
              <w:t>In recognition of particular health issues facing Aboriginal and Torres Strait Islander communities, workers should be aware of cultural, historical and current issues im</w:t>
            </w:r>
            <w:r w:rsidRPr="007137E1">
              <w:t>pacting on health of Aboriginal and Torres Strait Islander people</w:t>
            </w:r>
          </w:p>
          <w:p w:rsidR="00000000" w:rsidP="007137E1">
            <w:pPr>
              <w:pStyle w:val="ListBullet"/>
              <w:rPr>
                <w:lang w:val="en-NZ"/>
              </w:rPr>
            </w:pPr>
            <w:r w:rsidRPr="007137E1">
              <w:t>Assessors and trainers must take into account relevant access and equity issues, in particular relating to factors impacting on health of Aboriginal and/or Torres Strait Islander clients and</w:t>
            </w:r>
            <w:r w:rsidRPr="007137E1">
              <w:t xml:space="preserve"> communities</w:t>
            </w: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137E1" w:rsidP="007137E1">
            <w:pPr>
              <w:pStyle w:val="BodyText"/>
            </w:pPr>
          </w:p>
        </w:tc>
      </w:tr>
    </w:tbl>
    <w:p w:rsidR="000846FC" w:rsidP="007137E1">
      <w:pPr>
        <w:pStyle w:val="BodyText"/>
      </w:pPr>
    </w:p>
    <w:p w:rsidR="000846FC" w:rsidP="007137E1">
      <w:pPr>
        <w:pStyle w:val="BodyText"/>
      </w:pPr>
    </w:p>
    <w:p w:rsidR="00000000" w:rsidRPr="007137E1" w:rsidP="007137E1">
      <w:pPr>
        <w:pStyle w:val="Heading1"/>
      </w:pPr>
      <w:bookmarkStart w:id="11" w:name="O_251915"/>
      <w:bookmarkEnd w:id="11"/>
      <w:r w:rsidRPr="007137E1">
        <w:t>Range Statement</w:t>
      </w:r>
    </w:p>
    <w:tbl>
      <w:tblPr>
        <w:tblW w:w="0" w:type="auto"/>
        <w:tblLayout w:type="fixed"/>
        <w:tblCellMar>
          <w:left w:w="62" w:type="dxa"/>
          <w:right w:w="62" w:type="dxa"/>
        </w:tblCellMar>
        <w:tblLook w:val="0000"/>
      </w:tblPr>
      <w:tblGrid>
        <w:gridCol w:w="3402"/>
        <w:gridCol w:w="5670"/>
      </w:tblGrid>
      <w:tr w:rsidTr="000846F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SpecialBold"/>
              </w:rPr>
              <w:t>RANGE STATEMENT</w:t>
            </w:r>
          </w:p>
        </w:tc>
      </w:tr>
      <w:tr w:rsidTr="000846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t xml:space="preserve">The Range Statement relates to the unit of competency as a whole. It allows for different work environments and situations that may affect </w:t>
            </w:r>
            <w:r w:rsidRPr="007137E1">
              <w:t>performance. Add any essential operating conditions that may be present with training and assessment depending on the work situation, needs of the candidate, accessibility of the item, and local industry and regional contexts.</w:t>
            </w: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Emphasis"/>
              </w:rPr>
              <w:t>Issues relevant to client rights and responsibilities may include</w:t>
            </w:r>
            <w:r w:rsidRPr="007137E1">
              <w:t>:</w:t>
            </w:r>
          </w:p>
        </w:tc>
        <w:tc>
          <w:tcPr>
            <w:tcW w:w="5670" w:type="dxa"/>
            <w:tcBorders>
              <w:top w:val="nil"/>
              <w:left w:val="nil"/>
              <w:bottom w:val="nil"/>
              <w:right w:val="nil"/>
            </w:tcBorders>
            <w:tcMar>
              <w:top w:w="0" w:type="dxa"/>
              <w:left w:w="62" w:type="dxa"/>
              <w:bottom w:w="0" w:type="dxa"/>
              <w:right w:w="62" w:type="dxa"/>
            </w:tcMar>
          </w:tcPr>
          <w:p w:rsidR="00000000" w:rsidRPr="007137E1" w:rsidP="007137E1">
            <w:pPr>
              <w:pStyle w:val="ListBullet"/>
            </w:pPr>
            <w:r w:rsidRPr="007137E1">
              <w:t>Access to appropriate and equitable care</w:t>
            </w:r>
          </w:p>
          <w:p w:rsidR="00000000" w:rsidRPr="007137E1" w:rsidP="007137E1">
            <w:pPr>
              <w:pStyle w:val="ListBullet"/>
            </w:pPr>
            <w:r w:rsidRPr="007137E1">
              <w:t>Personal dignity</w:t>
            </w:r>
          </w:p>
          <w:p w:rsidR="00000000" w:rsidRPr="007137E1" w:rsidP="007137E1">
            <w:pPr>
              <w:pStyle w:val="ListBullet"/>
            </w:pPr>
            <w:r w:rsidRPr="007137E1">
              <w:t>Privacy, confidentiality and consent</w:t>
            </w:r>
          </w:p>
          <w:p w:rsidR="00000000" w:rsidRPr="007137E1" w:rsidP="007137E1">
            <w:pPr>
              <w:pStyle w:val="ListBullet"/>
            </w:pPr>
            <w:r w:rsidRPr="007137E1">
              <w:t>Personal safety and security</w:t>
            </w:r>
          </w:p>
          <w:p w:rsidR="00000000" w:rsidRPr="007137E1" w:rsidP="007137E1">
            <w:pPr>
              <w:pStyle w:val="ListBullet"/>
            </w:pPr>
            <w:r w:rsidRPr="007137E1">
              <w:t xml:space="preserve">Knowledge of the identity and professional status of individuals </w:t>
            </w:r>
            <w:r w:rsidRPr="007137E1">
              <w:t>providing services</w:t>
            </w:r>
          </w:p>
          <w:p w:rsidR="00000000" w:rsidRPr="007137E1" w:rsidP="007137E1">
            <w:pPr>
              <w:pStyle w:val="ListBullet"/>
            </w:pPr>
            <w:r w:rsidRPr="007137E1">
              <w:t>Behaviour of relatives and friends</w:t>
            </w:r>
          </w:p>
          <w:p w:rsidR="00000000" w:rsidRPr="007137E1" w:rsidP="007137E1">
            <w:pPr>
              <w:pStyle w:val="ListBullet"/>
            </w:pPr>
            <w:r w:rsidRPr="007137E1">
              <w:t>Provision of accurate information</w:t>
            </w:r>
          </w:p>
          <w:p w:rsidR="00000000" w:rsidRPr="007137E1" w:rsidP="007137E1">
            <w:pPr>
              <w:pStyle w:val="ListBullet"/>
            </w:pPr>
            <w:r w:rsidRPr="007137E1">
              <w:t xml:space="preserve">Keeping appointments </w:t>
            </w:r>
          </w:p>
          <w:p w:rsidR="00000000" w:rsidRPr="007137E1" w:rsidP="007137E1">
            <w:pPr>
              <w:pStyle w:val="ListBullet"/>
            </w:pPr>
            <w:r w:rsidRPr="007137E1">
              <w:t>Complying with instructions</w:t>
            </w:r>
          </w:p>
          <w:p w:rsidR="00000000" w:rsidP="007137E1">
            <w:pPr>
              <w:pStyle w:val="ListBullet"/>
              <w:rPr>
                <w:lang w:val="en-NZ"/>
              </w:rPr>
            </w:pPr>
            <w:r w:rsidRPr="007137E1">
              <w:t>Respect for the rights of other clients and staff</w:t>
            </w: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Emphasis"/>
              </w:rPr>
              <w:t>Type of work role should consider</w:t>
            </w:r>
            <w:r w:rsidRPr="007137E1">
              <w:t>:</w:t>
            </w:r>
          </w:p>
        </w:tc>
        <w:tc>
          <w:tcPr>
            <w:tcW w:w="5670" w:type="dxa"/>
            <w:tcBorders>
              <w:top w:val="nil"/>
              <w:left w:val="nil"/>
              <w:bottom w:val="nil"/>
              <w:right w:val="nil"/>
            </w:tcBorders>
            <w:tcMar>
              <w:top w:w="0" w:type="dxa"/>
              <w:left w:w="62" w:type="dxa"/>
              <w:bottom w:w="0" w:type="dxa"/>
              <w:right w:w="62" w:type="dxa"/>
            </w:tcMar>
          </w:tcPr>
          <w:p w:rsidR="00000000" w:rsidRPr="007137E1" w:rsidP="007137E1">
            <w:pPr>
              <w:pStyle w:val="ListBullet"/>
            </w:pPr>
            <w:r w:rsidRPr="007137E1">
              <w:t>Level of responsibility (ie s</w:t>
            </w:r>
            <w:r w:rsidRPr="007137E1">
              <w:t>ole practitioner or employer)</w:t>
            </w:r>
          </w:p>
          <w:p w:rsidR="00000000" w:rsidRPr="007137E1" w:rsidP="007137E1">
            <w:pPr>
              <w:pStyle w:val="ListBullet"/>
            </w:pPr>
            <w:r w:rsidRPr="007137E1">
              <w:t>Clinic guidelines</w:t>
            </w:r>
          </w:p>
          <w:p w:rsidR="00000000" w:rsidRPr="007137E1" w:rsidP="007137E1">
            <w:pPr>
              <w:pStyle w:val="ListBullet"/>
            </w:pPr>
            <w:r w:rsidRPr="007137E1">
              <w:t>Individual awards and benchmarks</w:t>
            </w:r>
          </w:p>
          <w:p w:rsidR="00000000" w:rsidRPr="007137E1" w:rsidP="007137E1">
            <w:pPr>
              <w:pStyle w:val="ListBullet"/>
            </w:pPr>
            <w:r w:rsidRPr="007137E1">
              <w:t>Legal/legislation relevant to work area</w:t>
            </w:r>
          </w:p>
          <w:p w:rsidR="00000000" w:rsidP="007137E1">
            <w:pPr>
              <w:pStyle w:val="ListBullet"/>
              <w:rPr>
                <w:lang w:val="en-NZ"/>
              </w:rPr>
            </w:pPr>
            <w:r w:rsidRPr="007137E1">
              <w:t>Accreditation standards</w:t>
            </w: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Emphasis"/>
              </w:rPr>
              <w:t>Workplace context may be</w:t>
            </w:r>
            <w:r w:rsidRPr="007137E1">
              <w:t>:</w:t>
            </w:r>
          </w:p>
        </w:tc>
        <w:tc>
          <w:tcPr>
            <w:tcW w:w="5670" w:type="dxa"/>
            <w:tcBorders>
              <w:top w:val="nil"/>
              <w:left w:val="nil"/>
              <w:bottom w:val="nil"/>
              <w:right w:val="nil"/>
            </w:tcBorders>
            <w:tcMar>
              <w:top w:w="0" w:type="dxa"/>
              <w:left w:w="62" w:type="dxa"/>
              <w:bottom w:w="0" w:type="dxa"/>
              <w:right w:w="62" w:type="dxa"/>
            </w:tcMar>
          </w:tcPr>
          <w:p w:rsidR="00000000" w:rsidRPr="007137E1" w:rsidP="007137E1">
            <w:pPr>
              <w:pStyle w:val="ListBullet"/>
            </w:pPr>
            <w:r w:rsidRPr="007137E1">
              <w:t>Public or private practice</w:t>
            </w:r>
          </w:p>
          <w:p w:rsidR="00000000" w:rsidRPr="007137E1" w:rsidP="007137E1">
            <w:pPr>
              <w:pStyle w:val="ListBullet"/>
            </w:pPr>
            <w:r w:rsidRPr="007137E1">
              <w:t>Community or regional service</w:t>
            </w:r>
          </w:p>
          <w:p w:rsidR="00000000" w:rsidP="007137E1">
            <w:pPr>
              <w:pStyle w:val="ListBullet"/>
              <w:rPr>
                <w:lang w:val="en-NZ"/>
              </w:rPr>
            </w:pPr>
            <w:r w:rsidRPr="007137E1">
              <w:t>Specialised service or organisation</w:t>
            </w: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Emphasis"/>
              </w:rPr>
              <w:t>Designated skill development includes</w:t>
            </w:r>
            <w:r w:rsidRPr="007137E1">
              <w:t>:</w:t>
            </w:r>
          </w:p>
        </w:tc>
        <w:tc>
          <w:tcPr>
            <w:tcW w:w="5670" w:type="dxa"/>
            <w:tcBorders>
              <w:top w:val="nil"/>
              <w:left w:val="nil"/>
              <w:bottom w:val="nil"/>
              <w:right w:val="nil"/>
            </w:tcBorders>
            <w:tcMar>
              <w:top w:w="0" w:type="dxa"/>
              <w:left w:w="62" w:type="dxa"/>
              <w:bottom w:w="0" w:type="dxa"/>
              <w:right w:w="62" w:type="dxa"/>
            </w:tcMar>
          </w:tcPr>
          <w:p w:rsidR="00000000" w:rsidRPr="007137E1" w:rsidP="007137E1">
            <w:pPr>
              <w:pStyle w:val="ListBullet"/>
            </w:pPr>
            <w:r w:rsidRPr="007137E1">
              <w:t>Hazard control</w:t>
            </w:r>
          </w:p>
          <w:p w:rsidR="00000000" w:rsidRPr="007137E1" w:rsidP="007137E1">
            <w:pPr>
              <w:pStyle w:val="ListBullet"/>
            </w:pPr>
            <w:r w:rsidRPr="007137E1">
              <w:t>Manual handling</w:t>
            </w:r>
          </w:p>
          <w:p w:rsidR="00000000" w:rsidRPr="007137E1" w:rsidP="007137E1">
            <w:pPr>
              <w:pStyle w:val="ListBullet"/>
            </w:pPr>
            <w:r w:rsidRPr="007137E1">
              <w:t>First aid</w:t>
            </w:r>
          </w:p>
          <w:p w:rsidR="00000000" w:rsidRPr="007137E1" w:rsidP="007137E1">
            <w:pPr>
              <w:pStyle w:val="ListBullet"/>
            </w:pPr>
            <w:r w:rsidRPr="007137E1">
              <w:t>Cultural awareness</w:t>
            </w:r>
          </w:p>
          <w:p w:rsidR="00000000" w:rsidRPr="007137E1" w:rsidP="007137E1">
            <w:pPr>
              <w:pStyle w:val="ListBullet"/>
            </w:pPr>
            <w:r w:rsidRPr="007137E1">
              <w:t>Infection control</w:t>
            </w:r>
          </w:p>
          <w:p w:rsidR="00000000" w:rsidRPr="007137E1" w:rsidP="007137E1">
            <w:pPr>
              <w:pStyle w:val="ListBullet"/>
            </w:pPr>
            <w:r w:rsidRPr="007137E1">
              <w:t>CPR</w:t>
            </w:r>
          </w:p>
          <w:p w:rsidR="00000000" w:rsidRPr="007137E1" w:rsidP="007137E1">
            <w:pPr>
              <w:pStyle w:val="ListBullet"/>
            </w:pPr>
            <w:r w:rsidRPr="007137E1">
              <w:t>Emergency response</w:t>
            </w:r>
          </w:p>
          <w:p w:rsidR="00000000" w:rsidRPr="007137E1" w:rsidP="007137E1">
            <w:pPr>
              <w:pStyle w:val="ListBullet"/>
            </w:pPr>
            <w:r w:rsidRPr="007137E1">
              <w:t>Quality improvement</w:t>
            </w:r>
          </w:p>
          <w:p w:rsidR="00000000" w:rsidRPr="007137E1" w:rsidP="007137E1">
            <w:pPr>
              <w:pStyle w:val="ListBullet"/>
            </w:pPr>
            <w:r w:rsidRPr="007137E1">
              <w:t>Discrimination</w:t>
            </w:r>
          </w:p>
          <w:p w:rsidR="00000000" w:rsidRPr="007137E1" w:rsidP="007137E1">
            <w:pPr>
              <w:pStyle w:val="ListBullet"/>
            </w:pPr>
            <w:r w:rsidRPr="007137E1">
              <w:t>Grievance</w:t>
            </w:r>
          </w:p>
          <w:p w:rsidR="00000000" w:rsidRPr="007137E1" w:rsidP="007137E1">
            <w:pPr>
              <w:pStyle w:val="ListBullet"/>
            </w:pPr>
            <w:r w:rsidRPr="007137E1">
              <w:t>Waste management</w:t>
            </w:r>
          </w:p>
          <w:p w:rsidR="00000000" w:rsidRPr="007137E1" w:rsidP="007137E1">
            <w:pPr>
              <w:pStyle w:val="ListBullet"/>
            </w:pPr>
            <w:r w:rsidRPr="007137E1">
              <w:t xml:space="preserve">Customer </w:t>
            </w:r>
            <w:r w:rsidRPr="007137E1">
              <w:t>service</w:t>
            </w:r>
          </w:p>
          <w:p w:rsidR="00000000" w:rsidRPr="007137E1" w:rsidP="007137E1">
            <w:pPr>
              <w:pStyle w:val="ListBullet"/>
            </w:pPr>
            <w:r w:rsidRPr="007137E1">
              <w:t>Communication</w:t>
            </w:r>
          </w:p>
          <w:p w:rsidR="00000000" w:rsidP="007137E1">
            <w:pPr>
              <w:pStyle w:val="ListBullet"/>
              <w:rPr>
                <w:lang w:val="en-NZ"/>
              </w:rPr>
            </w:pPr>
            <w:r w:rsidRPr="007137E1">
              <w:t>Others</w:t>
            </w: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Emphasis"/>
              </w:rPr>
              <w:t>Standards may include</w:t>
            </w:r>
            <w:r w:rsidRPr="007137E1">
              <w:t>:</w:t>
            </w:r>
          </w:p>
        </w:tc>
        <w:tc>
          <w:tcPr>
            <w:tcW w:w="5670" w:type="dxa"/>
            <w:tcBorders>
              <w:top w:val="nil"/>
              <w:left w:val="nil"/>
              <w:bottom w:val="nil"/>
              <w:right w:val="nil"/>
            </w:tcBorders>
            <w:tcMar>
              <w:top w:w="0" w:type="dxa"/>
              <w:left w:w="62" w:type="dxa"/>
              <w:bottom w:w="0" w:type="dxa"/>
              <w:right w:w="62" w:type="dxa"/>
            </w:tcMar>
          </w:tcPr>
          <w:p w:rsidR="00000000" w:rsidRPr="007137E1" w:rsidP="007137E1">
            <w:pPr>
              <w:pStyle w:val="ListBullet"/>
            </w:pPr>
            <w:r w:rsidRPr="007137E1">
              <w:t>Industry standards</w:t>
            </w:r>
          </w:p>
          <w:p w:rsidR="00000000" w:rsidRPr="007137E1" w:rsidP="007137E1">
            <w:pPr>
              <w:pStyle w:val="ListBullet"/>
            </w:pPr>
            <w:r w:rsidRPr="007137E1">
              <w:t>OH&amp;S</w:t>
            </w:r>
          </w:p>
          <w:p w:rsidR="00000000" w:rsidRPr="007137E1" w:rsidP="007137E1">
            <w:pPr>
              <w:pStyle w:val="ListBullet"/>
            </w:pPr>
            <w:r w:rsidRPr="007137E1">
              <w:t>Qualification standards</w:t>
            </w:r>
          </w:p>
          <w:p w:rsidR="00000000" w:rsidP="007137E1">
            <w:pPr>
              <w:pStyle w:val="ListBullet"/>
              <w:rPr>
                <w:lang w:val="en-NZ"/>
              </w:rPr>
            </w:pPr>
            <w:r w:rsidRPr="007137E1">
              <w:t>Relevant health regulations</w:t>
            </w: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p>
        </w:tc>
      </w:tr>
      <w:tr w:rsidTr="000846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7E1">
            <w:pPr>
              <w:pStyle w:val="BodyText"/>
              <w:rPr>
                <w:lang w:val="en-NZ"/>
              </w:rPr>
            </w:pPr>
            <w:r w:rsidRPr="007137E1">
              <w:rPr>
                <w:rStyle w:val="Emphasis"/>
              </w:rPr>
              <w:t>Personal hygiene may include</w:t>
            </w:r>
            <w:r w:rsidRPr="007137E1">
              <w:t>:</w:t>
            </w:r>
          </w:p>
        </w:tc>
        <w:tc>
          <w:tcPr>
            <w:tcW w:w="5670" w:type="dxa"/>
            <w:tcBorders>
              <w:top w:val="nil"/>
              <w:left w:val="nil"/>
              <w:bottom w:val="nil"/>
              <w:right w:val="nil"/>
            </w:tcBorders>
            <w:tcMar>
              <w:top w:w="0" w:type="dxa"/>
              <w:left w:w="62" w:type="dxa"/>
              <w:bottom w:w="0" w:type="dxa"/>
              <w:right w:w="62" w:type="dxa"/>
            </w:tcMar>
          </w:tcPr>
          <w:p w:rsidR="00000000" w:rsidRPr="007137E1" w:rsidP="007137E1">
            <w:pPr>
              <w:pStyle w:val="ListBullet"/>
            </w:pPr>
            <w:r w:rsidRPr="007137E1">
              <w:t>Washing hands according to specified standards</w:t>
            </w:r>
          </w:p>
          <w:p w:rsidR="00000000" w:rsidRPr="007137E1" w:rsidP="007137E1">
            <w:pPr>
              <w:pStyle w:val="ListBullet"/>
            </w:pPr>
            <w:r w:rsidRPr="007137E1">
              <w:t>Personal protective equipment (PPE)</w:t>
            </w:r>
          </w:p>
          <w:p w:rsidR="00000000" w:rsidRPr="007137E1" w:rsidP="007137E1">
            <w:pPr>
              <w:pStyle w:val="ListBullet"/>
            </w:pPr>
            <w:r w:rsidRPr="007137E1">
              <w:t>Standard and additional precautions</w:t>
            </w:r>
          </w:p>
          <w:p w:rsidR="00000000" w:rsidRPr="007137E1" w:rsidP="007137E1">
            <w:pPr>
              <w:pStyle w:val="ListBullet"/>
            </w:pPr>
            <w:r w:rsidRPr="007137E1">
              <w:t>Clean uniforms worn correctly</w:t>
            </w:r>
          </w:p>
        </w:tc>
      </w:tr>
    </w:tbl>
    <w:p w:rsidR="000846FC" w:rsidP="007137E1">
      <w:pPr>
        <w:pStyle w:val="BodyText"/>
      </w:pPr>
    </w:p>
    <w:p w:rsidR="000846FC" w:rsidP="007137E1">
      <w:pPr>
        <w:pStyle w:val="BodyText"/>
      </w:pPr>
    </w:p>
    <w:p w:rsidR="00000000" w:rsidRPr="007137E1" w:rsidP="007137E1">
      <w:pPr>
        <w:pStyle w:val="Heading1"/>
      </w:pPr>
      <w:bookmarkStart w:id="12" w:name="O_295141"/>
      <w:bookmarkEnd w:id="12"/>
      <w:r w:rsidRPr="007137E1">
        <w:t>Unit Sector(s)</w:t>
      </w:r>
    </w:p>
    <w:p w:rsidR="00000000" w:rsidRPr="007137E1" w:rsidP="007137E1">
      <w:pPr>
        <w:pStyle w:val="BodyText"/>
      </w:pPr>
      <w:r w:rsidRPr="007137E1">
        <w:t>Not Applicable</w:t>
      </w:r>
    </w:p>
    <w:p w:rsidR="00000000" w:rsidRPr="007137E1" w:rsidP="007137E1"/>
    <w:sectPr w:rsidSect="007137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6FC" w:rsidP="000846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FC" w:rsidP="007137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846FC" w:rsidP="007137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846FC" w:rsidP="007137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E1" w:rsidRPr="000846FC" w:rsidP="000846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FC" w:rsidRPr="002D2AF8" w:rsidP="007137E1">
    <w:pPr>
      <w:pStyle w:val="Header"/>
      <w:framePr w:wrap="around"/>
    </w:pPr>
    <w:r>
      <w:fldChar w:fldCharType="begin"/>
    </w:r>
    <w:r>
      <w:instrText xml:space="preserve"> TITLE   \* MERGEFORMAT </w:instrText>
    </w:r>
    <w:r>
      <w:fldChar w:fldCharType="separate"/>
    </w:r>
    <w:r>
      <w:t>HLTHIR505C Provide leadership in promoting effective work practices in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846FC" w:rsidP="007137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2A7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5C3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0CA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7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7E1"/>
    <w:pPr>
      <w:spacing w:before="360" w:after="60"/>
      <w:outlineLvl w:val="0"/>
    </w:pPr>
    <w:rPr>
      <w:sz w:val="32"/>
    </w:rPr>
  </w:style>
  <w:style w:type="paragraph" w:styleId="Heading2">
    <w:name w:val="heading 2"/>
    <w:basedOn w:val="HeadingBase"/>
    <w:next w:val="BodyText"/>
    <w:link w:val="Heading2Char"/>
    <w:qFormat/>
    <w:rsid w:val="007137E1"/>
    <w:pPr>
      <w:keepLines/>
      <w:spacing w:before="240" w:after="120"/>
      <w:outlineLvl w:val="1"/>
    </w:pPr>
    <w:rPr>
      <w:sz w:val="28"/>
      <w:szCs w:val="40"/>
    </w:rPr>
  </w:style>
  <w:style w:type="paragraph" w:styleId="Heading3">
    <w:name w:val="heading 3"/>
    <w:basedOn w:val="HeadingBase"/>
    <w:next w:val="BodyText"/>
    <w:link w:val="Heading3Char"/>
    <w:qFormat/>
    <w:rsid w:val="007137E1"/>
    <w:pPr>
      <w:spacing w:before="180" w:after="120"/>
      <w:outlineLvl w:val="2"/>
    </w:pPr>
    <w:rPr>
      <w:spacing w:val="-10"/>
      <w:kern w:val="32"/>
    </w:rPr>
  </w:style>
  <w:style w:type="paragraph" w:styleId="Heading4">
    <w:name w:val="heading 4"/>
    <w:basedOn w:val="HeadingBase"/>
    <w:next w:val="BodyText"/>
    <w:link w:val="Heading4Char"/>
    <w:qFormat/>
    <w:rsid w:val="007137E1"/>
    <w:pPr>
      <w:spacing w:before="160" w:after="120"/>
      <w:outlineLvl w:val="3"/>
    </w:pPr>
    <w:rPr>
      <w:sz w:val="22"/>
    </w:rPr>
  </w:style>
  <w:style w:type="paragraph" w:styleId="Heading5">
    <w:name w:val="heading 5"/>
    <w:basedOn w:val="HeadingBase"/>
    <w:next w:val="Normal"/>
    <w:link w:val="Heading5Char"/>
    <w:qFormat/>
    <w:rsid w:val="007137E1"/>
    <w:pPr>
      <w:spacing w:before="80"/>
      <w:outlineLvl w:val="4"/>
    </w:pPr>
    <w:rPr>
      <w:color w:val="918585"/>
      <w:sz w:val="20"/>
    </w:rPr>
  </w:style>
  <w:style w:type="paragraph" w:styleId="Heading6">
    <w:name w:val="heading 6"/>
    <w:basedOn w:val="HeadingBase"/>
    <w:next w:val="Normal"/>
    <w:link w:val="Heading6Char"/>
    <w:qFormat/>
    <w:rsid w:val="007137E1"/>
    <w:pPr>
      <w:spacing w:before="60"/>
      <w:outlineLvl w:val="5"/>
    </w:pPr>
    <w:rPr>
      <w:color w:val="918585"/>
      <w:sz w:val="20"/>
    </w:rPr>
  </w:style>
  <w:style w:type="paragraph" w:styleId="Heading7">
    <w:name w:val="heading 7"/>
    <w:basedOn w:val="Normal"/>
    <w:next w:val="Normal"/>
    <w:link w:val="Heading7Char"/>
    <w:qFormat/>
    <w:rsid w:val="007137E1"/>
    <w:pPr>
      <w:ind w:left="720"/>
      <w:outlineLvl w:val="6"/>
    </w:pPr>
    <w:rPr>
      <w:i/>
    </w:rPr>
  </w:style>
  <w:style w:type="paragraph" w:styleId="Heading8">
    <w:name w:val="heading 8"/>
    <w:basedOn w:val="Normal"/>
    <w:next w:val="Normal"/>
    <w:link w:val="Heading8Char"/>
    <w:qFormat/>
    <w:rsid w:val="007137E1"/>
    <w:pPr>
      <w:ind w:left="720"/>
      <w:outlineLvl w:val="7"/>
    </w:pPr>
    <w:rPr>
      <w:i/>
    </w:rPr>
  </w:style>
  <w:style w:type="paragraph" w:styleId="Heading9">
    <w:name w:val="heading 9"/>
    <w:basedOn w:val="Normal"/>
    <w:next w:val="Normal"/>
    <w:link w:val="Heading9Char"/>
    <w:qFormat/>
    <w:rsid w:val="007137E1"/>
    <w:pPr>
      <w:ind w:left="720"/>
      <w:outlineLvl w:val="8"/>
    </w:pPr>
    <w:rPr>
      <w:i/>
    </w:rPr>
  </w:style>
  <w:style w:type="character" w:default="1" w:styleId="DefaultParagraphFont">
    <w:name w:val="Default Paragraph Font"/>
    <w:uiPriority w:val="1"/>
    <w:unhideWhenUsed/>
    <w:rsid w:val="007137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7E1"/>
  </w:style>
  <w:style w:type="character" w:customStyle="1" w:styleId="Heading1Char">
    <w:name w:val="Heading 1 Char"/>
    <w:basedOn w:val="DefaultParagraphFont"/>
    <w:link w:val="Heading1"/>
    <w:rsid w:val="007137E1"/>
    <w:rPr>
      <w:rFonts w:ascii="Times New Roman" w:eastAsia="Times New Roman" w:hAnsi="Times New Roman" w:cs="Times New Roman"/>
      <w:b/>
      <w:sz w:val="32"/>
      <w:szCs w:val="20"/>
      <w:lang w:eastAsia="en-US"/>
    </w:rPr>
  </w:style>
  <w:style w:type="paragraph" w:styleId="BodyText">
    <w:name w:val="Body Text"/>
    <w:basedOn w:val="Normal"/>
    <w:link w:val="BodyTextChar"/>
    <w:rsid w:val="007137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37E1"/>
    <w:rPr>
      <w:rFonts w:ascii="Times New Roman" w:eastAsia="Times New Roman" w:hAnsi="Times New Roman" w:cs="Times New Roman"/>
      <w:sz w:val="24"/>
      <w:lang w:eastAsia="en-US"/>
    </w:rPr>
  </w:style>
  <w:style w:type="paragraph" w:styleId="Footer">
    <w:name w:val="footer"/>
    <w:basedOn w:val="Normal"/>
    <w:link w:val="FooterChar"/>
    <w:rsid w:val="007137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7E1"/>
    <w:rPr>
      <w:rFonts w:ascii="Times New Roman" w:eastAsia="Times New Roman" w:hAnsi="Times New Roman" w:cs="Times New Roman"/>
      <w:sz w:val="16"/>
      <w:lang w:eastAsia="en-US"/>
    </w:rPr>
  </w:style>
  <w:style w:type="paragraph" w:styleId="List">
    <w:name w:val="List"/>
    <w:basedOn w:val="BodyText"/>
    <w:next w:val="BodyText"/>
    <w:rsid w:val="007137E1"/>
    <w:pPr>
      <w:tabs>
        <w:tab w:val="left" w:pos="340"/>
      </w:tabs>
      <w:spacing w:before="60" w:after="60"/>
      <w:ind w:left="340" w:hanging="340"/>
    </w:pPr>
  </w:style>
  <w:style w:type="paragraph" w:styleId="ListBullet">
    <w:name w:val="List Bullet"/>
    <w:basedOn w:val="List"/>
    <w:rsid w:val="007137E1"/>
    <w:pPr>
      <w:numPr>
        <w:numId w:val="13"/>
      </w:numPr>
      <w:tabs>
        <w:tab w:val="clear" w:pos="340"/>
      </w:tabs>
      <w:spacing w:before="40" w:after="40"/>
    </w:pPr>
  </w:style>
  <w:style w:type="character" w:customStyle="1" w:styleId="SpecialBold">
    <w:name w:val="Special Bold"/>
    <w:basedOn w:val="DefaultParagraphFont"/>
    <w:rsid w:val="007137E1"/>
    <w:rPr>
      <w:b/>
      <w:spacing w:val="0"/>
    </w:rPr>
  </w:style>
  <w:style w:type="paragraph" w:styleId="ListBullet2">
    <w:name w:val="List Bullet 2"/>
    <w:basedOn w:val="List2"/>
    <w:rsid w:val="007137E1"/>
    <w:pPr>
      <w:numPr>
        <w:numId w:val="14"/>
      </w:numPr>
      <w:tabs>
        <w:tab w:val="clear" w:pos="680"/>
      </w:tabs>
    </w:pPr>
  </w:style>
  <w:style w:type="character" w:styleId="Emphasis">
    <w:name w:val="Emphasis"/>
    <w:basedOn w:val="DefaultParagraphFont"/>
    <w:qFormat/>
    <w:rsid w:val="007137E1"/>
    <w:rPr>
      <w:i/>
    </w:rPr>
  </w:style>
  <w:style w:type="paragraph" w:customStyle="1" w:styleId="SuperHeading">
    <w:name w:val="SuperHeading"/>
    <w:basedOn w:val="Normal"/>
    <w:rsid w:val="007137E1"/>
    <w:pPr>
      <w:spacing w:before="240" w:after="120"/>
      <w:outlineLvl w:val="0"/>
    </w:pPr>
    <w:rPr>
      <w:rFonts w:ascii="Times New Roman" w:hAnsi="Times New Roman"/>
      <w:b/>
      <w:sz w:val="28"/>
    </w:rPr>
  </w:style>
  <w:style w:type="paragraph" w:customStyle="1" w:styleId="AllowPageBreak">
    <w:name w:val="AllowPageBreak"/>
    <w:rsid w:val="007137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37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7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7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7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7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7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7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7E1"/>
    <w:rPr>
      <w:rFonts w:ascii="Courier New" w:eastAsia="Times New Roman" w:hAnsi="Courier New" w:cs="Times New Roman"/>
      <w:i/>
      <w:szCs w:val="20"/>
      <w:lang w:eastAsia="en-US"/>
    </w:rPr>
  </w:style>
  <w:style w:type="paragraph" w:customStyle="1" w:styleId="HeadingBase">
    <w:name w:val="Heading Base"/>
    <w:rsid w:val="007137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7E1"/>
    <w:pPr>
      <w:tabs>
        <w:tab w:val="right" w:leader="dot" w:pos="9072"/>
      </w:tabs>
      <w:ind w:left="567"/>
    </w:pPr>
    <w:rPr>
      <w:szCs w:val="22"/>
    </w:rPr>
  </w:style>
  <w:style w:type="paragraph" w:customStyle="1" w:styleId="TOCBase">
    <w:name w:val="TOC Base"/>
    <w:rsid w:val="007137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7E1"/>
    <w:pPr>
      <w:tabs>
        <w:tab w:val="right" w:leader="dot" w:pos="9072"/>
      </w:tabs>
      <w:spacing w:before="40" w:after="40"/>
      <w:ind w:left="284"/>
    </w:pPr>
    <w:rPr>
      <w:rFonts w:ascii="Times New Roman" w:hAnsi="Times New Roman"/>
    </w:rPr>
  </w:style>
  <w:style w:type="paragraph" w:styleId="TOC1">
    <w:name w:val="toc 1"/>
    <w:basedOn w:val="TOCBase"/>
    <w:next w:val="Normal"/>
    <w:rsid w:val="007137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37E1"/>
    <w:pPr>
      <w:spacing w:before="5040"/>
      <w:jc w:val="center"/>
    </w:pPr>
    <w:rPr>
      <w:sz w:val="48"/>
      <w:szCs w:val="72"/>
      <w:lang w:val="en-US"/>
    </w:rPr>
  </w:style>
  <w:style w:type="character" w:customStyle="1" w:styleId="TitleChar">
    <w:name w:val="Title Char"/>
    <w:basedOn w:val="DefaultParagraphFont"/>
    <w:link w:val="Title"/>
    <w:rsid w:val="007137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7E1"/>
    <w:pPr>
      <w:tabs>
        <w:tab w:val="left" w:pos="3600"/>
        <w:tab w:val="left" w:pos="3958"/>
      </w:tabs>
    </w:pPr>
  </w:style>
  <w:style w:type="paragraph" w:customStyle="1" w:styleId="Note">
    <w:name w:val="Note"/>
    <w:basedOn w:val="BodyText"/>
    <w:rsid w:val="007137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7E1"/>
    <w:pPr>
      <w:framePr w:wrap="auto" w:hAnchor="text" w:y="6049"/>
    </w:pPr>
    <w:rPr>
      <w:color w:val="000000"/>
      <w:sz w:val="40"/>
    </w:rPr>
  </w:style>
  <w:style w:type="paragraph" w:customStyle="1" w:styleId="TOCTitle">
    <w:name w:val="TOCTitle"/>
    <w:basedOn w:val="Heading1"/>
    <w:rsid w:val="007137E1"/>
    <w:pPr>
      <w:spacing w:after="240"/>
      <w:jc w:val="center"/>
      <w:outlineLvl w:val="9"/>
    </w:pPr>
    <w:rPr>
      <w:caps/>
    </w:rPr>
  </w:style>
  <w:style w:type="paragraph" w:customStyle="1" w:styleId="Version">
    <w:name w:val="Version"/>
    <w:rsid w:val="007137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7E1"/>
    <w:pPr>
      <w:keepNext w:val="0"/>
      <w:tabs>
        <w:tab w:val="right" w:pos="4176"/>
      </w:tabs>
      <w:ind w:left="198" w:hanging="198"/>
    </w:pPr>
    <w:rPr>
      <w:rFonts w:ascii="Garamond" w:hAnsi="Garamond"/>
    </w:rPr>
  </w:style>
  <w:style w:type="paragraph" w:styleId="IndexHeading">
    <w:name w:val="index heading"/>
    <w:basedOn w:val="Normal"/>
    <w:next w:val="Index1"/>
    <w:semiHidden/>
    <w:rsid w:val="007137E1"/>
    <w:pPr>
      <w:spacing w:before="120" w:after="120"/>
    </w:pPr>
    <w:rPr>
      <w:rFonts w:ascii="Arial" w:hAnsi="Arial"/>
      <w:b/>
      <w:color w:val="918585"/>
      <w:sz w:val="24"/>
    </w:rPr>
  </w:style>
  <w:style w:type="paragraph" w:styleId="Header">
    <w:name w:val="header"/>
    <w:basedOn w:val="Normal"/>
    <w:link w:val="HeaderChar"/>
    <w:rsid w:val="007137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7E1"/>
    <w:rPr>
      <w:rFonts w:ascii="Times New Roman" w:eastAsia="Times New Roman" w:hAnsi="Times New Roman" w:cs="Times New Roman"/>
      <w:sz w:val="16"/>
      <w:szCs w:val="20"/>
      <w:lang w:val="en-GB" w:eastAsia="en-US"/>
    </w:rPr>
  </w:style>
  <w:style w:type="paragraph" w:customStyle="1" w:styleId="Chapter">
    <w:name w:val="Chapter"/>
    <w:basedOn w:val="Normal"/>
    <w:rsid w:val="007137E1"/>
    <w:pPr>
      <w:spacing w:before="240"/>
    </w:pPr>
    <w:rPr>
      <w:rFonts w:ascii="Times New Roman" w:hAnsi="Times New Roman"/>
      <w:smallCaps/>
      <w:spacing w:val="80"/>
      <w:sz w:val="28"/>
    </w:rPr>
  </w:style>
  <w:style w:type="paragraph" w:customStyle="1" w:styleId="InChapter">
    <w:name w:val="InChapter"/>
    <w:basedOn w:val="Heading3"/>
    <w:rsid w:val="007137E1"/>
    <w:pPr>
      <w:spacing w:after="240"/>
      <w:outlineLvl w:val="9"/>
    </w:pPr>
    <w:rPr>
      <w:noProof/>
    </w:rPr>
  </w:style>
  <w:style w:type="paragraph" w:styleId="Index2">
    <w:name w:val="index 2"/>
    <w:basedOn w:val="Normal"/>
    <w:next w:val="Normal"/>
    <w:semiHidden/>
    <w:rsid w:val="007137E1"/>
    <w:pPr>
      <w:tabs>
        <w:tab w:val="right" w:pos="4176"/>
      </w:tabs>
      <w:ind w:left="568" w:hanging="284"/>
    </w:pPr>
    <w:rPr>
      <w:rFonts w:ascii="Garamond" w:hAnsi="Garamond"/>
    </w:rPr>
  </w:style>
  <w:style w:type="paragraph" w:customStyle="1" w:styleId="Byline">
    <w:name w:val="Byline"/>
    <w:rsid w:val="007137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7E1"/>
    <w:pPr>
      <w:tabs>
        <w:tab w:val="clear" w:pos="3600"/>
        <w:tab w:val="clear" w:pos="3958"/>
      </w:tabs>
      <w:jc w:val="right"/>
    </w:pPr>
  </w:style>
  <w:style w:type="paragraph" w:styleId="Caption">
    <w:name w:val="caption"/>
    <w:basedOn w:val="BodyText"/>
    <w:next w:val="Normal"/>
    <w:qFormat/>
    <w:rsid w:val="007137E1"/>
    <w:pPr>
      <w:framePr w:w="2268" w:hSpace="181" w:vSpace="181" w:wrap="around" w:vAnchor="text" w:hAnchor="page" w:x="1135" w:y="285" w:anchorLock="1"/>
    </w:pPr>
    <w:rPr>
      <w:i/>
    </w:rPr>
  </w:style>
  <w:style w:type="paragraph" w:customStyle="1" w:styleId="MiniTOCTitle">
    <w:name w:val="MiniTOCTitle"/>
    <w:basedOn w:val="Heading4"/>
    <w:rsid w:val="007137E1"/>
    <w:pPr>
      <w:spacing w:before="240"/>
      <w:outlineLvl w:val="9"/>
    </w:pPr>
    <w:rPr>
      <w:noProof/>
      <w:sz w:val="24"/>
    </w:rPr>
  </w:style>
  <w:style w:type="paragraph" w:customStyle="1" w:styleId="MiniTOCItem">
    <w:name w:val="MiniTOCItem"/>
    <w:basedOn w:val="ListBullet"/>
    <w:rsid w:val="007137E1"/>
    <w:pPr>
      <w:numPr>
        <w:numId w:val="0"/>
      </w:numPr>
      <w:tabs>
        <w:tab w:val="right" w:leader="dot" w:pos="6521"/>
      </w:tabs>
      <w:spacing w:before="0" w:after="0"/>
    </w:pPr>
  </w:style>
  <w:style w:type="paragraph" w:customStyle="1" w:styleId="TOFTitle">
    <w:name w:val="TOFTitle"/>
    <w:basedOn w:val="TOCTitle"/>
    <w:rsid w:val="007137E1"/>
  </w:style>
  <w:style w:type="paragraph" w:styleId="TableofFigures">
    <w:name w:val="table of figures"/>
    <w:basedOn w:val="Normal"/>
    <w:next w:val="Normal"/>
    <w:semiHidden/>
    <w:rsid w:val="007137E1"/>
    <w:pPr>
      <w:tabs>
        <w:tab w:val="right" w:leader="dot" w:pos="9072"/>
      </w:tabs>
      <w:ind w:left="970" w:hanging="403"/>
    </w:pPr>
    <w:rPr>
      <w:rFonts w:ascii="Times New Roman" w:hAnsi="Times New Roman"/>
      <w:b/>
    </w:rPr>
  </w:style>
  <w:style w:type="paragraph" w:styleId="ListNumber">
    <w:name w:val="List Number"/>
    <w:basedOn w:val="List"/>
    <w:rsid w:val="007137E1"/>
    <w:pPr>
      <w:numPr>
        <w:numId w:val="11"/>
      </w:numPr>
    </w:pPr>
  </w:style>
  <w:style w:type="character" w:customStyle="1" w:styleId="WingdingSymbols">
    <w:name w:val="Wingding Symbols"/>
    <w:rsid w:val="007137E1"/>
    <w:rPr>
      <w:rFonts w:ascii="Wingdings" w:hAnsi="Wingdings"/>
    </w:rPr>
  </w:style>
  <w:style w:type="paragraph" w:customStyle="1" w:styleId="TableHeading">
    <w:name w:val="Table Heading"/>
    <w:basedOn w:val="HeadingBase"/>
    <w:rsid w:val="007137E1"/>
    <w:pPr>
      <w:keepLines/>
      <w:pBdr>
        <w:bottom w:val="single" w:sz="6" w:space="1" w:color="918585"/>
      </w:pBdr>
      <w:spacing w:before="240"/>
    </w:pPr>
  </w:style>
  <w:style w:type="character" w:customStyle="1" w:styleId="HotSpot">
    <w:name w:val="HotSpot"/>
    <w:rsid w:val="007137E1"/>
    <w:rPr>
      <w:color w:val="0033CC"/>
      <w:u w:val="none"/>
    </w:rPr>
  </w:style>
  <w:style w:type="paragraph" w:customStyle="1" w:styleId="BodyTextRight">
    <w:name w:val="Body Text Right"/>
    <w:basedOn w:val="BodyText"/>
    <w:rsid w:val="007137E1"/>
    <w:pPr>
      <w:spacing w:before="0" w:after="0"/>
      <w:jc w:val="right"/>
    </w:pPr>
  </w:style>
  <w:style w:type="paragraph" w:styleId="Index3">
    <w:name w:val="index 3"/>
    <w:basedOn w:val="ListNumber2"/>
    <w:next w:val="Normal"/>
    <w:semiHidden/>
    <w:rsid w:val="007137E1"/>
    <w:pPr>
      <w:numPr>
        <w:numId w:val="0"/>
      </w:numPr>
      <w:tabs>
        <w:tab w:val="right" w:leader="dot" w:pos="4176"/>
      </w:tabs>
    </w:pPr>
  </w:style>
  <w:style w:type="paragraph" w:styleId="ListNumber2">
    <w:name w:val="List Number 2"/>
    <w:basedOn w:val="List2"/>
    <w:rsid w:val="007137E1"/>
    <w:pPr>
      <w:numPr>
        <w:numId w:val="10"/>
      </w:numPr>
      <w:tabs>
        <w:tab w:val="clear" w:pos="1060"/>
      </w:tabs>
    </w:pPr>
  </w:style>
  <w:style w:type="paragraph" w:customStyle="1" w:styleId="MarginNote">
    <w:name w:val="Margin Note"/>
    <w:basedOn w:val="BodyText"/>
    <w:rsid w:val="007137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7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7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7E1"/>
    <w:rPr>
      <w:sz w:val="32"/>
    </w:rPr>
  </w:style>
  <w:style w:type="paragraph" w:customStyle="1" w:styleId="HeadingProcedure">
    <w:name w:val="Heading Procedure"/>
    <w:basedOn w:val="HeadingBase"/>
    <w:next w:val="Normal"/>
    <w:rsid w:val="007137E1"/>
    <w:pPr>
      <w:tabs>
        <w:tab w:val="left" w:pos="0"/>
      </w:tabs>
      <w:spacing w:before="120" w:after="60"/>
    </w:pPr>
    <w:rPr>
      <w:i/>
      <w:color w:val="918585"/>
      <w:sz w:val="22"/>
    </w:rPr>
  </w:style>
  <w:style w:type="paragraph" w:customStyle="1" w:styleId="TableBodyText">
    <w:name w:val="Table Body Text"/>
    <w:basedOn w:val="BodyText"/>
    <w:rsid w:val="007137E1"/>
    <w:pPr>
      <w:spacing w:before="60" w:after="60"/>
    </w:pPr>
  </w:style>
  <w:style w:type="paragraph" w:styleId="ListContinue">
    <w:name w:val="List Continue"/>
    <w:basedOn w:val="List"/>
    <w:rsid w:val="007137E1"/>
    <w:pPr>
      <w:ind w:firstLine="0"/>
    </w:pPr>
  </w:style>
  <w:style w:type="paragraph" w:customStyle="1" w:styleId="ListNote">
    <w:name w:val="List Note"/>
    <w:basedOn w:val="List"/>
    <w:rsid w:val="007137E1"/>
    <w:pPr>
      <w:pBdr>
        <w:top w:val="single" w:sz="6" w:space="2" w:color="918585"/>
        <w:bottom w:val="single" w:sz="6" w:space="2" w:color="918585"/>
      </w:pBdr>
      <w:tabs>
        <w:tab w:val="left" w:pos="1021"/>
      </w:tabs>
      <w:ind w:firstLine="0"/>
    </w:pPr>
  </w:style>
  <w:style w:type="paragraph" w:customStyle="1" w:styleId="Warning">
    <w:name w:val="Warning"/>
    <w:basedOn w:val="BodyText"/>
    <w:rsid w:val="007137E1"/>
    <w:pPr>
      <w:shd w:val="clear" w:color="auto" w:fill="D9D9D9"/>
      <w:tabs>
        <w:tab w:val="left" w:pos="992"/>
      </w:tabs>
      <w:ind w:left="119" w:right="119"/>
    </w:pPr>
    <w:rPr>
      <w:sz w:val="20"/>
    </w:rPr>
  </w:style>
  <w:style w:type="paragraph" w:customStyle="1" w:styleId="MarginIcons">
    <w:name w:val="Margin Icons"/>
    <w:basedOn w:val="BodyText"/>
    <w:rsid w:val="007137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7E1"/>
    <w:rPr>
      <w:rFonts w:ascii="Courier New" w:hAnsi="Courier New"/>
    </w:rPr>
  </w:style>
  <w:style w:type="paragraph" w:customStyle="1" w:styleId="NoteBullet">
    <w:name w:val="Note Bullet"/>
    <w:basedOn w:val="Note"/>
    <w:rsid w:val="007137E1"/>
    <w:pPr>
      <w:tabs>
        <w:tab w:val="clear" w:pos="680"/>
      </w:tabs>
      <w:spacing w:before="60" w:after="60"/>
    </w:pPr>
  </w:style>
  <w:style w:type="paragraph" w:customStyle="1" w:styleId="SubHeading2">
    <w:name w:val="SubHeading2"/>
    <w:basedOn w:val="HeadingBase"/>
    <w:rsid w:val="007137E1"/>
    <w:pPr>
      <w:spacing w:before="240" w:after="60"/>
    </w:pPr>
    <w:rPr>
      <w:sz w:val="20"/>
    </w:rPr>
  </w:style>
  <w:style w:type="paragraph" w:customStyle="1" w:styleId="SubHeading1">
    <w:name w:val="SubHeading1"/>
    <w:basedOn w:val="HeadingBase"/>
    <w:rsid w:val="007137E1"/>
    <w:pPr>
      <w:spacing w:before="240" w:after="60"/>
    </w:pPr>
    <w:rPr>
      <w:color w:val="918585"/>
      <w:sz w:val="22"/>
    </w:rPr>
  </w:style>
  <w:style w:type="paragraph" w:customStyle="1" w:styleId="SideHeading">
    <w:name w:val="Side Heading"/>
    <w:basedOn w:val="HeadingBase"/>
    <w:rsid w:val="007137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7E1"/>
    <w:pPr>
      <w:numPr>
        <w:numId w:val="12"/>
      </w:numPr>
    </w:pPr>
  </w:style>
  <w:style w:type="paragraph" w:styleId="PlainText">
    <w:name w:val="Plain Text"/>
    <w:basedOn w:val="Normal"/>
    <w:link w:val="PlainTextChar"/>
    <w:rsid w:val="007137E1"/>
    <w:rPr>
      <w:sz w:val="20"/>
    </w:rPr>
  </w:style>
  <w:style w:type="character" w:customStyle="1" w:styleId="PlainTextChar">
    <w:name w:val="Plain Text Char"/>
    <w:basedOn w:val="DefaultParagraphFont"/>
    <w:link w:val="PlainText"/>
    <w:rsid w:val="007137E1"/>
    <w:rPr>
      <w:rFonts w:ascii="Courier New" w:eastAsia="Times New Roman" w:hAnsi="Courier New" w:cs="Times New Roman"/>
      <w:sz w:val="20"/>
      <w:szCs w:val="20"/>
      <w:lang w:eastAsia="en-US"/>
    </w:rPr>
  </w:style>
  <w:style w:type="character" w:customStyle="1" w:styleId="MenuOption">
    <w:name w:val="Menu Option"/>
    <w:basedOn w:val="DefaultParagraphFont"/>
    <w:rsid w:val="007137E1"/>
    <w:rPr>
      <w:b/>
      <w:smallCaps/>
    </w:rPr>
  </w:style>
  <w:style w:type="paragraph" w:customStyle="1" w:styleId="TableListNumber">
    <w:name w:val="Table List Number"/>
    <w:basedOn w:val="ListNumber"/>
    <w:rsid w:val="007137E1"/>
    <w:pPr>
      <w:numPr>
        <w:numId w:val="0"/>
      </w:numPr>
    </w:pPr>
  </w:style>
  <w:style w:type="paragraph" w:styleId="TOC4">
    <w:name w:val="toc 4"/>
    <w:basedOn w:val="TOCBase"/>
    <w:next w:val="Normal"/>
    <w:semiHidden/>
    <w:rsid w:val="007137E1"/>
    <w:pPr>
      <w:tabs>
        <w:tab w:val="right" w:leader="dot" w:pos="9071"/>
      </w:tabs>
      <w:ind w:left="1701"/>
    </w:pPr>
  </w:style>
  <w:style w:type="paragraph" w:customStyle="1" w:styleId="ListAlpha">
    <w:name w:val="List Alpha"/>
    <w:basedOn w:val="List"/>
    <w:rsid w:val="007137E1"/>
    <w:pPr>
      <w:numPr>
        <w:numId w:val="9"/>
      </w:numPr>
    </w:pPr>
  </w:style>
  <w:style w:type="paragraph" w:customStyle="1" w:styleId="ListAlpha2">
    <w:name w:val="List Alpha 2"/>
    <w:basedOn w:val="List2"/>
    <w:rsid w:val="007137E1"/>
    <w:pPr>
      <w:numPr>
        <w:numId w:val="8"/>
      </w:numPr>
    </w:pPr>
  </w:style>
  <w:style w:type="paragraph" w:styleId="List2">
    <w:name w:val="List 2"/>
    <w:basedOn w:val="BodyText"/>
    <w:rsid w:val="007137E1"/>
    <w:pPr>
      <w:tabs>
        <w:tab w:val="left" w:pos="680"/>
      </w:tabs>
      <w:spacing w:before="60" w:after="60"/>
      <w:ind w:left="680" w:hanging="340"/>
    </w:pPr>
  </w:style>
  <w:style w:type="paragraph" w:styleId="List3">
    <w:name w:val="List 3"/>
    <w:basedOn w:val="BodyText"/>
    <w:rsid w:val="007137E1"/>
    <w:pPr>
      <w:tabs>
        <w:tab w:val="left" w:pos="1021"/>
      </w:tabs>
      <w:spacing w:before="60" w:after="60"/>
      <w:ind w:left="1020" w:hanging="340"/>
    </w:pPr>
  </w:style>
  <w:style w:type="paragraph" w:styleId="List4">
    <w:name w:val="List 4"/>
    <w:basedOn w:val="BodyText"/>
    <w:rsid w:val="007137E1"/>
    <w:pPr>
      <w:tabs>
        <w:tab w:val="left" w:pos="1361"/>
      </w:tabs>
      <w:spacing w:before="60" w:after="60"/>
      <w:ind w:left="1361" w:hanging="340"/>
    </w:pPr>
  </w:style>
  <w:style w:type="paragraph" w:styleId="List5">
    <w:name w:val="List 5"/>
    <w:basedOn w:val="BodyText"/>
    <w:rsid w:val="007137E1"/>
    <w:pPr>
      <w:tabs>
        <w:tab w:val="left" w:pos="1701"/>
      </w:tabs>
      <w:spacing w:before="60" w:after="60"/>
      <w:ind w:left="1701" w:hanging="340"/>
    </w:pPr>
  </w:style>
  <w:style w:type="paragraph" w:styleId="ListBullet3">
    <w:name w:val="List Bullet 3"/>
    <w:basedOn w:val="List3"/>
    <w:rsid w:val="007137E1"/>
    <w:pPr>
      <w:numPr>
        <w:numId w:val="15"/>
      </w:numPr>
      <w:tabs>
        <w:tab w:val="clear" w:pos="1021"/>
      </w:tabs>
      <w:ind w:left="1037" w:hanging="357"/>
    </w:pPr>
  </w:style>
  <w:style w:type="paragraph" w:styleId="ListBullet4">
    <w:name w:val="List Bullet 4"/>
    <w:basedOn w:val="List4"/>
    <w:rsid w:val="007137E1"/>
    <w:pPr>
      <w:numPr>
        <w:numId w:val="3"/>
      </w:numPr>
    </w:pPr>
  </w:style>
  <w:style w:type="paragraph" w:styleId="ListBullet5">
    <w:name w:val="List Bullet 5"/>
    <w:basedOn w:val="List5"/>
    <w:rsid w:val="007137E1"/>
    <w:pPr>
      <w:numPr>
        <w:numId w:val="4"/>
      </w:numPr>
    </w:pPr>
  </w:style>
  <w:style w:type="paragraph" w:styleId="ListContinue2">
    <w:name w:val="List Continue 2"/>
    <w:basedOn w:val="List2"/>
    <w:rsid w:val="007137E1"/>
    <w:pPr>
      <w:ind w:firstLine="0"/>
    </w:pPr>
  </w:style>
  <w:style w:type="paragraph" w:styleId="ListContinue3">
    <w:name w:val="List Continue 3"/>
    <w:basedOn w:val="List3"/>
    <w:rsid w:val="007137E1"/>
    <w:pPr>
      <w:ind w:left="1021" w:firstLine="0"/>
    </w:pPr>
  </w:style>
  <w:style w:type="paragraph" w:styleId="ListContinue4">
    <w:name w:val="List Continue 4"/>
    <w:basedOn w:val="List4"/>
    <w:rsid w:val="007137E1"/>
    <w:pPr>
      <w:ind w:firstLine="0"/>
    </w:pPr>
  </w:style>
  <w:style w:type="paragraph" w:styleId="ListContinue5">
    <w:name w:val="List Continue 5"/>
    <w:basedOn w:val="List5"/>
    <w:rsid w:val="007137E1"/>
    <w:pPr>
      <w:ind w:firstLine="0"/>
    </w:pPr>
  </w:style>
  <w:style w:type="paragraph" w:styleId="ListNumber3">
    <w:name w:val="List Number 3"/>
    <w:basedOn w:val="List3"/>
    <w:rsid w:val="007137E1"/>
    <w:pPr>
      <w:numPr>
        <w:numId w:val="5"/>
      </w:numPr>
    </w:pPr>
  </w:style>
  <w:style w:type="paragraph" w:styleId="ListNumber4">
    <w:name w:val="List Number 4"/>
    <w:basedOn w:val="List4"/>
    <w:rsid w:val="007137E1"/>
    <w:pPr>
      <w:numPr>
        <w:numId w:val="6"/>
      </w:numPr>
    </w:pPr>
  </w:style>
  <w:style w:type="paragraph" w:styleId="ListNumber5">
    <w:name w:val="List Number 5"/>
    <w:basedOn w:val="List5"/>
    <w:rsid w:val="007137E1"/>
    <w:pPr>
      <w:numPr>
        <w:numId w:val="7"/>
      </w:numPr>
    </w:pPr>
  </w:style>
  <w:style w:type="paragraph" w:styleId="BlockText">
    <w:name w:val="Block Text"/>
    <w:basedOn w:val="Normal"/>
    <w:rsid w:val="007137E1"/>
    <w:pPr>
      <w:spacing w:after="120"/>
      <w:ind w:left="1440" w:right="1440"/>
    </w:pPr>
  </w:style>
  <w:style w:type="character" w:customStyle="1" w:styleId="Subscript">
    <w:name w:val="Subscript"/>
    <w:basedOn w:val="DefaultParagraphFont"/>
    <w:rsid w:val="007137E1"/>
    <w:rPr>
      <w:sz w:val="16"/>
      <w:vertAlign w:val="subscript"/>
    </w:rPr>
  </w:style>
  <w:style w:type="character" w:customStyle="1" w:styleId="Superscript">
    <w:name w:val="Superscript"/>
    <w:basedOn w:val="DefaultParagraphFont"/>
    <w:rsid w:val="007137E1"/>
    <w:rPr>
      <w:sz w:val="16"/>
      <w:vertAlign w:val="superscript"/>
    </w:rPr>
  </w:style>
  <w:style w:type="character" w:customStyle="1" w:styleId="Symbols">
    <w:name w:val="Symbols"/>
    <w:basedOn w:val="DefaultParagraphFont"/>
    <w:rsid w:val="007137E1"/>
    <w:rPr>
      <w:rFonts w:ascii="Symbol" w:hAnsi="Symbol"/>
    </w:rPr>
  </w:style>
  <w:style w:type="character" w:customStyle="1" w:styleId="MenuOptions">
    <w:name w:val="Menu Options"/>
    <w:basedOn w:val="DefaultParagraphFont"/>
    <w:rsid w:val="007137E1"/>
    <w:rPr>
      <w:rFonts w:ascii="Arial Narrow" w:hAnsi="Arial Narrow"/>
      <w:smallCaps/>
    </w:rPr>
  </w:style>
  <w:style w:type="character" w:customStyle="1" w:styleId="Buttons">
    <w:name w:val="Buttons"/>
    <w:basedOn w:val="DefaultParagraphFont"/>
    <w:rsid w:val="007137E1"/>
    <w:rPr>
      <w:b/>
    </w:rPr>
  </w:style>
  <w:style w:type="character" w:customStyle="1" w:styleId="Underlined">
    <w:name w:val="Underlined"/>
    <w:basedOn w:val="DefaultParagraphFont"/>
    <w:rsid w:val="007137E1"/>
    <w:rPr>
      <w:u w:val="single"/>
    </w:rPr>
  </w:style>
  <w:style w:type="paragraph" w:customStyle="1" w:styleId="TableBodyTextRight">
    <w:name w:val="Table Body Text Right"/>
    <w:basedOn w:val="TableBodyText"/>
    <w:rsid w:val="007137E1"/>
    <w:pPr>
      <w:widowControl w:val="0"/>
      <w:autoSpaceDE w:val="0"/>
      <w:autoSpaceDN w:val="0"/>
      <w:adjustRightInd w:val="0"/>
      <w:jc w:val="right"/>
    </w:pPr>
    <w:rPr>
      <w:rFonts w:cs="Arial"/>
      <w:szCs w:val="18"/>
    </w:rPr>
  </w:style>
  <w:style w:type="paragraph" w:customStyle="1" w:styleId="CopyrightText">
    <w:name w:val="Copyright Text"/>
    <w:basedOn w:val="BodyText"/>
    <w:rsid w:val="007137E1"/>
    <w:rPr>
      <w:sz w:val="18"/>
    </w:rPr>
  </w:style>
  <w:style w:type="paragraph" w:customStyle="1" w:styleId="BodySmallRight">
    <w:name w:val="Body Small Right"/>
    <w:basedOn w:val="BodyTextRight"/>
    <w:rsid w:val="007137E1"/>
    <w:rPr>
      <w:sz w:val="18"/>
      <w:szCs w:val="18"/>
    </w:rPr>
  </w:style>
  <w:style w:type="paragraph" w:customStyle="1" w:styleId="MarginEdition">
    <w:name w:val="Margin Edition"/>
    <w:basedOn w:val="MarginNote"/>
    <w:rsid w:val="007137E1"/>
    <w:pPr>
      <w:spacing w:before="0" w:after="0"/>
    </w:pPr>
    <w:rPr>
      <w:rFonts w:ascii="Times New Roman" w:hAnsi="Times New Roman"/>
      <w:color w:val="999999"/>
    </w:rPr>
  </w:style>
  <w:style w:type="paragraph" w:customStyle="1" w:styleId="Spacer">
    <w:name w:val="Spacer"/>
    <w:basedOn w:val="Normal"/>
    <w:rsid w:val="007137E1"/>
    <w:rPr>
      <w:sz w:val="2"/>
      <w:szCs w:val="2"/>
    </w:rPr>
  </w:style>
  <w:style w:type="character" w:customStyle="1" w:styleId="Small">
    <w:name w:val="Small"/>
    <w:basedOn w:val="DefaultParagraphFont"/>
    <w:rsid w:val="007137E1"/>
    <w:rPr>
      <w:sz w:val="16"/>
    </w:rPr>
  </w:style>
  <w:style w:type="paragraph" w:customStyle="1" w:styleId="WideTable">
    <w:name w:val="Wide Table"/>
    <w:basedOn w:val="Normal"/>
    <w:rsid w:val="007137E1"/>
    <w:pPr>
      <w:ind w:left="-1418"/>
    </w:pPr>
    <w:rPr>
      <w:sz w:val="2"/>
      <w:szCs w:val="2"/>
    </w:rPr>
  </w:style>
  <w:style w:type="character" w:styleId="PageNumber">
    <w:name w:val="page number"/>
    <w:basedOn w:val="DefaultParagraphFont"/>
    <w:rsid w:val="007137E1"/>
  </w:style>
  <w:style w:type="paragraph" w:styleId="Quote">
    <w:name w:val="Quote"/>
    <w:basedOn w:val="Heading1"/>
    <w:link w:val="QuoteChar"/>
    <w:qFormat/>
    <w:rsid w:val="007137E1"/>
    <w:rPr>
      <w:b w:val="0"/>
      <w:sz w:val="72"/>
      <w:szCs w:val="72"/>
      <w:lang w:val="en-NZ"/>
    </w:rPr>
  </w:style>
  <w:style w:type="character" w:customStyle="1" w:styleId="QuoteChar">
    <w:name w:val="Quote Char"/>
    <w:basedOn w:val="DefaultParagraphFont"/>
    <w:link w:val="Quote"/>
    <w:rsid w:val="007137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7E1"/>
    <w:pPr>
      <w:pageBreakBefore/>
    </w:pPr>
  </w:style>
  <w:style w:type="paragraph" w:customStyle="1" w:styleId="Border">
    <w:name w:val="Border"/>
    <w:basedOn w:val="Normal"/>
    <w:qFormat/>
    <w:rsid w:val="007137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7E1"/>
    <w:rPr>
      <w:b/>
      <w:bCs/>
      <w:i/>
      <w:iCs/>
      <w:color w:val="auto"/>
    </w:rPr>
  </w:style>
  <w:style w:type="paragraph" w:styleId="IntenseQuote">
    <w:name w:val="Intense Quote"/>
    <w:basedOn w:val="Normal"/>
    <w:next w:val="Normal"/>
    <w:link w:val="IntenseQuoteChar"/>
    <w:uiPriority w:val="30"/>
    <w:qFormat/>
    <w:rsid w:val="007137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7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7E1"/>
    <w:rPr>
      <w:smallCaps/>
      <w:color w:val="auto"/>
      <w:u w:val="single"/>
    </w:rPr>
  </w:style>
  <w:style w:type="character" w:styleId="IntenseReference">
    <w:name w:val="Intense Reference"/>
    <w:basedOn w:val="DefaultParagraphFont"/>
    <w:uiPriority w:val="32"/>
    <w:qFormat/>
    <w:rsid w:val="007137E1"/>
    <w:rPr>
      <w:b/>
      <w:bCs/>
      <w:smallCaps/>
      <w:color w:val="auto"/>
      <w:spacing w:val="5"/>
      <w:u w:val="single"/>
    </w:rPr>
  </w:style>
  <w:style w:type="paragraph" w:customStyle="1" w:styleId="2ColumnHeading">
    <w:name w:val="2Column Heading"/>
    <w:basedOn w:val="BodyText"/>
    <w:qFormat/>
    <w:rsid w:val="007137E1"/>
    <w:pPr>
      <w:spacing w:after="60"/>
      <w:ind w:left="-2268"/>
    </w:pPr>
    <w:rPr>
      <w:b/>
    </w:rPr>
  </w:style>
  <w:style w:type="paragraph" w:customStyle="1" w:styleId="Heading1TOC">
    <w:name w:val="Heading1 TOC"/>
    <w:basedOn w:val="Normal"/>
    <w:qFormat/>
    <w:rsid w:val="007137E1"/>
    <w:pPr>
      <w:spacing w:before="240" w:after="120"/>
    </w:pPr>
    <w:rPr>
      <w:rFonts w:ascii="Times New Roman" w:hAnsi="Times New Roman"/>
      <w:b/>
      <w:sz w:val="32"/>
    </w:rPr>
  </w:style>
  <w:style w:type="paragraph" w:customStyle="1" w:styleId="Heading2TOC">
    <w:name w:val="Heading2 TOC"/>
    <w:basedOn w:val="Normal"/>
    <w:qFormat/>
    <w:rsid w:val="007137E1"/>
    <w:pPr>
      <w:spacing w:before="240" w:after="60"/>
    </w:pPr>
    <w:rPr>
      <w:rFonts w:ascii="Times New Roman" w:hAnsi="Times New Roman"/>
      <w:b/>
      <w:sz w:val="28"/>
    </w:rPr>
  </w:style>
  <w:style w:type="character" w:customStyle="1" w:styleId="Underline">
    <w:name w:val="Underline"/>
    <w:basedOn w:val="DefaultParagraphFont"/>
    <w:qFormat/>
    <w:rsid w:val="007137E1"/>
    <w:rPr>
      <w:u w:val="single"/>
    </w:rPr>
  </w:style>
  <w:style w:type="character" w:customStyle="1" w:styleId="BoldandItalics">
    <w:name w:val="Bold and Italics"/>
    <w:qFormat/>
    <w:rsid w:val="007137E1"/>
    <w:rPr>
      <w:b/>
      <w:i/>
      <w:u w:val="none"/>
    </w:rPr>
  </w:style>
  <w:style w:type="paragraph" w:styleId="BalloonText">
    <w:name w:val="Balloon Text"/>
    <w:basedOn w:val="Normal"/>
    <w:link w:val="BalloonTextChar"/>
    <w:rsid w:val="007137E1"/>
    <w:rPr>
      <w:rFonts w:ascii="Tahoma" w:hAnsi="Tahoma" w:cs="Tahoma"/>
      <w:sz w:val="16"/>
      <w:szCs w:val="16"/>
    </w:rPr>
  </w:style>
  <w:style w:type="character" w:customStyle="1" w:styleId="BalloonTextChar">
    <w:name w:val="Balloon Text Char"/>
    <w:basedOn w:val="DefaultParagraphFont"/>
    <w:link w:val="BalloonText"/>
    <w:rsid w:val="007137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7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37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7E1"/>
    <w:rPr>
      <w:b/>
      <w:color w:val="660033"/>
      <w:spacing w:val="0"/>
    </w:rPr>
  </w:style>
  <w:style w:type="paragraph" w:customStyle="1" w:styleId="Nameditemlist">
    <w:name w:val="Named item list"/>
    <w:basedOn w:val="BodyText"/>
    <w:qFormat/>
    <w:rsid w:val="007137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1128</Words>
  <Characters>7192</Characters>
  <Application>Microsoft Office Word</Application>
  <DocSecurity>0</DocSecurity>
  <Lines>276</Lines>
  <Paragraphs>151</Paragraphs>
  <ScaleCrop>false</ScaleCrop>
  <Company>Author-it Software Corporation Ltd.</Company>
  <LinksUpToDate>false</LinksUpToDate>
  <CharactersWithSpaces>8169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HLTHIR505C Provide leadership in promoting effective work practices in health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2012-10-05T12:51:00Z</dcterms:created>
  <dcterms:modified xsi:type="dcterms:W3CDTF">2012-10-05T12:51:00Z</dcterms:modified>
</cp:coreProperties>
</file>