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76D" w:rsidP="0019476D">
      <w:pPr>
        <w:pStyle w:val="Title"/>
      </w:pPr>
      <w:r>
        <w:fldChar w:fldCharType="begin"/>
      </w:r>
      <w:r>
        <w:instrText xml:space="preserve"> TITLE   \* MERGEFORMAT </w:instrText>
      </w:r>
      <w:r>
        <w:fldChar w:fldCharType="separate"/>
      </w:r>
      <w:r>
        <w:t>HLTHIR501B Maintain an effective health work environment</w:t>
      </w:r>
      <w:r>
        <w:fldChar w:fldCharType="end"/>
      </w:r>
    </w:p>
    <w:p w:rsidR="0019476D" w:rsidP="0019476D">
      <w:pPr>
        <w:pStyle w:val="Version"/>
        <w:sectPr w:rsidSect="00020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517" w:rsidP="00020517">
      <w:pPr>
        <w:pStyle w:val="SuperHeading"/>
      </w:pPr>
      <w:r w:rsidRPr="00020517">
        <w:t>HLTHIR501B Maintain an effective health work environment</w:t>
      </w:r>
    </w:p>
    <w:p w:rsidR="00000000" w:rsidRPr="00020517" w:rsidP="00020517">
      <w:pPr>
        <w:pStyle w:val="Heading1"/>
      </w:pPr>
      <w:bookmarkStart w:id="1" w:name="O_271234"/>
      <w:bookmarkEnd w:id="1"/>
      <w:r w:rsidRPr="00020517">
        <w:t>Modification History</w:t>
      </w:r>
    </w:p>
    <w:p w:rsidR="00000000" w:rsidRPr="00020517" w:rsidP="00020517">
      <w:pPr>
        <w:pStyle w:val="BodyText"/>
      </w:pPr>
      <w:r w:rsidRPr="00020517">
        <w:t>Not Applicable</w:t>
      </w:r>
    </w:p>
    <w:p w:rsidR="00000000" w:rsidRPr="00020517" w:rsidP="00020517">
      <w:pPr>
        <w:pStyle w:val="AllowPageBreak"/>
      </w:pPr>
    </w:p>
    <w:p w:rsidR="00000000" w:rsidRPr="00020517" w:rsidP="00020517">
      <w:pPr>
        <w:pStyle w:val="Heading1"/>
      </w:pPr>
      <w:bookmarkStart w:id="2" w:name="O_206059"/>
      <w:bookmarkEnd w:id="2"/>
      <w:r w:rsidRPr="00020517">
        <w:t>Unit Descriptor</w:t>
      </w:r>
    </w:p>
    <w:tbl>
      <w:tblPr>
        <w:tblW w:w="0" w:type="auto"/>
        <w:tblLayout w:type="fixed"/>
        <w:tblCellMar>
          <w:left w:w="62" w:type="dxa"/>
          <w:right w:w="62" w:type="dxa"/>
        </w:tblCellMar>
        <w:tblLook w:val="0000"/>
      </w:tblPr>
      <w:tblGrid>
        <w:gridCol w:w="3335"/>
        <w:gridCol w:w="5221"/>
      </w:tblGrid>
      <w:tr w:rsidTr="0019476D">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This unit of competency describes the skills and knowledge required to maintain an effe</w:t>
            </w:r>
            <w:r w:rsidRPr="00020517">
              <w:t>ctive work environment in a health setting by monitoring, coordinating and promoting the implementation of ethical, safe and effective work practices in line with established work requirements</w:t>
            </w:r>
          </w:p>
        </w:tc>
      </w:tr>
    </w:tbl>
    <w:p w:rsidR="0019476D" w:rsidP="00020517">
      <w:pPr>
        <w:pStyle w:val="BodyText"/>
      </w:pPr>
    </w:p>
    <w:p w:rsidR="0019476D" w:rsidP="00020517">
      <w:pPr>
        <w:pStyle w:val="BodyText"/>
      </w:pPr>
    </w:p>
    <w:p w:rsidR="00000000" w:rsidRPr="00020517" w:rsidP="00020517">
      <w:pPr>
        <w:pStyle w:val="Heading1"/>
      </w:pPr>
      <w:bookmarkStart w:id="3" w:name="O_206061"/>
      <w:bookmarkEnd w:id="3"/>
      <w:r w:rsidRPr="00020517">
        <w:t>Application of the Unit</w:t>
      </w:r>
    </w:p>
    <w:tbl>
      <w:tblPr>
        <w:tblW w:w="0" w:type="auto"/>
        <w:tblLayout w:type="fixed"/>
        <w:tblCellMar>
          <w:left w:w="62" w:type="dxa"/>
          <w:right w:w="62" w:type="dxa"/>
        </w:tblCellMar>
        <w:tblLook w:val="0000"/>
      </w:tblPr>
      <w:tblGrid>
        <w:gridCol w:w="3337"/>
        <w:gridCol w:w="5219"/>
      </w:tblGrid>
      <w:tr w:rsidTr="0019476D">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This unit applies to work in a range of health settings such as:</w:t>
            </w:r>
          </w:p>
          <w:p w:rsidR="00000000" w:rsidRPr="00020517" w:rsidP="00020517">
            <w:pPr>
              <w:pStyle w:val="ListBullet"/>
            </w:pPr>
            <w:r w:rsidRPr="00020517">
              <w:t>Specific community</w:t>
            </w:r>
          </w:p>
          <w:p w:rsidR="00000000" w:rsidRPr="00020517" w:rsidP="00020517">
            <w:pPr>
              <w:pStyle w:val="ListBullet"/>
            </w:pPr>
            <w:r w:rsidRPr="00020517">
              <w:t>Community, regional or remote service provider</w:t>
            </w:r>
          </w:p>
          <w:p w:rsidR="00000000" w:rsidRPr="00020517" w:rsidP="00020517">
            <w:pPr>
              <w:pStyle w:val="ListBullet"/>
            </w:pPr>
            <w:r w:rsidRPr="00020517">
              <w:t>Department of a large institution or organisation</w:t>
            </w:r>
          </w:p>
          <w:p w:rsidR="00000000" w:rsidRPr="00020517" w:rsidP="00020517">
            <w:pPr>
              <w:pStyle w:val="ListBullet"/>
            </w:pPr>
            <w:r w:rsidRPr="00020517">
              <w:t>Specialised service or organisation</w:t>
            </w:r>
          </w:p>
          <w:p w:rsidR="00000000" w:rsidRPr="00020517" w:rsidP="00020517">
            <w:pPr>
              <w:pStyle w:val="ListBullet"/>
            </w:pPr>
            <w:r w:rsidRPr="00020517">
              <w:t>Private provider/owner operator</w:t>
            </w:r>
          </w:p>
          <w:p w:rsidR="00000000" w:rsidRPr="00020517" w:rsidP="00020517">
            <w:pPr>
              <w:pStyle w:val="BodyText"/>
            </w:pPr>
            <w:r w:rsidRPr="00020517">
              <w:t>Applic</w:t>
            </w:r>
            <w:r w:rsidRPr="00020517">
              <w:t>ation of this unit should be contextualised to reflect specific workplace requirements and practices</w:t>
            </w:r>
          </w:p>
        </w:tc>
      </w:tr>
    </w:tbl>
    <w:p w:rsidR="0019476D" w:rsidP="00020517">
      <w:pPr>
        <w:pStyle w:val="BodyText"/>
      </w:pPr>
    </w:p>
    <w:p w:rsidR="0019476D" w:rsidP="00020517">
      <w:pPr>
        <w:pStyle w:val="BodyText"/>
      </w:pPr>
    </w:p>
    <w:p w:rsidR="00000000" w:rsidRPr="00020517" w:rsidP="00020517">
      <w:pPr>
        <w:pStyle w:val="Heading1"/>
      </w:pPr>
      <w:bookmarkStart w:id="4" w:name="O_279494"/>
      <w:bookmarkEnd w:id="4"/>
      <w:r w:rsidRPr="00020517">
        <w:t>Licensing/Regulatory Information</w:t>
      </w:r>
    </w:p>
    <w:p w:rsidR="00000000" w:rsidRPr="00020517" w:rsidP="00020517">
      <w:pPr>
        <w:pStyle w:val="BodyText"/>
      </w:pPr>
      <w:r w:rsidRPr="00020517">
        <w:t>Not Applicable</w:t>
      </w:r>
    </w:p>
    <w:p w:rsidR="00000000" w:rsidRPr="00020517" w:rsidP="00020517">
      <w:pPr>
        <w:pStyle w:val="AllowPageBreak"/>
      </w:pPr>
    </w:p>
    <w:p w:rsidR="00000000" w:rsidRPr="00020517" w:rsidP="00020517">
      <w:pPr>
        <w:pStyle w:val="Heading1"/>
      </w:pPr>
      <w:bookmarkStart w:id="5" w:name="O_284184"/>
      <w:bookmarkEnd w:id="5"/>
      <w:r w:rsidRPr="00020517">
        <w:t>Pre-Requisites</w:t>
      </w:r>
    </w:p>
    <w:p w:rsidR="00000000" w:rsidRPr="00020517" w:rsidP="00020517">
      <w:pPr>
        <w:pStyle w:val="BodyText"/>
      </w:pPr>
      <w:r w:rsidRPr="00020517">
        <w:t>Not Applicable</w:t>
      </w:r>
    </w:p>
    <w:p w:rsidR="00000000" w:rsidRPr="00020517" w:rsidP="00020517">
      <w:pPr>
        <w:pStyle w:val="AllowPageBreak"/>
      </w:pPr>
    </w:p>
    <w:p w:rsidR="00000000" w:rsidRPr="00020517" w:rsidP="00020517">
      <w:pPr>
        <w:pStyle w:val="Heading1"/>
      </w:pPr>
      <w:bookmarkStart w:id="6" w:name="O_206060"/>
      <w:bookmarkEnd w:id="6"/>
      <w:r w:rsidRPr="00020517">
        <w:t>Employability Skills Information</w:t>
      </w:r>
    </w:p>
    <w:tbl>
      <w:tblPr>
        <w:tblW w:w="0" w:type="auto"/>
        <w:tblLayout w:type="fixed"/>
        <w:tblCellMar>
          <w:left w:w="62" w:type="dxa"/>
          <w:right w:w="62" w:type="dxa"/>
        </w:tblCellMar>
        <w:tblLook w:val="0000"/>
      </w:tblPr>
      <w:tblGrid>
        <w:gridCol w:w="3320"/>
        <w:gridCol w:w="5236"/>
      </w:tblGrid>
      <w:tr w:rsidTr="001947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This unit contains Employability Skills</w:t>
            </w:r>
          </w:p>
        </w:tc>
      </w:tr>
    </w:tbl>
    <w:p w:rsidR="0019476D" w:rsidP="00020517">
      <w:pPr>
        <w:pStyle w:val="BodyText"/>
      </w:pPr>
    </w:p>
    <w:p w:rsidR="0019476D" w:rsidP="00020517">
      <w:pPr>
        <w:pStyle w:val="BodyText"/>
      </w:pPr>
    </w:p>
    <w:p w:rsidR="00000000" w:rsidRPr="00020517" w:rsidP="00020517">
      <w:pPr>
        <w:pStyle w:val="Heading1"/>
      </w:pPr>
      <w:bookmarkStart w:id="7" w:name="O_289280"/>
      <w:bookmarkEnd w:id="7"/>
      <w:r w:rsidRPr="00020517">
        <w:t>Elements and Performance Criteria Pre-Content</w:t>
      </w:r>
    </w:p>
    <w:tbl>
      <w:tblPr>
        <w:tblW w:w="0" w:type="auto"/>
        <w:tblLayout w:type="fixed"/>
        <w:tblCellMar>
          <w:left w:w="62" w:type="dxa"/>
          <w:right w:w="62" w:type="dxa"/>
        </w:tblCellMar>
        <w:tblLook w:val="0000"/>
      </w:tblPr>
      <w:tblGrid>
        <w:gridCol w:w="3369"/>
        <w:gridCol w:w="5702"/>
      </w:tblGrid>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 xml:space="preserve">The Performance Criteria specify the level of performance required to demonstrate achievement of the Element. Terms in italics are elaborated in the Range Statement. </w:t>
            </w:r>
          </w:p>
        </w:tc>
      </w:tr>
    </w:tbl>
    <w:p w:rsidR="00000000" w:rsidRPr="00020517" w:rsidP="00020517">
      <w:pPr>
        <w:pStyle w:val="BodyText"/>
      </w:pPr>
    </w:p>
    <w:p w:rsidR="00000000" w:rsidRPr="00020517" w:rsidP="00020517">
      <w:pPr>
        <w:pStyle w:val="AllowPageBreak"/>
      </w:pPr>
    </w:p>
    <w:p w:rsidR="00000000" w:rsidRPr="00020517" w:rsidP="00020517">
      <w:pPr>
        <w:pStyle w:val="Heading1"/>
      </w:pPr>
      <w:bookmarkStart w:id="8" w:name="O_235947"/>
      <w:bookmarkEnd w:id="8"/>
      <w:r w:rsidRPr="00020517">
        <w:t>Elements and Performance Criteria</w:t>
      </w:r>
    </w:p>
    <w:tbl>
      <w:tblPr>
        <w:tblW w:w="0" w:type="auto"/>
        <w:tblLayout w:type="fixed"/>
        <w:tblCellMar>
          <w:left w:w="62" w:type="dxa"/>
          <w:right w:w="62" w:type="dxa"/>
        </w:tblCellMar>
        <w:tblLook w:val="0000"/>
      </w:tblPr>
      <w:tblGrid>
        <w:gridCol w:w="3369"/>
        <w:gridCol w:w="5702"/>
      </w:tblGrid>
      <w:tr w:rsidTr="001947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PERFORMANCE CRITERIA</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1.</w:t>
            </w:r>
            <w:r w:rsidRPr="00020517">
              <w:tab/>
            </w:r>
            <w:r w:rsidRPr="00020517">
              <w:t>Promote ethical work practices</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1.1</w:t>
            </w:r>
            <w:r w:rsidRPr="00020517">
              <w:tab/>
              <w:t>Monitor decision-making to ensure ethical guidelines are followed and underlying ethical complexity is recognised</w:t>
            </w:r>
          </w:p>
          <w:p w:rsidR="00000000" w:rsidRPr="00020517" w:rsidP="00020517">
            <w:pPr>
              <w:pStyle w:val="BodyText"/>
            </w:pPr>
            <w:r w:rsidRPr="00020517">
              <w:t>1.2</w:t>
            </w:r>
            <w:r w:rsidRPr="00020517">
              <w:tab/>
              <w:t>Ensure understanding and compliance with the principles of duty of care and legal responsibilities in a</w:t>
            </w:r>
            <w:r w:rsidRPr="00020517">
              <w:t>ll work undertaken</w:t>
            </w:r>
          </w:p>
          <w:p w:rsidR="00000000" w:rsidRPr="00020517" w:rsidP="00020517">
            <w:pPr>
              <w:pStyle w:val="BodyText"/>
            </w:pPr>
            <w:r w:rsidRPr="00020517">
              <w:t>1.3</w:t>
            </w:r>
            <w:r w:rsidRPr="00020517">
              <w:tab/>
              <w:t xml:space="preserve">Ensure appropriate action is taken to address any breach or non adherence to standard procedures or adverse event </w:t>
            </w:r>
          </w:p>
          <w:p w:rsidR="00000000" w:rsidRPr="00020517" w:rsidP="00020517">
            <w:pPr>
              <w:pStyle w:val="BodyText"/>
            </w:pPr>
            <w:r w:rsidRPr="00020517">
              <w:t>1.4</w:t>
            </w:r>
            <w:r w:rsidRPr="00020517">
              <w:tab/>
              <w:t xml:space="preserve">Monitor work practices to ensure confidentiality of any client matter in line with </w:t>
            </w:r>
            <w:r w:rsidRPr="00020517">
              <w:rPr>
                <w:rStyle w:val="Emphasis"/>
              </w:rPr>
              <w:t>organisation policy and procedu</w:t>
            </w:r>
            <w:r w:rsidRPr="00020517">
              <w:rPr>
                <w:rStyle w:val="Emphasis"/>
              </w:rPr>
              <w:t>re</w:t>
            </w:r>
            <w:r w:rsidRPr="00020517">
              <w:t xml:space="preserve"> </w:t>
            </w:r>
          </w:p>
          <w:p w:rsidR="00000000" w:rsidRPr="00020517" w:rsidP="00020517">
            <w:pPr>
              <w:pStyle w:val="BodyText"/>
            </w:pPr>
            <w:r w:rsidRPr="00020517">
              <w:t>1.5</w:t>
            </w:r>
            <w:r w:rsidRPr="00020517">
              <w:tab/>
              <w:t>Promote respect for rights and responsibilities of others through considered application of work practices</w:t>
            </w:r>
          </w:p>
          <w:p w:rsidR="00000000" w:rsidRPr="00020517" w:rsidP="00020517">
            <w:pPr>
              <w:pStyle w:val="BodyText"/>
            </w:pPr>
            <w:r w:rsidRPr="00020517">
              <w:t>1.6</w:t>
            </w:r>
            <w:r w:rsidRPr="00020517">
              <w:tab/>
              <w:t>Apply and promote knowledge and understanding of employee and employer rights and responsibilities in all work practices</w:t>
            </w:r>
          </w:p>
          <w:p w:rsidR="00000000" w:rsidP="00020517">
            <w:pPr>
              <w:pStyle w:val="BodyText"/>
              <w:rPr>
                <w:lang w:val="en-NZ"/>
              </w:rPr>
            </w:pPr>
            <w:r w:rsidRPr="00020517">
              <w:t>1.7</w:t>
            </w:r>
            <w:r w:rsidRPr="00020517">
              <w:tab/>
              <w:t>Identify pot</w:t>
            </w:r>
            <w:r w:rsidRPr="00020517">
              <w:t>ential conflict of interest in the workplace and take action to avoid and/or address</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2.</w:t>
            </w:r>
            <w:r w:rsidRPr="00020517">
              <w:tab/>
              <w:t xml:space="preserve">Support culture of effective communication </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2.1</w:t>
            </w:r>
            <w:r w:rsidRPr="00020517">
              <w:tab/>
              <w:t xml:space="preserve">Monitor and address </w:t>
            </w:r>
            <w:r w:rsidRPr="00020517">
              <w:rPr>
                <w:rStyle w:val="Emphasis"/>
              </w:rPr>
              <w:t>communication issues</w:t>
            </w:r>
            <w:r w:rsidRPr="00020517">
              <w:t xml:space="preserve"> in the workplace</w:t>
            </w:r>
          </w:p>
          <w:p w:rsidR="00000000" w:rsidRPr="00020517" w:rsidP="00020517">
            <w:pPr>
              <w:pStyle w:val="BodyText"/>
            </w:pPr>
            <w:r w:rsidRPr="00020517">
              <w:t>2.2</w:t>
            </w:r>
            <w:r w:rsidRPr="00020517">
              <w:tab/>
            </w:r>
            <w:r w:rsidRPr="00020517">
              <w:t>Monitor oral and written communication in the workplace to ensure confidentiality of client and staff matters</w:t>
            </w:r>
          </w:p>
          <w:p w:rsidR="00000000" w:rsidRPr="00020517" w:rsidP="00020517">
            <w:pPr>
              <w:pStyle w:val="BodyText"/>
            </w:pPr>
            <w:r w:rsidRPr="00020517">
              <w:t>2.3</w:t>
            </w:r>
            <w:r w:rsidRPr="00020517">
              <w:tab/>
              <w:t>Monitor workplace communication to support accuracy and understanding of information provided and received</w:t>
            </w:r>
          </w:p>
          <w:p w:rsidR="00000000" w:rsidRPr="00020517" w:rsidP="00020517">
            <w:pPr>
              <w:pStyle w:val="BodyText"/>
            </w:pPr>
            <w:r w:rsidRPr="00020517">
              <w:t>2.4</w:t>
            </w:r>
            <w:r w:rsidRPr="00020517">
              <w:tab/>
              <w:t>Promote recognition of individu</w:t>
            </w:r>
            <w:r w:rsidRPr="00020517">
              <w:t>al and cultural differences in the workplace and support any adjustments to communication needed to facilitate the achievement of identified outcomes</w:t>
            </w:r>
          </w:p>
          <w:p w:rsidR="00000000" w:rsidRPr="00020517" w:rsidP="00020517">
            <w:pPr>
              <w:pStyle w:val="BodyText"/>
            </w:pPr>
            <w:r w:rsidRPr="00020517">
              <w:t>2.5</w:t>
            </w:r>
            <w:r w:rsidRPr="00020517">
              <w:tab/>
              <w:t>Promote and support a client-centred approach to health care throughout interpersonal communication wi</w:t>
            </w:r>
            <w:r w:rsidRPr="00020517">
              <w:t>th clients and colleagues</w:t>
            </w:r>
          </w:p>
          <w:p w:rsidR="00000000" w:rsidP="00020517">
            <w:pPr>
              <w:pStyle w:val="BodyText"/>
              <w:rPr>
                <w:lang w:val="en-NZ"/>
              </w:rPr>
            </w:pPr>
            <w:r w:rsidRPr="00020517">
              <w:t>2.6</w:t>
            </w:r>
            <w:r w:rsidRPr="00020517">
              <w:tab/>
              <w:t>Promote and assist with the resolution of conflict and interpersonal differences in the workplace</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3.</w:t>
            </w:r>
            <w:r w:rsidRPr="00020517">
              <w:tab/>
              <w:t>Maintain a positive approach to health in the workplace</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3.1</w:t>
            </w:r>
            <w:r w:rsidRPr="00020517">
              <w:tab/>
              <w:t>Monitor work practices to ensure they contribute to maintaini</w:t>
            </w:r>
            <w:r w:rsidRPr="00020517">
              <w:t xml:space="preserve">ng an effective and client-centred approach to health </w:t>
            </w:r>
          </w:p>
          <w:p w:rsidR="00000000" w:rsidRPr="00020517" w:rsidP="00020517">
            <w:pPr>
              <w:pStyle w:val="BodyText"/>
            </w:pPr>
            <w:r w:rsidRPr="00020517">
              <w:t>3.2</w:t>
            </w:r>
            <w:r w:rsidRPr="00020517">
              <w:tab/>
              <w:t>Monitor implementation of work practices to ensure clients are included in shared decision-making as partners in health care</w:t>
            </w:r>
          </w:p>
          <w:p w:rsidR="00000000" w:rsidRPr="00020517" w:rsidP="00020517">
            <w:pPr>
              <w:pStyle w:val="BodyText"/>
            </w:pPr>
            <w:r w:rsidRPr="00020517">
              <w:t>3.3</w:t>
            </w:r>
            <w:r w:rsidRPr="00020517">
              <w:tab/>
              <w:t>Support and maintain a workplace culture of promoting good health by</w:t>
            </w:r>
            <w:r w:rsidRPr="00020517">
              <w:t xml:space="preserve"> sharing health information </w:t>
            </w:r>
          </w:p>
          <w:p w:rsidR="00000000" w:rsidRPr="00020517" w:rsidP="00020517">
            <w:pPr>
              <w:pStyle w:val="BodyText"/>
            </w:pPr>
            <w:r w:rsidRPr="00020517">
              <w:t>3.4</w:t>
            </w:r>
            <w:r w:rsidRPr="00020517">
              <w:tab/>
              <w:t xml:space="preserve">Monitor and maintain workplace focus on preventing ill health and minimising risk </w:t>
            </w:r>
          </w:p>
          <w:p w:rsidR="00000000" w:rsidP="00020517">
            <w:pPr>
              <w:pStyle w:val="BodyText"/>
              <w:rPr>
                <w:lang w:val="en-NZ"/>
              </w:rPr>
            </w:pPr>
            <w:r w:rsidRPr="00020517">
              <w:t>3.5</w:t>
            </w:r>
            <w:r w:rsidRPr="00020517">
              <w:tab/>
              <w:t>Monitor and maintain workplace focus on processes and procedures to manage stress and prevent fatigue</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4.</w:t>
            </w:r>
            <w:r w:rsidRPr="00020517">
              <w:tab/>
              <w:t>Monitor professional work s</w:t>
            </w:r>
            <w:r w:rsidRPr="00020517">
              <w:t xml:space="preserve">tandards </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4.1</w:t>
            </w:r>
            <w:r w:rsidRPr="00020517">
              <w:tab/>
              <w:t>Monitor implementation of organisation policies and procedures relating to awards, standards and legislative requirements of staff</w:t>
            </w:r>
          </w:p>
          <w:p w:rsidR="00000000" w:rsidRPr="00020517" w:rsidP="00020517">
            <w:pPr>
              <w:pStyle w:val="BodyText"/>
            </w:pPr>
            <w:r w:rsidRPr="00020517">
              <w:t>4.2</w:t>
            </w:r>
            <w:r w:rsidRPr="00020517">
              <w:tab/>
              <w:t xml:space="preserve">Identify areas for </w:t>
            </w:r>
            <w:r w:rsidRPr="00020517">
              <w:rPr>
                <w:rStyle w:val="Emphasis"/>
              </w:rPr>
              <w:t>improving work practices</w:t>
            </w:r>
            <w:r w:rsidRPr="00020517">
              <w:t xml:space="preserve"> and support implementation in line with organisation policies and procedures</w:t>
            </w:r>
          </w:p>
          <w:p w:rsidR="00000000" w:rsidRPr="00020517" w:rsidP="00020517">
            <w:pPr>
              <w:pStyle w:val="BodyText"/>
            </w:pPr>
            <w:r w:rsidRPr="00020517">
              <w:t>4.3</w:t>
            </w:r>
            <w:r w:rsidRPr="00020517">
              <w:tab/>
              <w:t>Monitor compliance with relevant accreditation standards applying to work undertaken and address issues</w:t>
            </w:r>
          </w:p>
          <w:p w:rsidR="00000000" w:rsidRPr="00020517" w:rsidP="00020517">
            <w:pPr>
              <w:pStyle w:val="BodyText"/>
            </w:pPr>
            <w:r w:rsidRPr="00020517">
              <w:t>4.4</w:t>
            </w:r>
            <w:r w:rsidRPr="00020517">
              <w:tab/>
              <w:t>Monitor staff understanding and focus on achieving organisation go</w:t>
            </w:r>
            <w:r w:rsidRPr="00020517">
              <w:t>als and objectives in work undertaken</w:t>
            </w:r>
          </w:p>
          <w:p w:rsidR="00000000" w:rsidRPr="00020517" w:rsidP="00020517">
            <w:pPr>
              <w:pStyle w:val="BodyText"/>
            </w:pPr>
            <w:r w:rsidRPr="00020517">
              <w:t>4.5</w:t>
            </w:r>
            <w:r w:rsidRPr="00020517">
              <w:tab/>
              <w:t xml:space="preserve">Monitor and support staff efforts to respond positively to improved work practices and procedures </w:t>
            </w:r>
          </w:p>
          <w:p w:rsidR="00000000" w:rsidP="00020517">
            <w:pPr>
              <w:pStyle w:val="BodyText"/>
              <w:rPr>
                <w:lang w:val="en-NZ"/>
              </w:rPr>
            </w:pPr>
            <w:r w:rsidRPr="00020517">
              <w:t>4.6</w:t>
            </w:r>
            <w:r w:rsidRPr="00020517">
              <w:tab/>
              <w:t>Ensure issues requiring mandatory notification are identified and reported appropriately</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5.</w:t>
            </w:r>
            <w:r w:rsidRPr="00020517">
              <w:tab/>
              <w:t>Work in the hea</w:t>
            </w:r>
            <w:r w:rsidRPr="00020517">
              <w:t>lth industry context</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5.1</w:t>
            </w:r>
            <w:r w:rsidRPr="00020517">
              <w:tab/>
              <w:t>Establish effective relationships with workers from different sectors and levels of the industry in line with work role and requirements</w:t>
            </w:r>
          </w:p>
          <w:p w:rsidR="00000000" w:rsidRPr="00020517" w:rsidP="00020517">
            <w:pPr>
              <w:pStyle w:val="BodyText"/>
            </w:pPr>
            <w:r w:rsidRPr="00020517">
              <w:t>5.2</w:t>
            </w:r>
            <w:r w:rsidRPr="00020517">
              <w:tab/>
              <w:t>Apply knowledge of the roles and functions of various health care structures, organisation</w:t>
            </w:r>
            <w:r w:rsidRPr="00020517">
              <w:t xml:space="preserve">s and systems in Australia </w:t>
            </w:r>
          </w:p>
          <w:p w:rsidR="00000000" w:rsidRPr="00020517" w:rsidP="00020517">
            <w:pPr>
              <w:pStyle w:val="BodyText"/>
            </w:pPr>
            <w:r w:rsidRPr="00020517">
              <w:t>5.3</w:t>
            </w:r>
            <w:r w:rsidRPr="00020517">
              <w:tab/>
              <w:t>Maintain knowledge of current issues influencing the health care system, including health issues for Indigenous Australians</w:t>
            </w:r>
          </w:p>
          <w:p w:rsidR="00000000" w:rsidP="00020517">
            <w:pPr>
              <w:pStyle w:val="BodyText"/>
              <w:rPr>
                <w:lang w:val="en-NZ"/>
              </w:rPr>
            </w:pPr>
            <w:r w:rsidRPr="00020517">
              <w:t>5.4</w:t>
            </w:r>
            <w:r w:rsidRPr="00020517">
              <w:tab/>
              <w:t>Work with an understanding of funding mechanisms, and how the organisation's operations are fina</w:t>
            </w:r>
            <w:r w:rsidRPr="00020517">
              <w:t>nced</w:t>
            </w: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517">
            <w:pPr>
              <w:pStyle w:val="List"/>
              <w:rPr>
                <w:lang w:val="en-NZ"/>
              </w:rPr>
            </w:pPr>
            <w:r w:rsidRPr="00020517">
              <w:t>6.</w:t>
            </w:r>
            <w:r w:rsidRPr="00020517">
              <w:tab/>
              <w:t>Take opportunities to develop own competence</w:t>
            </w:r>
          </w:p>
        </w:tc>
        <w:tc>
          <w:tcPr>
            <w:tcW w:w="570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t>6.1</w:t>
            </w:r>
            <w:r w:rsidRPr="00020517">
              <w:tab/>
              <w:t>Monitor own skills/knowledge in relation to ongoing and changing work requirements</w:t>
            </w:r>
          </w:p>
          <w:p w:rsidR="00000000" w:rsidRPr="00020517" w:rsidP="00020517">
            <w:pPr>
              <w:pStyle w:val="BodyText"/>
            </w:pPr>
            <w:r w:rsidRPr="00020517">
              <w:t>6.2</w:t>
            </w:r>
            <w:r w:rsidRPr="00020517">
              <w:tab/>
            </w:r>
            <w:r w:rsidRPr="00020517">
              <w:t>Identify areas for personal development in line with health industry developments, organisation requirements and personal interest</w:t>
            </w:r>
          </w:p>
          <w:p w:rsidR="00000000" w:rsidRPr="00020517" w:rsidP="00020517">
            <w:pPr>
              <w:pStyle w:val="BodyText"/>
            </w:pPr>
            <w:r w:rsidRPr="00020517">
              <w:t>6.3</w:t>
            </w:r>
            <w:r w:rsidRPr="00020517">
              <w:tab/>
              <w:t>Take initiative to access and/or create development opportunities to support organisation need and personal career develo</w:t>
            </w:r>
            <w:r w:rsidRPr="00020517">
              <w:t>pment</w:t>
            </w:r>
          </w:p>
          <w:p w:rsidR="00000000" w:rsidRPr="00020517" w:rsidP="00020517">
            <w:pPr>
              <w:pStyle w:val="BodyText"/>
            </w:pPr>
            <w:r w:rsidRPr="00020517">
              <w:t>6.4</w:t>
            </w:r>
            <w:r w:rsidRPr="00020517">
              <w:tab/>
              <w:t xml:space="preserve">Undertake available formal and informal skill/knowledge development and maintenance activities </w:t>
            </w:r>
          </w:p>
        </w:tc>
      </w:tr>
    </w:tbl>
    <w:p w:rsidR="0019476D" w:rsidP="00020517">
      <w:pPr>
        <w:pStyle w:val="BodyText"/>
      </w:pPr>
    </w:p>
    <w:p w:rsidR="0019476D" w:rsidP="00020517">
      <w:pPr>
        <w:pStyle w:val="BodyText"/>
      </w:pPr>
    </w:p>
    <w:p w:rsidR="00000000" w:rsidRPr="00020517" w:rsidP="00020517">
      <w:pPr>
        <w:pStyle w:val="Heading1"/>
      </w:pPr>
      <w:bookmarkStart w:id="9" w:name="O_259897"/>
      <w:bookmarkEnd w:id="9"/>
      <w:r w:rsidRPr="00020517">
        <w:t>Required Skills and Knowledge</w:t>
      </w:r>
    </w:p>
    <w:tbl>
      <w:tblPr>
        <w:tblW w:w="0" w:type="auto"/>
        <w:tblLayout w:type="fixed"/>
        <w:tblCellMar>
          <w:left w:w="62" w:type="dxa"/>
          <w:right w:w="62" w:type="dxa"/>
        </w:tblCellMar>
        <w:tblLook w:val="0000"/>
      </w:tblPr>
      <w:tblGrid>
        <w:gridCol w:w="9072"/>
      </w:tblGrid>
      <w:tr w:rsidTr="001947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REQUIRED SKILLS AND KNOWLEDGE</w:t>
            </w: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t>This describes the essential skills and knowledge and their level required for this unit.</w:t>
            </w: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rPr>
                <w:rStyle w:val="Emphasis"/>
              </w:rPr>
              <w:t>Essential knowledge</w:t>
            </w:r>
            <w:r w:rsidRPr="00020517">
              <w:t>:</w:t>
            </w:r>
          </w:p>
          <w:p w:rsidR="00000000" w:rsidRPr="00020517" w:rsidP="00020517">
            <w:pPr>
              <w:pStyle w:val="BodyText"/>
            </w:pPr>
            <w:r w:rsidRPr="00020517">
              <w:t>The candidate must be able to demonstrate essential knowledge required to effectively do the task outlined in elements and performance criteri</w:t>
            </w:r>
            <w:r w:rsidRPr="00020517">
              <w:t>a of this unit, manage the task and manage contingencies in the context of the identified work role</w:t>
            </w:r>
          </w:p>
          <w:p w:rsidR="00000000" w:rsidRPr="00020517" w:rsidP="00020517">
            <w:pPr>
              <w:pStyle w:val="BodyText"/>
            </w:pPr>
            <w:r w:rsidRPr="00020517">
              <w:t>This includes knowledge of:</w:t>
            </w:r>
          </w:p>
          <w:p w:rsidR="00000000" w:rsidRPr="00020517" w:rsidP="00020517">
            <w:pPr>
              <w:pStyle w:val="ListBullet"/>
            </w:pPr>
            <w:r w:rsidRPr="00020517">
              <w:t>Details of accreditation processes and quality improvement practices</w:t>
            </w:r>
          </w:p>
          <w:p w:rsidR="00000000" w:rsidRPr="00020517" w:rsidP="00020517">
            <w:pPr>
              <w:pStyle w:val="ListBullet"/>
            </w:pPr>
            <w:r w:rsidRPr="00020517">
              <w:t>Implications of relevant legislation, including:</w:t>
            </w:r>
          </w:p>
          <w:p w:rsidR="00000000" w:rsidRPr="00020517" w:rsidP="00020517">
            <w:pPr>
              <w:pStyle w:val="ListBullet2"/>
            </w:pPr>
            <w:r w:rsidRPr="00020517">
              <w:t>access a</w:t>
            </w:r>
            <w:r w:rsidRPr="00020517">
              <w:t>nd equity</w:t>
            </w:r>
          </w:p>
          <w:p w:rsidR="00000000" w:rsidRPr="00020517" w:rsidP="00020517">
            <w:pPr>
              <w:pStyle w:val="ListBullet2"/>
            </w:pPr>
            <w:r w:rsidRPr="00020517">
              <w:t>anti-discrimination</w:t>
            </w:r>
          </w:p>
          <w:p w:rsidR="00000000" w:rsidRPr="00020517" w:rsidP="00020517">
            <w:pPr>
              <w:pStyle w:val="ListBullet2"/>
            </w:pPr>
            <w:r w:rsidRPr="00020517">
              <w:t>infection control</w:t>
            </w:r>
          </w:p>
          <w:p w:rsidR="00000000" w:rsidRPr="00020517" w:rsidP="00020517">
            <w:pPr>
              <w:pStyle w:val="ListBullet2"/>
            </w:pPr>
            <w:r w:rsidRPr="00020517">
              <w:t>OHS</w:t>
            </w:r>
          </w:p>
          <w:p w:rsidR="00000000" w:rsidRPr="00020517" w:rsidP="00020517">
            <w:pPr>
              <w:pStyle w:val="ListBullet2"/>
            </w:pPr>
            <w:r w:rsidRPr="00020517">
              <w:t xml:space="preserve">privacy </w:t>
            </w:r>
          </w:p>
          <w:p w:rsidR="00000000" w:rsidRPr="00020517" w:rsidP="00020517">
            <w:pPr>
              <w:pStyle w:val="ListBullet"/>
            </w:pPr>
            <w:r w:rsidRPr="00020517">
              <w:t xml:space="preserve">Meaning of duty of care, confidentiality of information and ethical decision-making </w:t>
            </w:r>
            <w:r w:rsidRPr="00020517">
              <w:t>in relation to own and others' work duties and responsibilities; what constitutes a breach of these and potential ramifications of such breaches</w:t>
            </w:r>
          </w:p>
          <w:p w:rsidR="00000000" w:rsidRPr="00020517" w:rsidP="00020517">
            <w:pPr>
              <w:pStyle w:val="ListBullet"/>
            </w:pPr>
            <w:r w:rsidRPr="00020517">
              <w:t xml:space="preserve">Principles underpinning client-centred health care </w:t>
            </w:r>
          </w:p>
          <w:p w:rsidR="00000000" w:rsidRPr="00020517" w:rsidP="00020517">
            <w:pPr>
              <w:pStyle w:val="ListBullet"/>
            </w:pPr>
            <w:r w:rsidRPr="00020517">
              <w:t>Principles of client safety</w:t>
            </w:r>
          </w:p>
          <w:p w:rsidR="00000000" w:rsidRPr="00020517" w:rsidP="00020517">
            <w:pPr>
              <w:pStyle w:val="ListBullet"/>
            </w:pPr>
            <w:r w:rsidRPr="00020517">
              <w:t>Organisation procedures relatin</w:t>
            </w:r>
            <w:r w:rsidRPr="00020517">
              <w:t>g to:</w:t>
            </w:r>
          </w:p>
          <w:p w:rsidR="00000000" w:rsidRPr="00020517" w:rsidP="00020517">
            <w:pPr>
              <w:pStyle w:val="ListBullet2"/>
            </w:pPr>
            <w:r w:rsidRPr="00020517">
              <w:t xml:space="preserve">emergency response </w:t>
            </w:r>
          </w:p>
          <w:p w:rsidR="00000000" w:rsidRPr="00020517" w:rsidP="00020517">
            <w:pPr>
              <w:pStyle w:val="ListBullet2"/>
            </w:pPr>
            <w:r w:rsidRPr="00020517">
              <w:t xml:space="preserve">fire safety </w:t>
            </w:r>
          </w:p>
          <w:p w:rsidR="00000000" w:rsidRPr="00020517" w:rsidP="00020517">
            <w:pPr>
              <w:pStyle w:val="ListBullet2"/>
            </w:pPr>
            <w:r w:rsidRPr="00020517">
              <w:t>safe disposal of goods/waste</w:t>
            </w:r>
          </w:p>
          <w:p w:rsidR="00000000" w:rsidRPr="00020517" w:rsidP="00020517">
            <w:pPr>
              <w:pStyle w:val="ListBullet2"/>
            </w:pPr>
            <w:r w:rsidRPr="00020517">
              <w:t xml:space="preserve">security </w:t>
            </w:r>
          </w:p>
          <w:p w:rsidR="00000000" w:rsidRPr="00020517" w:rsidP="00020517">
            <w:pPr>
              <w:pStyle w:val="ListBullet2"/>
            </w:pPr>
            <w:r w:rsidRPr="00020517">
              <w:t>sustainability in the workplace, including environmental, economic, workforce and social sustainability</w:t>
            </w:r>
          </w:p>
          <w:p w:rsidR="00000000" w:rsidRPr="00020517" w:rsidP="00020517">
            <w:pPr>
              <w:pStyle w:val="ListBullet"/>
            </w:pPr>
            <w:r w:rsidRPr="00020517">
              <w:t>Role, function and objectives of the organisation, and relevance to specific workplace requirements</w:t>
            </w:r>
          </w:p>
          <w:p w:rsidR="00000000" w:rsidRPr="00020517" w:rsidP="00020517">
            <w:pPr>
              <w:pStyle w:val="ListBullet"/>
            </w:pPr>
            <w:r w:rsidRPr="00020517">
              <w:t>Terms and conditions of employment for staff members</w:t>
            </w:r>
          </w:p>
          <w:p w:rsidR="00000000" w:rsidP="00020517">
            <w:pPr>
              <w:pStyle w:val="ListBullet"/>
              <w:rPr>
                <w:lang w:val="en-NZ"/>
              </w:rPr>
            </w:pPr>
            <w:r w:rsidRPr="00020517">
              <w:t>Understanding of relevant organisation procedures, policies, awards, standards and legislation and thei</w:t>
            </w:r>
            <w:r w:rsidRPr="00020517">
              <w:t>r application in the workplace</w:t>
            </w: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0517" w:rsidP="00020517">
            <w:pPr>
              <w:pStyle w:val="BodyText"/>
            </w:pPr>
            <w:r w:rsidRPr="00020517">
              <w:rPr>
                <w:rStyle w:val="Emphasis"/>
              </w:rPr>
              <w:t>Essential skills</w:t>
            </w:r>
            <w:r w:rsidRPr="00020517">
              <w:t>:</w:t>
            </w:r>
          </w:p>
          <w:p w:rsidR="00000000" w:rsidRPr="00020517" w:rsidP="00020517">
            <w:pPr>
              <w:pStyle w:val="BodyText"/>
            </w:pPr>
            <w:r w:rsidRPr="00020517">
              <w:t xml:space="preserve">It is critical that the candidate demonstrate the ability to </w:t>
            </w:r>
          </w:p>
          <w:p w:rsidR="00000000" w:rsidRPr="00020517" w:rsidP="00020517">
            <w:pPr>
              <w:pStyle w:val="ListBullet"/>
            </w:pPr>
            <w:r w:rsidRPr="00020517">
              <w:t xml:space="preserve">Apply knowledge of the ramifications of breaches of duty of care, confidentiality, </w:t>
            </w:r>
            <w:r w:rsidRPr="00020517">
              <w:t>ethical guidelines and other relevant policies and legislation</w:t>
            </w:r>
          </w:p>
          <w:p w:rsidR="00000000" w:rsidRPr="00020517" w:rsidP="00020517">
            <w:pPr>
              <w:pStyle w:val="ListBullet"/>
            </w:pPr>
            <w:r w:rsidRPr="00020517">
              <w:t xml:space="preserve">Apply understanding of good personal hygiene and risk associated with poor hygiene </w:t>
            </w:r>
          </w:p>
          <w:p w:rsidR="00000000" w:rsidRPr="00020517" w:rsidP="00020517">
            <w:pPr>
              <w:pStyle w:val="ListBullet"/>
            </w:pPr>
            <w:r w:rsidRPr="00020517">
              <w:t>Identify own responsibilities within the workplace</w:t>
            </w:r>
          </w:p>
          <w:p w:rsidR="00000000" w:rsidRPr="00020517" w:rsidP="00020517">
            <w:pPr>
              <w:pStyle w:val="BodyText"/>
            </w:pPr>
          </w:p>
          <w:p w:rsidR="00000000" w:rsidRPr="00020517" w:rsidP="00020517">
            <w:pPr>
              <w:pStyle w:val="BodyText"/>
            </w:pPr>
            <w:r w:rsidRPr="00020517">
              <w:t>In addition, the candidate must be able to effectively do</w:t>
            </w:r>
            <w:r w:rsidRPr="00020517">
              <w:t xml:space="preserve"> the task outlined in elements and performance criteria of this unit, manage the task and manage contingencies in the context of the identified work role</w:t>
            </w:r>
          </w:p>
          <w:p w:rsidR="00000000" w:rsidRPr="00020517" w:rsidP="00020517">
            <w:pPr>
              <w:pStyle w:val="BodyText"/>
            </w:pPr>
            <w:r w:rsidRPr="00020517">
              <w:t>This includes the ability to:</w:t>
            </w:r>
          </w:p>
          <w:p w:rsidR="00000000" w:rsidRPr="00020517" w:rsidP="00020517">
            <w:pPr>
              <w:pStyle w:val="ListBullet"/>
            </w:pPr>
            <w:r w:rsidRPr="00020517">
              <w:t>Analyse implementation of workplace procedures and their outcomes to id</w:t>
            </w:r>
            <w:r w:rsidRPr="00020517">
              <w:t>entify areas for improvement</w:t>
            </w:r>
          </w:p>
          <w:p w:rsidR="00000000" w:rsidRPr="00020517" w:rsidP="00020517">
            <w:pPr>
              <w:pStyle w:val="ListBullet"/>
            </w:pPr>
            <w:r w:rsidRPr="00020517">
              <w:t>Apply functional literacy skills needed for written and oral information about workplace requirements</w:t>
            </w:r>
          </w:p>
          <w:p w:rsidR="00000000" w:rsidRPr="00020517" w:rsidP="00020517">
            <w:pPr>
              <w:pStyle w:val="ListBullet"/>
            </w:pPr>
            <w:r w:rsidRPr="00020517">
              <w:t>Apply high level decision-making and problem solving skills as required to monitor decision-making processes and provide cons</w:t>
            </w:r>
            <w:r w:rsidRPr="00020517">
              <w:t>tructive input to assist others</w:t>
            </w:r>
          </w:p>
          <w:p w:rsidR="00000000" w:rsidRPr="00020517" w:rsidP="00020517">
            <w:pPr>
              <w:pStyle w:val="ListBullet"/>
            </w:pPr>
            <w:r w:rsidRPr="00020517">
              <w:t>Create and promote opportunities to enhance sustainability in the workplace</w:t>
            </w:r>
          </w:p>
          <w:p w:rsidR="00000000" w:rsidRPr="00020517" w:rsidP="00020517">
            <w:pPr>
              <w:pStyle w:val="ListBullet"/>
            </w:pPr>
            <w:r w:rsidRPr="00020517">
              <w:t>Use high level communication skills as required by specific work role, including:</w:t>
            </w:r>
          </w:p>
          <w:p w:rsidR="00000000" w:rsidRPr="00020517" w:rsidP="00020517">
            <w:pPr>
              <w:pStyle w:val="ListBullet2"/>
            </w:pPr>
            <w:r w:rsidRPr="00020517">
              <w:t>interpreting and implementing complex verbal and/or written instr</w:t>
            </w:r>
            <w:r w:rsidRPr="00020517">
              <w:t>uctions</w:t>
            </w:r>
          </w:p>
          <w:p w:rsidR="00000000" w:rsidRPr="00020517" w:rsidP="00020517">
            <w:pPr>
              <w:pStyle w:val="ListBullet2"/>
            </w:pPr>
            <w:r w:rsidRPr="00020517">
              <w:t>providing information and ensuring understanding</w:t>
            </w:r>
          </w:p>
          <w:p w:rsidR="00000000" w:rsidRPr="00020517" w:rsidP="00020517">
            <w:pPr>
              <w:pStyle w:val="ListBullet2"/>
            </w:pPr>
            <w:r w:rsidRPr="00020517">
              <w:t>reporting incidents in line with organisation requirements</w:t>
            </w:r>
          </w:p>
          <w:p w:rsidR="00000000" w:rsidRPr="00020517" w:rsidP="00020517">
            <w:pPr>
              <w:pStyle w:val="ListBullet2"/>
            </w:pPr>
            <w:r w:rsidRPr="00020517">
              <w:t>seeking clarification of information provided by others</w:t>
            </w:r>
          </w:p>
        </w:tc>
      </w:tr>
    </w:tbl>
    <w:p w:rsidR="0019476D" w:rsidP="00020517">
      <w:pPr>
        <w:pStyle w:val="BodyText"/>
      </w:pPr>
    </w:p>
    <w:p w:rsidR="0019476D" w:rsidP="00020517">
      <w:pPr>
        <w:pStyle w:val="BodyText"/>
      </w:pPr>
    </w:p>
    <w:p w:rsidR="00000000" w:rsidRPr="00020517" w:rsidP="00020517">
      <w:pPr>
        <w:pStyle w:val="Heading1"/>
      </w:pPr>
      <w:bookmarkStart w:id="10" w:name="O_243931"/>
      <w:bookmarkEnd w:id="10"/>
      <w:r w:rsidRPr="00020517">
        <w:t>Evidence Guide</w:t>
      </w:r>
    </w:p>
    <w:tbl>
      <w:tblPr>
        <w:tblW w:w="0" w:type="auto"/>
        <w:tblLayout w:type="fixed"/>
        <w:tblCellMar>
          <w:left w:w="62" w:type="dxa"/>
          <w:right w:w="62" w:type="dxa"/>
        </w:tblCellMar>
        <w:tblLook w:val="0000"/>
      </w:tblPr>
      <w:tblGrid>
        <w:gridCol w:w="3402"/>
        <w:gridCol w:w="5670"/>
      </w:tblGrid>
      <w:tr w:rsidTr="001947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EVIDENCE GUIDE</w:t>
            </w:r>
          </w:p>
        </w:tc>
      </w:tr>
      <w:tr w:rsidTr="00194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t>The evidence guide provides advice on assessment and must be read in conjunction with the Performance Criteria, Required Skills and Knowledge, the Range Statement and the Assessment Guidelines for this Training Package.</w:t>
            </w:r>
          </w:p>
        </w:tc>
      </w:tr>
      <w:tr w:rsidTr="00194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Critical aspects for assessment</w:t>
            </w:r>
            <w:r w:rsidRPr="00020517">
              <w:rPr>
                <w:rStyle w:val="Emphasis"/>
              </w:rPr>
              <w:t xml:space="preserve"> and evidence required to demonstrate this competency unit</w:t>
            </w:r>
            <w:r w:rsidRPr="00020517">
              <w:t xml:space="preserve">: </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The individual being assessed must provide evidence of specified essential knowledge as well as skills</w:t>
            </w:r>
          </w:p>
          <w:p w:rsidR="00000000" w:rsidP="00020517">
            <w:pPr>
              <w:pStyle w:val="ListBullet"/>
              <w:rPr>
                <w:lang w:val="en-NZ"/>
              </w:rPr>
            </w:pPr>
            <w:r w:rsidRPr="00020517">
              <w:t>Consistency of performance should be demonstrated over a range of workplace situations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Context of and specific resources for assessment</w:t>
            </w:r>
            <w:r w:rsidRPr="00020517">
              <w:t xml:space="preserve">: </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Assessment should relate to specific work role and associated workplace conditions</w:t>
            </w:r>
          </w:p>
          <w:p w:rsidR="00000000" w:rsidRPr="00020517" w:rsidP="00020517">
            <w:pPr>
              <w:pStyle w:val="ListBullet"/>
            </w:pPr>
            <w:r w:rsidRPr="00020517">
              <w:t>Resources essential for assessment include any documents specific to the work context such as:</w:t>
            </w:r>
          </w:p>
          <w:p w:rsidR="00000000" w:rsidRPr="00020517" w:rsidP="00020517">
            <w:pPr>
              <w:pStyle w:val="ListBullet2"/>
            </w:pPr>
            <w:r w:rsidRPr="00020517">
              <w:t xml:space="preserve">instructions for the use </w:t>
            </w:r>
            <w:r w:rsidRPr="00020517">
              <w:t>of equipment</w:t>
            </w:r>
          </w:p>
          <w:p w:rsidR="00000000" w:rsidRPr="00020517" w:rsidP="00020517">
            <w:pPr>
              <w:pStyle w:val="ListBullet2"/>
            </w:pPr>
            <w:r w:rsidRPr="00020517">
              <w:t>specific instructions for staff</w:t>
            </w:r>
          </w:p>
          <w:p w:rsidR="00000000" w:rsidRPr="00020517" w:rsidP="00020517">
            <w:pPr>
              <w:pStyle w:val="ListBullet2"/>
            </w:pPr>
            <w:r w:rsidRPr="00020517">
              <w:t>emergency response procedures</w:t>
            </w:r>
          </w:p>
          <w:p w:rsidR="00000000" w:rsidRPr="00020517" w:rsidP="00020517">
            <w:pPr>
              <w:pStyle w:val="ListBullet2"/>
            </w:pPr>
            <w:r w:rsidRPr="00020517">
              <w:t>fire safety policies and procedures</w:t>
            </w:r>
          </w:p>
          <w:p w:rsidR="00000000" w:rsidRPr="00020517" w:rsidP="00020517">
            <w:pPr>
              <w:pStyle w:val="ListBullet2"/>
            </w:pPr>
            <w:r w:rsidRPr="00020517">
              <w:t>security procedures</w:t>
            </w:r>
          </w:p>
          <w:p w:rsidR="00000000" w:rsidRPr="00020517" w:rsidP="00020517">
            <w:pPr>
              <w:pStyle w:val="ListBullet2"/>
            </w:pPr>
            <w:r w:rsidRPr="00020517">
              <w:t>relevant accreditation standards</w:t>
            </w:r>
          </w:p>
          <w:p w:rsidR="00000000" w:rsidP="00020517">
            <w:pPr>
              <w:pStyle w:val="ListBullet2"/>
              <w:rPr>
                <w:lang w:val="en-NZ"/>
              </w:rPr>
            </w:pPr>
            <w:r w:rsidRPr="00020517">
              <w:t>waste management policies and procedures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Access and equity considerations</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All workers in the health industry should be aware of access and equity issues in relation to their own area of work</w:t>
            </w:r>
          </w:p>
          <w:p w:rsidR="00000000" w:rsidRPr="00020517" w:rsidP="00020517">
            <w:pPr>
              <w:pStyle w:val="ListBullet"/>
            </w:pPr>
            <w:r w:rsidRPr="00020517">
              <w:t xml:space="preserve">All workers should develop their ability to work in a culturally diverse environment </w:t>
            </w:r>
          </w:p>
          <w:p w:rsidR="00000000" w:rsidRPr="00020517" w:rsidP="00020517">
            <w:pPr>
              <w:pStyle w:val="ListBullet"/>
            </w:pPr>
            <w:r w:rsidRPr="00020517">
              <w:t>In recognition of particular health issues facing Aboriginal and Torres Strait Islander communities, workers should be aware of cultural, historical and current issues impacting on health of Aboriginal and Torres Strait Islander people</w:t>
            </w:r>
          </w:p>
          <w:p w:rsidR="00000000" w:rsidP="00020517">
            <w:pPr>
              <w:pStyle w:val="ListBullet"/>
              <w:rPr>
                <w:lang w:val="en-NZ"/>
              </w:rPr>
            </w:pPr>
            <w:r w:rsidRPr="00020517">
              <w:t>Assessors and traine</w:t>
            </w:r>
            <w:r w:rsidRPr="00020517">
              <w:t>rs must take into account relevant access and equity issues, in particular relating to factors impacting on health of Aboriginal and/or Torres Strait Islander clients and communities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BodyText"/>
            </w:pPr>
          </w:p>
        </w:tc>
      </w:tr>
    </w:tbl>
    <w:p w:rsidR="0019476D" w:rsidP="00020517">
      <w:pPr>
        <w:pStyle w:val="BodyText"/>
      </w:pPr>
    </w:p>
    <w:p w:rsidR="0019476D" w:rsidP="00020517">
      <w:pPr>
        <w:pStyle w:val="BodyText"/>
      </w:pPr>
    </w:p>
    <w:p w:rsidR="00000000" w:rsidRPr="00020517" w:rsidP="00020517">
      <w:pPr>
        <w:pStyle w:val="Heading1"/>
      </w:pPr>
      <w:bookmarkStart w:id="11" w:name="O_251914"/>
      <w:bookmarkEnd w:id="11"/>
      <w:r w:rsidRPr="00020517">
        <w:t>Range Statement</w:t>
      </w:r>
    </w:p>
    <w:tbl>
      <w:tblPr>
        <w:tblW w:w="0" w:type="auto"/>
        <w:tblLayout w:type="fixed"/>
        <w:tblCellMar>
          <w:left w:w="62" w:type="dxa"/>
          <w:right w:w="62" w:type="dxa"/>
        </w:tblCellMar>
        <w:tblLook w:val="0000"/>
      </w:tblPr>
      <w:tblGrid>
        <w:gridCol w:w="3402"/>
        <w:gridCol w:w="5670"/>
      </w:tblGrid>
      <w:tr w:rsidTr="001947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SpecialBold"/>
              </w:rPr>
              <w:t>RANGE STATEMENT</w:t>
            </w:r>
          </w:p>
        </w:tc>
      </w:tr>
      <w:tr w:rsidTr="00194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t>The Range Statement relates to the unit of competency as a whole. It allows for different work environments and situations that may affect performance. Add any essential operating conditions that may be present with training and assessment depending on the</w:t>
            </w:r>
            <w:r w:rsidRPr="00020517">
              <w:t xml:space="preserve"> work situation, needs of the candidate, accessibility of the item, and local industry and regional contexts.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Requirements of own work role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Level of responsibility</w:t>
            </w:r>
          </w:p>
          <w:p w:rsidR="00000000" w:rsidRPr="00020517" w:rsidP="00020517">
            <w:pPr>
              <w:pStyle w:val="ListBullet"/>
            </w:pPr>
            <w:r w:rsidRPr="00020517">
              <w:t>Organisation guidelines</w:t>
            </w:r>
          </w:p>
          <w:p w:rsidR="00000000" w:rsidRPr="00020517" w:rsidP="00020517">
            <w:pPr>
              <w:pStyle w:val="ListBullet"/>
            </w:pPr>
            <w:r w:rsidRPr="00020517">
              <w:t>Individual awards and benchmarks</w:t>
            </w:r>
          </w:p>
          <w:p w:rsidR="00000000" w:rsidRPr="00020517" w:rsidP="00020517">
            <w:pPr>
              <w:pStyle w:val="ListBullet"/>
            </w:pPr>
            <w:r w:rsidRPr="00020517">
              <w:t>Legislation relevant to work area</w:t>
            </w:r>
          </w:p>
          <w:p w:rsidR="00000000" w:rsidP="00020517">
            <w:pPr>
              <w:pStyle w:val="ListBullet"/>
              <w:rPr>
                <w:lang w:val="en-NZ"/>
              </w:rPr>
            </w:pPr>
            <w:r w:rsidRPr="00020517">
              <w:t>Accreditation standards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Organisation policy on confidentiality may relate to</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Storage of records</w:t>
            </w:r>
          </w:p>
          <w:p w:rsidR="00000000" w:rsidRPr="00020517" w:rsidP="00020517">
            <w:pPr>
              <w:pStyle w:val="ListBullet"/>
            </w:pPr>
            <w:r w:rsidRPr="00020517">
              <w:t>Destruction of records</w:t>
            </w:r>
          </w:p>
          <w:p w:rsidR="00000000" w:rsidRPr="00020517" w:rsidP="00020517">
            <w:pPr>
              <w:pStyle w:val="ListBullet"/>
            </w:pPr>
            <w:r w:rsidRPr="00020517">
              <w:t>Access to records</w:t>
            </w:r>
          </w:p>
          <w:p w:rsidR="00000000" w:rsidRPr="00020517" w:rsidP="00020517">
            <w:pPr>
              <w:pStyle w:val="ListBullet"/>
            </w:pPr>
            <w:r w:rsidRPr="00020517">
              <w:t>Release of information</w:t>
            </w:r>
          </w:p>
          <w:p w:rsidR="00000000" w:rsidP="00020517">
            <w:pPr>
              <w:pStyle w:val="ListBullet"/>
              <w:rPr>
                <w:lang w:val="en-NZ"/>
              </w:rPr>
            </w:pPr>
            <w:r w:rsidRPr="00020517">
              <w:t>Verbal and written communication</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Organisation procedures</w:t>
            </w:r>
            <w:r w:rsidRPr="00020517">
              <w:t xml:space="preserve">, </w:t>
            </w:r>
            <w:r w:rsidRPr="00020517">
              <w:rPr>
                <w:rStyle w:val="Emphasis"/>
              </w:rPr>
              <w:t>policies</w:t>
            </w:r>
            <w:r w:rsidRPr="00020517">
              <w:t xml:space="preserve">, </w:t>
            </w:r>
            <w:r w:rsidRPr="00020517">
              <w:rPr>
                <w:rStyle w:val="Emphasis"/>
              </w:rPr>
              <w:t>awards</w:t>
            </w:r>
            <w:r w:rsidRPr="00020517">
              <w:t xml:space="preserve">, </w:t>
            </w:r>
            <w:r w:rsidRPr="00020517">
              <w:rPr>
                <w:rStyle w:val="Emphasis"/>
              </w:rPr>
              <w:t>standards and legislation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Australian Council on Healthcare Standards</w:t>
            </w:r>
          </w:p>
          <w:p w:rsidR="00000000" w:rsidRPr="00020517" w:rsidP="00020517">
            <w:pPr>
              <w:pStyle w:val="ListBullet"/>
            </w:pPr>
            <w:r w:rsidRPr="00020517">
              <w:t>Home and Community Care Standards</w:t>
            </w:r>
          </w:p>
          <w:p w:rsidR="00000000" w:rsidRPr="00020517" w:rsidP="00020517">
            <w:pPr>
              <w:pStyle w:val="ListBullet"/>
            </w:pPr>
            <w:r w:rsidRPr="00020517">
              <w:t>NATA accreditation</w:t>
            </w:r>
          </w:p>
          <w:p w:rsidR="00000000" w:rsidRPr="00020517" w:rsidP="00020517">
            <w:pPr>
              <w:pStyle w:val="ListBullet"/>
            </w:pPr>
            <w:r w:rsidRPr="00020517">
              <w:t>National Health and Medical Research Council (NHMRC) guidelines for infection control in health care settings</w:t>
            </w:r>
          </w:p>
          <w:p w:rsidR="00000000" w:rsidRPr="00020517" w:rsidP="00020517">
            <w:pPr>
              <w:pStyle w:val="ListBullet"/>
            </w:pPr>
            <w:r w:rsidRPr="00020517">
              <w:t>Federal and State legislation</w:t>
            </w:r>
          </w:p>
          <w:p w:rsidR="00000000" w:rsidRPr="00020517" w:rsidP="00020517">
            <w:pPr>
              <w:pStyle w:val="ListBullet"/>
            </w:pPr>
            <w:r w:rsidRPr="00020517">
              <w:t>Quality management policy and practice</w:t>
            </w:r>
          </w:p>
          <w:p w:rsidR="00000000" w:rsidRPr="00020517" w:rsidP="00020517">
            <w:pPr>
              <w:pStyle w:val="ListBullet"/>
            </w:pPr>
            <w:r w:rsidRPr="00020517">
              <w:t>Current Australian Standards</w:t>
            </w:r>
          </w:p>
          <w:p w:rsidR="00000000" w:rsidRPr="00020517" w:rsidP="00020517">
            <w:pPr>
              <w:pStyle w:val="ListBullet"/>
            </w:pPr>
            <w:r w:rsidRPr="00020517">
              <w:t>Aged care accreditation standards</w:t>
            </w:r>
          </w:p>
          <w:p w:rsidR="00000000" w:rsidRPr="00020517" w:rsidP="00020517">
            <w:pPr>
              <w:pStyle w:val="ListBullet"/>
            </w:pPr>
            <w:r w:rsidRPr="00020517">
              <w:t xml:space="preserve">Accreditation </w:t>
            </w:r>
            <w:r w:rsidRPr="00020517">
              <w:t>and service provision standards of other relevant industry organisations</w:t>
            </w:r>
          </w:p>
          <w:p w:rsidR="00000000" w:rsidP="00020517">
            <w:pPr>
              <w:pStyle w:val="ListBullet"/>
              <w:rPr>
                <w:lang w:val="en-NZ"/>
              </w:rPr>
            </w:pPr>
            <w:r w:rsidRPr="00020517">
              <w:t>Relevant health regulations and guidelines, policies and procedures, including child protection</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Communication strategies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Active listening</w:t>
            </w:r>
          </w:p>
          <w:p w:rsidR="00000000" w:rsidRPr="00020517" w:rsidP="00020517">
            <w:pPr>
              <w:pStyle w:val="ListBullet"/>
            </w:pPr>
            <w:r w:rsidRPr="00020517">
              <w:t>Appropriate language</w:t>
            </w:r>
          </w:p>
          <w:p w:rsidR="00000000" w:rsidRPr="00020517" w:rsidP="00020517">
            <w:pPr>
              <w:pStyle w:val="ListBullet"/>
            </w:pPr>
            <w:r w:rsidRPr="00020517">
              <w:t>Appropriate communication aids</w:t>
            </w:r>
          </w:p>
          <w:p w:rsidR="00000000" w:rsidRPr="00020517" w:rsidP="00020517">
            <w:pPr>
              <w:pStyle w:val="ListBullet"/>
            </w:pPr>
            <w:r w:rsidRPr="00020517">
              <w:t>Appropriate modes of communication</w:t>
            </w:r>
          </w:p>
          <w:p w:rsidR="00000000" w:rsidRPr="00020517" w:rsidP="00020517">
            <w:pPr>
              <w:pStyle w:val="ListBullet"/>
            </w:pPr>
            <w:r w:rsidRPr="00020517">
              <w:t>Appropriate demeanour and body language</w:t>
            </w:r>
          </w:p>
          <w:p w:rsidR="00000000" w:rsidRPr="00020517" w:rsidP="00020517">
            <w:pPr>
              <w:pStyle w:val="ListBullet"/>
            </w:pPr>
            <w:r w:rsidRPr="00020517">
              <w:t>Appropriate tone and presentation</w:t>
            </w:r>
          </w:p>
          <w:p w:rsidR="00000000" w:rsidRPr="00020517" w:rsidP="00020517">
            <w:pPr>
              <w:pStyle w:val="ListBullet"/>
            </w:pPr>
            <w:r w:rsidRPr="00020517">
              <w:t>Observation</w:t>
            </w:r>
          </w:p>
          <w:p w:rsidR="00000000" w:rsidRPr="00020517" w:rsidP="00020517">
            <w:pPr>
              <w:pStyle w:val="ListBullet"/>
            </w:pPr>
            <w:r w:rsidRPr="00020517">
              <w:t>Questioning, clarifying, advising</w:t>
            </w:r>
          </w:p>
          <w:p w:rsidR="00000000" w:rsidP="00020517">
            <w:pPr>
              <w:pStyle w:val="ListBullet"/>
              <w:rPr>
                <w:lang w:val="en-NZ"/>
              </w:rPr>
            </w:pPr>
            <w:r w:rsidRPr="00020517">
              <w:t>Providing appropriate and accurate information</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 xml:space="preserve">Promoting positive </w:t>
            </w:r>
            <w:r w:rsidRPr="00020517">
              <w:rPr>
                <w:rStyle w:val="Emphasis"/>
              </w:rPr>
              <w:t>client relationship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Acknowledging and greeting courteously</w:t>
            </w:r>
          </w:p>
          <w:p w:rsidR="00000000" w:rsidRPr="00020517" w:rsidP="00020517">
            <w:pPr>
              <w:pStyle w:val="ListBullet"/>
            </w:pPr>
            <w:r w:rsidRPr="00020517">
              <w:t>Identifying client needs and attending to them in a timely manner</w:t>
            </w:r>
          </w:p>
          <w:p w:rsidR="00000000" w:rsidRPr="00020517" w:rsidP="00020517">
            <w:pPr>
              <w:pStyle w:val="ListBullet"/>
            </w:pPr>
            <w:r w:rsidRPr="00020517">
              <w:t>Handling complaints sensitively, courteously and as per practice protocols</w:t>
            </w:r>
          </w:p>
          <w:p w:rsidR="00000000" w:rsidP="00020517">
            <w:pPr>
              <w:pStyle w:val="ListBullet"/>
              <w:rPr>
                <w:lang w:val="en-NZ"/>
              </w:rPr>
            </w:pPr>
            <w:r w:rsidRPr="00020517">
              <w:t>Demonstrating respect for clients' time</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A client</w:t>
            </w:r>
            <w:r w:rsidRPr="00020517">
              <w:t>-</w:t>
            </w:r>
            <w:r w:rsidRPr="00020517">
              <w:rPr>
                <w:rStyle w:val="Emphasis"/>
              </w:rPr>
              <w:t>centred approach to health includes</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Putting clients and carers at the centre of service delivery</w:t>
            </w:r>
          </w:p>
          <w:p w:rsidR="00000000" w:rsidRPr="00020517" w:rsidP="00020517">
            <w:pPr>
              <w:pStyle w:val="ListBullet"/>
            </w:pPr>
            <w:r w:rsidRPr="00020517">
              <w:t>Including clients in decision-making relating to their health care</w:t>
            </w:r>
          </w:p>
          <w:p w:rsidR="00000000" w:rsidRPr="00020517" w:rsidP="00020517">
            <w:pPr>
              <w:pStyle w:val="ListBullet"/>
            </w:pPr>
            <w:r w:rsidRPr="00020517">
              <w:t xml:space="preserve">Involving clients in discussions about service delivery options and issues </w:t>
            </w:r>
          </w:p>
          <w:p w:rsidR="00000000" w:rsidRPr="00020517" w:rsidP="00020517">
            <w:pPr>
              <w:pStyle w:val="ListBullet"/>
            </w:pPr>
            <w:r w:rsidRPr="00020517">
              <w:t>Obtaining client consent to examine, treat or work with them</w:t>
            </w:r>
          </w:p>
          <w:p w:rsidR="00000000" w:rsidP="00020517">
            <w:pPr>
              <w:pStyle w:val="ListBullet"/>
              <w:rPr>
                <w:lang w:val="en-NZ"/>
              </w:rPr>
            </w:pPr>
            <w:r w:rsidRPr="00020517">
              <w:t xml:space="preserve">Effective customer service </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Employee rights and responsibilities may relate to</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Duty of care responsibilities</w:t>
            </w:r>
          </w:p>
          <w:p w:rsidR="00000000" w:rsidRPr="00020517" w:rsidP="00020517">
            <w:pPr>
              <w:pStyle w:val="ListBullet"/>
            </w:pPr>
            <w:r w:rsidRPr="00020517">
              <w:t>Leave entitlements</w:t>
            </w:r>
          </w:p>
          <w:p w:rsidR="00000000" w:rsidRPr="00020517" w:rsidP="00020517">
            <w:pPr>
              <w:pStyle w:val="ListBullet"/>
            </w:pPr>
            <w:r w:rsidRPr="00020517">
              <w:t>Attendance requirements</w:t>
            </w:r>
          </w:p>
          <w:p w:rsidR="00000000" w:rsidRPr="00020517" w:rsidP="00020517">
            <w:pPr>
              <w:pStyle w:val="ListBullet"/>
            </w:pPr>
            <w:r w:rsidRPr="00020517">
              <w:t>Obeying lawful orders</w:t>
            </w:r>
          </w:p>
          <w:p w:rsidR="00000000" w:rsidRPr="00020517" w:rsidP="00020517">
            <w:pPr>
              <w:pStyle w:val="ListBullet"/>
            </w:pPr>
            <w:r w:rsidRPr="00020517">
              <w:t>Confidentiality</w:t>
            </w:r>
            <w:r w:rsidRPr="00020517">
              <w:t xml:space="preserve"> and privacy of organisation, client and colleague information</w:t>
            </w:r>
          </w:p>
          <w:p w:rsidR="00000000" w:rsidRPr="00020517" w:rsidP="00020517">
            <w:pPr>
              <w:pStyle w:val="ListBullet"/>
            </w:pPr>
            <w:r w:rsidRPr="00020517">
              <w:t xml:space="preserve">Adherence to OHS </w:t>
            </w:r>
          </w:p>
          <w:p w:rsidR="00000000" w:rsidRPr="00020517" w:rsidP="00020517">
            <w:pPr>
              <w:pStyle w:val="ListBullet"/>
            </w:pPr>
            <w:r w:rsidRPr="00020517">
              <w:t>Protection from discrimination and sexual harassment in the workplace</w:t>
            </w:r>
          </w:p>
          <w:p w:rsidR="00000000" w:rsidP="00020517">
            <w:pPr>
              <w:pStyle w:val="ListBullet"/>
              <w:rPr>
                <w:lang w:val="en-NZ"/>
              </w:rPr>
            </w:pPr>
            <w:r w:rsidRPr="00020517">
              <w:t>The right to union representation</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Issues requiring mandatory notification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Protection of children and others identified to be at risk</w:t>
            </w:r>
          </w:p>
          <w:p w:rsidR="00000000" w:rsidRPr="00020517" w:rsidP="00020517">
            <w:pPr>
              <w:pStyle w:val="ListBullet"/>
            </w:pPr>
            <w:r w:rsidRPr="00020517">
              <w:t>Issues defined by jurisdictional legislation and/or regulatory requirements</w:t>
            </w:r>
          </w:p>
          <w:p w:rsidR="00000000" w:rsidP="00020517">
            <w:pPr>
              <w:pStyle w:val="ListBullet"/>
              <w:rPr>
                <w:lang w:val="en-NZ"/>
              </w:rPr>
            </w:pPr>
            <w:r w:rsidRPr="00020517">
              <w:t>Issues specifically identified by under organisation policies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Improved work practices may relate</w:t>
            </w:r>
            <w:r w:rsidRPr="00020517">
              <w:t xml:space="preserve">, </w:t>
            </w:r>
            <w:r w:rsidRPr="00020517">
              <w:rPr>
                <w:rStyle w:val="Emphasis"/>
              </w:rPr>
              <w:t>for example to</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Enhancing outcomes for clients</w:t>
            </w:r>
          </w:p>
          <w:p w:rsidR="00000000" w:rsidRPr="00020517" w:rsidP="00020517">
            <w:pPr>
              <w:pStyle w:val="ListBullet"/>
            </w:pPr>
            <w:r w:rsidRPr="00020517">
              <w:t>Enhancing sustainability of work, such as efficient and effective work practices in relation to:</w:t>
            </w:r>
          </w:p>
          <w:p w:rsidR="00000000" w:rsidRPr="00020517" w:rsidP="00020517">
            <w:pPr>
              <w:pStyle w:val="ListBullet2"/>
            </w:pPr>
            <w:r w:rsidRPr="00020517">
              <w:t>use of power</w:t>
            </w:r>
          </w:p>
          <w:p w:rsidR="00000000" w:rsidRPr="00020517" w:rsidP="00020517">
            <w:pPr>
              <w:pStyle w:val="ListBullet2"/>
            </w:pPr>
            <w:r w:rsidRPr="00020517">
              <w:t>use of resources, including for administration purposes</w:t>
            </w:r>
          </w:p>
          <w:p w:rsidR="00000000" w:rsidRPr="00020517" w:rsidP="00020517">
            <w:pPr>
              <w:pStyle w:val="ListBullet2"/>
            </w:pPr>
            <w:r w:rsidRPr="00020517">
              <w:t>waste management and recycling practices</w:t>
            </w:r>
          </w:p>
          <w:p w:rsidR="00000000" w:rsidP="00020517">
            <w:pPr>
              <w:pStyle w:val="ListBullet"/>
              <w:rPr>
                <w:lang w:val="en-NZ"/>
              </w:rPr>
            </w:pPr>
            <w:r w:rsidRPr="00020517">
              <w:t>Enhancing safety</w:t>
            </w:r>
            <w:r w:rsidRPr="00020517">
              <w:t xml:space="preserve"> of staff and clients </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Identifying and implementing improved work practices may include</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Reporting and implementing suggested improvements</w:t>
            </w:r>
          </w:p>
          <w:p w:rsidR="00000000" w:rsidRPr="00020517" w:rsidP="00020517">
            <w:pPr>
              <w:pStyle w:val="ListBullet"/>
            </w:pPr>
            <w:r w:rsidRPr="00020517">
              <w:t>Seeking and addressing customer feedback</w:t>
            </w:r>
          </w:p>
          <w:p w:rsidR="00000000" w:rsidRPr="00020517" w:rsidP="00020517">
            <w:pPr>
              <w:pStyle w:val="ListBullet"/>
            </w:pPr>
            <w:r w:rsidRPr="00020517">
              <w:t>Monitoring tasks</w:t>
            </w:r>
          </w:p>
          <w:p w:rsidR="00000000" w:rsidRPr="00020517" w:rsidP="00020517">
            <w:pPr>
              <w:pStyle w:val="ListBullet"/>
            </w:pPr>
            <w:r w:rsidRPr="00020517">
              <w:t>Responding to surveys and questionnaires</w:t>
            </w:r>
          </w:p>
          <w:p w:rsidR="00000000" w:rsidRPr="00020517" w:rsidP="00020517">
            <w:pPr>
              <w:pStyle w:val="ListBullet"/>
            </w:pPr>
            <w:r w:rsidRPr="00020517">
              <w:t>Assessing/observing/measuring environmental factors</w:t>
            </w:r>
          </w:p>
          <w:p w:rsidR="00000000" w:rsidP="00020517">
            <w:pPr>
              <w:pStyle w:val="ListBullet"/>
              <w:rPr>
                <w:lang w:val="en-NZ"/>
              </w:rPr>
            </w:pPr>
            <w:r w:rsidRPr="00020517">
              <w:t>Checking equipment</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Employer rights and responsibilities may relate to</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Legislative requirements for employee dismissal i.e. Workplace Relations Act</w:t>
            </w:r>
          </w:p>
          <w:p w:rsidR="00000000" w:rsidRPr="00020517" w:rsidP="00020517">
            <w:pPr>
              <w:pStyle w:val="ListBullet"/>
            </w:pPr>
            <w:r w:rsidRPr="00020517">
              <w:t>Legislative requirements to provide a safe work environment free from discrimination and sexual harassment (see State and Commonwealth anti-discrimination legislation)</w:t>
            </w:r>
          </w:p>
          <w:p w:rsidR="00000000" w:rsidRPr="00020517" w:rsidP="00020517">
            <w:pPr>
              <w:pStyle w:val="ListBullet"/>
            </w:pPr>
            <w:r w:rsidRPr="00020517">
              <w:t xml:space="preserve">Enterprise workplace agreements </w:t>
            </w:r>
          </w:p>
          <w:p w:rsidR="00000000" w:rsidP="00020517">
            <w:pPr>
              <w:pStyle w:val="ListBullet"/>
              <w:rPr>
                <w:lang w:val="en-NZ"/>
              </w:rPr>
            </w:pPr>
            <w:r w:rsidRPr="00020517">
              <w:t>Relevant State and Territory employment legislation i.e</w:t>
            </w:r>
            <w:r w:rsidRPr="00020517">
              <w:t>. wage rates, employment conditions</w:t>
            </w: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p>
        </w:tc>
      </w:tr>
      <w:tr w:rsidTr="001947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517">
            <w:pPr>
              <w:pStyle w:val="BodyText"/>
              <w:rPr>
                <w:lang w:val="en-NZ"/>
              </w:rPr>
            </w:pPr>
            <w:r w:rsidRPr="00020517">
              <w:rPr>
                <w:rStyle w:val="Emphasis"/>
              </w:rPr>
              <w:t>Designated knowledge</w:t>
            </w:r>
            <w:r w:rsidRPr="00020517">
              <w:t>/</w:t>
            </w:r>
            <w:r w:rsidRPr="00020517">
              <w:rPr>
                <w:rStyle w:val="Emphasis"/>
              </w:rPr>
              <w:t>skill development may relate to</w:t>
            </w:r>
            <w:r w:rsidRPr="00020517">
              <w:t>:</w:t>
            </w:r>
          </w:p>
        </w:tc>
        <w:tc>
          <w:tcPr>
            <w:tcW w:w="5670" w:type="dxa"/>
            <w:tcBorders>
              <w:top w:val="nil"/>
              <w:left w:val="nil"/>
              <w:bottom w:val="nil"/>
              <w:right w:val="nil"/>
            </w:tcBorders>
            <w:tcMar>
              <w:top w:w="0" w:type="dxa"/>
              <w:left w:w="62" w:type="dxa"/>
              <w:bottom w:w="0" w:type="dxa"/>
              <w:right w:w="62" w:type="dxa"/>
            </w:tcMar>
          </w:tcPr>
          <w:p w:rsidR="00000000" w:rsidRPr="00020517" w:rsidP="00020517">
            <w:pPr>
              <w:pStyle w:val="ListBullet"/>
            </w:pPr>
            <w:r w:rsidRPr="00020517">
              <w:t>Hazard control</w:t>
            </w:r>
          </w:p>
          <w:p w:rsidR="00000000" w:rsidRPr="00020517" w:rsidP="00020517">
            <w:pPr>
              <w:pStyle w:val="ListBullet"/>
            </w:pPr>
            <w:r w:rsidRPr="00020517">
              <w:t>OHS</w:t>
            </w:r>
          </w:p>
          <w:p w:rsidR="00000000" w:rsidRPr="00020517" w:rsidP="00020517">
            <w:pPr>
              <w:pStyle w:val="ListBullet"/>
            </w:pPr>
            <w:r w:rsidRPr="00020517">
              <w:t>Manual handling</w:t>
            </w:r>
          </w:p>
          <w:p w:rsidR="00000000" w:rsidRPr="00020517" w:rsidP="00020517">
            <w:pPr>
              <w:pStyle w:val="ListBullet"/>
            </w:pPr>
            <w:r w:rsidRPr="00020517">
              <w:t>First Aid</w:t>
            </w:r>
          </w:p>
          <w:p w:rsidR="00000000" w:rsidRPr="00020517" w:rsidP="00020517">
            <w:pPr>
              <w:pStyle w:val="ListBullet"/>
            </w:pPr>
            <w:r w:rsidRPr="00020517">
              <w:t>Cultural awareness</w:t>
            </w:r>
          </w:p>
          <w:p w:rsidR="00000000" w:rsidRPr="00020517" w:rsidP="00020517">
            <w:pPr>
              <w:pStyle w:val="ListBullet"/>
            </w:pPr>
            <w:r w:rsidRPr="00020517">
              <w:t>Infection control</w:t>
            </w:r>
          </w:p>
          <w:p w:rsidR="00000000" w:rsidRPr="00020517" w:rsidP="00020517">
            <w:pPr>
              <w:pStyle w:val="ListBullet"/>
            </w:pPr>
            <w:r w:rsidRPr="00020517">
              <w:t>Cardiopulmonary resuscitation emergency response and notification protocols</w:t>
            </w:r>
          </w:p>
          <w:p w:rsidR="00000000" w:rsidRPr="00020517" w:rsidP="00020517">
            <w:pPr>
              <w:pStyle w:val="ListBullet"/>
            </w:pPr>
            <w:r w:rsidRPr="00020517">
              <w:t>Fire emergency response procedures for notification and containment of fire, use of fire fighting equipment and fire safety procedures</w:t>
            </w:r>
          </w:p>
          <w:p w:rsidR="00000000" w:rsidRPr="00020517" w:rsidP="00020517">
            <w:pPr>
              <w:pStyle w:val="ListBullet"/>
            </w:pPr>
            <w:r w:rsidRPr="00020517">
              <w:t>Security procedures</w:t>
            </w:r>
          </w:p>
          <w:p w:rsidR="00000000" w:rsidRPr="00020517" w:rsidP="00020517">
            <w:pPr>
              <w:pStyle w:val="ListBullet"/>
            </w:pPr>
            <w:r w:rsidRPr="00020517">
              <w:t>Quality improvement policy and practice</w:t>
            </w:r>
          </w:p>
          <w:p w:rsidR="00000000" w:rsidRPr="00020517" w:rsidP="00020517">
            <w:pPr>
              <w:pStyle w:val="ListBullet"/>
            </w:pPr>
            <w:r w:rsidRPr="00020517">
              <w:t>Discrimination, harassment and bullying in the workplace</w:t>
            </w:r>
          </w:p>
          <w:p w:rsidR="00000000" w:rsidRPr="00020517" w:rsidP="00020517">
            <w:pPr>
              <w:pStyle w:val="ListBullet"/>
            </w:pPr>
            <w:r w:rsidRPr="00020517">
              <w:t>Form</w:t>
            </w:r>
            <w:r w:rsidRPr="00020517">
              <w:t xml:space="preserve">al and informal resolution of grievances </w:t>
            </w:r>
          </w:p>
          <w:p w:rsidR="00000000" w:rsidRPr="00020517" w:rsidP="00020517">
            <w:pPr>
              <w:pStyle w:val="ListBullet"/>
            </w:pPr>
            <w:r w:rsidRPr="00020517">
              <w:t>Waste management</w:t>
            </w:r>
          </w:p>
          <w:p w:rsidR="00000000" w:rsidRPr="00020517" w:rsidP="00020517">
            <w:pPr>
              <w:pStyle w:val="ListBullet"/>
            </w:pPr>
            <w:r w:rsidRPr="00020517">
              <w:t>Customer service</w:t>
            </w:r>
          </w:p>
          <w:p w:rsidR="00000000" w:rsidRPr="00020517" w:rsidP="00020517">
            <w:pPr>
              <w:pStyle w:val="ListBullet"/>
            </w:pPr>
            <w:r w:rsidRPr="00020517">
              <w:t>Communication, conflict resolution</w:t>
            </w:r>
          </w:p>
          <w:p w:rsidR="00000000" w:rsidRPr="00020517" w:rsidP="00020517">
            <w:pPr>
              <w:pStyle w:val="ListBullet"/>
            </w:pPr>
            <w:r w:rsidRPr="00020517">
              <w:t>Others</w:t>
            </w:r>
          </w:p>
        </w:tc>
      </w:tr>
    </w:tbl>
    <w:p w:rsidR="0019476D" w:rsidP="00020517">
      <w:pPr>
        <w:pStyle w:val="BodyText"/>
      </w:pPr>
    </w:p>
    <w:p w:rsidR="0019476D" w:rsidP="00020517">
      <w:pPr>
        <w:pStyle w:val="BodyText"/>
      </w:pPr>
    </w:p>
    <w:p w:rsidR="00000000" w:rsidRPr="00020517" w:rsidP="00020517">
      <w:pPr>
        <w:pStyle w:val="Heading1"/>
      </w:pPr>
      <w:bookmarkStart w:id="12" w:name="O_295140"/>
      <w:bookmarkEnd w:id="12"/>
      <w:r w:rsidRPr="00020517">
        <w:t>Unit Sector(s)</w:t>
      </w:r>
    </w:p>
    <w:p w:rsidR="00000000" w:rsidRPr="00020517" w:rsidP="00020517">
      <w:pPr>
        <w:pStyle w:val="BodyText"/>
      </w:pPr>
      <w:r w:rsidRPr="00020517">
        <w:t>Not Applicable</w:t>
      </w:r>
    </w:p>
    <w:p w:rsidR="00000000" w:rsidRPr="00020517" w:rsidP="00020517"/>
    <w:sectPr w:rsidSect="00020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76D" w:rsidP="00194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D" w:rsidP="00020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9476D" w:rsidP="00020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476D" w:rsidP="00020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76D" w:rsidP="001947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6D" w:rsidP="00020517">
    <w:pPr>
      <w:pStyle w:val="Header"/>
      <w:framePr w:wrap="around"/>
    </w:pPr>
    <w:r>
      <w:fldChar w:fldCharType="begin"/>
    </w:r>
    <w:r>
      <w:instrText xml:space="preserve"> TITLE   \* MERGEFORMAT </w:instrText>
    </w:r>
    <w:r>
      <w:fldChar w:fldCharType="separate"/>
    </w:r>
    <w:r>
      <w:t>HLTHIR501B Maintain an effective health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476D" w:rsidP="000205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0F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0C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2D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5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0517"/>
    <w:pPr>
      <w:spacing w:before="360" w:after="60"/>
      <w:outlineLvl w:val="0"/>
    </w:pPr>
    <w:rPr>
      <w:sz w:val="32"/>
    </w:rPr>
  </w:style>
  <w:style w:type="paragraph" w:styleId="Heading2">
    <w:name w:val="heading 2"/>
    <w:basedOn w:val="HeadingBase"/>
    <w:next w:val="BodyText"/>
    <w:link w:val="Heading2Char"/>
    <w:qFormat/>
    <w:rsid w:val="00020517"/>
    <w:pPr>
      <w:keepLines/>
      <w:spacing w:before="240" w:after="120"/>
      <w:outlineLvl w:val="1"/>
    </w:pPr>
    <w:rPr>
      <w:sz w:val="28"/>
      <w:szCs w:val="40"/>
    </w:rPr>
  </w:style>
  <w:style w:type="paragraph" w:styleId="Heading3">
    <w:name w:val="heading 3"/>
    <w:basedOn w:val="HeadingBase"/>
    <w:next w:val="BodyText"/>
    <w:link w:val="Heading3Char"/>
    <w:qFormat/>
    <w:rsid w:val="00020517"/>
    <w:pPr>
      <w:spacing w:before="180" w:after="120"/>
      <w:outlineLvl w:val="2"/>
    </w:pPr>
    <w:rPr>
      <w:spacing w:val="-10"/>
      <w:kern w:val="32"/>
    </w:rPr>
  </w:style>
  <w:style w:type="paragraph" w:styleId="Heading4">
    <w:name w:val="heading 4"/>
    <w:basedOn w:val="HeadingBase"/>
    <w:next w:val="BodyText"/>
    <w:link w:val="Heading4Char"/>
    <w:qFormat/>
    <w:rsid w:val="00020517"/>
    <w:pPr>
      <w:spacing w:before="160" w:after="120"/>
      <w:outlineLvl w:val="3"/>
    </w:pPr>
    <w:rPr>
      <w:sz w:val="22"/>
    </w:rPr>
  </w:style>
  <w:style w:type="paragraph" w:styleId="Heading5">
    <w:name w:val="heading 5"/>
    <w:basedOn w:val="HeadingBase"/>
    <w:next w:val="Normal"/>
    <w:link w:val="Heading5Char"/>
    <w:qFormat/>
    <w:rsid w:val="00020517"/>
    <w:pPr>
      <w:spacing w:before="80"/>
      <w:outlineLvl w:val="4"/>
    </w:pPr>
    <w:rPr>
      <w:color w:val="918585"/>
      <w:sz w:val="20"/>
    </w:rPr>
  </w:style>
  <w:style w:type="paragraph" w:styleId="Heading6">
    <w:name w:val="heading 6"/>
    <w:basedOn w:val="HeadingBase"/>
    <w:next w:val="Normal"/>
    <w:link w:val="Heading6Char"/>
    <w:qFormat/>
    <w:rsid w:val="00020517"/>
    <w:pPr>
      <w:spacing w:before="60"/>
      <w:outlineLvl w:val="5"/>
    </w:pPr>
    <w:rPr>
      <w:color w:val="918585"/>
      <w:sz w:val="20"/>
    </w:rPr>
  </w:style>
  <w:style w:type="paragraph" w:styleId="Heading7">
    <w:name w:val="heading 7"/>
    <w:basedOn w:val="Normal"/>
    <w:next w:val="Normal"/>
    <w:link w:val="Heading7Char"/>
    <w:qFormat/>
    <w:rsid w:val="00020517"/>
    <w:pPr>
      <w:ind w:left="720"/>
      <w:outlineLvl w:val="6"/>
    </w:pPr>
    <w:rPr>
      <w:i/>
    </w:rPr>
  </w:style>
  <w:style w:type="paragraph" w:styleId="Heading8">
    <w:name w:val="heading 8"/>
    <w:basedOn w:val="Normal"/>
    <w:next w:val="Normal"/>
    <w:link w:val="Heading8Char"/>
    <w:qFormat/>
    <w:rsid w:val="00020517"/>
    <w:pPr>
      <w:ind w:left="720"/>
      <w:outlineLvl w:val="7"/>
    </w:pPr>
    <w:rPr>
      <w:i/>
    </w:rPr>
  </w:style>
  <w:style w:type="paragraph" w:styleId="Heading9">
    <w:name w:val="heading 9"/>
    <w:basedOn w:val="Normal"/>
    <w:next w:val="Normal"/>
    <w:link w:val="Heading9Char"/>
    <w:qFormat/>
    <w:rsid w:val="00020517"/>
    <w:pPr>
      <w:ind w:left="720"/>
      <w:outlineLvl w:val="8"/>
    </w:pPr>
    <w:rPr>
      <w:i/>
    </w:rPr>
  </w:style>
  <w:style w:type="character" w:default="1" w:styleId="DefaultParagraphFont">
    <w:name w:val="Default Paragraph Font"/>
    <w:uiPriority w:val="1"/>
    <w:unhideWhenUsed/>
    <w:rsid w:val="00020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517"/>
  </w:style>
  <w:style w:type="character" w:customStyle="1" w:styleId="Heading1Char">
    <w:name w:val="Heading 1 Char"/>
    <w:basedOn w:val="DefaultParagraphFont"/>
    <w:link w:val="Heading1"/>
    <w:rsid w:val="00020517"/>
    <w:rPr>
      <w:rFonts w:ascii="Times New Roman" w:eastAsia="Times New Roman" w:hAnsi="Times New Roman" w:cs="Times New Roman"/>
      <w:b/>
      <w:sz w:val="32"/>
      <w:szCs w:val="20"/>
      <w:lang w:eastAsia="en-US"/>
    </w:rPr>
  </w:style>
  <w:style w:type="paragraph" w:styleId="BodyText">
    <w:name w:val="Body Text"/>
    <w:basedOn w:val="Normal"/>
    <w:link w:val="BodyTextChar"/>
    <w:rsid w:val="00020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517"/>
    <w:rPr>
      <w:rFonts w:ascii="Times New Roman" w:eastAsia="Times New Roman" w:hAnsi="Times New Roman" w:cs="Times New Roman"/>
      <w:sz w:val="24"/>
      <w:lang w:val="en-US" w:eastAsia="en-US"/>
    </w:rPr>
  </w:style>
  <w:style w:type="paragraph" w:styleId="Footer">
    <w:name w:val="footer"/>
    <w:basedOn w:val="Normal"/>
    <w:link w:val="FooterChar"/>
    <w:rsid w:val="00020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517"/>
    <w:rPr>
      <w:rFonts w:ascii="Times New Roman" w:eastAsia="Times New Roman" w:hAnsi="Times New Roman" w:cs="Times New Roman"/>
      <w:sz w:val="16"/>
      <w:lang w:val="en-US" w:eastAsia="en-US"/>
    </w:rPr>
  </w:style>
  <w:style w:type="paragraph" w:styleId="List">
    <w:name w:val="List"/>
    <w:basedOn w:val="BodyText"/>
    <w:next w:val="BodyText"/>
    <w:rsid w:val="00020517"/>
    <w:pPr>
      <w:tabs>
        <w:tab w:val="left" w:pos="340"/>
      </w:tabs>
      <w:spacing w:before="60" w:after="60"/>
      <w:ind w:left="340" w:hanging="340"/>
    </w:pPr>
  </w:style>
  <w:style w:type="paragraph" w:styleId="ListBullet">
    <w:name w:val="List Bullet"/>
    <w:basedOn w:val="List"/>
    <w:rsid w:val="00020517"/>
    <w:pPr>
      <w:numPr>
        <w:numId w:val="13"/>
      </w:numPr>
      <w:tabs>
        <w:tab w:val="clear" w:pos="340"/>
      </w:tabs>
      <w:spacing w:before="40" w:after="40"/>
    </w:pPr>
  </w:style>
  <w:style w:type="character" w:customStyle="1" w:styleId="SpecialBold">
    <w:name w:val="Special Bold"/>
    <w:basedOn w:val="DefaultParagraphFont"/>
    <w:rsid w:val="00020517"/>
    <w:rPr>
      <w:b/>
      <w:spacing w:val="0"/>
    </w:rPr>
  </w:style>
  <w:style w:type="paragraph" w:styleId="ListBullet2">
    <w:name w:val="List Bullet 2"/>
    <w:basedOn w:val="List2"/>
    <w:rsid w:val="00020517"/>
    <w:pPr>
      <w:numPr>
        <w:numId w:val="14"/>
      </w:numPr>
      <w:tabs>
        <w:tab w:val="clear" w:pos="680"/>
      </w:tabs>
    </w:pPr>
  </w:style>
  <w:style w:type="paragraph" w:styleId="Header">
    <w:name w:val="header"/>
    <w:basedOn w:val="Normal"/>
    <w:link w:val="HeaderChar"/>
    <w:rsid w:val="00020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5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0517"/>
    <w:rPr>
      <w:i/>
    </w:rPr>
  </w:style>
  <w:style w:type="paragraph" w:customStyle="1" w:styleId="SuperHeading">
    <w:name w:val="SuperHeading"/>
    <w:basedOn w:val="Normal"/>
    <w:rsid w:val="00020517"/>
    <w:pPr>
      <w:spacing w:before="240" w:after="120"/>
      <w:outlineLvl w:val="0"/>
    </w:pPr>
    <w:rPr>
      <w:rFonts w:ascii="Times New Roman" w:hAnsi="Times New Roman"/>
      <w:b/>
      <w:sz w:val="28"/>
    </w:rPr>
  </w:style>
  <w:style w:type="paragraph" w:customStyle="1" w:styleId="AllowPageBreak">
    <w:name w:val="AllowPageBreak"/>
    <w:rsid w:val="000205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5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05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0517"/>
    <w:rPr>
      <w:rFonts w:ascii="Courier New" w:eastAsia="Times New Roman" w:hAnsi="Courier New" w:cs="Times New Roman"/>
      <w:i/>
      <w:szCs w:val="20"/>
      <w:lang w:val="en-US" w:eastAsia="en-US"/>
    </w:rPr>
  </w:style>
  <w:style w:type="paragraph" w:customStyle="1" w:styleId="HeadingBase">
    <w:name w:val="Heading Base"/>
    <w:rsid w:val="00020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517"/>
    <w:pPr>
      <w:tabs>
        <w:tab w:val="right" w:leader="dot" w:pos="9072"/>
      </w:tabs>
      <w:ind w:left="567"/>
    </w:pPr>
    <w:rPr>
      <w:szCs w:val="22"/>
    </w:rPr>
  </w:style>
  <w:style w:type="paragraph" w:customStyle="1" w:styleId="TOCBase">
    <w:name w:val="TOC Base"/>
    <w:rsid w:val="00020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517"/>
    <w:pPr>
      <w:tabs>
        <w:tab w:val="right" w:leader="dot" w:pos="9072"/>
      </w:tabs>
      <w:spacing w:before="40" w:after="40"/>
      <w:ind w:left="284"/>
    </w:pPr>
    <w:rPr>
      <w:rFonts w:ascii="Times New Roman" w:hAnsi="Times New Roman"/>
    </w:rPr>
  </w:style>
  <w:style w:type="paragraph" w:styleId="TOC1">
    <w:name w:val="toc 1"/>
    <w:basedOn w:val="TOCBase"/>
    <w:next w:val="Normal"/>
    <w:rsid w:val="00020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0517"/>
    <w:pPr>
      <w:spacing w:before="5040"/>
      <w:jc w:val="center"/>
    </w:pPr>
    <w:rPr>
      <w:sz w:val="48"/>
      <w:szCs w:val="72"/>
      <w:lang w:val="en-US"/>
    </w:rPr>
  </w:style>
  <w:style w:type="character" w:customStyle="1" w:styleId="TitleChar">
    <w:name w:val="Title Char"/>
    <w:basedOn w:val="DefaultParagraphFont"/>
    <w:link w:val="Title"/>
    <w:rsid w:val="00020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517"/>
    <w:pPr>
      <w:tabs>
        <w:tab w:val="left" w:pos="3600"/>
        <w:tab w:val="left" w:pos="3958"/>
      </w:tabs>
    </w:pPr>
  </w:style>
  <w:style w:type="paragraph" w:customStyle="1" w:styleId="Note">
    <w:name w:val="Note"/>
    <w:basedOn w:val="BodyText"/>
    <w:rsid w:val="00020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517"/>
    <w:pPr>
      <w:framePr w:wrap="auto" w:hAnchor="text" w:y="6049"/>
    </w:pPr>
    <w:rPr>
      <w:color w:val="000000"/>
      <w:sz w:val="40"/>
    </w:rPr>
  </w:style>
  <w:style w:type="paragraph" w:customStyle="1" w:styleId="TOCTitle">
    <w:name w:val="TOCTitle"/>
    <w:basedOn w:val="Heading1"/>
    <w:rsid w:val="00020517"/>
    <w:pPr>
      <w:spacing w:after="240"/>
      <w:jc w:val="center"/>
      <w:outlineLvl w:val="9"/>
    </w:pPr>
    <w:rPr>
      <w:caps/>
    </w:rPr>
  </w:style>
  <w:style w:type="paragraph" w:customStyle="1" w:styleId="Version">
    <w:name w:val="Version"/>
    <w:rsid w:val="00020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517"/>
    <w:pPr>
      <w:keepNext w:val="0"/>
      <w:tabs>
        <w:tab w:val="right" w:pos="4176"/>
      </w:tabs>
      <w:ind w:left="198" w:hanging="198"/>
    </w:pPr>
    <w:rPr>
      <w:rFonts w:ascii="Garamond" w:hAnsi="Garamond"/>
    </w:rPr>
  </w:style>
  <w:style w:type="paragraph" w:styleId="IndexHeading">
    <w:name w:val="index heading"/>
    <w:basedOn w:val="Normal"/>
    <w:next w:val="Index1"/>
    <w:semiHidden/>
    <w:rsid w:val="00020517"/>
    <w:pPr>
      <w:spacing w:before="120" w:after="120"/>
    </w:pPr>
    <w:rPr>
      <w:rFonts w:ascii="Arial" w:hAnsi="Arial"/>
      <w:b/>
      <w:color w:val="918585"/>
      <w:sz w:val="24"/>
    </w:rPr>
  </w:style>
  <w:style w:type="paragraph" w:customStyle="1" w:styleId="Chapter">
    <w:name w:val="Chapter"/>
    <w:basedOn w:val="Normal"/>
    <w:rsid w:val="00020517"/>
    <w:pPr>
      <w:spacing w:before="240"/>
    </w:pPr>
    <w:rPr>
      <w:rFonts w:ascii="Times New Roman" w:hAnsi="Times New Roman"/>
      <w:smallCaps/>
      <w:spacing w:val="80"/>
      <w:sz w:val="28"/>
    </w:rPr>
  </w:style>
  <w:style w:type="paragraph" w:customStyle="1" w:styleId="InChapter">
    <w:name w:val="InChapter"/>
    <w:basedOn w:val="Heading3"/>
    <w:rsid w:val="00020517"/>
    <w:pPr>
      <w:spacing w:after="240"/>
      <w:outlineLvl w:val="9"/>
    </w:pPr>
    <w:rPr>
      <w:noProof/>
    </w:rPr>
  </w:style>
  <w:style w:type="paragraph" w:styleId="Index2">
    <w:name w:val="index 2"/>
    <w:basedOn w:val="Normal"/>
    <w:next w:val="Normal"/>
    <w:semiHidden/>
    <w:rsid w:val="00020517"/>
    <w:pPr>
      <w:tabs>
        <w:tab w:val="right" w:pos="4176"/>
      </w:tabs>
      <w:ind w:left="568" w:hanging="284"/>
    </w:pPr>
    <w:rPr>
      <w:rFonts w:ascii="Garamond" w:hAnsi="Garamond"/>
    </w:rPr>
  </w:style>
  <w:style w:type="paragraph" w:customStyle="1" w:styleId="Byline">
    <w:name w:val="Byline"/>
    <w:rsid w:val="00020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517"/>
    <w:pPr>
      <w:tabs>
        <w:tab w:val="clear" w:pos="3600"/>
        <w:tab w:val="clear" w:pos="3958"/>
      </w:tabs>
      <w:jc w:val="right"/>
    </w:pPr>
  </w:style>
  <w:style w:type="paragraph" w:styleId="Caption">
    <w:name w:val="caption"/>
    <w:basedOn w:val="BodyText"/>
    <w:next w:val="Normal"/>
    <w:qFormat/>
    <w:rsid w:val="00020517"/>
    <w:pPr>
      <w:framePr w:w="2268" w:hSpace="181" w:vSpace="181" w:wrap="around" w:vAnchor="text" w:hAnchor="page" w:x="1135" w:y="285" w:anchorLock="1"/>
    </w:pPr>
    <w:rPr>
      <w:i/>
    </w:rPr>
  </w:style>
  <w:style w:type="paragraph" w:customStyle="1" w:styleId="MiniTOCTitle">
    <w:name w:val="MiniTOCTitle"/>
    <w:basedOn w:val="Heading4"/>
    <w:rsid w:val="00020517"/>
    <w:pPr>
      <w:spacing w:before="240"/>
      <w:outlineLvl w:val="9"/>
    </w:pPr>
    <w:rPr>
      <w:noProof/>
      <w:sz w:val="24"/>
    </w:rPr>
  </w:style>
  <w:style w:type="paragraph" w:customStyle="1" w:styleId="MiniTOCItem">
    <w:name w:val="MiniTOCItem"/>
    <w:basedOn w:val="ListBullet"/>
    <w:rsid w:val="00020517"/>
    <w:pPr>
      <w:numPr>
        <w:numId w:val="0"/>
      </w:numPr>
      <w:tabs>
        <w:tab w:val="right" w:leader="dot" w:pos="6521"/>
      </w:tabs>
      <w:spacing w:before="0" w:after="0"/>
    </w:pPr>
  </w:style>
  <w:style w:type="paragraph" w:customStyle="1" w:styleId="TOFTitle">
    <w:name w:val="TOFTitle"/>
    <w:basedOn w:val="TOCTitle"/>
    <w:rsid w:val="00020517"/>
  </w:style>
  <w:style w:type="paragraph" w:styleId="TableofFigures">
    <w:name w:val="table of figures"/>
    <w:basedOn w:val="Normal"/>
    <w:next w:val="Normal"/>
    <w:semiHidden/>
    <w:rsid w:val="00020517"/>
    <w:pPr>
      <w:tabs>
        <w:tab w:val="right" w:leader="dot" w:pos="9072"/>
      </w:tabs>
      <w:ind w:left="970" w:hanging="403"/>
    </w:pPr>
    <w:rPr>
      <w:rFonts w:ascii="Times New Roman" w:hAnsi="Times New Roman"/>
      <w:b/>
    </w:rPr>
  </w:style>
  <w:style w:type="paragraph" w:styleId="ListNumber">
    <w:name w:val="List Number"/>
    <w:basedOn w:val="List"/>
    <w:rsid w:val="00020517"/>
    <w:pPr>
      <w:numPr>
        <w:numId w:val="11"/>
      </w:numPr>
    </w:pPr>
  </w:style>
  <w:style w:type="character" w:customStyle="1" w:styleId="WingdingSymbols">
    <w:name w:val="Wingding Symbols"/>
    <w:rsid w:val="00020517"/>
    <w:rPr>
      <w:rFonts w:ascii="Wingdings" w:hAnsi="Wingdings"/>
    </w:rPr>
  </w:style>
  <w:style w:type="paragraph" w:customStyle="1" w:styleId="TableHeading">
    <w:name w:val="Table Heading"/>
    <w:basedOn w:val="HeadingBase"/>
    <w:rsid w:val="00020517"/>
    <w:pPr>
      <w:keepLines/>
      <w:pBdr>
        <w:bottom w:val="single" w:sz="6" w:space="1" w:color="918585"/>
      </w:pBdr>
      <w:spacing w:before="240"/>
    </w:pPr>
  </w:style>
  <w:style w:type="character" w:customStyle="1" w:styleId="HotSpot">
    <w:name w:val="HotSpot"/>
    <w:rsid w:val="00020517"/>
    <w:rPr>
      <w:color w:val="0033CC"/>
      <w:u w:val="none"/>
    </w:rPr>
  </w:style>
  <w:style w:type="paragraph" w:customStyle="1" w:styleId="BodyTextRight">
    <w:name w:val="Body Text Right"/>
    <w:basedOn w:val="BodyText"/>
    <w:rsid w:val="00020517"/>
    <w:pPr>
      <w:spacing w:before="0" w:after="0"/>
      <w:jc w:val="right"/>
    </w:pPr>
  </w:style>
  <w:style w:type="paragraph" w:styleId="Index3">
    <w:name w:val="index 3"/>
    <w:basedOn w:val="ListNumber2"/>
    <w:next w:val="Normal"/>
    <w:semiHidden/>
    <w:rsid w:val="00020517"/>
    <w:pPr>
      <w:numPr>
        <w:numId w:val="0"/>
      </w:numPr>
      <w:tabs>
        <w:tab w:val="right" w:leader="dot" w:pos="4176"/>
      </w:tabs>
    </w:pPr>
  </w:style>
  <w:style w:type="paragraph" w:styleId="ListNumber2">
    <w:name w:val="List Number 2"/>
    <w:basedOn w:val="List2"/>
    <w:rsid w:val="00020517"/>
    <w:pPr>
      <w:numPr>
        <w:numId w:val="10"/>
      </w:numPr>
      <w:tabs>
        <w:tab w:val="clear" w:pos="1060"/>
      </w:tabs>
    </w:pPr>
  </w:style>
  <w:style w:type="paragraph" w:customStyle="1" w:styleId="MarginNote">
    <w:name w:val="Margin Note"/>
    <w:basedOn w:val="BodyText"/>
    <w:rsid w:val="00020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5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0517"/>
    <w:rPr>
      <w:sz w:val="32"/>
    </w:rPr>
  </w:style>
  <w:style w:type="paragraph" w:customStyle="1" w:styleId="HeadingProcedure">
    <w:name w:val="Heading Procedure"/>
    <w:basedOn w:val="HeadingBase"/>
    <w:next w:val="Normal"/>
    <w:rsid w:val="00020517"/>
    <w:pPr>
      <w:tabs>
        <w:tab w:val="left" w:pos="0"/>
      </w:tabs>
      <w:spacing w:before="120" w:after="60"/>
    </w:pPr>
    <w:rPr>
      <w:i/>
      <w:color w:val="918585"/>
      <w:sz w:val="22"/>
    </w:rPr>
  </w:style>
  <w:style w:type="paragraph" w:customStyle="1" w:styleId="TableBodyText">
    <w:name w:val="Table Body Text"/>
    <w:basedOn w:val="BodyText"/>
    <w:rsid w:val="00020517"/>
    <w:pPr>
      <w:spacing w:before="60" w:after="60"/>
    </w:pPr>
  </w:style>
  <w:style w:type="paragraph" w:styleId="ListContinue">
    <w:name w:val="List Continue"/>
    <w:basedOn w:val="List"/>
    <w:rsid w:val="00020517"/>
    <w:pPr>
      <w:ind w:firstLine="0"/>
    </w:pPr>
  </w:style>
  <w:style w:type="paragraph" w:customStyle="1" w:styleId="ListNote">
    <w:name w:val="List Note"/>
    <w:basedOn w:val="List"/>
    <w:rsid w:val="00020517"/>
    <w:pPr>
      <w:pBdr>
        <w:top w:val="single" w:sz="6" w:space="2" w:color="918585"/>
        <w:bottom w:val="single" w:sz="6" w:space="2" w:color="918585"/>
      </w:pBdr>
      <w:tabs>
        <w:tab w:val="left" w:pos="1021"/>
      </w:tabs>
      <w:ind w:firstLine="0"/>
    </w:pPr>
  </w:style>
  <w:style w:type="paragraph" w:customStyle="1" w:styleId="Warning">
    <w:name w:val="Warning"/>
    <w:basedOn w:val="BodyText"/>
    <w:rsid w:val="00020517"/>
    <w:pPr>
      <w:shd w:val="clear" w:color="auto" w:fill="D9D9D9"/>
      <w:tabs>
        <w:tab w:val="left" w:pos="992"/>
      </w:tabs>
      <w:ind w:left="119" w:right="119"/>
    </w:pPr>
    <w:rPr>
      <w:sz w:val="20"/>
    </w:rPr>
  </w:style>
  <w:style w:type="paragraph" w:customStyle="1" w:styleId="MarginIcons">
    <w:name w:val="Margin Icons"/>
    <w:basedOn w:val="BodyText"/>
    <w:rsid w:val="00020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517"/>
    <w:rPr>
      <w:rFonts w:ascii="Courier New" w:hAnsi="Courier New"/>
    </w:rPr>
  </w:style>
  <w:style w:type="paragraph" w:customStyle="1" w:styleId="NoteBullet">
    <w:name w:val="Note Bullet"/>
    <w:basedOn w:val="Note"/>
    <w:rsid w:val="00020517"/>
    <w:pPr>
      <w:tabs>
        <w:tab w:val="clear" w:pos="680"/>
      </w:tabs>
      <w:spacing w:before="60" w:after="60"/>
    </w:pPr>
  </w:style>
  <w:style w:type="paragraph" w:customStyle="1" w:styleId="SubHeading2">
    <w:name w:val="SubHeading2"/>
    <w:basedOn w:val="HeadingBase"/>
    <w:rsid w:val="00020517"/>
    <w:pPr>
      <w:spacing w:before="240" w:after="60"/>
    </w:pPr>
    <w:rPr>
      <w:sz w:val="20"/>
    </w:rPr>
  </w:style>
  <w:style w:type="paragraph" w:customStyle="1" w:styleId="SubHeading1">
    <w:name w:val="SubHeading1"/>
    <w:basedOn w:val="HeadingBase"/>
    <w:rsid w:val="00020517"/>
    <w:pPr>
      <w:spacing w:before="240" w:after="60"/>
    </w:pPr>
    <w:rPr>
      <w:color w:val="918585"/>
      <w:sz w:val="22"/>
    </w:rPr>
  </w:style>
  <w:style w:type="paragraph" w:customStyle="1" w:styleId="SideHeading">
    <w:name w:val="Side Heading"/>
    <w:basedOn w:val="HeadingBase"/>
    <w:rsid w:val="00020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517"/>
    <w:pPr>
      <w:numPr>
        <w:numId w:val="12"/>
      </w:numPr>
    </w:pPr>
  </w:style>
  <w:style w:type="paragraph" w:styleId="PlainText">
    <w:name w:val="Plain Text"/>
    <w:basedOn w:val="Normal"/>
    <w:link w:val="PlainTextChar"/>
    <w:rsid w:val="00020517"/>
    <w:rPr>
      <w:sz w:val="20"/>
    </w:rPr>
  </w:style>
  <w:style w:type="character" w:customStyle="1" w:styleId="PlainTextChar">
    <w:name w:val="Plain Text Char"/>
    <w:basedOn w:val="DefaultParagraphFont"/>
    <w:link w:val="PlainText"/>
    <w:rsid w:val="000205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0517"/>
    <w:rPr>
      <w:b/>
      <w:smallCaps/>
    </w:rPr>
  </w:style>
  <w:style w:type="paragraph" w:customStyle="1" w:styleId="TableListNumber">
    <w:name w:val="Table List Number"/>
    <w:basedOn w:val="ListNumber"/>
    <w:rsid w:val="00020517"/>
    <w:pPr>
      <w:numPr>
        <w:numId w:val="0"/>
      </w:numPr>
    </w:pPr>
  </w:style>
  <w:style w:type="paragraph" w:styleId="TOC4">
    <w:name w:val="toc 4"/>
    <w:basedOn w:val="TOCBase"/>
    <w:next w:val="Normal"/>
    <w:semiHidden/>
    <w:rsid w:val="00020517"/>
    <w:pPr>
      <w:tabs>
        <w:tab w:val="right" w:leader="dot" w:pos="9071"/>
      </w:tabs>
      <w:ind w:left="1701"/>
    </w:pPr>
  </w:style>
  <w:style w:type="paragraph" w:customStyle="1" w:styleId="ListAlpha">
    <w:name w:val="List Alpha"/>
    <w:basedOn w:val="List"/>
    <w:rsid w:val="00020517"/>
    <w:pPr>
      <w:numPr>
        <w:numId w:val="9"/>
      </w:numPr>
    </w:pPr>
  </w:style>
  <w:style w:type="paragraph" w:customStyle="1" w:styleId="ListAlpha2">
    <w:name w:val="List Alpha 2"/>
    <w:basedOn w:val="List2"/>
    <w:rsid w:val="00020517"/>
    <w:pPr>
      <w:numPr>
        <w:numId w:val="8"/>
      </w:numPr>
    </w:pPr>
  </w:style>
  <w:style w:type="paragraph" w:styleId="List2">
    <w:name w:val="List 2"/>
    <w:basedOn w:val="BodyText"/>
    <w:rsid w:val="00020517"/>
    <w:pPr>
      <w:tabs>
        <w:tab w:val="left" w:pos="680"/>
      </w:tabs>
      <w:spacing w:before="60" w:after="60"/>
      <w:ind w:left="680" w:hanging="340"/>
    </w:pPr>
  </w:style>
  <w:style w:type="paragraph" w:styleId="List3">
    <w:name w:val="List 3"/>
    <w:basedOn w:val="BodyText"/>
    <w:rsid w:val="00020517"/>
    <w:pPr>
      <w:tabs>
        <w:tab w:val="left" w:pos="1021"/>
      </w:tabs>
      <w:spacing w:before="60" w:after="60"/>
      <w:ind w:left="1020" w:hanging="340"/>
    </w:pPr>
  </w:style>
  <w:style w:type="paragraph" w:styleId="List4">
    <w:name w:val="List 4"/>
    <w:basedOn w:val="BodyText"/>
    <w:rsid w:val="00020517"/>
    <w:pPr>
      <w:tabs>
        <w:tab w:val="left" w:pos="1361"/>
      </w:tabs>
      <w:spacing w:before="60" w:after="60"/>
      <w:ind w:left="1361" w:hanging="340"/>
    </w:pPr>
  </w:style>
  <w:style w:type="paragraph" w:styleId="List5">
    <w:name w:val="List 5"/>
    <w:basedOn w:val="BodyText"/>
    <w:rsid w:val="00020517"/>
    <w:pPr>
      <w:tabs>
        <w:tab w:val="left" w:pos="1701"/>
      </w:tabs>
      <w:spacing w:before="60" w:after="60"/>
      <w:ind w:left="1701" w:hanging="340"/>
    </w:pPr>
  </w:style>
  <w:style w:type="paragraph" w:styleId="ListBullet3">
    <w:name w:val="List Bullet 3"/>
    <w:basedOn w:val="List3"/>
    <w:rsid w:val="00020517"/>
    <w:pPr>
      <w:numPr>
        <w:numId w:val="15"/>
      </w:numPr>
      <w:tabs>
        <w:tab w:val="clear" w:pos="1021"/>
      </w:tabs>
      <w:ind w:left="1037" w:hanging="357"/>
    </w:pPr>
  </w:style>
  <w:style w:type="paragraph" w:styleId="ListBullet4">
    <w:name w:val="List Bullet 4"/>
    <w:basedOn w:val="List4"/>
    <w:rsid w:val="00020517"/>
    <w:pPr>
      <w:numPr>
        <w:numId w:val="3"/>
      </w:numPr>
    </w:pPr>
  </w:style>
  <w:style w:type="paragraph" w:styleId="ListBullet5">
    <w:name w:val="List Bullet 5"/>
    <w:basedOn w:val="List5"/>
    <w:rsid w:val="00020517"/>
    <w:pPr>
      <w:numPr>
        <w:numId w:val="4"/>
      </w:numPr>
    </w:pPr>
  </w:style>
  <w:style w:type="paragraph" w:styleId="ListContinue2">
    <w:name w:val="List Continue 2"/>
    <w:basedOn w:val="List2"/>
    <w:rsid w:val="00020517"/>
    <w:pPr>
      <w:ind w:firstLine="0"/>
    </w:pPr>
  </w:style>
  <w:style w:type="paragraph" w:styleId="ListContinue3">
    <w:name w:val="List Continue 3"/>
    <w:basedOn w:val="List3"/>
    <w:rsid w:val="00020517"/>
    <w:pPr>
      <w:ind w:left="1021" w:firstLine="0"/>
    </w:pPr>
  </w:style>
  <w:style w:type="paragraph" w:styleId="ListContinue4">
    <w:name w:val="List Continue 4"/>
    <w:basedOn w:val="List4"/>
    <w:rsid w:val="00020517"/>
    <w:pPr>
      <w:ind w:firstLine="0"/>
    </w:pPr>
  </w:style>
  <w:style w:type="paragraph" w:styleId="ListContinue5">
    <w:name w:val="List Continue 5"/>
    <w:basedOn w:val="List5"/>
    <w:rsid w:val="00020517"/>
    <w:pPr>
      <w:ind w:firstLine="0"/>
    </w:pPr>
  </w:style>
  <w:style w:type="paragraph" w:styleId="ListNumber3">
    <w:name w:val="List Number 3"/>
    <w:basedOn w:val="List3"/>
    <w:rsid w:val="00020517"/>
    <w:pPr>
      <w:numPr>
        <w:numId w:val="5"/>
      </w:numPr>
    </w:pPr>
  </w:style>
  <w:style w:type="paragraph" w:styleId="ListNumber4">
    <w:name w:val="List Number 4"/>
    <w:basedOn w:val="List4"/>
    <w:rsid w:val="00020517"/>
    <w:pPr>
      <w:numPr>
        <w:numId w:val="6"/>
      </w:numPr>
    </w:pPr>
  </w:style>
  <w:style w:type="paragraph" w:styleId="ListNumber5">
    <w:name w:val="List Number 5"/>
    <w:basedOn w:val="List5"/>
    <w:rsid w:val="00020517"/>
    <w:pPr>
      <w:numPr>
        <w:numId w:val="7"/>
      </w:numPr>
    </w:pPr>
  </w:style>
  <w:style w:type="paragraph" w:styleId="BlockText">
    <w:name w:val="Block Text"/>
    <w:basedOn w:val="Normal"/>
    <w:rsid w:val="00020517"/>
    <w:pPr>
      <w:spacing w:after="120"/>
      <w:ind w:left="1440" w:right="1440"/>
    </w:pPr>
  </w:style>
  <w:style w:type="character" w:customStyle="1" w:styleId="Subscript">
    <w:name w:val="Subscript"/>
    <w:basedOn w:val="DefaultParagraphFont"/>
    <w:rsid w:val="00020517"/>
    <w:rPr>
      <w:sz w:val="16"/>
      <w:vertAlign w:val="subscript"/>
    </w:rPr>
  </w:style>
  <w:style w:type="character" w:customStyle="1" w:styleId="Superscript">
    <w:name w:val="Superscript"/>
    <w:basedOn w:val="DefaultParagraphFont"/>
    <w:rsid w:val="00020517"/>
    <w:rPr>
      <w:sz w:val="16"/>
      <w:vertAlign w:val="superscript"/>
    </w:rPr>
  </w:style>
  <w:style w:type="character" w:customStyle="1" w:styleId="Symbols">
    <w:name w:val="Symbols"/>
    <w:basedOn w:val="DefaultParagraphFont"/>
    <w:rsid w:val="00020517"/>
    <w:rPr>
      <w:rFonts w:ascii="Symbol" w:hAnsi="Symbol"/>
    </w:rPr>
  </w:style>
  <w:style w:type="character" w:customStyle="1" w:styleId="MenuOptions">
    <w:name w:val="Menu Options"/>
    <w:basedOn w:val="DefaultParagraphFont"/>
    <w:rsid w:val="00020517"/>
    <w:rPr>
      <w:rFonts w:ascii="Arial Narrow" w:hAnsi="Arial Narrow"/>
      <w:smallCaps/>
    </w:rPr>
  </w:style>
  <w:style w:type="character" w:customStyle="1" w:styleId="Buttons">
    <w:name w:val="Buttons"/>
    <w:basedOn w:val="DefaultParagraphFont"/>
    <w:rsid w:val="00020517"/>
    <w:rPr>
      <w:b/>
    </w:rPr>
  </w:style>
  <w:style w:type="character" w:customStyle="1" w:styleId="Underlined">
    <w:name w:val="Underlined"/>
    <w:basedOn w:val="DefaultParagraphFont"/>
    <w:rsid w:val="00020517"/>
    <w:rPr>
      <w:u w:val="single"/>
    </w:rPr>
  </w:style>
  <w:style w:type="paragraph" w:customStyle="1" w:styleId="TableBodyTextRight">
    <w:name w:val="Table Body Text Right"/>
    <w:basedOn w:val="TableBodyText"/>
    <w:rsid w:val="00020517"/>
    <w:pPr>
      <w:widowControl w:val="0"/>
      <w:autoSpaceDE w:val="0"/>
      <w:autoSpaceDN w:val="0"/>
      <w:adjustRightInd w:val="0"/>
      <w:jc w:val="right"/>
    </w:pPr>
    <w:rPr>
      <w:rFonts w:cs="Arial"/>
      <w:szCs w:val="18"/>
    </w:rPr>
  </w:style>
  <w:style w:type="paragraph" w:customStyle="1" w:styleId="CopyrightText">
    <w:name w:val="Copyright Text"/>
    <w:basedOn w:val="BodyText"/>
    <w:rsid w:val="00020517"/>
    <w:rPr>
      <w:sz w:val="18"/>
    </w:rPr>
  </w:style>
  <w:style w:type="paragraph" w:customStyle="1" w:styleId="BodySmallRight">
    <w:name w:val="Body Small Right"/>
    <w:basedOn w:val="BodyTextRight"/>
    <w:rsid w:val="00020517"/>
    <w:rPr>
      <w:sz w:val="18"/>
      <w:szCs w:val="18"/>
    </w:rPr>
  </w:style>
  <w:style w:type="paragraph" w:customStyle="1" w:styleId="MarginEdition">
    <w:name w:val="Margin Edition"/>
    <w:basedOn w:val="MarginNote"/>
    <w:rsid w:val="00020517"/>
    <w:pPr>
      <w:spacing w:before="0" w:after="0"/>
    </w:pPr>
    <w:rPr>
      <w:rFonts w:ascii="Times New Roman" w:hAnsi="Times New Roman"/>
      <w:color w:val="999999"/>
    </w:rPr>
  </w:style>
  <w:style w:type="paragraph" w:customStyle="1" w:styleId="Spacer">
    <w:name w:val="Spacer"/>
    <w:basedOn w:val="Normal"/>
    <w:rsid w:val="00020517"/>
    <w:rPr>
      <w:sz w:val="2"/>
      <w:szCs w:val="2"/>
    </w:rPr>
  </w:style>
  <w:style w:type="character" w:customStyle="1" w:styleId="Small">
    <w:name w:val="Small"/>
    <w:basedOn w:val="DefaultParagraphFont"/>
    <w:rsid w:val="00020517"/>
    <w:rPr>
      <w:sz w:val="16"/>
    </w:rPr>
  </w:style>
  <w:style w:type="paragraph" w:customStyle="1" w:styleId="WideTable">
    <w:name w:val="Wide Table"/>
    <w:basedOn w:val="Normal"/>
    <w:rsid w:val="00020517"/>
    <w:pPr>
      <w:ind w:left="-1418"/>
    </w:pPr>
    <w:rPr>
      <w:sz w:val="2"/>
      <w:szCs w:val="2"/>
    </w:rPr>
  </w:style>
  <w:style w:type="character" w:styleId="PageNumber">
    <w:name w:val="page number"/>
    <w:basedOn w:val="DefaultParagraphFont"/>
    <w:rsid w:val="00020517"/>
  </w:style>
  <w:style w:type="paragraph" w:styleId="Quote">
    <w:name w:val="Quote"/>
    <w:basedOn w:val="Heading1"/>
    <w:link w:val="QuoteChar"/>
    <w:qFormat/>
    <w:rsid w:val="00020517"/>
    <w:rPr>
      <w:b w:val="0"/>
      <w:sz w:val="72"/>
      <w:szCs w:val="72"/>
      <w:lang w:val="en-NZ"/>
    </w:rPr>
  </w:style>
  <w:style w:type="character" w:customStyle="1" w:styleId="QuoteChar">
    <w:name w:val="Quote Char"/>
    <w:basedOn w:val="DefaultParagraphFont"/>
    <w:link w:val="Quote"/>
    <w:rsid w:val="00020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517"/>
    <w:pPr>
      <w:pageBreakBefore/>
    </w:pPr>
  </w:style>
  <w:style w:type="paragraph" w:customStyle="1" w:styleId="Border">
    <w:name w:val="Border"/>
    <w:basedOn w:val="Normal"/>
    <w:qFormat/>
    <w:rsid w:val="00020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517"/>
    <w:rPr>
      <w:b/>
      <w:bCs/>
      <w:i/>
      <w:iCs/>
      <w:color w:val="auto"/>
    </w:rPr>
  </w:style>
  <w:style w:type="paragraph" w:styleId="IntenseQuote">
    <w:name w:val="Intense Quote"/>
    <w:basedOn w:val="Normal"/>
    <w:next w:val="Normal"/>
    <w:link w:val="IntenseQuoteChar"/>
    <w:uiPriority w:val="30"/>
    <w:qFormat/>
    <w:rsid w:val="00020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5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0517"/>
    <w:rPr>
      <w:smallCaps/>
      <w:color w:val="auto"/>
      <w:u w:val="single"/>
    </w:rPr>
  </w:style>
  <w:style w:type="character" w:styleId="IntenseReference">
    <w:name w:val="Intense Reference"/>
    <w:basedOn w:val="DefaultParagraphFont"/>
    <w:uiPriority w:val="32"/>
    <w:qFormat/>
    <w:rsid w:val="00020517"/>
    <w:rPr>
      <w:b/>
      <w:bCs/>
      <w:smallCaps/>
      <w:color w:val="auto"/>
      <w:spacing w:val="5"/>
      <w:u w:val="single"/>
    </w:rPr>
  </w:style>
  <w:style w:type="paragraph" w:customStyle="1" w:styleId="2ColumnHeading">
    <w:name w:val="2Column Heading"/>
    <w:basedOn w:val="BodyText"/>
    <w:qFormat/>
    <w:rsid w:val="00020517"/>
    <w:pPr>
      <w:spacing w:after="60"/>
      <w:ind w:left="-2268"/>
    </w:pPr>
    <w:rPr>
      <w:b/>
    </w:rPr>
  </w:style>
  <w:style w:type="paragraph" w:customStyle="1" w:styleId="Heading1TOC">
    <w:name w:val="Heading1 TOC"/>
    <w:basedOn w:val="Normal"/>
    <w:qFormat/>
    <w:rsid w:val="00020517"/>
    <w:pPr>
      <w:spacing w:before="240" w:after="120"/>
    </w:pPr>
    <w:rPr>
      <w:rFonts w:ascii="Times New Roman" w:hAnsi="Times New Roman"/>
      <w:b/>
      <w:sz w:val="32"/>
    </w:rPr>
  </w:style>
  <w:style w:type="paragraph" w:customStyle="1" w:styleId="Heading2TOC">
    <w:name w:val="Heading2 TOC"/>
    <w:basedOn w:val="Normal"/>
    <w:qFormat/>
    <w:rsid w:val="00020517"/>
    <w:pPr>
      <w:spacing w:before="240" w:after="60"/>
    </w:pPr>
    <w:rPr>
      <w:rFonts w:ascii="Times New Roman" w:hAnsi="Times New Roman"/>
      <w:b/>
      <w:sz w:val="28"/>
    </w:rPr>
  </w:style>
  <w:style w:type="character" w:customStyle="1" w:styleId="Underline">
    <w:name w:val="Underline"/>
    <w:basedOn w:val="DefaultParagraphFont"/>
    <w:qFormat/>
    <w:rsid w:val="00020517"/>
    <w:rPr>
      <w:u w:val="single"/>
    </w:rPr>
  </w:style>
  <w:style w:type="character" w:customStyle="1" w:styleId="BoldandItalics">
    <w:name w:val="Bold and Italics"/>
    <w:qFormat/>
    <w:rsid w:val="00020517"/>
    <w:rPr>
      <w:b/>
      <w:i/>
      <w:u w:val="none"/>
    </w:rPr>
  </w:style>
  <w:style w:type="paragraph" w:styleId="BalloonText">
    <w:name w:val="Balloon Text"/>
    <w:basedOn w:val="Normal"/>
    <w:link w:val="BalloonTextChar"/>
    <w:rsid w:val="00020517"/>
    <w:rPr>
      <w:rFonts w:ascii="Tahoma" w:hAnsi="Tahoma" w:cs="Tahoma"/>
      <w:sz w:val="16"/>
      <w:szCs w:val="16"/>
    </w:rPr>
  </w:style>
  <w:style w:type="character" w:customStyle="1" w:styleId="BalloonTextChar">
    <w:name w:val="Balloon Text Char"/>
    <w:basedOn w:val="DefaultParagraphFont"/>
    <w:link w:val="BalloonText"/>
    <w:rsid w:val="000205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0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5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1918</Words>
  <Characters>12500</Characters>
  <Application>Microsoft Office Word</Application>
  <DocSecurity>0</DocSecurity>
  <Lines>448</Lines>
  <Paragraphs>228</Paragraphs>
  <ScaleCrop>false</ScaleCrop>
  <Company>Author-it Software Corporation Ltd.</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HLTHIR501B Maintain an effective health work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2012-05-26T16:55:00Z</dcterms:created>
  <dcterms:modified xsi:type="dcterms:W3CDTF">2012-05-26T16:55:00Z</dcterms:modified>
</cp:coreProperties>
</file>