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767" w:rsidP="00F35767">
      <w:pPr>
        <w:pStyle w:val="Title"/>
      </w:pPr>
      <w:bookmarkStart w:id="0" w:name="_GoBack"/>
      <w:bookmarkEnd w:id="0"/>
      <w:r>
        <w:fldChar w:fldCharType="begin"/>
      </w:r>
      <w:r>
        <w:instrText xml:space="preserve"> TITLE   \* MERGEFORMAT </w:instrText>
      </w:r>
      <w:r>
        <w:fldChar w:fldCharType="separate"/>
      </w:r>
      <w:r>
        <w:t>HLTHIR403C Work effectively with culturally diverse clients and co-workers</w:t>
      </w:r>
      <w:r>
        <w:fldChar w:fldCharType="end"/>
      </w:r>
    </w:p>
    <w:p w:rsidR="00F35767" w:rsidP="00F35767">
      <w:pPr>
        <w:pStyle w:val="Version"/>
        <w:sectPr w:rsidSect="00952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B87" w:rsidP="00952B87">
      <w:pPr>
        <w:pStyle w:val="SuperHeading"/>
      </w:pPr>
      <w:r w:rsidRPr="00952B87">
        <w:t>HLTHIR403C Work effectively with culturally diverse clients and co-workers</w:t>
      </w:r>
    </w:p>
    <w:p w:rsidR="00000000" w:rsidRPr="00952B87" w:rsidP="00952B87">
      <w:pPr>
        <w:pStyle w:val="Heading1"/>
      </w:pPr>
      <w:bookmarkStart w:id="1" w:name="O_271231"/>
      <w:bookmarkEnd w:id="1"/>
      <w:r w:rsidRPr="00952B87">
        <w:t>Modification History</w:t>
      </w:r>
    </w:p>
    <w:p w:rsidR="00000000" w:rsidRPr="00952B87" w:rsidP="00952B87">
      <w:pPr>
        <w:pStyle w:val="BodyText"/>
      </w:pPr>
      <w:r w:rsidRPr="00952B87">
        <w:t>Not Applicable</w:t>
      </w:r>
    </w:p>
    <w:p w:rsidR="00000000" w:rsidRPr="00952B87" w:rsidP="00952B87">
      <w:pPr>
        <w:pStyle w:val="AllowPageBreak"/>
      </w:pPr>
    </w:p>
    <w:p w:rsidR="00000000" w:rsidRPr="00952B87" w:rsidP="00952B87">
      <w:pPr>
        <w:pStyle w:val="Heading1"/>
      </w:pPr>
      <w:bookmarkStart w:id="2" w:name="O_206050"/>
      <w:bookmarkEnd w:id="2"/>
      <w:r w:rsidRPr="00952B87">
        <w:t>Unit Descriptor</w:t>
      </w:r>
    </w:p>
    <w:tbl>
      <w:tblPr>
        <w:tblW w:w="0" w:type="auto"/>
        <w:tblLayout w:type="fixed"/>
        <w:tblCellMar>
          <w:left w:w="62" w:type="dxa"/>
          <w:right w:w="62" w:type="dxa"/>
        </w:tblCellMar>
        <w:tblLook w:val="0000"/>
      </w:tblPr>
      <w:tblGrid>
        <w:gridCol w:w="3335"/>
        <w:gridCol w:w="5221"/>
      </w:tblGrid>
      <w:tr w:rsidTr="00F35767">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This unit deals with the cultural awareness required for effective communic</w:t>
            </w:r>
            <w:r w:rsidRPr="00952B87">
              <w:t>ation and cooperation with persons of diverse cultures</w:t>
            </w:r>
          </w:p>
        </w:tc>
      </w:tr>
    </w:tbl>
    <w:p w:rsidR="00F35767" w:rsidP="00952B87">
      <w:pPr>
        <w:pStyle w:val="BodyText"/>
      </w:pPr>
    </w:p>
    <w:p w:rsidR="00F35767" w:rsidP="00952B87">
      <w:pPr>
        <w:pStyle w:val="BodyText"/>
      </w:pPr>
    </w:p>
    <w:p w:rsidR="00000000" w:rsidRPr="00952B87" w:rsidP="00952B87">
      <w:pPr>
        <w:pStyle w:val="Heading1"/>
      </w:pPr>
      <w:bookmarkStart w:id="3" w:name="O_206052"/>
      <w:bookmarkEnd w:id="3"/>
      <w:r w:rsidRPr="00952B87">
        <w:t>Application of the Unit</w:t>
      </w:r>
    </w:p>
    <w:tbl>
      <w:tblPr>
        <w:tblW w:w="0" w:type="auto"/>
        <w:tblLayout w:type="fixed"/>
        <w:tblCellMar>
          <w:left w:w="62" w:type="dxa"/>
          <w:right w:w="62" w:type="dxa"/>
        </w:tblCellMar>
        <w:tblLook w:val="0000"/>
      </w:tblPr>
      <w:tblGrid>
        <w:gridCol w:w="3338"/>
        <w:gridCol w:w="5218"/>
      </w:tblGrid>
      <w:tr w:rsidTr="00F35767">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Work will be within a prescribed range of functions involving known routines and procedures with some accountability for the quality of outcomes</w:t>
            </w:r>
          </w:p>
          <w:p w:rsidR="00000000" w:rsidRPr="00952B87" w:rsidP="00952B87">
            <w:pPr>
              <w:pStyle w:val="BodyText"/>
            </w:pPr>
            <w:r w:rsidRPr="00952B87">
              <w:t>The workplace context may be:</w:t>
            </w:r>
          </w:p>
          <w:p w:rsidR="00000000" w:rsidRPr="00952B87" w:rsidP="00952B87">
            <w:pPr>
              <w:pStyle w:val="ListBullet"/>
            </w:pPr>
            <w:r w:rsidRPr="00952B87">
              <w:t>Specific community</w:t>
            </w:r>
          </w:p>
          <w:p w:rsidR="00000000" w:rsidRPr="00952B87" w:rsidP="00952B87">
            <w:pPr>
              <w:pStyle w:val="ListBullet"/>
            </w:pPr>
            <w:r w:rsidRPr="00952B87">
              <w:t>Community or regional service</w:t>
            </w:r>
          </w:p>
          <w:p w:rsidR="00000000" w:rsidRPr="00952B87" w:rsidP="00952B87">
            <w:pPr>
              <w:pStyle w:val="ListBullet"/>
            </w:pPr>
            <w:r w:rsidRPr="00952B87">
              <w:t>Department of a large institution or organisation</w:t>
            </w:r>
          </w:p>
          <w:p w:rsidR="00000000" w:rsidRPr="00952B87" w:rsidP="00952B87">
            <w:pPr>
              <w:pStyle w:val="ListBullet"/>
            </w:pPr>
            <w:r w:rsidRPr="00952B87">
              <w:t>Specialised service or organisation</w:t>
            </w:r>
          </w:p>
          <w:p w:rsidR="00000000" w:rsidRPr="00952B87" w:rsidP="00952B87">
            <w:pPr>
              <w:pStyle w:val="BodyText"/>
            </w:pPr>
            <w:r w:rsidRPr="00952B87">
              <w:t>Application of this unit should be contextualised to reflect any requirements, issues and p</w:t>
            </w:r>
            <w:r w:rsidRPr="00952B87">
              <w:t>ractices specific to each workplace</w:t>
            </w:r>
          </w:p>
        </w:tc>
      </w:tr>
    </w:tbl>
    <w:p w:rsidR="00F35767" w:rsidP="00952B87">
      <w:pPr>
        <w:pStyle w:val="BodyText"/>
      </w:pPr>
    </w:p>
    <w:p w:rsidR="00F35767" w:rsidP="00952B87">
      <w:pPr>
        <w:pStyle w:val="BodyText"/>
      </w:pPr>
    </w:p>
    <w:p w:rsidR="00000000" w:rsidRPr="00952B87" w:rsidP="00952B87">
      <w:pPr>
        <w:pStyle w:val="Heading1"/>
      </w:pPr>
      <w:bookmarkStart w:id="4" w:name="O_279491"/>
      <w:bookmarkEnd w:id="4"/>
      <w:r w:rsidRPr="00952B87">
        <w:t>Licensing/Regulatory Information</w:t>
      </w:r>
    </w:p>
    <w:p w:rsidR="00000000" w:rsidRPr="00952B87" w:rsidP="00952B87">
      <w:pPr>
        <w:pStyle w:val="BodyText"/>
      </w:pPr>
      <w:r w:rsidRPr="00952B87">
        <w:t>Not Applicable</w:t>
      </w:r>
    </w:p>
    <w:p w:rsidR="00000000" w:rsidRPr="00952B87" w:rsidP="00952B87">
      <w:pPr>
        <w:pStyle w:val="AllowPageBreak"/>
      </w:pPr>
    </w:p>
    <w:p w:rsidR="00000000" w:rsidRPr="00952B87" w:rsidP="00952B87">
      <w:pPr>
        <w:pStyle w:val="Heading1"/>
      </w:pPr>
      <w:bookmarkStart w:id="5" w:name="O_284181"/>
      <w:bookmarkEnd w:id="5"/>
      <w:r w:rsidRPr="00952B87">
        <w:t>Pre-Requisites</w:t>
      </w:r>
    </w:p>
    <w:p w:rsidR="00000000" w:rsidRPr="00952B87" w:rsidP="00952B87">
      <w:pPr>
        <w:pStyle w:val="BodyText"/>
      </w:pPr>
      <w:r w:rsidRPr="00952B87">
        <w:t>Not Applicable</w:t>
      </w:r>
    </w:p>
    <w:p w:rsidR="00000000" w:rsidRPr="00952B87" w:rsidP="00952B87">
      <w:pPr>
        <w:pStyle w:val="AllowPageBreak"/>
      </w:pPr>
    </w:p>
    <w:p w:rsidR="00000000" w:rsidRPr="00952B87" w:rsidP="00952B87">
      <w:pPr>
        <w:pStyle w:val="Heading1"/>
      </w:pPr>
      <w:bookmarkStart w:id="6" w:name="O_206051"/>
      <w:bookmarkEnd w:id="6"/>
      <w:r w:rsidRPr="00952B87">
        <w:t>Employability Skills Information</w:t>
      </w:r>
    </w:p>
    <w:tbl>
      <w:tblPr>
        <w:tblW w:w="0" w:type="auto"/>
        <w:tblLayout w:type="fixed"/>
        <w:tblCellMar>
          <w:left w:w="62" w:type="dxa"/>
          <w:right w:w="62" w:type="dxa"/>
        </w:tblCellMar>
        <w:tblLook w:val="0000"/>
      </w:tblPr>
      <w:tblGrid>
        <w:gridCol w:w="3320"/>
        <w:gridCol w:w="5236"/>
      </w:tblGrid>
      <w:tr w:rsidTr="00F3576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This unit contains Employability Skills</w:t>
            </w:r>
          </w:p>
        </w:tc>
      </w:tr>
    </w:tbl>
    <w:p w:rsidR="00F35767" w:rsidP="00952B87">
      <w:pPr>
        <w:pStyle w:val="BodyText"/>
      </w:pPr>
    </w:p>
    <w:p w:rsidR="00F35767" w:rsidP="00952B87">
      <w:pPr>
        <w:pStyle w:val="BodyText"/>
      </w:pPr>
    </w:p>
    <w:p w:rsidR="00000000" w:rsidRPr="00952B87" w:rsidP="00952B87">
      <w:pPr>
        <w:pStyle w:val="Heading1"/>
      </w:pPr>
      <w:bookmarkStart w:id="7" w:name="O_289277"/>
      <w:bookmarkEnd w:id="7"/>
      <w:r w:rsidRPr="00952B87">
        <w:t>Elements and Performance Criteria Pre-Content</w:t>
      </w:r>
    </w:p>
    <w:tbl>
      <w:tblPr>
        <w:tblW w:w="0" w:type="auto"/>
        <w:tblLayout w:type="fixed"/>
        <w:tblCellMar>
          <w:left w:w="62" w:type="dxa"/>
          <w:right w:w="62" w:type="dxa"/>
        </w:tblCellMar>
        <w:tblLook w:val="0000"/>
      </w:tblPr>
      <w:tblGrid>
        <w:gridCol w:w="3369"/>
        <w:gridCol w:w="5702"/>
      </w:tblGrid>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 xml:space="preserve">The Performance Criteria specify the level of performance required to demonstrate achievement of the Element. Terms in italics are elaborated in the Range Statement. </w:t>
            </w:r>
          </w:p>
        </w:tc>
      </w:tr>
    </w:tbl>
    <w:p w:rsidR="00000000" w:rsidRPr="00952B87" w:rsidP="00952B87">
      <w:pPr>
        <w:pStyle w:val="BodyText"/>
      </w:pPr>
    </w:p>
    <w:p w:rsidR="00000000" w:rsidRPr="00952B87" w:rsidP="00952B87">
      <w:pPr>
        <w:pStyle w:val="AllowPageBreak"/>
      </w:pPr>
    </w:p>
    <w:p w:rsidR="00000000" w:rsidRPr="00952B87" w:rsidP="00952B87">
      <w:pPr>
        <w:pStyle w:val="Heading1"/>
      </w:pPr>
      <w:bookmarkStart w:id="8" w:name="O_235944"/>
      <w:bookmarkEnd w:id="8"/>
      <w:r w:rsidRPr="00952B87">
        <w:t>Elements and Performance Criteria</w:t>
      </w:r>
    </w:p>
    <w:tbl>
      <w:tblPr>
        <w:tblW w:w="0" w:type="auto"/>
        <w:tblLayout w:type="fixed"/>
        <w:tblCellMar>
          <w:left w:w="62" w:type="dxa"/>
          <w:right w:w="62" w:type="dxa"/>
        </w:tblCellMar>
        <w:tblLook w:val="0000"/>
      </w:tblPr>
      <w:tblGrid>
        <w:gridCol w:w="3369"/>
        <w:gridCol w:w="5702"/>
      </w:tblGrid>
      <w:tr w:rsidTr="00F3576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SpecialBold"/>
              </w:rPr>
              <w:t>PERFORMANCE CRITERIA</w:t>
            </w:r>
          </w:p>
        </w:tc>
      </w:tr>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2B87">
            <w:pPr>
              <w:pStyle w:val="List"/>
              <w:rPr>
                <w:lang w:val="en-NZ"/>
              </w:rPr>
            </w:pPr>
            <w:r w:rsidRPr="00952B87">
              <w:t>1.</w:t>
            </w:r>
            <w:r w:rsidRPr="00952B87">
              <w:tab/>
            </w:r>
            <w:r w:rsidRPr="00952B87">
              <w:t xml:space="preserve">Reflect cultural awareness in </w:t>
            </w:r>
            <w:r w:rsidRPr="00952B87">
              <w:rPr>
                <w:rStyle w:val="Emphasis"/>
              </w:rPr>
              <w:t>work practice</w:t>
            </w:r>
          </w:p>
        </w:tc>
        <w:tc>
          <w:tcPr>
            <w:tcW w:w="5702"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1.1</w:t>
            </w:r>
            <w:r w:rsidRPr="00952B87">
              <w:tab/>
              <w:t>Demonstrate awareness of culture as a factor in all human behaviour by using culturally appropriate work practices</w:t>
            </w:r>
          </w:p>
          <w:p w:rsidR="00000000" w:rsidRPr="00952B87" w:rsidP="00952B87">
            <w:pPr>
              <w:pStyle w:val="BodyText"/>
            </w:pPr>
            <w:r w:rsidRPr="00952B87">
              <w:t>1.2</w:t>
            </w:r>
            <w:r w:rsidRPr="00952B87">
              <w:tab/>
              <w:t xml:space="preserve">Use work practices that create a culturally and psychologically safe environment for all </w:t>
            </w:r>
            <w:r w:rsidRPr="00952B87">
              <w:t>persons</w:t>
            </w:r>
          </w:p>
          <w:p w:rsidR="00000000" w:rsidP="00952B87">
            <w:pPr>
              <w:pStyle w:val="BodyText"/>
              <w:rPr>
                <w:lang w:val="en-NZ"/>
              </w:rPr>
            </w:pPr>
            <w:r w:rsidRPr="00952B87">
              <w:t>1.3</w:t>
            </w:r>
            <w:r w:rsidRPr="00952B87">
              <w:tab/>
              <w:t>Review and modify work practices in consultation with persons from diverse cultural backgrounds</w:t>
            </w:r>
          </w:p>
        </w:tc>
      </w:tr>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2B87">
            <w:pPr>
              <w:pStyle w:val="List"/>
              <w:rPr>
                <w:lang w:val="en-NZ"/>
              </w:rPr>
            </w:pPr>
            <w:r w:rsidRPr="00952B87">
              <w:t>2.</w:t>
            </w:r>
            <w:r w:rsidRPr="00952B87">
              <w:tab/>
              <w:t xml:space="preserve">Accept </w:t>
            </w:r>
            <w:r w:rsidRPr="00952B87">
              <w:rPr>
                <w:rStyle w:val="Emphasis"/>
              </w:rPr>
              <w:t>cultural diversity</w:t>
            </w:r>
            <w:r w:rsidRPr="00952B87">
              <w:t xml:space="preserve"> as a basis for effective work place and professional relationships</w:t>
            </w:r>
          </w:p>
        </w:tc>
        <w:tc>
          <w:tcPr>
            <w:tcW w:w="5702"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2.1</w:t>
            </w:r>
            <w:r w:rsidRPr="00952B87">
              <w:tab/>
              <w:t>Show respect for cultural diversity in all c</w:t>
            </w:r>
            <w:r w:rsidRPr="00952B87">
              <w:t>ommunication and interactions with co-workers, colleagues and clients</w:t>
            </w:r>
          </w:p>
          <w:p w:rsidR="00000000" w:rsidRPr="00952B87" w:rsidP="00952B87">
            <w:pPr>
              <w:pStyle w:val="BodyText"/>
            </w:pPr>
            <w:r w:rsidRPr="00952B87">
              <w:t>2.2</w:t>
            </w:r>
            <w:r w:rsidRPr="00952B87">
              <w:tab/>
              <w:t xml:space="preserve">Use specific </w:t>
            </w:r>
            <w:r w:rsidRPr="00952B87">
              <w:rPr>
                <w:rStyle w:val="Emphasis"/>
              </w:rPr>
              <w:t>strategies to eliminate bias and discrimination</w:t>
            </w:r>
            <w:r w:rsidRPr="00952B87">
              <w:t xml:space="preserve"> in the workplace</w:t>
            </w:r>
          </w:p>
          <w:p w:rsidR="00000000" w:rsidP="00952B87">
            <w:pPr>
              <w:pStyle w:val="BodyText"/>
              <w:rPr>
                <w:lang w:val="en-NZ"/>
              </w:rPr>
            </w:pPr>
            <w:r w:rsidRPr="00952B87">
              <w:t>2.3</w:t>
            </w:r>
            <w:r w:rsidRPr="00952B87">
              <w:tab/>
              <w:t>Contribute to the development of work place and professional relationships based on acceptance of cu</w:t>
            </w:r>
            <w:r w:rsidRPr="00952B87">
              <w:t>ltural diversity</w:t>
            </w:r>
          </w:p>
        </w:tc>
      </w:tr>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2B87">
            <w:pPr>
              <w:pStyle w:val="List"/>
              <w:rPr>
                <w:lang w:val="en-NZ"/>
              </w:rPr>
            </w:pPr>
            <w:r w:rsidRPr="00952B87">
              <w:t>3.</w:t>
            </w:r>
            <w:r w:rsidRPr="00952B87">
              <w:tab/>
              <w:t>Communicate effectively with culturally diverse persons</w:t>
            </w:r>
          </w:p>
        </w:tc>
        <w:tc>
          <w:tcPr>
            <w:tcW w:w="5702"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3.1</w:t>
            </w:r>
            <w:r w:rsidRPr="00952B87">
              <w:tab/>
              <w:t xml:space="preserve">Show respect for cultural diversity in all </w:t>
            </w:r>
            <w:r w:rsidRPr="00952B87">
              <w:rPr>
                <w:rStyle w:val="Emphasis"/>
              </w:rPr>
              <w:t>communication</w:t>
            </w:r>
            <w:r w:rsidRPr="00952B87">
              <w:t xml:space="preserve"> with clients, families, staff and others</w:t>
            </w:r>
          </w:p>
          <w:p w:rsidR="00000000" w:rsidRPr="00952B87" w:rsidP="00952B87">
            <w:pPr>
              <w:pStyle w:val="BodyText"/>
            </w:pPr>
            <w:r w:rsidRPr="00952B87">
              <w:t>3.2</w:t>
            </w:r>
            <w:r w:rsidRPr="00952B87">
              <w:tab/>
              <w:t>Use communication constructively to develo</w:t>
            </w:r>
            <w:r w:rsidRPr="00952B87">
              <w:t>p and maintain effective relationships, mutual trust and confidence</w:t>
            </w:r>
          </w:p>
          <w:p w:rsidR="00000000" w:rsidRPr="00952B87" w:rsidP="00952B87">
            <w:pPr>
              <w:pStyle w:val="BodyText"/>
            </w:pPr>
            <w:r w:rsidRPr="00952B87">
              <w:t>3.3</w:t>
            </w:r>
            <w:r w:rsidRPr="00952B87">
              <w:tab/>
              <w:t>Where language barriers exist, make efforts to communicate in the most effective way possible</w:t>
            </w:r>
          </w:p>
          <w:p w:rsidR="00000000" w:rsidP="00952B87">
            <w:pPr>
              <w:pStyle w:val="BodyText"/>
              <w:rPr>
                <w:lang w:val="en-NZ"/>
              </w:rPr>
            </w:pPr>
            <w:r w:rsidRPr="00952B87">
              <w:t>3.4</w:t>
            </w:r>
            <w:r w:rsidRPr="00952B87">
              <w:tab/>
              <w:t>Seek assistance from interpreters or other persons as required</w:t>
            </w:r>
          </w:p>
        </w:tc>
      </w:tr>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2B87">
            <w:pPr>
              <w:pStyle w:val="List"/>
              <w:rPr>
                <w:lang w:val="en-NZ"/>
              </w:rPr>
            </w:pPr>
            <w:r w:rsidRPr="00952B87">
              <w:t>4.</w:t>
            </w:r>
            <w:r w:rsidRPr="00952B87">
              <w:tab/>
              <w:t>Resolve cross-cu</w:t>
            </w:r>
            <w:r w:rsidRPr="00952B87">
              <w:t>ltural misunderstandings</w:t>
            </w:r>
          </w:p>
        </w:tc>
        <w:tc>
          <w:tcPr>
            <w:tcW w:w="5702"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t>4.1</w:t>
            </w:r>
            <w:r w:rsidRPr="00952B87">
              <w:tab/>
              <w:t xml:space="preserve">Identify issues that may cause conflict </w:t>
            </w:r>
          </w:p>
          <w:p w:rsidR="00000000" w:rsidRPr="00952B87" w:rsidP="00952B87">
            <w:pPr>
              <w:pStyle w:val="BodyText"/>
            </w:pPr>
            <w:r w:rsidRPr="00952B87">
              <w:t>4.2</w:t>
            </w:r>
            <w:r w:rsidRPr="00952B87">
              <w:tab/>
              <w:t xml:space="preserve">If difficulties or misunderstandings occur, consider the impact of cultural differences </w:t>
            </w:r>
          </w:p>
          <w:p w:rsidR="00000000" w:rsidRPr="00952B87" w:rsidP="00952B87">
            <w:pPr>
              <w:pStyle w:val="BodyText"/>
            </w:pPr>
            <w:r w:rsidRPr="00952B87">
              <w:t>4.3</w:t>
            </w:r>
            <w:r w:rsidRPr="00952B87">
              <w:tab/>
              <w:t>Make an effort to sensitively resolve differences, taking account of cultural considerati</w:t>
            </w:r>
            <w:r w:rsidRPr="00952B87">
              <w:t>ons</w:t>
            </w:r>
          </w:p>
          <w:p w:rsidR="00000000" w:rsidRPr="00952B87" w:rsidP="00952B87">
            <w:pPr>
              <w:pStyle w:val="BodyText"/>
            </w:pPr>
            <w:r w:rsidRPr="00952B87">
              <w:t>4.4</w:t>
            </w:r>
            <w:r w:rsidRPr="00952B87">
              <w:tab/>
              <w:t>Address any difficulties with appropriate people and seek assistance when required</w:t>
            </w:r>
          </w:p>
        </w:tc>
      </w:tr>
    </w:tbl>
    <w:p w:rsidR="00F35767" w:rsidP="00952B87">
      <w:pPr>
        <w:pStyle w:val="BodyText"/>
      </w:pPr>
    </w:p>
    <w:p w:rsidR="00F35767" w:rsidP="00952B87">
      <w:pPr>
        <w:pStyle w:val="BodyText"/>
      </w:pPr>
    </w:p>
    <w:p w:rsidR="00000000" w:rsidRPr="00952B87" w:rsidP="00952B87">
      <w:pPr>
        <w:pStyle w:val="Heading1"/>
      </w:pPr>
      <w:bookmarkStart w:id="9" w:name="O_259894"/>
      <w:bookmarkEnd w:id="9"/>
      <w:r w:rsidRPr="00952B87">
        <w:t>Required Skills and Knowledge</w:t>
      </w:r>
    </w:p>
    <w:tbl>
      <w:tblPr>
        <w:tblW w:w="0" w:type="auto"/>
        <w:tblLayout w:type="fixed"/>
        <w:tblCellMar>
          <w:left w:w="62" w:type="dxa"/>
          <w:right w:w="62" w:type="dxa"/>
        </w:tblCellMar>
        <w:tblLook w:val="0000"/>
      </w:tblPr>
      <w:tblGrid>
        <w:gridCol w:w="9072"/>
      </w:tblGrid>
      <w:tr w:rsidTr="00F3576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SpecialBold"/>
              </w:rPr>
              <w:t>REQUIRED SKILLS AND KNOWLEDGE</w:t>
            </w:r>
          </w:p>
        </w:tc>
      </w:tr>
      <w:tr w:rsidTr="00F357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t>This describes the essential skills and knowledge and their leve</w:t>
            </w:r>
            <w:r w:rsidRPr="00952B87">
              <w:t>l required for this unit.</w:t>
            </w:r>
          </w:p>
        </w:tc>
      </w:tr>
      <w:tr w:rsidTr="00F357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rPr>
                <w:rStyle w:val="Emphasis"/>
              </w:rPr>
              <w:t>Essential knowledge</w:t>
            </w:r>
            <w:r w:rsidRPr="00952B87">
              <w:t>:</w:t>
            </w:r>
          </w:p>
          <w:p w:rsidR="00000000" w:rsidRPr="00952B87" w:rsidP="00952B87">
            <w:pPr>
              <w:pStyle w:val="BodyText"/>
            </w:pPr>
            <w:r w:rsidRPr="00952B87">
              <w:t xml:space="preserve">The candidate must be able to demonstrate essential knowledge required to effectively do the task outlined in elements and performance criteria of this unit, manage the task and manage contingencies in the </w:t>
            </w:r>
            <w:r w:rsidRPr="00952B87">
              <w:t>context of the identified work role</w:t>
            </w:r>
          </w:p>
          <w:p w:rsidR="00000000" w:rsidRPr="00952B87" w:rsidP="00952B87">
            <w:pPr>
              <w:pStyle w:val="BodyText"/>
            </w:pPr>
            <w:r w:rsidRPr="00952B87">
              <w:t>This includes knowledge of:</w:t>
            </w:r>
          </w:p>
          <w:p w:rsidR="00000000" w:rsidRPr="00952B87" w:rsidP="00952B87">
            <w:pPr>
              <w:pStyle w:val="ListBullet"/>
            </w:pPr>
            <w:r w:rsidRPr="00952B87">
              <w:t>Availability of resources and assistance within and external to the organisation in relation to cultural diversity issues</w:t>
            </w:r>
          </w:p>
          <w:p w:rsidR="00000000" w:rsidRPr="00952B87" w:rsidP="00952B87">
            <w:pPr>
              <w:pStyle w:val="ListBullet"/>
            </w:pPr>
            <w:r w:rsidRPr="00952B87">
              <w:t>Own cultural conceptions and pre-conceptions and perspective of diverse cultures</w:t>
            </w:r>
          </w:p>
          <w:p w:rsidR="00000000" w:rsidRPr="00952B87" w:rsidP="00952B87">
            <w:pPr>
              <w:pStyle w:val="ListBullet"/>
            </w:pPr>
            <w:r w:rsidRPr="00952B87">
              <w:t>Recognition of cultural diversity in Australian society with many individuals living in many cultures</w:t>
            </w:r>
          </w:p>
          <w:p w:rsidR="00000000" w:rsidRPr="00952B87" w:rsidP="00952B87">
            <w:pPr>
              <w:pStyle w:val="ListBullet"/>
            </w:pPr>
            <w:r w:rsidRPr="00952B87">
              <w:t>Recognition of cultural influences and changing cultural practices in Aus</w:t>
            </w:r>
            <w:r w:rsidRPr="00952B87">
              <w:t xml:space="preserve">tralia and its impact on diverse communities that make up Australian society </w:t>
            </w:r>
          </w:p>
          <w:p w:rsidR="00000000" w:rsidRPr="00952B87" w:rsidP="00952B87">
            <w:pPr>
              <w:pStyle w:val="ListBullet"/>
            </w:pPr>
            <w:r w:rsidRPr="00952B87">
              <w:t>Recognition of culture as a dynamic social phenomenon</w:t>
            </w:r>
          </w:p>
          <w:p w:rsidR="00000000" w:rsidRPr="00952B87" w:rsidP="00952B87">
            <w:pPr>
              <w:pStyle w:val="ListBullet"/>
            </w:pPr>
            <w:r w:rsidRPr="00952B87">
              <w:t>Recognition of culture as a range of social practices and beliefs evolving over time</w:t>
            </w:r>
          </w:p>
          <w:p w:rsidR="00000000" w:rsidRPr="00952B87" w:rsidP="00952B87">
            <w:pPr>
              <w:pStyle w:val="ListBullet"/>
            </w:pPr>
            <w:r w:rsidRPr="00952B87">
              <w:t>Recognition of impact of cultural pract</w:t>
            </w:r>
            <w:r w:rsidRPr="00952B87">
              <w:t>ices and experiences on personal behaviour, interpersonal relationships, perception and social expectations of others</w:t>
            </w:r>
          </w:p>
          <w:p w:rsidR="00000000" w:rsidRPr="00952B87" w:rsidP="00952B87">
            <w:pPr>
              <w:pStyle w:val="ListBullet"/>
            </w:pPr>
            <w:r w:rsidRPr="00952B87">
              <w:t>Recognition of the unique way individuals may experience a culture and respond to past experiences</w:t>
            </w:r>
          </w:p>
          <w:p w:rsidR="00000000" w:rsidRPr="00952B87" w:rsidP="00952B87">
            <w:pPr>
              <w:pStyle w:val="ListBullet"/>
            </w:pPr>
            <w:r w:rsidRPr="00952B87">
              <w:t>Recognition that the word 'normal' is a</w:t>
            </w:r>
            <w:r w:rsidRPr="00952B87">
              <w:t xml:space="preserve"> value-laden, excluding concept that often precludes acknowledgment of the diversity of people, their life experiences and situations</w:t>
            </w:r>
          </w:p>
          <w:p w:rsidR="00000000" w:rsidRPr="00952B87" w:rsidP="00952B87">
            <w:pPr>
              <w:pStyle w:val="ListBullet"/>
            </w:pPr>
            <w:r w:rsidRPr="00952B87">
              <w:t>The principles of equal employment opportunity, sex, race, disability, anti-discrimination and similar legislation and the</w:t>
            </w:r>
            <w:r w:rsidRPr="00952B87">
              <w:t xml:space="preserve"> implications for work and social practices</w:t>
            </w:r>
          </w:p>
          <w:p w:rsidR="00000000" w:rsidP="00952B87">
            <w:pPr>
              <w:pStyle w:val="ListBullet"/>
              <w:rPr>
                <w:lang w:val="en-NZ"/>
              </w:rPr>
            </w:pPr>
            <w:r w:rsidRPr="00952B87">
              <w:t xml:space="preserve">The role and use of language and cultural interpreters </w:t>
            </w:r>
          </w:p>
        </w:tc>
      </w:tr>
      <w:tr w:rsidTr="00F357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2B87" w:rsidP="00952B87">
            <w:pPr>
              <w:pStyle w:val="BodyText"/>
            </w:pPr>
            <w:r w:rsidRPr="00952B87">
              <w:rPr>
                <w:rStyle w:val="Emphasis"/>
              </w:rPr>
              <w:t>Essential skills</w:t>
            </w:r>
            <w:r w:rsidRPr="00952B87">
              <w:t>:</w:t>
            </w:r>
          </w:p>
          <w:p w:rsidR="00000000" w:rsidRPr="00952B87" w:rsidP="00952B87">
            <w:pPr>
              <w:pStyle w:val="BodyText"/>
            </w:pPr>
            <w:r w:rsidRPr="00952B87">
              <w:t>It is critical that the candidate demonstrate the ability to effectively do the task outlined in elements and performance criteria of t</w:t>
            </w:r>
            <w:r w:rsidRPr="00952B87">
              <w:t>his unit, manage the task and manage contingencies in the context of the identified work role</w:t>
            </w:r>
          </w:p>
          <w:p w:rsidR="00000000" w:rsidRPr="00952B87" w:rsidP="00952B87">
            <w:pPr>
              <w:pStyle w:val="BodyText"/>
            </w:pPr>
            <w:r w:rsidRPr="00952B87">
              <w:t>This includes the ability to:</w:t>
            </w:r>
          </w:p>
          <w:p w:rsidR="00000000" w:rsidRPr="00952B87" w:rsidP="00952B87">
            <w:pPr>
              <w:pStyle w:val="ListBullet"/>
            </w:pPr>
            <w:r w:rsidRPr="00952B87">
              <w:t xml:space="preserve">Apply culturally respectful practices in the workplace and to demonstrate respect and inclusiveness of culturally diverse people in </w:t>
            </w:r>
            <w:r w:rsidRPr="00952B87">
              <w:t>all work practices</w:t>
            </w:r>
          </w:p>
          <w:p w:rsidR="00000000" w:rsidRPr="00952B87" w:rsidP="00952B87">
            <w:pPr>
              <w:pStyle w:val="ListBullet"/>
            </w:pPr>
            <w:r w:rsidRPr="00952B87">
              <w:t>Form effective workplace relationships with co-workers and colleagues of diverse backgrounds and cultures</w:t>
            </w:r>
          </w:p>
          <w:p w:rsidR="00000000" w:rsidRPr="00952B87" w:rsidP="00952B87">
            <w:pPr>
              <w:pStyle w:val="ListBullet"/>
            </w:pPr>
            <w:r w:rsidRPr="00952B87">
              <w:t>Participate in identifying and implementing culturally safe work practices</w:t>
            </w:r>
          </w:p>
          <w:p w:rsidR="00000000" w:rsidRPr="00952B87" w:rsidP="00952B87">
            <w:pPr>
              <w:pStyle w:val="ListBullet"/>
            </w:pPr>
            <w:r w:rsidRPr="00952B87">
              <w:t>Respond respectfully and sensitively to cultural beliefs</w:t>
            </w:r>
            <w:r w:rsidRPr="00952B87">
              <w:t xml:space="preserve"> and practices that may cause harm</w:t>
            </w:r>
          </w:p>
          <w:p w:rsidR="00000000" w:rsidRPr="00952B87" w:rsidP="00952B87">
            <w:pPr>
              <w:pStyle w:val="ListBullet"/>
            </w:pPr>
            <w:r w:rsidRPr="00952B87">
              <w:t>Sensitively and respectfully communicate with persons of diverse backgrounds and cultures</w:t>
            </w:r>
          </w:p>
          <w:p w:rsidR="00000000" w:rsidRPr="00952B87" w:rsidP="00952B87">
            <w:pPr>
              <w:pStyle w:val="ListBullet"/>
            </w:pPr>
            <w:r w:rsidRPr="00952B87">
              <w:t>Use basic conflict resolution and negotiation skills</w:t>
            </w:r>
          </w:p>
          <w:p w:rsidR="00000000" w:rsidRPr="00952B87" w:rsidP="00952B87">
            <w:pPr>
              <w:pStyle w:val="ListBullet"/>
            </w:pPr>
            <w:r w:rsidRPr="00952B87">
              <w:t>Use effective strategies to address and eliminate discrimination and bias in the workplace</w:t>
            </w:r>
          </w:p>
        </w:tc>
      </w:tr>
    </w:tbl>
    <w:p w:rsidR="00F35767" w:rsidP="00952B87">
      <w:pPr>
        <w:pStyle w:val="BodyText"/>
      </w:pPr>
    </w:p>
    <w:p w:rsidR="00F35767" w:rsidP="00952B87">
      <w:pPr>
        <w:pStyle w:val="BodyText"/>
      </w:pPr>
    </w:p>
    <w:p w:rsidR="00000000" w:rsidRPr="00952B87" w:rsidP="00952B87">
      <w:pPr>
        <w:pStyle w:val="Heading1"/>
      </w:pPr>
      <w:bookmarkStart w:id="10" w:name="O_243928"/>
      <w:bookmarkEnd w:id="10"/>
      <w:r w:rsidRPr="00952B87">
        <w:t>Evidence Guide</w:t>
      </w:r>
    </w:p>
    <w:tbl>
      <w:tblPr>
        <w:tblW w:w="0" w:type="auto"/>
        <w:tblLayout w:type="fixed"/>
        <w:tblCellMar>
          <w:left w:w="62" w:type="dxa"/>
          <w:right w:w="62" w:type="dxa"/>
        </w:tblCellMar>
        <w:tblLook w:val="0000"/>
      </w:tblPr>
      <w:tblGrid>
        <w:gridCol w:w="3402"/>
        <w:gridCol w:w="5670"/>
      </w:tblGrid>
      <w:tr w:rsidTr="00F3576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SpecialBold"/>
              </w:rPr>
              <w:t>EVIDENCE GUIDE</w:t>
            </w:r>
          </w:p>
        </w:tc>
      </w:tr>
      <w:tr w:rsidTr="00F357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t>The evidence guide provides advice on assessment and must be read in conjunction with the Performance Criteria, Required Skills and Knowledge, the Range Statement and the Assessment Guidelines for this Training Package.</w:t>
            </w:r>
          </w:p>
        </w:tc>
      </w:tr>
      <w:tr w:rsidTr="00F357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Emphasis"/>
              </w:rPr>
              <w:t>Critical aspects for assessment</w:t>
            </w:r>
            <w:r w:rsidRPr="00952B87">
              <w:rPr>
                <w:rStyle w:val="Emphasis"/>
              </w:rPr>
              <w:t xml:space="preserve"> and evidence required to demonstrate this competency unit</w:t>
            </w:r>
            <w:r w:rsidRPr="00952B87">
              <w:t xml:space="preserve">: </w:t>
            </w: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ListBullet"/>
            </w:pPr>
            <w:r w:rsidRPr="00952B87">
              <w:t>The individual being assessed must provide evidence of specified essential knowledge as well as skills</w:t>
            </w:r>
          </w:p>
          <w:p w:rsidR="00000000" w:rsidRPr="00952B87" w:rsidP="00952B87">
            <w:pPr>
              <w:pStyle w:val="ListBullet"/>
            </w:pPr>
            <w:r w:rsidRPr="00952B87">
              <w:t>This unit is most appropriately assessed in the workplace or a simulated workplace environme</w:t>
            </w:r>
            <w:r w:rsidRPr="00952B87">
              <w:t>nt under the normal range of work conditions</w:t>
            </w:r>
          </w:p>
          <w:p w:rsidR="00000000" w:rsidRPr="00952B87" w:rsidP="00952B87">
            <w:pPr>
              <w:pStyle w:val="ListBullet"/>
            </w:pPr>
            <w:r w:rsidRPr="00952B87">
              <w:t>Assessment should be conducted on more than one occasion to cover a variety of circumstances to establish consistency</w:t>
            </w:r>
          </w:p>
          <w:p w:rsidR="00000000" w:rsidP="00952B87">
            <w:pPr>
              <w:pStyle w:val="ListBullet"/>
              <w:rPr>
                <w:lang w:val="en-NZ"/>
              </w:rPr>
            </w:pPr>
            <w:r w:rsidRPr="00952B87">
              <w:t>Holistic assessment of this competency unit is encouraged, to ensure application of these skills in conjunction with specific work functions but the unit may be delivered and assessed independently</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Emphasis"/>
              </w:rPr>
              <w:t>Access and equity considerations</w:t>
            </w:r>
            <w:r w:rsidRPr="00952B87">
              <w:t>:</w:t>
            </w: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ListBullet"/>
            </w:pPr>
            <w:r w:rsidRPr="00952B87">
              <w:t>All workers in the h</w:t>
            </w:r>
            <w:r w:rsidRPr="00952B87">
              <w:t>ealth industry should be aware of access and equity issues in relation to their own area of work</w:t>
            </w:r>
          </w:p>
          <w:p w:rsidR="00000000" w:rsidRPr="00952B87" w:rsidP="00952B87">
            <w:pPr>
              <w:pStyle w:val="ListBullet"/>
            </w:pPr>
            <w:r w:rsidRPr="00952B87">
              <w:t xml:space="preserve">All workers should develop their ability to work in a culturally diverse environment </w:t>
            </w:r>
          </w:p>
          <w:p w:rsidR="00000000" w:rsidRPr="00952B87" w:rsidP="00952B87">
            <w:pPr>
              <w:pStyle w:val="ListBullet"/>
            </w:pPr>
            <w:r w:rsidRPr="00952B87">
              <w:t>In recognition of particular health issues facing Aboriginal and Torres S</w:t>
            </w:r>
            <w:r w:rsidRPr="00952B87">
              <w:t>trait Islander communities, workers should be aware of cultural, historical and current issues impacting on health of Aboriginal and Torres Strait Islander people</w:t>
            </w:r>
          </w:p>
          <w:p w:rsidR="00000000" w:rsidP="00952B87">
            <w:pPr>
              <w:pStyle w:val="ListBullet"/>
              <w:rPr>
                <w:lang w:val="en-NZ"/>
              </w:rPr>
            </w:pPr>
            <w:r w:rsidRPr="00952B87">
              <w:t>Assessors and trainers must take into account relevant access and equity issues, in particula</w:t>
            </w:r>
            <w:r w:rsidRPr="00952B87">
              <w:t>r relating to factors impacting on health of Aboriginal and/or Torres Strait Islander clients and communities</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BodyText"/>
            </w:pPr>
          </w:p>
        </w:tc>
      </w:tr>
    </w:tbl>
    <w:p w:rsidR="00F35767" w:rsidP="00952B87">
      <w:pPr>
        <w:pStyle w:val="BodyText"/>
      </w:pPr>
    </w:p>
    <w:p w:rsidR="00F35767" w:rsidP="00952B87">
      <w:pPr>
        <w:pStyle w:val="BodyText"/>
      </w:pPr>
    </w:p>
    <w:p w:rsidR="00000000" w:rsidRPr="00952B87" w:rsidP="00952B87">
      <w:pPr>
        <w:pStyle w:val="Heading1"/>
      </w:pPr>
      <w:bookmarkStart w:id="11" w:name="O_251911"/>
      <w:bookmarkEnd w:id="11"/>
      <w:r w:rsidRPr="00952B87">
        <w:t>Range Statement</w:t>
      </w:r>
    </w:p>
    <w:tbl>
      <w:tblPr>
        <w:tblW w:w="0" w:type="auto"/>
        <w:tblLayout w:type="fixed"/>
        <w:tblCellMar>
          <w:left w:w="62" w:type="dxa"/>
          <w:right w:w="62" w:type="dxa"/>
        </w:tblCellMar>
        <w:tblLook w:val="0000"/>
      </w:tblPr>
      <w:tblGrid>
        <w:gridCol w:w="3402"/>
        <w:gridCol w:w="5670"/>
      </w:tblGrid>
      <w:tr w:rsidTr="00F3576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SpecialBold"/>
              </w:rPr>
              <w:t>RANGE STATEMENT</w:t>
            </w:r>
          </w:p>
        </w:tc>
      </w:tr>
      <w:tr w:rsidTr="00F357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t>Th</w:t>
            </w:r>
            <w:r w:rsidRPr="00952B87">
              <w:t>e Range Statement relates to the unit of competency as a whole. It allows for different work environments and situations that may affect performance. Add any essential operating conditions that may be present with training and assessment depending on the w</w:t>
            </w:r>
            <w:r w:rsidRPr="00952B87">
              <w:t>ork situation, needs of the candidate, accessibility of the item, and local industry and regional contexts.</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Emphasis"/>
              </w:rPr>
              <w:t>Work practices may relate to</w:t>
            </w:r>
            <w:r w:rsidRPr="00952B87">
              <w:t>:</w:t>
            </w: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ListBullet"/>
            </w:pPr>
            <w:r w:rsidRPr="00952B87">
              <w:t>Dealing with persons of diverse gender, sexuality and age</w:t>
            </w:r>
          </w:p>
          <w:p w:rsidR="00000000" w:rsidRPr="00952B87" w:rsidP="00952B87">
            <w:pPr>
              <w:pStyle w:val="ListBullet"/>
            </w:pPr>
            <w:r w:rsidRPr="00952B87">
              <w:t>Compliance with duty of care policies of the organisation</w:t>
            </w:r>
          </w:p>
          <w:p w:rsidR="00000000" w:rsidRPr="00952B87" w:rsidP="00952B87">
            <w:pPr>
              <w:pStyle w:val="ListBullet"/>
            </w:pPr>
            <w:r w:rsidRPr="00952B87">
              <w:t>Collection and provision of information</w:t>
            </w:r>
          </w:p>
          <w:p w:rsidR="00000000" w:rsidRPr="00952B87" w:rsidP="00952B87">
            <w:pPr>
              <w:pStyle w:val="ListBullet"/>
            </w:pPr>
            <w:r w:rsidRPr="00952B87">
              <w:t>Communication</w:t>
            </w:r>
          </w:p>
          <w:p w:rsidR="00000000" w:rsidRPr="00952B87" w:rsidP="00952B87">
            <w:pPr>
              <w:pStyle w:val="ListBullet"/>
            </w:pPr>
            <w:r w:rsidRPr="00952B87">
              <w:t>Provision of assistance</w:t>
            </w:r>
          </w:p>
          <w:p w:rsidR="00000000" w:rsidRPr="00952B87" w:rsidP="00952B87">
            <w:pPr>
              <w:pStyle w:val="ListBullet"/>
            </w:pPr>
            <w:r w:rsidRPr="00952B87">
              <w:t>Contact with families and carers</w:t>
            </w:r>
          </w:p>
          <w:p w:rsidR="00000000" w:rsidRPr="00952B87" w:rsidP="00952B87">
            <w:pPr>
              <w:pStyle w:val="ListBullet"/>
            </w:pPr>
            <w:r w:rsidRPr="00952B87">
              <w:t>Physical contact</w:t>
            </w:r>
          </w:p>
          <w:p w:rsidR="00000000" w:rsidRPr="00952B87" w:rsidP="00952B87">
            <w:pPr>
              <w:pStyle w:val="ListBullet"/>
            </w:pPr>
            <w:r w:rsidRPr="00952B87">
              <w:t>Care of deceased persons</w:t>
            </w:r>
          </w:p>
          <w:p w:rsidR="00000000" w:rsidRPr="00952B87" w:rsidP="00952B87">
            <w:pPr>
              <w:pStyle w:val="ListBullet"/>
            </w:pPr>
            <w:r w:rsidRPr="00952B87">
              <w:t>Handling personal belongings</w:t>
            </w:r>
          </w:p>
          <w:p w:rsidR="00000000" w:rsidP="00952B87">
            <w:pPr>
              <w:pStyle w:val="ListBullet"/>
              <w:rPr>
                <w:lang w:val="en-NZ"/>
              </w:rPr>
            </w:pPr>
            <w:r w:rsidRPr="00952B87">
              <w:t>Provision of foo</w:t>
            </w:r>
            <w:r w:rsidRPr="00952B87">
              <w:t>d services</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Emphasis"/>
              </w:rPr>
              <w:t>Work practices that are culturally appropriate would be non</w:t>
            </w:r>
            <w:r w:rsidRPr="00952B87">
              <w:t>-</w:t>
            </w:r>
            <w:r w:rsidRPr="00952B87">
              <w:rPr>
                <w:rStyle w:val="Emphasis"/>
              </w:rPr>
              <w:t>discriminatory and free of bias</w:t>
            </w:r>
            <w:r w:rsidRPr="00952B87">
              <w:t xml:space="preserve">, </w:t>
            </w:r>
            <w:r w:rsidRPr="00952B87">
              <w:rPr>
                <w:rStyle w:val="Emphasis"/>
              </w:rPr>
              <w:t>stereotyping</w:t>
            </w:r>
            <w:r w:rsidRPr="00952B87">
              <w:t xml:space="preserve">, </w:t>
            </w:r>
            <w:r w:rsidRPr="00952B87">
              <w:rPr>
                <w:rStyle w:val="Emphasis"/>
              </w:rPr>
              <w:t>racism and prejudice</w:t>
            </w:r>
            <w:r w:rsidRPr="00952B87">
              <w:t>.</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Emphasis"/>
              </w:rPr>
              <w:t>Cultural diversity may include</w:t>
            </w:r>
            <w:r w:rsidRPr="00952B87">
              <w:t>:</w:t>
            </w: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ListBullet"/>
            </w:pPr>
            <w:r w:rsidRPr="00952B87">
              <w:t>Ethnicity</w:t>
            </w:r>
          </w:p>
          <w:p w:rsidR="00000000" w:rsidRPr="00952B87" w:rsidP="00952B87">
            <w:pPr>
              <w:pStyle w:val="ListBullet"/>
            </w:pPr>
            <w:r w:rsidRPr="00952B87">
              <w:t>Race</w:t>
            </w:r>
          </w:p>
          <w:p w:rsidR="00000000" w:rsidRPr="00952B87" w:rsidP="00952B87">
            <w:pPr>
              <w:pStyle w:val="ListBullet"/>
            </w:pPr>
            <w:r w:rsidRPr="00952B87">
              <w:t>Language</w:t>
            </w:r>
          </w:p>
          <w:p w:rsidR="00000000" w:rsidRPr="00952B87" w:rsidP="00952B87">
            <w:pPr>
              <w:pStyle w:val="ListBullet"/>
            </w:pPr>
            <w:r w:rsidRPr="00952B87">
              <w:t>Cultural norms and values</w:t>
            </w:r>
          </w:p>
          <w:p w:rsidR="00000000" w:rsidRPr="00952B87" w:rsidP="00952B87">
            <w:pPr>
              <w:pStyle w:val="ListBullet"/>
            </w:pPr>
            <w:r w:rsidRPr="00952B87">
              <w:t>Religion</w:t>
            </w:r>
          </w:p>
          <w:p w:rsidR="00000000" w:rsidRPr="00952B87" w:rsidP="00952B87">
            <w:pPr>
              <w:pStyle w:val="ListBullet"/>
            </w:pPr>
            <w:r w:rsidRPr="00952B87">
              <w:t>Beliefs and customs</w:t>
            </w:r>
          </w:p>
          <w:p w:rsidR="00000000" w:rsidRPr="00952B87" w:rsidP="00952B87">
            <w:pPr>
              <w:pStyle w:val="ListBullet"/>
            </w:pPr>
            <w:r w:rsidRPr="00952B87">
              <w:t>Kinship and family structure and relationships</w:t>
            </w:r>
          </w:p>
          <w:p w:rsidR="00000000" w:rsidRPr="00952B87" w:rsidP="00952B87">
            <w:pPr>
              <w:pStyle w:val="ListBullet"/>
            </w:pPr>
            <w:r w:rsidRPr="00952B87">
              <w:t>Personal history and experience, which may have been traumatic</w:t>
            </w:r>
          </w:p>
          <w:p w:rsidR="00000000" w:rsidRPr="00952B87" w:rsidP="00952B87">
            <w:pPr>
              <w:pStyle w:val="ListBullet"/>
            </w:pPr>
            <w:r w:rsidRPr="00952B87">
              <w:t>Gender and gender relationships</w:t>
            </w:r>
          </w:p>
          <w:p w:rsidR="00000000" w:rsidRPr="00952B87" w:rsidP="00952B87">
            <w:pPr>
              <w:pStyle w:val="ListBullet"/>
            </w:pPr>
            <w:r w:rsidRPr="00952B87">
              <w:t>Age</w:t>
            </w:r>
          </w:p>
          <w:p w:rsidR="00000000" w:rsidRPr="00952B87" w:rsidP="00952B87">
            <w:pPr>
              <w:pStyle w:val="ListBullet"/>
            </w:pPr>
            <w:r w:rsidRPr="00952B87">
              <w:t xml:space="preserve">Disability </w:t>
            </w:r>
          </w:p>
          <w:p w:rsidR="00000000" w:rsidRPr="00952B87" w:rsidP="00952B87">
            <w:pPr>
              <w:pStyle w:val="ListBullet"/>
            </w:pPr>
            <w:r w:rsidRPr="00952B87">
              <w:t>Sexuality</w:t>
            </w:r>
          </w:p>
          <w:p w:rsidR="00000000" w:rsidP="00952B87">
            <w:pPr>
              <w:pStyle w:val="ListBullet"/>
              <w:rPr>
                <w:lang w:val="en-NZ"/>
              </w:rPr>
            </w:pPr>
            <w:r w:rsidRPr="00952B87">
              <w:t>Special needs</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Emphasis"/>
              </w:rPr>
              <w:t>Communication may be</w:t>
            </w:r>
            <w:r w:rsidRPr="00952B87">
              <w:t>:</w:t>
            </w: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ListBullet"/>
            </w:pPr>
            <w:r w:rsidRPr="00952B87">
              <w:t>Verbal</w:t>
            </w:r>
          </w:p>
          <w:p w:rsidR="00000000" w:rsidRPr="00952B87" w:rsidP="00952B87">
            <w:pPr>
              <w:pStyle w:val="ListBullet"/>
            </w:pPr>
            <w:r w:rsidRPr="00952B87">
              <w:t>Appropriate gestures and facial and physical expressions</w:t>
            </w:r>
          </w:p>
          <w:p w:rsidR="00000000" w:rsidRPr="00952B87" w:rsidP="00952B87">
            <w:pPr>
              <w:pStyle w:val="ListBullet"/>
            </w:pPr>
            <w:r w:rsidRPr="00952B87">
              <w:t>Posture</w:t>
            </w:r>
          </w:p>
          <w:p w:rsidR="00000000" w:rsidRPr="00952B87" w:rsidP="00952B87">
            <w:pPr>
              <w:pStyle w:val="ListBullet"/>
            </w:pPr>
            <w:r w:rsidRPr="00952B87">
              <w:t>Written</w:t>
            </w:r>
          </w:p>
          <w:p w:rsidR="00000000" w:rsidRPr="00952B87" w:rsidP="00952B87">
            <w:pPr>
              <w:pStyle w:val="ListBullet"/>
            </w:pPr>
            <w:r w:rsidRPr="00952B87">
              <w:t>Signage</w:t>
            </w:r>
          </w:p>
          <w:p w:rsidR="00000000" w:rsidP="00952B87">
            <w:pPr>
              <w:pStyle w:val="ListBullet"/>
              <w:rPr>
                <w:lang w:val="en-NZ"/>
              </w:rPr>
            </w:pPr>
            <w:r w:rsidRPr="00952B87">
              <w:t>Through an interpreter or other person</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2B87">
            <w:pPr>
              <w:pStyle w:val="BodyText"/>
              <w:rPr>
                <w:lang w:val="en-NZ"/>
              </w:rPr>
            </w:pPr>
            <w:r w:rsidRPr="00952B87">
              <w:rPr>
                <w:rStyle w:val="Emphasis"/>
              </w:rPr>
              <w:t>Strategies to eliminate bias and discrimination may include</w:t>
            </w:r>
            <w:r w:rsidRPr="00952B87">
              <w:t>:</w:t>
            </w: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ListBullet"/>
            </w:pPr>
            <w:r w:rsidRPr="00952B87">
              <w:t>Cross cultural work teams</w:t>
            </w:r>
          </w:p>
          <w:p w:rsidR="00000000" w:rsidRPr="00952B87" w:rsidP="00952B87">
            <w:pPr>
              <w:pStyle w:val="ListBullet"/>
            </w:pPr>
            <w:r w:rsidRPr="00952B87">
              <w:t>Cross cultural employee representation on committees</w:t>
            </w:r>
          </w:p>
          <w:p w:rsidR="00000000" w:rsidRPr="00952B87" w:rsidP="00952B87">
            <w:pPr>
              <w:pStyle w:val="ListBullet"/>
            </w:pPr>
            <w:r w:rsidRPr="00952B87">
              <w:t>Workplace free of culturally insensitive literature, posters, signage</w:t>
            </w:r>
          </w:p>
          <w:p w:rsidR="00000000" w:rsidP="00952B87">
            <w:pPr>
              <w:pStyle w:val="ListBullet"/>
              <w:rPr>
                <w:lang w:val="en-NZ"/>
              </w:rPr>
            </w:pPr>
            <w:r w:rsidRPr="00952B87">
              <w:t>Inclusion in decision-making</w:t>
            </w:r>
          </w:p>
        </w:tc>
      </w:tr>
      <w:tr w:rsidTr="00F357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2B87" w:rsidP="00952B87">
            <w:pPr>
              <w:pStyle w:val="BodyText"/>
            </w:pPr>
          </w:p>
        </w:tc>
      </w:tr>
    </w:tbl>
    <w:p w:rsidR="00F35767" w:rsidP="00952B87">
      <w:pPr>
        <w:pStyle w:val="BodyText"/>
      </w:pPr>
    </w:p>
    <w:p w:rsidR="00F35767" w:rsidP="00952B87">
      <w:pPr>
        <w:pStyle w:val="BodyText"/>
      </w:pPr>
    </w:p>
    <w:p w:rsidR="00000000" w:rsidRPr="00952B87" w:rsidP="00952B87">
      <w:pPr>
        <w:pStyle w:val="Heading1"/>
      </w:pPr>
      <w:bookmarkStart w:id="12" w:name="O_295137"/>
      <w:bookmarkEnd w:id="12"/>
      <w:r w:rsidRPr="00952B87">
        <w:t>Unit Sector(s)</w:t>
      </w:r>
    </w:p>
    <w:p w:rsidR="00000000" w:rsidRPr="00952B87" w:rsidP="00952B87">
      <w:pPr>
        <w:pStyle w:val="BodyText"/>
      </w:pPr>
      <w:r w:rsidRPr="00952B87">
        <w:t>Not Applicable</w:t>
      </w:r>
    </w:p>
    <w:p w:rsidR="00000000" w:rsidRPr="00952B87" w:rsidP="00952B87"/>
    <w:sectPr w:rsidSect="00952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767" w:rsidP="00F357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67" w:rsidP="00952B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5767" w:rsidP="00952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5767" w:rsidP="00952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7" w:rsidRPr="00F35767" w:rsidP="00F357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67" w:rsidRPr="002D2AF8" w:rsidP="00952B87">
    <w:pPr>
      <w:pStyle w:val="Header"/>
      <w:framePr w:wrap="around"/>
    </w:pPr>
    <w:r>
      <w:fldChar w:fldCharType="begin"/>
    </w:r>
    <w:r>
      <w:instrText xml:space="preserve"> TITLE   \* MERGEFORMAT </w:instrText>
    </w:r>
    <w:r>
      <w:fldChar w:fldCharType="separate"/>
    </w:r>
    <w:r>
      <w:t>HLTHIR403C Work effectively with culturally diverse clients and co-workers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35767" w:rsidP="00952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7A1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B87"/>
    <w:pPr>
      <w:spacing w:before="360" w:after="60"/>
      <w:outlineLvl w:val="0"/>
    </w:pPr>
    <w:rPr>
      <w:sz w:val="32"/>
    </w:rPr>
  </w:style>
  <w:style w:type="paragraph" w:styleId="Heading2">
    <w:name w:val="heading 2"/>
    <w:basedOn w:val="HeadingBase"/>
    <w:next w:val="BodyText"/>
    <w:link w:val="Heading2Char"/>
    <w:qFormat/>
    <w:rsid w:val="00952B87"/>
    <w:pPr>
      <w:keepLines/>
      <w:spacing w:before="240" w:after="120"/>
      <w:outlineLvl w:val="1"/>
    </w:pPr>
    <w:rPr>
      <w:sz w:val="28"/>
      <w:szCs w:val="40"/>
    </w:rPr>
  </w:style>
  <w:style w:type="paragraph" w:styleId="Heading3">
    <w:name w:val="heading 3"/>
    <w:basedOn w:val="HeadingBase"/>
    <w:next w:val="BodyText"/>
    <w:link w:val="Heading3Char"/>
    <w:qFormat/>
    <w:rsid w:val="00952B87"/>
    <w:pPr>
      <w:spacing w:before="180" w:after="120"/>
      <w:outlineLvl w:val="2"/>
    </w:pPr>
    <w:rPr>
      <w:spacing w:val="-10"/>
      <w:kern w:val="32"/>
    </w:rPr>
  </w:style>
  <w:style w:type="paragraph" w:styleId="Heading4">
    <w:name w:val="heading 4"/>
    <w:basedOn w:val="HeadingBase"/>
    <w:next w:val="BodyText"/>
    <w:link w:val="Heading4Char"/>
    <w:qFormat/>
    <w:rsid w:val="00952B87"/>
    <w:pPr>
      <w:spacing w:before="160" w:after="120"/>
      <w:outlineLvl w:val="3"/>
    </w:pPr>
    <w:rPr>
      <w:sz w:val="22"/>
    </w:rPr>
  </w:style>
  <w:style w:type="paragraph" w:styleId="Heading5">
    <w:name w:val="heading 5"/>
    <w:basedOn w:val="HeadingBase"/>
    <w:next w:val="Normal"/>
    <w:link w:val="Heading5Char"/>
    <w:qFormat/>
    <w:rsid w:val="00952B87"/>
    <w:pPr>
      <w:spacing w:before="80"/>
      <w:outlineLvl w:val="4"/>
    </w:pPr>
    <w:rPr>
      <w:color w:val="918585"/>
      <w:sz w:val="20"/>
    </w:rPr>
  </w:style>
  <w:style w:type="paragraph" w:styleId="Heading6">
    <w:name w:val="heading 6"/>
    <w:basedOn w:val="HeadingBase"/>
    <w:next w:val="Normal"/>
    <w:link w:val="Heading6Char"/>
    <w:qFormat/>
    <w:rsid w:val="00952B87"/>
    <w:pPr>
      <w:spacing w:before="60"/>
      <w:outlineLvl w:val="5"/>
    </w:pPr>
    <w:rPr>
      <w:color w:val="918585"/>
      <w:sz w:val="20"/>
    </w:rPr>
  </w:style>
  <w:style w:type="paragraph" w:styleId="Heading7">
    <w:name w:val="heading 7"/>
    <w:basedOn w:val="Normal"/>
    <w:next w:val="Normal"/>
    <w:link w:val="Heading7Char"/>
    <w:qFormat/>
    <w:rsid w:val="00952B87"/>
    <w:pPr>
      <w:ind w:left="720"/>
      <w:outlineLvl w:val="6"/>
    </w:pPr>
    <w:rPr>
      <w:i/>
    </w:rPr>
  </w:style>
  <w:style w:type="paragraph" w:styleId="Heading8">
    <w:name w:val="heading 8"/>
    <w:basedOn w:val="Normal"/>
    <w:next w:val="Normal"/>
    <w:link w:val="Heading8Char"/>
    <w:qFormat/>
    <w:rsid w:val="00952B87"/>
    <w:pPr>
      <w:ind w:left="720"/>
      <w:outlineLvl w:val="7"/>
    </w:pPr>
    <w:rPr>
      <w:i/>
    </w:rPr>
  </w:style>
  <w:style w:type="paragraph" w:styleId="Heading9">
    <w:name w:val="heading 9"/>
    <w:basedOn w:val="Normal"/>
    <w:next w:val="Normal"/>
    <w:link w:val="Heading9Char"/>
    <w:qFormat/>
    <w:rsid w:val="00952B87"/>
    <w:pPr>
      <w:ind w:left="720"/>
      <w:outlineLvl w:val="8"/>
    </w:pPr>
    <w:rPr>
      <w:i/>
    </w:rPr>
  </w:style>
  <w:style w:type="character" w:default="1" w:styleId="DefaultParagraphFont">
    <w:name w:val="Default Paragraph Font"/>
    <w:uiPriority w:val="1"/>
    <w:unhideWhenUsed/>
    <w:rsid w:val="00952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B87"/>
  </w:style>
  <w:style w:type="character" w:customStyle="1" w:styleId="Heading1Char">
    <w:name w:val="Heading 1 Char"/>
    <w:basedOn w:val="DefaultParagraphFont"/>
    <w:link w:val="Heading1"/>
    <w:rsid w:val="00952B87"/>
    <w:rPr>
      <w:rFonts w:ascii="Times New Roman" w:eastAsia="Times New Roman" w:hAnsi="Times New Roman" w:cs="Times New Roman"/>
      <w:b/>
      <w:sz w:val="32"/>
      <w:szCs w:val="20"/>
      <w:lang w:eastAsia="en-US"/>
    </w:rPr>
  </w:style>
  <w:style w:type="paragraph" w:styleId="BodyText">
    <w:name w:val="Body Text"/>
    <w:basedOn w:val="Normal"/>
    <w:link w:val="BodyTextChar"/>
    <w:rsid w:val="00952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B87"/>
    <w:rPr>
      <w:rFonts w:ascii="Times New Roman" w:eastAsia="Times New Roman" w:hAnsi="Times New Roman" w:cs="Times New Roman"/>
      <w:sz w:val="24"/>
      <w:lang w:eastAsia="en-US"/>
    </w:rPr>
  </w:style>
  <w:style w:type="paragraph" w:styleId="Footer">
    <w:name w:val="footer"/>
    <w:basedOn w:val="Normal"/>
    <w:link w:val="FooterChar"/>
    <w:rsid w:val="00952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B87"/>
    <w:rPr>
      <w:rFonts w:ascii="Times New Roman" w:eastAsia="Times New Roman" w:hAnsi="Times New Roman" w:cs="Times New Roman"/>
      <w:sz w:val="16"/>
      <w:lang w:eastAsia="en-US"/>
    </w:rPr>
  </w:style>
  <w:style w:type="paragraph" w:styleId="List">
    <w:name w:val="List"/>
    <w:basedOn w:val="BodyText"/>
    <w:next w:val="BodyText"/>
    <w:rsid w:val="00952B87"/>
    <w:pPr>
      <w:tabs>
        <w:tab w:val="left" w:pos="340"/>
      </w:tabs>
      <w:spacing w:before="60" w:after="60"/>
      <w:ind w:left="340" w:hanging="340"/>
    </w:pPr>
  </w:style>
  <w:style w:type="paragraph" w:styleId="ListBullet">
    <w:name w:val="List Bullet"/>
    <w:basedOn w:val="List"/>
    <w:rsid w:val="00952B87"/>
    <w:pPr>
      <w:numPr>
        <w:numId w:val="12"/>
      </w:numPr>
      <w:tabs>
        <w:tab w:val="clear" w:pos="340"/>
      </w:tabs>
      <w:spacing w:before="40" w:after="40"/>
    </w:pPr>
  </w:style>
  <w:style w:type="character" w:customStyle="1" w:styleId="SpecialBold">
    <w:name w:val="Special Bold"/>
    <w:basedOn w:val="DefaultParagraphFont"/>
    <w:rsid w:val="00952B87"/>
    <w:rPr>
      <w:b/>
      <w:spacing w:val="0"/>
    </w:rPr>
  </w:style>
  <w:style w:type="character" w:styleId="Emphasis">
    <w:name w:val="Emphasis"/>
    <w:basedOn w:val="DefaultParagraphFont"/>
    <w:qFormat/>
    <w:rsid w:val="00952B87"/>
    <w:rPr>
      <w:i/>
    </w:rPr>
  </w:style>
  <w:style w:type="paragraph" w:customStyle="1" w:styleId="SuperHeading">
    <w:name w:val="SuperHeading"/>
    <w:basedOn w:val="Normal"/>
    <w:rsid w:val="00952B87"/>
    <w:pPr>
      <w:spacing w:before="240" w:after="120"/>
      <w:outlineLvl w:val="0"/>
    </w:pPr>
    <w:rPr>
      <w:rFonts w:ascii="Times New Roman" w:hAnsi="Times New Roman"/>
      <w:b/>
      <w:sz w:val="28"/>
    </w:rPr>
  </w:style>
  <w:style w:type="paragraph" w:customStyle="1" w:styleId="AllowPageBreak">
    <w:name w:val="AllowPageBreak"/>
    <w:rsid w:val="00952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B87"/>
    <w:rPr>
      <w:rFonts w:ascii="Courier New" w:eastAsia="Times New Roman" w:hAnsi="Courier New" w:cs="Times New Roman"/>
      <w:i/>
      <w:szCs w:val="20"/>
      <w:lang w:eastAsia="en-US"/>
    </w:rPr>
  </w:style>
  <w:style w:type="paragraph" w:customStyle="1" w:styleId="HeadingBase">
    <w:name w:val="Heading Base"/>
    <w:rsid w:val="00952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B87"/>
    <w:pPr>
      <w:tabs>
        <w:tab w:val="right" w:leader="dot" w:pos="9072"/>
      </w:tabs>
      <w:ind w:left="567"/>
    </w:pPr>
    <w:rPr>
      <w:szCs w:val="22"/>
    </w:rPr>
  </w:style>
  <w:style w:type="paragraph" w:customStyle="1" w:styleId="TOCBase">
    <w:name w:val="TOC Base"/>
    <w:rsid w:val="00952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B87"/>
    <w:pPr>
      <w:tabs>
        <w:tab w:val="right" w:leader="dot" w:pos="9072"/>
      </w:tabs>
      <w:spacing w:before="40" w:after="40"/>
      <w:ind w:left="284"/>
    </w:pPr>
    <w:rPr>
      <w:rFonts w:ascii="Times New Roman" w:hAnsi="Times New Roman"/>
    </w:rPr>
  </w:style>
  <w:style w:type="paragraph" w:styleId="TOC1">
    <w:name w:val="toc 1"/>
    <w:basedOn w:val="TOCBase"/>
    <w:next w:val="Normal"/>
    <w:rsid w:val="00952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2B87"/>
    <w:pPr>
      <w:spacing w:before="5040"/>
      <w:jc w:val="center"/>
    </w:pPr>
    <w:rPr>
      <w:sz w:val="48"/>
      <w:szCs w:val="72"/>
      <w:lang w:val="en-US"/>
    </w:rPr>
  </w:style>
  <w:style w:type="character" w:customStyle="1" w:styleId="TitleChar">
    <w:name w:val="Title Char"/>
    <w:basedOn w:val="DefaultParagraphFont"/>
    <w:link w:val="Title"/>
    <w:rsid w:val="00952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B87"/>
    <w:pPr>
      <w:tabs>
        <w:tab w:val="left" w:pos="3600"/>
        <w:tab w:val="left" w:pos="3958"/>
      </w:tabs>
    </w:pPr>
  </w:style>
  <w:style w:type="paragraph" w:customStyle="1" w:styleId="Note">
    <w:name w:val="Note"/>
    <w:basedOn w:val="BodyText"/>
    <w:rsid w:val="00952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B87"/>
    <w:pPr>
      <w:framePr w:wrap="auto" w:hAnchor="text" w:y="6049"/>
    </w:pPr>
    <w:rPr>
      <w:color w:val="000000"/>
      <w:sz w:val="40"/>
    </w:rPr>
  </w:style>
  <w:style w:type="paragraph" w:customStyle="1" w:styleId="TOCTitle">
    <w:name w:val="TOCTitle"/>
    <w:basedOn w:val="Heading1"/>
    <w:rsid w:val="00952B87"/>
    <w:pPr>
      <w:spacing w:after="240"/>
      <w:jc w:val="center"/>
      <w:outlineLvl w:val="9"/>
    </w:pPr>
    <w:rPr>
      <w:caps/>
    </w:rPr>
  </w:style>
  <w:style w:type="paragraph" w:customStyle="1" w:styleId="Version">
    <w:name w:val="Version"/>
    <w:rsid w:val="00952B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B87"/>
    <w:pPr>
      <w:numPr>
        <w:numId w:val="13"/>
      </w:numPr>
      <w:tabs>
        <w:tab w:val="clear" w:pos="680"/>
      </w:tabs>
    </w:pPr>
  </w:style>
  <w:style w:type="paragraph" w:styleId="Index1">
    <w:name w:val="index 1"/>
    <w:basedOn w:val="Normal"/>
    <w:next w:val="Normal"/>
    <w:semiHidden/>
    <w:rsid w:val="00952B87"/>
    <w:pPr>
      <w:keepNext w:val="0"/>
      <w:tabs>
        <w:tab w:val="right" w:pos="4176"/>
      </w:tabs>
      <w:ind w:left="198" w:hanging="198"/>
    </w:pPr>
    <w:rPr>
      <w:rFonts w:ascii="Garamond" w:hAnsi="Garamond"/>
    </w:rPr>
  </w:style>
  <w:style w:type="paragraph" w:styleId="IndexHeading">
    <w:name w:val="index heading"/>
    <w:basedOn w:val="Normal"/>
    <w:next w:val="Index1"/>
    <w:semiHidden/>
    <w:rsid w:val="00952B87"/>
    <w:pPr>
      <w:spacing w:before="120" w:after="120"/>
    </w:pPr>
    <w:rPr>
      <w:rFonts w:ascii="Arial" w:hAnsi="Arial"/>
      <w:b/>
      <w:color w:val="918585"/>
      <w:sz w:val="24"/>
    </w:rPr>
  </w:style>
  <w:style w:type="paragraph" w:styleId="Header">
    <w:name w:val="header"/>
    <w:basedOn w:val="Normal"/>
    <w:link w:val="HeaderChar"/>
    <w:rsid w:val="00952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B87"/>
    <w:rPr>
      <w:rFonts w:ascii="Times New Roman" w:eastAsia="Times New Roman" w:hAnsi="Times New Roman" w:cs="Times New Roman"/>
      <w:sz w:val="16"/>
      <w:szCs w:val="20"/>
      <w:lang w:val="en-GB" w:eastAsia="en-US"/>
    </w:rPr>
  </w:style>
  <w:style w:type="paragraph" w:customStyle="1" w:styleId="Chapter">
    <w:name w:val="Chapter"/>
    <w:basedOn w:val="Normal"/>
    <w:rsid w:val="00952B87"/>
    <w:pPr>
      <w:spacing w:before="240"/>
    </w:pPr>
    <w:rPr>
      <w:rFonts w:ascii="Times New Roman" w:hAnsi="Times New Roman"/>
      <w:smallCaps/>
      <w:spacing w:val="80"/>
      <w:sz w:val="28"/>
    </w:rPr>
  </w:style>
  <w:style w:type="paragraph" w:customStyle="1" w:styleId="InChapter">
    <w:name w:val="InChapter"/>
    <w:basedOn w:val="Heading3"/>
    <w:rsid w:val="00952B87"/>
    <w:pPr>
      <w:spacing w:after="240"/>
      <w:outlineLvl w:val="9"/>
    </w:pPr>
    <w:rPr>
      <w:noProof/>
    </w:rPr>
  </w:style>
  <w:style w:type="paragraph" w:styleId="Index2">
    <w:name w:val="index 2"/>
    <w:basedOn w:val="Normal"/>
    <w:next w:val="Normal"/>
    <w:semiHidden/>
    <w:rsid w:val="00952B87"/>
    <w:pPr>
      <w:tabs>
        <w:tab w:val="right" w:pos="4176"/>
      </w:tabs>
      <w:ind w:left="568" w:hanging="284"/>
    </w:pPr>
    <w:rPr>
      <w:rFonts w:ascii="Garamond" w:hAnsi="Garamond"/>
    </w:rPr>
  </w:style>
  <w:style w:type="paragraph" w:customStyle="1" w:styleId="Byline">
    <w:name w:val="Byline"/>
    <w:rsid w:val="00952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B87"/>
    <w:pPr>
      <w:tabs>
        <w:tab w:val="clear" w:pos="3600"/>
        <w:tab w:val="clear" w:pos="3958"/>
      </w:tabs>
      <w:jc w:val="right"/>
    </w:pPr>
  </w:style>
  <w:style w:type="paragraph" w:styleId="Caption">
    <w:name w:val="caption"/>
    <w:basedOn w:val="BodyText"/>
    <w:next w:val="Normal"/>
    <w:qFormat/>
    <w:rsid w:val="00952B87"/>
    <w:pPr>
      <w:framePr w:w="2268" w:hSpace="181" w:vSpace="181" w:wrap="around" w:vAnchor="text" w:hAnchor="page" w:x="1135" w:y="285" w:anchorLock="1"/>
    </w:pPr>
    <w:rPr>
      <w:i/>
    </w:rPr>
  </w:style>
  <w:style w:type="paragraph" w:customStyle="1" w:styleId="MiniTOCTitle">
    <w:name w:val="MiniTOCTitle"/>
    <w:basedOn w:val="Heading4"/>
    <w:rsid w:val="00952B87"/>
    <w:pPr>
      <w:spacing w:before="240"/>
      <w:outlineLvl w:val="9"/>
    </w:pPr>
    <w:rPr>
      <w:noProof/>
      <w:sz w:val="24"/>
    </w:rPr>
  </w:style>
  <w:style w:type="paragraph" w:customStyle="1" w:styleId="MiniTOCItem">
    <w:name w:val="MiniTOCItem"/>
    <w:basedOn w:val="ListBullet"/>
    <w:rsid w:val="00952B87"/>
    <w:pPr>
      <w:numPr>
        <w:numId w:val="0"/>
      </w:numPr>
      <w:tabs>
        <w:tab w:val="right" w:leader="dot" w:pos="6521"/>
      </w:tabs>
      <w:spacing w:before="0" w:after="0"/>
    </w:pPr>
  </w:style>
  <w:style w:type="paragraph" w:customStyle="1" w:styleId="TOFTitle">
    <w:name w:val="TOFTitle"/>
    <w:basedOn w:val="TOCTitle"/>
    <w:rsid w:val="00952B87"/>
  </w:style>
  <w:style w:type="paragraph" w:styleId="TableofFigures">
    <w:name w:val="table of figures"/>
    <w:basedOn w:val="Normal"/>
    <w:next w:val="Normal"/>
    <w:semiHidden/>
    <w:rsid w:val="00952B87"/>
    <w:pPr>
      <w:tabs>
        <w:tab w:val="right" w:leader="dot" w:pos="9072"/>
      </w:tabs>
      <w:ind w:left="970" w:hanging="403"/>
    </w:pPr>
    <w:rPr>
      <w:rFonts w:ascii="Times New Roman" w:hAnsi="Times New Roman"/>
      <w:b/>
    </w:rPr>
  </w:style>
  <w:style w:type="paragraph" w:styleId="ListNumber">
    <w:name w:val="List Number"/>
    <w:basedOn w:val="List"/>
    <w:rsid w:val="00952B87"/>
    <w:pPr>
      <w:numPr>
        <w:numId w:val="10"/>
      </w:numPr>
    </w:pPr>
  </w:style>
  <w:style w:type="character" w:customStyle="1" w:styleId="WingdingSymbols">
    <w:name w:val="Wingding Symbols"/>
    <w:rsid w:val="00952B87"/>
    <w:rPr>
      <w:rFonts w:ascii="Wingdings" w:hAnsi="Wingdings"/>
    </w:rPr>
  </w:style>
  <w:style w:type="paragraph" w:customStyle="1" w:styleId="TableHeading">
    <w:name w:val="Table Heading"/>
    <w:basedOn w:val="HeadingBase"/>
    <w:rsid w:val="00952B87"/>
    <w:pPr>
      <w:keepLines/>
      <w:pBdr>
        <w:bottom w:val="single" w:sz="6" w:space="1" w:color="918585"/>
      </w:pBdr>
      <w:spacing w:before="240"/>
    </w:pPr>
  </w:style>
  <w:style w:type="character" w:customStyle="1" w:styleId="HotSpot">
    <w:name w:val="HotSpot"/>
    <w:rsid w:val="00952B87"/>
    <w:rPr>
      <w:color w:val="0033CC"/>
      <w:u w:val="none"/>
    </w:rPr>
  </w:style>
  <w:style w:type="paragraph" w:customStyle="1" w:styleId="BodyTextRight">
    <w:name w:val="Body Text Right"/>
    <w:basedOn w:val="BodyText"/>
    <w:rsid w:val="00952B87"/>
    <w:pPr>
      <w:spacing w:before="0" w:after="0"/>
      <w:jc w:val="right"/>
    </w:pPr>
  </w:style>
  <w:style w:type="paragraph" w:styleId="Index3">
    <w:name w:val="index 3"/>
    <w:basedOn w:val="ListNumber2"/>
    <w:next w:val="Normal"/>
    <w:semiHidden/>
    <w:rsid w:val="00952B87"/>
    <w:pPr>
      <w:numPr>
        <w:numId w:val="0"/>
      </w:numPr>
      <w:tabs>
        <w:tab w:val="right" w:leader="dot" w:pos="4176"/>
      </w:tabs>
    </w:pPr>
  </w:style>
  <w:style w:type="paragraph" w:styleId="ListNumber2">
    <w:name w:val="List Number 2"/>
    <w:basedOn w:val="List2"/>
    <w:rsid w:val="00952B87"/>
    <w:pPr>
      <w:numPr>
        <w:numId w:val="9"/>
      </w:numPr>
      <w:tabs>
        <w:tab w:val="clear" w:pos="1060"/>
      </w:tabs>
    </w:pPr>
  </w:style>
  <w:style w:type="paragraph" w:customStyle="1" w:styleId="MarginNote">
    <w:name w:val="Margin Note"/>
    <w:basedOn w:val="BodyText"/>
    <w:rsid w:val="00952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B87"/>
    <w:rPr>
      <w:sz w:val="32"/>
    </w:rPr>
  </w:style>
  <w:style w:type="paragraph" w:customStyle="1" w:styleId="HeadingProcedure">
    <w:name w:val="Heading Procedure"/>
    <w:basedOn w:val="HeadingBase"/>
    <w:next w:val="Normal"/>
    <w:rsid w:val="00952B87"/>
    <w:pPr>
      <w:tabs>
        <w:tab w:val="left" w:pos="0"/>
      </w:tabs>
      <w:spacing w:before="120" w:after="60"/>
    </w:pPr>
    <w:rPr>
      <w:i/>
      <w:color w:val="918585"/>
      <w:sz w:val="22"/>
    </w:rPr>
  </w:style>
  <w:style w:type="paragraph" w:customStyle="1" w:styleId="TableBodyText">
    <w:name w:val="Table Body Text"/>
    <w:basedOn w:val="BodyText"/>
    <w:rsid w:val="00952B87"/>
    <w:pPr>
      <w:spacing w:before="60" w:after="60"/>
    </w:pPr>
  </w:style>
  <w:style w:type="paragraph" w:styleId="ListContinue">
    <w:name w:val="List Continue"/>
    <w:basedOn w:val="List"/>
    <w:rsid w:val="00952B87"/>
    <w:pPr>
      <w:ind w:firstLine="0"/>
    </w:pPr>
  </w:style>
  <w:style w:type="paragraph" w:customStyle="1" w:styleId="ListNote">
    <w:name w:val="List Note"/>
    <w:basedOn w:val="List"/>
    <w:rsid w:val="00952B87"/>
    <w:pPr>
      <w:pBdr>
        <w:top w:val="single" w:sz="6" w:space="2" w:color="918585"/>
        <w:bottom w:val="single" w:sz="6" w:space="2" w:color="918585"/>
      </w:pBdr>
      <w:tabs>
        <w:tab w:val="left" w:pos="1021"/>
      </w:tabs>
      <w:ind w:firstLine="0"/>
    </w:pPr>
  </w:style>
  <w:style w:type="paragraph" w:customStyle="1" w:styleId="Warning">
    <w:name w:val="Warning"/>
    <w:basedOn w:val="BodyText"/>
    <w:rsid w:val="00952B87"/>
    <w:pPr>
      <w:shd w:val="clear" w:color="auto" w:fill="D9D9D9"/>
      <w:tabs>
        <w:tab w:val="left" w:pos="992"/>
      </w:tabs>
      <w:ind w:left="119" w:right="119"/>
    </w:pPr>
    <w:rPr>
      <w:sz w:val="20"/>
    </w:rPr>
  </w:style>
  <w:style w:type="paragraph" w:customStyle="1" w:styleId="MarginIcons">
    <w:name w:val="Margin Icons"/>
    <w:basedOn w:val="BodyText"/>
    <w:rsid w:val="00952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B87"/>
    <w:rPr>
      <w:rFonts w:ascii="Courier New" w:hAnsi="Courier New"/>
    </w:rPr>
  </w:style>
  <w:style w:type="paragraph" w:customStyle="1" w:styleId="NoteBullet">
    <w:name w:val="Note Bullet"/>
    <w:basedOn w:val="Note"/>
    <w:rsid w:val="00952B87"/>
    <w:pPr>
      <w:tabs>
        <w:tab w:val="clear" w:pos="680"/>
      </w:tabs>
      <w:spacing w:before="60" w:after="60"/>
    </w:pPr>
  </w:style>
  <w:style w:type="paragraph" w:customStyle="1" w:styleId="SubHeading2">
    <w:name w:val="SubHeading2"/>
    <w:basedOn w:val="HeadingBase"/>
    <w:rsid w:val="00952B87"/>
    <w:pPr>
      <w:spacing w:before="240" w:after="60"/>
    </w:pPr>
    <w:rPr>
      <w:sz w:val="20"/>
    </w:rPr>
  </w:style>
  <w:style w:type="paragraph" w:customStyle="1" w:styleId="SubHeading1">
    <w:name w:val="SubHeading1"/>
    <w:basedOn w:val="HeadingBase"/>
    <w:rsid w:val="00952B87"/>
    <w:pPr>
      <w:spacing w:before="240" w:after="60"/>
    </w:pPr>
    <w:rPr>
      <w:color w:val="918585"/>
      <w:sz w:val="22"/>
    </w:rPr>
  </w:style>
  <w:style w:type="paragraph" w:customStyle="1" w:styleId="SideHeading">
    <w:name w:val="Side Heading"/>
    <w:basedOn w:val="HeadingBase"/>
    <w:rsid w:val="00952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B87"/>
    <w:pPr>
      <w:tabs>
        <w:tab w:val="num" w:pos="360"/>
      </w:tabs>
    </w:pPr>
  </w:style>
  <w:style w:type="paragraph" w:styleId="PlainText">
    <w:name w:val="Plain Text"/>
    <w:basedOn w:val="Normal"/>
    <w:link w:val="PlainTextChar"/>
    <w:rsid w:val="00952B87"/>
    <w:rPr>
      <w:sz w:val="20"/>
    </w:rPr>
  </w:style>
  <w:style w:type="character" w:customStyle="1" w:styleId="PlainTextChar">
    <w:name w:val="Plain Text Char"/>
    <w:basedOn w:val="DefaultParagraphFont"/>
    <w:link w:val="PlainText"/>
    <w:rsid w:val="00952B87"/>
    <w:rPr>
      <w:rFonts w:ascii="Courier New" w:eastAsia="Times New Roman" w:hAnsi="Courier New" w:cs="Times New Roman"/>
      <w:sz w:val="20"/>
      <w:szCs w:val="20"/>
      <w:lang w:eastAsia="en-US"/>
    </w:rPr>
  </w:style>
  <w:style w:type="character" w:customStyle="1" w:styleId="MenuOption">
    <w:name w:val="Menu Option"/>
    <w:basedOn w:val="DefaultParagraphFont"/>
    <w:rsid w:val="00952B87"/>
    <w:rPr>
      <w:b/>
      <w:smallCaps/>
    </w:rPr>
  </w:style>
  <w:style w:type="paragraph" w:customStyle="1" w:styleId="TableListNumber">
    <w:name w:val="Table List Number"/>
    <w:basedOn w:val="ListNumber"/>
    <w:rsid w:val="00952B87"/>
    <w:pPr>
      <w:numPr>
        <w:numId w:val="0"/>
      </w:numPr>
    </w:pPr>
  </w:style>
  <w:style w:type="paragraph" w:styleId="TOC4">
    <w:name w:val="toc 4"/>
    <w:basedOn w:val="TOCBase"/>
    <w:next w:val="Normal"/>
    <w:semiHidden/>
    <w:rsid w:val="00952B87"/>
    <w:pPr>
      <w:tabs>
        <w:tab w:val="right" w:leader="dot" w:pos="9071"/>
      </w:tabs>
      <w:ind w:left="1701"/>
    </w:pPr>
  </w:style>
  <w:style w:type="paragraph" w:customStyle="1" w:styleId="ListAlpha">
    <w:name w:val="List Alpha"/>
    <w:basedOn w:val="List"/>
    <w:rsid w:val="00952B87"/>
    <w:pPr>
      <w:numPr>
        <w:numId w:val="8"/>
      </w:numPr>
    </w:pPr>
  </w:style>
  <w:style w:type="paragraph" w:customStyle="1" w:styleId="ListAlpha2">
    <w:name w:val="List Alpha 2"/>
    <w:basedOn w:val="List2"/>
    <w:rsid w:val="00952B87"/>
    <w:pPr>
      <w:numPr>
        <w:numId w:val="7"/>
      </w:numPr>
    </w:pPr>
  </w:style>
  <w:style w:type="paragraph" w:styleId="List2">
    <w:name w:val="List 2"/>
    <w:basedOn w:val="BodyText"/>
    <w:rsid w:val="00952B87"/>
    <w:pPr>
      <w:tabs>
        <w:tab w:val="left" w:pos="680"/>
      </w:tabs>
      <w:spacing w:before="60" w:after="60"/>
      <w:ind w:left="680" w:hanging="340"/>
    </w:pPr>
  </w:style>
  <w:style w:type="paragraph" w:styleId="List3">
    <w:name w:val="List 3"/>
    <w:basedOn w:val="BodyText"/>
    <w:rsid w:val="00952B87"/>
    <w:pPr>
      <w:tabs>
        <w:tab w:val="left" w:pos="1021"/>
      </w:tabs>
      <w:spacing w:before="60" w:after="60"/>
      <w:ind w:left="1020" w:hanging="340"/>
    </w:pPr>
  </w:style>
  <w:style w:type="paragraph" w:styleId="List4">
    <w:name w:val="List 4"/>
    <w:basedOn w:val="BodyText"/>
    <w:rsid w:val="00952B87"/>
    <w:pPr>
      <w:tabs>
        <w:tab w:val="left" w:pos="1361"/>
      </w:tabs>
      <w:spacing w:before="60" w:after="60"/>
      <w:ind w:left="1361" w:hanging="340"/>
    </w:pPr>
  </w:style>
  <w:style w:type="paragraph" w:styleId="List5">
    <w:name w:val="List 5"/>
    <w:basedOn w:val="BodyText"/>
    <w:rsid w:val="00952B87"/>
    <w:pPr>
      <w:tabs>
        <w:tab w:val="left" w:pos="1701"/>
      </w:tabs>
      <w:spacing w:before="60" w:after="60"/>
      <w:ind w:left="1701" w:hanging="340"/>
    </w:pPr>
  </w:style>
  <w:style w:type="paragraph" w:styleId="ListBullet3">
    <w:name w:val="List Bullet 3"/>
    <w:basedOn w:val="List3"/>
    <w:rsid w:val="00952B87"/>
    <w:pPr>
      <w:numPr>
        <w:numId w:val="14"/>
      </w:numPr>
      <w:tabs>
        <w:tab w:val="clear" w:pos="1021"/>
      </w:tabs>
      <w:ind w:left="1037" w:hanging="357"/>
    </w:pPr>
  </w:style>
  <w:style w:type="paragraph" w:styleId="ListBullet4">
    <w:name w:val="List Bullet 4"/>
    <w:basedOn w:val="List4"/>
    <w:rsid w:val="00952B87"/>
    <w:pPr>
      <w:numPr>
        <w:numId w:val="2"/>
      </w:numPr>
    </w:pPr>
  </w:style>
  <w:style w:type="paragraph" w:styleId="ListBullet5">
    <w:name w:val="List Bullet 5"/>
    <w:basedOn w:val="List5"/>
    <w:rsid w:val="00952B87"/>
    <w:pPr>
      <w:numPr>
        <w:numId w:val="3"/>
      </w:numPr>
    </w:pPr>
  </w:style>
  <w:style w:type="paragraph" w:styleId="ListContinue2">
    <w:name w:val="List Continue 2"/>
    <w:basedOn w:val="List2"/>
    <w:rsid w:val="00952B87"/>
    <w:pPr>
      <w:ind w:firstLine="0"/>
    </w:pPr>
  </w:style>
  <w:style w:type="paragraph" w:styleId="ListContinue3">
    <w:name w:val="List Continue 3"/>
    <w:basedOn w:val="List3"/>
    <w:rsid w:val="00952B87"/>
    <w:pPr>
      <w:ind w:left="1021" w:firstLine="0"/>
    </w:pPr>
  </w:style>
  <w:style w:type="paragraph" w:styleId="ListContinue4">
    <w:name w:val="List Continue 4"/>
    <w:basedOn w:val="List4"/>
    <w:rsid w:val="00952B87"/>
    <w:pPr>
      <w:ind w:firstLine="0"/>
    </w:pPr>
  </w:style>
  <w:style w:type="paragraph" w:styleId="ListContinue5">
    <w:name w:val="List Continue 5"/>
    <w:basedOn w:val="List5"/>
    <w:rsid w:val="00952B87"/>
    <w:pPr>
      <w:ind w:firstLine="0"/>
    </w:pPr>
  </w:style>
  <w:style w:type="paragraph" w:styleId="ListNumber3">
    <w:name w:val="List Number 3"/>
    <w:basedOn w:val="List3"/>
    <w:rsid w:val="00952B87"/>
    <w:pPr>
      <w:numPr>
        <w:numId w:val="4"/>
      </w:numPr>
    </w:pPr>
  </w:style>
  <w:style w:type="paragraph" w:styleId="ListNumber4">
    <w:name w:val="List Number 4"/>
    <w:basedOn w:val="List4"/>
    <w:rsid w:val="00952B87"/>
    <w:pPr>
      <w:numPr>
        <w:numId w:val="5"/>
      </w:numPr>
    </w:pPr>
  </w:style>
  <w:style w:type="paragraph" w:styleId="ListNumber5">
    <w:name w:val="List Number 5"/>
    <w:basedOn w:val="List5"/>
    <w:rsid w:val="00952B87"/>
    <w:pPr>
      <w:numPr>
        <w:numId w:val="6"/>
      </w:numPr>
    </w:pPr>
  </w:style>
  <w:style w:type="paragraph" w:styleId="BlockText">
    <w:name w:val="Block Text"/>
    <w:basedOn w:val="Normal"/>
    <w:rsid w:val="00952B87"/>
    <w:pPr>
      <w:spacing w:after="120"/>
      <w:ind w:left="1440" w:right="1440"/>
    </w:pPr>
  </w:style>
  <w:style w:type="character" w:customStyle="1" w:styleId="Subscript">
    <w:name w:val="Subscript"/>
    <w:basedOn w:val="DefaultParagraphFont"/>
    <w:rsid w:val="00952B87"/>
    <w:rPr>
      <w:sz w:val="16"/>
      <w:vertAlign w:val="subscript"/>
    </w:rPr>
  </w:style>
  <w:style w:type="character" w:customStyle="1" w:styleId="Superscript">
    <w:name w:val="Superscript"/>
    <w:basedOn w:val="DefaultParagraphFont"/>
    <w:rsid w:val="00952B87"/>
    <w:rPr>
      <w:sz w:val="16"/>
      <w:vertAlign w:val="superscript"/>
    </w:rPr>
  </w:style>
  <w:style w:type="character" w:customStyle="1" w:styleId="Symbols">
    <w:name w:val="Symbols"/>
    <w:basedOn w:val="DefaultParagraphFont"/>
    <w:rsid w:val="00952B87"/>
    <w:rPr>
      <w:rFonts w:ascii="Symbol" w:hAnsi="Symbol"/>
    </w:rPr>
  </w:style>
  <w:style w:type="character" w:customStyle="1" w:styleId="MenuOptions">
    <w:name w:val="Menu Options"/>
    <w:basedOn w:val="DefaultParagraphFont"/>
    <w:rsid w:val="00952B87"/>
    <w:rPr>
      <w:rFonts w:ascii="Arial Narrow" w:hAnsi="Arial Narrow"/>
      <w:smallCaps/>
    </w:rPr>
  </w:style>
  <w:style w:type="character" w:customStyle="1" w:styleId="Buttons">
    <w:name w:val="Buttons"/>
    <w:basedOn w:val="DefaultParagraphFont"/>
    <w:rsid w:val="00952B87"/>
    <w:rPr>
      <w:b/>
    </w:rPr>
  </w:style>
  <w:style w:type="character" w:customStyle="1" w:styleId="Underlined">
    <w:name w:val="Underlined"/>
    <w:basedOn w:val="DefaultParagraphFont"/>
    <w:rsid w:val="00952B87"/>
    <w:rPr>
      <w:u w:val="single"/>
    </w:rPr>
  </w:style>
  <w:style w:type="paragraph" w:customStyle="1" w:styleId="TableBodyTextRight">
    <w:name w:val="Table Body Text Right"/>
    <w:basedOn w:val="TableBodyText"/>
    <w:rsid w:val="00952B87"/>
    <w:pPr>
      <w:widowControl w:val="0"/>
      <w:autoSpaceDE w:val="0"/>
      <w:autoSpaceDN w:val="0"/>
      <w:adjustRightInd w:val="0"/>
      <w:jc w:val="right"/>
    </w:pPr>
    <w:rPr>
      <w:rFonts w:cs="Arial"/>
      <w:szCs w:val="18"/>
    </w:rPr>
  </w:style>
  <w:style w:type="paragraph" w:customStyle="1" w:styleId="CopyrightText">
    <w:name w:val="Copyright Text"/>
    <w:basedOn w:val="BodyText"/>
    <w:rsid w:val="00952B87"/>
    <w:rPr>
      <w:sz w:val="18"/>
    </w:rPr>
  </w:style>
  <w:style w:type="paragraph" w:customStyle="1" w:styleId="BodySmallRight">
    <w:name w:val="Body Small Right"/>
    <w:basedOn w:val="BodyTextRight"/>
    <w:rsid w:val="00952B87"/>
    <w:rPr>
      <w:sz w:val="18"/>
      <w:szCs w:val="18"/>
    </w:rPr>
  </w:style>
  <w:style w:type="paragraph" w:customStyle="1" w:styleId="MarginEdition">
    <w:name w:val="Margin Edition"/>
    <w:basedOn w:val="MarginNote"/>
    <w:rsid w:val="00952B87"/>
    <w:pPr>
      <w:spacing w:before="0" w:after="0"/>
    </w:pPr>
    <w:rPr>
      <w:rFonts w:ascii="Times New Roman" w:hAnsi="Times New Roman"/>
      <w:color w:val="999999"/>
    </w:rPr>
  </w:style>
  <w:style w:type="paragraph" w:customStyle="1" w:styleId="Spacer">
    <w:name w:val="Spacer"/>
    <w:basedOn w:val="Normal"/>
    <w:rsid w:val="00952B87"/>
    <w:rPr>
      <w:sz w:val="2"/>
      <w:szCs w:val="2"/>
    </w:rPr>
  </w:style>
  <w:style w:type="character" w:customStyle="1" w:styleId="Small">
    <w:name w:val="Small"/>
    <w:basedOn w:val="DefaultParagraphFont"/>
    <w:rsid w:val="00952B87"/>
    <w:rPr>
      <w:sz w:val="16"/>
    </w:rPr>
  </w:style>
  <w:style w:type="paragraph" w:customStyle="1" w:styleId="WideTable">
    <w:name w:val="Wide Table"/>
    <w:basedOn w:val="Normal"/>
    <w:rsid w:val="00952B87"/>
    <w:pPr>
      <w:ind w:left="-1418"/>
    </w:pPr>
    <w:rPr>
      <w:sz w:val="2"/>
      <w:szCs w:val="2"/>
    </w:rPr>
  </w:style>
  <w:style w:type="character" w:styleId="PageNumber">
    <w:name w:val="page number"/>
    <w:basedOn w:val="DefaultParagraphFont"/>
    <w:rsid w:val="00952B87"/>
  </w:style>
  <w:style w:type="paragraph" w:styleId="Quote">
    <w:name w:val="Quote"/>
    <w:basedOn w:val="Heading1"/>
    <w:link w:val="QuoteChar"/>
    <w:qFormat/>
    <w:rsid w:val="00952B87"/>
    <w:rPr>
      <w:b w:val="0"/>
      <w:sz w:val="72"/>
      <w:szCs w:val="72"/>
      <w:lang w:val="en-NZ"/>
    </w:rPr>
  </w:style>
  <w:style w:type="character" w:customStyle="1" w:styleId="QuoteChar">
    <w:name w:val="Quote Char"/>
    <w:basedOn w:val="DefaultParagraphFont"/>
    <w:link w:val="Quote"/>
    <w:rsid w:val="00952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B87"/>
    <w:pPr>
      <w:pageBreakBefore/>
    </w:pPr>
  </w:style>
  <w:style w:type="paragraph" w:customStyle="1" w:styleId="Border">
    <w:name w:val="Border"/>
    <w:basedOn w:val="Normal"/>
    <w:qFormat/>
    <w:rsid w:val="00952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B87"/>
    <w:rPr>
      <w:b/>
      <w:bCs/>
      <w:i/>
      <w:iCs/>
      <w:color w:val="auto"/>
    </w:rPr>
  </w:style>
  <w:style w:type="paragraph" w:styleId="IntenseQuote">
    <w:name w:val="Intense Quote"/>
    <w:basedOn w:val="Normal"/>
    <w:next w:val="Normal"/>
    <w:link w:val="IntenseQuoteChar"/>
    <w:uiPriority w:val="30"/>
    <w:qFormat/>
    <w:rsid w:val="00952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B87"/>
    <w:rPr>
      <w:smallCaps/>
      <w:color w:val="auto"/>
      <w:u w:val="single"/>
    </w:rPr>
  </w:style>
  <w:style w:type="character" w:styleId="IntenseReference">
    <w:name w:val="Intense Reference"/>
    <w:basedOn w:val="DefaultParagraphFont"/>
    <w:uiPriority w:val="32"/>
    <w:qFormat/>
    <w:rsid w:val="00952B87"/>
    <w:rPr>
      <w:b/>
      <w:bCs/>
      <w:smallCaps/>
      <w:color w:val="auto"/>
      <w:spacing w:val="5"/>
      <w:u w:val="single"/>
    </w:rPr>
  </w:style>
  <w:style w:type="paragraph" w:customStyle="1" w:styleId="2ColumnHeading">
    <w:name w:val="2Column Heading"/>
    <w:basedOn w:val="BodyText"/>
    <w:qFormat/>
    <w:rsid w:val="00952B87"/>
    <w:pPr>
      <w:spacing w:after="60"/>
      <w:ind w:left="-2268"/>
    </w:pPr>
    <w:rPr>
      <w:b/>
    </w:rPr>
  </w:style>
  <w:style w:type="paragraph" w:customStyle="1" w:styleId="Heading1TOC">
    <w:name w:val="Heading1 TOC"/>
    <w:basedOn w:val="Normal"/>
    <w:qFormat/>
    <w:rsid w:val="00952B87"/>
    <w:pPr>
      <w:spacing w:before="240" w:after="120"/>
    </w:pPr>
    <w:rPr>
      <w:rFonts w:ascii="Times New Roman" w:hAnsi="Times New Roman"/>
      <w:b/>
      <w:sz w:val="32"/>
    </w:rPr>
  </w:style>
  <w:style w:type="paragraph" w:customStyle="1" w:styleId="Heading2TOC">
    <w:name w:val="Heading2 TOC"/>
    <w:basedOn w:val="Normal"/>
    <w:qFormat/>
    <w:rsid w:val="00952B87"/>
    <w:pPr>
      <w:spacing w:before="240" w:after="60"/>
    </w:pPr>
    <w:rPr>
      <w:rFonts w:ascii="Times New Roman" w:hAnsi="Times New Roman"/>
      <w:b/>
      <w:sz w:val="28"/>
    </w:rPr>
  </w:style>
  <w:style w:type="character" w:customStyle="1" w:styleId="Underline">
    <w:name w:val="Underline"/>
    <w:basedOn w:val="DefaultParagraphFont"/>
    <w:qFormat/>
    <w:rsid w:val="00952B87"/>
    <w:rPr>
      <w:u w:val="single"/>
    </w:rPr>
  </w:style>
  <w:style w:type="character" w:customStyle="1" w:styleId="BoldandItalics">
    <w:name w:val="Bold and Italics"/>
    <w:qFormat/>
    <w:rsid w:val="00952B87"/>
    <w:rPr>
      <w:b/>
      <w:i/>
      <w:u w:val="none"/>
    </w:rPr>
  </w:style>
  <w:style w:type="paragraph" w:styleId="BalloonText">
    <w:name w:val="Balloon Text"/>
    <w:basedOn w:val="Normal"/>
    <w:link w:val="BalloonTextChar"/>
    <w:rsid w:val="00952B87"/>
    <w:rPr>
      <w:rFonts w:ascii="Tahoma" w:hAnsi="Tahoma" w:cs="Tahoma"/>
      <w:sz w:val="16"/>
      <w:szCs w:val="16"/>
    </w:rPr>
  </w:style>
  <w:style w:type="character" w:customStyle="1" w:styleId="BalloonTextChar">
    <w:name w:val="Balloon Text Char"/>
    <w:basedOn w:val="DefaultParagraphFont"/>
    <w:link w:val="BalloonText"/>
    <w:rsid w:val="00952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B87"/>
    <w:rPr>
      <w:b/>
      <w:color w:val="660033"/>
      <w:spacing w:val="0"/>
    </w:rPr>
  </w:style>
  <w:style w:type="paragraph" w:customStyle="1" w:styleId="Nameditemlist">
    <w:name w:val="Named item list"/>
    <w:basedOn w:val="BodyText"/>
    <w:qFormat/>
    <w:rsid w:val="00952B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7555</Characters>
  <Application>Microsoft Office Word</Application>
  <DocSecurity>0</DocSecurity>
  <Lines>266</Lines>
  <Paragraphs>131</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HLTHIR403C Work effectively with culturally diverse clients and co-workers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2012-10-05T06:11:00Z</dcterms:created>
  <dcterms:modified xsi:type="dcterms:W3CDTF">2012-10-05T06:11:00Z</dcterms:modified>
</cp:coreProperties>
</file>