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DCE" w:rsidP="00B56DCE">
      <w:pPr>
        <w:pStyle w:val="Title"/>
      </w:pPr>
      <w:r>
        <w:fldChar w:fldCharType="begin"/>
      </w:r>
      <w:r>
        <w:instrText xml:space="preserve"> TITLE   \* MERGEFORMAT </w:instrText>
      </w:r>
      <w:r>
        <w:fldChar w:fldCharType="separate"/>
      </w:r>
      <w:r>
        <w:t>HLTGM204C Assist tradesperson with construction and maintenance</w:t>
      </w:r>
      <w:r>
        <w:fldChar w:fldCharType="end"/>
      </w:r>
    </w:p>
    <w:p w:rsidR="00B56DCE" w:rsidP="00B56DCE">
      <w:pPr>
        <w:pStyle w:val="Version"/>
        <w:sectPr w:rsidSect="002D02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242" w:rsidP="002D0242">
      <w:pPr>
        <w:pStyle w:val="SuperHeading"/>
      </w:pPr>
      <w:r w:rsidRPr="002D0242">
        <w:t>HLTGM204C Assist tradesperson with construction and maintenance</w:t>
      </w:r>
    </w:p>
    <w:p w:rsidR="00000000" w:rsidRPr="002D0242" w:rsidP="002D0242">
      <w:pPr>
        <w:pStyle w:val="Heading1"/>
      </w:pPr>
      <w:bookmarkStart w:id="1" w:name="O_271216"/>
      <w:bookmarkEnd w:id="1"/>
      <w:r w:rsidRPr="002D0242">
        <w:t>Modification History</w:t>
      </w:r>
    </w:p>
    <w:p w:rsidR="00000000" w:rsidRPr="002D0242" w:rsidP="002D0242">
      <w:pPr>
        <w:pStyle w:val="BodyText"/>
      </w:pPr>
      <w:r w:rsidRPr="002D0242">
        <w:t>Not Applicable</w:t>
      </w:r>
    </w:p>
    <w:p w:rsidR="00000000" w:rsidRPr="002D0242" w:rsidP="002D0242">
      <w:pPr>
        <w:pStyle w:val="AllowPageBreak"/>
      </w:pPr>
    </w:p>
    <w:p w:rsidR="00000000" w:rsidRPr="002D0242" w:rsidP="002D0242">
      <w:pPr>
        <w:pStyle w:val="Heading1"/>
      </w:pPr>
      <w:bookmarkStart w:id="2" w:name="O_206005"/>
      <w:bookmarkEnd w:id="2"/>
      <w:r w:rsidRPr="002D0242">
        <w:t>Unit Descriptor</w:t>
      </w:r>
    </w:p>
    <w:tbl>
      <w:tblPr>
        <w:tblW w:w="0" w:type="auto"/>
        <w:tblLayout w:type="fixed"/>
        <w:tblCellMar>
          <w:left w:w="62" w:type="dxa"/>
          <w:right w:w="62" w:type="dxa"/>
        </w:tblCellMar>
        <w:tblLook w:val="0000"/>
      </w:tblPr>
      <w:tblGrid>
        <w:gridCol w:w="3338"/>
        <w:gridCol w:w="5218"/>
      </w:tblGrid>
      <w:tr w:rsidTr="00B56DC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t>This unit of competency describes the skills and knowledge required to assist tradespersons wi</w:t>
            </w:r>
            <w:r w:rsidRPr="002D0242">
              <w:t>th maintenance and construction tasks</w:t>
            </w:r>
          </w:p>
        </w:tc>
      </w:tr>
    </w:tbl>
    <w:p w:rsidR="00B56DCE" w:rsidP="002D0242">
      <w:pPr>
        <w:pStyle w:val="BodyText"/>
      </w:pPr>
    </w:p>
    <w:p w:rsidR="00B56DCE" w:rsidP="002D0242">
      <w:pPr>
        <w:pStyle w:val="BodyText"/>
      </w:pPr>
    </w:p>
    <w:p w:rsidR="00000000" w:rsidRPr="002D0242" w:rsidP="002D0242">
      <w:pPr>
        <w:pStyle w:val="Heading1"/>
      </w:pPr>
      <w:bookmarkStart w:id="3" w:name="O_206007"/>
      <w:bookmarkEnd w:id="3"/>
      <w:r w:rsidRPr="002D0242">
        <w:t>Application of the Unit</w:t>
      </w:r>
    </w:p>
    <w:tbl>
      <w:tblPr>
        <w:tblW w:w="0" w:type="auto"/>
        <w:tblLayout w:type="fixed"/>
        <w:tblCellMar>
          <w:left w:w="62" w:type="dxa"/>
          <w:right w:w="62" w:type="dxa"/>
        </w:tblCellMar>
        <w:tblLook w:val="0000"/>
      </w:tblPr>
      <w:tblGrid>
        <w:gridCol w:w="3348"/>
        <w:gridCol w:w="5208"/>
      </w:tblGrid>
      <w:tr w:rsidTr="00B56DC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t xml:space="preserve">Work performed requires a range of well developed skills where some direction and judgement is required. Individuals will take responsibility </w:t>
            </w:r>
            <w:r w:rsidRPr="002D0242">
              <w:t>for their own outputs and may participate in work teams</w:t>
            </w:r>
          </w:p>
        </w:tc>
      </w:tr>
    </w:tbl>
    <w:p w:rsidR="00B56DCE" w:rsidP="002D0242">
      <w:pPr>
        <w:pStyle w:val="BodyText"/>
      </w:pPr>
    </w:p>
    <w:p w:rsidR="00B56DCE" w:rsidP="002D0242">
      <w:pPr>
        <w:pStyle w:val="BodyText"/>
      </w:pPr>
    </w:p>
    <w:p w:rsidR="00000000" w:rsidRPr="002D0242" w:rsidP="002D0242">
      <w:pPr>
        <w:pStyle w:val="Heading1"/>
      </w:pPr>
      <w:bookmarkStart w:id="4" w:name="O_279476"/>
      <w:bookmarkEnd w:id="4"/>
      <w:r w:rsidRPr="002D0242">
        <w:t>Licensing/Regulatory Information</w:t>
      </w:r>
    </w:p>
    <w:p w:rsidR="00000000" w:rsidRPr="002D0242" w:rsidP="002D0242">
      <w:pPr>
        <w:pStyle w:val="BodyText"/>
      </w:pPr>
      <w:r w:rsidRPr="002D0242">
        <w:t>Not Applicable</w:t>
      </w:r>
    </w:p>
    <w:p w:rsidR="00000000" w:rsidRPr="002D0242" w:rsidP="002D0242">
      <w:pPr>
        <w:pStyle w:val="AllowPageBreak"/>
      </w:pPr>
    </w:p>
    <w:p w:rsidR="00000000" w:rsidRPr="002D0242" w:rsidP="002D0242">
      <w:pPr>
        <w:pStyle w:val="Heading1"/>
      </w:pPr>
      <w:bookmarkStart w:id="5" w:name="O_284166"/>
      <w:bookmarkEnd w:id="5"/>
      <w:r w:rsidRPr="002D0242">
        <w:t>Pre-Requisites</w:t>
      </w:r>
    </w:p>
    <w:p w:rsidR="00000000" w:rsidRPr="002D0242" w:rsidP="002D0242">
      <w:pPr>
        <w:pStyle w:val="BodyText"/>
      </w:pPr>
      <w:r w:rsidRPr="002D0242">
        <w:t>Not Applicable</w:t>
      </w:r>
    </w:p>
    <w:p w:rsidR="00000000" w:rsidRPr="002D0242" w:rsidP="002D0242">
      <w:pPr>
        <w:pStyle w:val="AllowPageBreak"/>
      </w:pPr>
    </w:p>
    <w:p w:rsidR="00000000" w:rsidRPr="002D0242" w:rsidP="002D0242">
      <w:pPr>
        <w:pStyle w:val="Heading1"/>
      </w:pPr>
      <w:bookmarkStart w:id="6" w:name="O_206006"/>
      <w:bookmarkEnd w:id="6"/>
      <w:r w:rsidRPr="002D0242">
        <w:t>Employability Skills Information</w:t>
      </w:r>
    </w:p>
    <w:tbl>
      <w:tblPr>
        <w:tblW w:w="0" w:type="auto"/>
        <w:tblLayout w:type="fixed"/>
        <w:tblCellMar>
          <w:left w:w="62" w:type="dxa"/>
          <w:right w:w="62" w:type="dxa"/>
        </w:tblCellMar>
        <w:tblLook w:val="0000"/>
      </w:tblPr>
      <w:tblGrid>
        <w:gridCol w:w="3320"/>
        <w:gridCol w:w="5236"/>
      </w:tblGrid>
      <w:tr w:rsidTr="00B56DC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t>This unit contains Employability Skills</w:t>
            </w:r>
          </w:p>
        </w:tc>
      </w:tr>
    </w:tbl>
    <w:p w:rsidR="00B56DCE" w:rsidP="002D0242">
      <w:pPr>
        <w:pStyle w:val="BodyText"/>
      </w:pPr>
    </w:p>
    <w:p w:rsidR="00B56DCE" w:rsidP="002D0242">
      <w:pPr>
        <w:pStyle w:val="BodyText"/>
      </w:pPr>
    </w:p>
    <w:p w:rsidR="00000000" w:rsidRPr="002D0242" w:rsidP="002D0242">
      <w:pPr>
        <w:pStyle w:val="Heading1"/>
      </w:pPr>
      <w:bookmarkStart w:id="7" w:name="O_289262"/>
      <w:bookmarkEnd w:id="7"/>
      <w:r w:rsidRPr="002D0242">
        <w:t>Elements and Performance Criteria Pre-Content</w:t>
      </w:r>
    </w:p>
    <w:tbl>
      <w:tblPr>
        <w:tblW w:w="0" w:type="auto"/>
        <w:tblLayout w:type="fixed"/>
        <w:tblCellMar>
          <w:left w:w="62" w:type="dxa"/>
          <w:right w:w="62" w:type="dxa"/>
        </w:tblCellMar>
        <w:tblLook w:val="0000"/>
      </w:tblPr>
      <w:tblGrid>
        <w:gridCol w:w="3369"/>
        <w:gridCol w:w="5702"/>
      </w:tblGrid>
      <w:tr w:rsidTr="00B56D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t>The Performance Criteria specify the level of performance required to demonstrate achi</w:t>
            </w:r>
            <w:r w:rsidRPr="002D0242">
              <w:t xml:space="preserve">evement of the Element. Terms in italics are elaborated in the Range Statement. </w:t>
            </w:r>
          </w:p>
        </w:tc>
      </w:tr>
    </w:tbl>
    <w:p w:rsidR="00000000" w:rsidRPr="002D0242" w:rsidP="002D0242">
      <w:pPr>
        <w:pStyle w:val="BodyText"/>
      </w:pPr>
    </w:p>
    <w:p w:rsidR="00000000" w:rsidRPr="002D0242" w:rsidP="002D0242">
      <w:pPr>
        <w:pStyle w:val="AllowPageBreak"/>
      </w:pPr>
    </w:p>
    <w:p w:rsidR="00000000" w:rsidRPr="002D0242" w:rsidP="002D0242">
      <w:pPr>
        <w:pStyle w:val="Heading1"/>
      </w:pPr>
      <w:bookmarkStart w:id="8" w:name="O_235929"/>
      <w:bookmarkEnd w:id="8"/>
      <w:r w:rsidRPr="002D0242">
        <w:t>Elements and Performance Criteria</w:t>
      </w:r>
    </w:p>
    <w:tbl>
      <w:tblPr>
        <w:tblW w:w="0" w:type="auto"/>
        <w:tblLayout w:type="fixed"/>
        <w:tblCellMar>
          <w:left w:w="62" w:type="dxa"/>
          <w:right w:w="62" w:type="dxa"/>
        </w:tblCellMar>
        <w:tblLook w:val="0000"/>
      </w:tblPr>
      <w:tblGrid>
        <w:gridCol w:w="3369"/>
        <w:gridCol w:w="5702"/>
      </w:tblGrid>
      <w:tr w:rsidTr="00B56DC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SpecialBold"/>
              </w:rPr>
              <w:t>PERFORMANCE CRITERIA</w:t>
            </w:r>
          </w:p>
        </w:tc>
      </w:tr>
      <w:tr w:rsidTr="00B56D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42">
            <w:pPr>
              <w:pStyle w:val="List"/>
              <w:rPr>
                <w:lang w:val="en-NZ"/>
              </w:rPr>
            </w:pPr>
            <w:r w:rsidRPr="002D0242">
              <w:t>1.</w:t>
            </w:r>
            <w:r w:rsidRPr="002D0242">
              <w:tab/>
              <w:t>Identify and prepare for construction and maintenance tasks to be undertaken</w:t>
            </w:r>
          </w:p>
        </w:tc>
        <w:tc>
          <w:tcPr>
            <w:tcW w:w="5702"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t>1.1</w:t>
            </w:r>
            <w:r w:rsidRPr="002D0242">
              <w:tab/>
            </w:r>
            <w:r w:rsidRPr="002D0242">
              <w:t>Determine request to assist tradesperson</w:t>
            </w:r>
          </w:p>
          <w:p w:rsidR="00000000" w:rsidRPr="002D0242" w:rsidP="002D0242">
            <w:pPr>
              <w:pStyle w:val="BodyText"/>
            </w:pPr>
            <w:r w:rsidRPr="002D0242">
              <w:t>1.2</w:t>
            </w:r>
            <w:r w:rsidRPr="002D0242">
              <w:tab/>
              <w:t>Clarify the type and details of required assistance</w:t>
            </w:r>
          </w:p>
          <w:p w:rsidR="00000000" w:rsidRPr="002D0242" w:rsidP="002D0242">
            <w:pPr>
              <w:pStyle w:val="BodyText"/>
            </w:pPr>
            <w:r w:rsidRPr="002D0242">
              <w:t>1.3</w:t>
            </w:r>
            <w:r w:rsidRPr="002D0242">
              <w:tab/>
              <w:t>Confirm access to the work area</w:t>
            </w:r>
          </w:p>
          <w:p w:rsidR="00000000" w:rsidRPr="002D0242" w:rsidP="002D0242">
            <w:pPr>
              <w:pStyle w:val="BodyText"/>
            </w:pPr>
            <w:r w:rsidRPr="002D0242">
              <w:t>1.4</w:t>
            </w:r>
            <w:r w:rsidRPr="002D0242">
              <w:tab/>
              <w:t xml:space="preserve">Identify required </w:t>
            </w:r>
            <w:r w:rsidRPr="002D0242">
              <w:rPr>
                <w:rStyle w:val="Emphasis"/>
              </w:rPr>
              <w:t>personal protective equipment</w:t>
            </w:r>
          </w:p>
          <w:p w:rsidR="00000000" w:rsidRPr="002D0242" w:rsidP="002D0242">
            <w:pPr>
              <w:pStyle w:val="BodyText"/>
            </w:pPr>
            <w:r w:rsidRPr="002D0242">
              <w:t>1.5</w:t>
            </w:r>
            <w:r w:rsidRPr="002D0242">
              <w:tab/>
              <w:t xml:space="preserve">Identify and select required </w:t>
            </w:r>
            <w:r w:rsidRPr="002D0242">
              <w:rPr>
                <w:rStyle w:val="Emphasis"/>
              </w:rPr>
              <w:t>tools</w:t>
            </w:r>
            <w:r w:rsidRPr="002D0242">
              <w:t xml:space="preserve"> and materials</w:t>
            </w:r>
          </w:p>
          <w:p w:rsidR="00000000" w:rsidRPr="002D0242" w:rsidP="002D0242">
            <w:pPr>
              <w:pStyle w:val="BodyText"/>
            </w:pPr>
            <w:r w:rsidRPr="002D0242">
              <w:t>1.6</w:t>
            </w:r>
            <w:r w:rsidRPr="002D0242">
              <w:tab/>
              <w:t>Check the serv</w:t>
            </w:r>
            <w:r w:rsidRPr="002D0242">
              <w:t>iceability and safety of tools</w:t>
            </w:r>
          </w:p>
          <w:p w:rsidR="00000000" w:rsidRPr="002D0242" w:rsidP="002D0242">
            <w:pPr>
              <w:pStyle w:val="BodyText"/>
            </w:pPr>
            <w:r w:rsidRPr="002D0242">
              <w:t>1.7</w:t>
            </w:r>
            <w:r w:rsidRPr="002D0242">
              <w:tab/>
              <w:t>Assemble tools and materials</w:t>
            </w:r>
            <w:r w:rsidRPr="002D0242">
              <w:tab/>
            </w:r>
          </w:p>
          <w:p w:rsidR="00000000" w:rsidRPr="002D0242" w:rsidP="002D0242">
            <w:pPr>
              <w:pStyle w:val="BodyText"/>
            </w:pPr>
            <w:r w:rsidRPr="002D0242">
              <w:t>1.8</w:t>
            </w:r>
            <w:r w:rsidRPr="002D0242">
              <w:tab/>
              <w:t>Prepare the work area</w:t>
            </w:r>
          </w:p>
          <w:p w:rsidR="00000000" w:rsidP="002D0242">
            <w:pPr>
              <w:pStyle w:val="BodyText"/>
              <w:rPr>
                <w:lang w:val="en-NZ"/>
              </w:rPr>
            </w:pPr>
            <w:r w:rsidRPr="002D0242">
              <w:t>1.9</w:t>
            </w:r>
            <w:r w:rsidRPr="002D0242">
              <w:tab/>
              <w:t>Identify OHS requirements</w:t>
            </w:r>
          </w:p>
        </w:tc>
      </w:tr>
      <w:tr w:rsidTr="00B56D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42">
            <w:pPr>
              <w:pStyle w:val="List"/>
              <w:rPr>
                <w:lang w:val="en-NZ"/>
              </w:rPr>
            </w:pPr>
            <w:r w:rsidRPr="002D0242">
              <w:t>2.</w:t>
            </w:r>
            <w:r w:rsidRPr="002D0242">
              <w:tab/>
              <w:t>Assist tradesperson with construction and/or maintenance tasks</w:t>
            </w:r>
          </w:p>
        </w:tc>
        <w:tc>
          <w:tcPr>
            <w:tcW w:w="5702"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t>2.1</w:t>
            </w:r>
            <w:r w:rsidRPr="002D0242">
              <w:tab/>
            </w:r>
            <w:r w:rsidRPr="002D0242">
              <w:t>Follow the instructions of the tradesperson or works supervisor</w:t>
            </w:r>
          </w:p>
          <w:p w:rsidR="00000000" w:rsidRPr="002D0242" w:rsidP="002D0242">
            <w:pPr>
              <w:pStyle w:val="BodyText"/>
            </w:pPr>
            <w:r w:rsidRPr="002D0242">
              <w:t>2.2</w:t>
            </w:r>
            <w:r w:rsidRPr="002D0242">
              <w:tab/>
              <w:t>Utilise any relevant plans, drawings, operational maintenance manuals and scheduled maintenance plans</w:t>
            </w:r>
          </w:p>
          <w:p w:rsidR="00000000" w:rsidRPr="002D0242" w:rsidP="002D0242">
            <w:pPr>
              <w:pStyle w:val="BodyText"/>
            </w:pPr>
            <w:r w:rsidRPr="002D0242">
              <w:t>2.3</w:t>
            </w:r>
            <w:r w:rsidRPr="002D0242">
              <w:tab/>
              <w:t>Follow construction and maintenance safety procedures</w:t>
            </w:r>
          </w:p>
          <w:p w:rsidR="00000000" w:rsidRPr="002D0242" w:rsidP="002D0242">
            <w:pPr>
              <w:pStyle w:val="BodyText"/>
            </w:pPr>
            <w:r w:rsidRPr="002D0242">
              <w:t>2.4</w:t>
            </w:r>
            <w:r w:rsidRPr="002D0242">
              <w:tab/>
              <w:t>Safely and effectively u</w:t>
            </w:r>
            <w:r w:rsidRPr="002D0242">
              <w:t>se tools and materials according to construction and maintenance requirements</w:t>
            </w:r>
          </w:p>
          <w:p w:rsidR="00000000" w:rsidP="002D0242">
            <w:pPr>
              <w:pStyle w:val="BodyText"/>
              <w:rPr>
                <w:lang w:val="en-NZ"/>
              </w:rPr>
            </w:pPr>
            <w:r w:rsidRPr="002D0242">
              <w:t>2.5</w:t>
            </w:r>
            <w:r w:rsidRPr="002D0242">
              <w:tab/>
              <w:t>Safely locate tools when not in use</w:t>
            </w:r>
          </w:p>
        </w:tc>
      </w:tr>
      <w:tr w:rsidTr="00B56D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0242">
            <w:pPr>
              <w:pStyle w:val="List"/>
              <w:rPr>
                <w:lang w:val="en-NZ"/>
              </w:rPr>
            </w:pPr>
            <w:r w:rsidRPr="002D0242">
              <w:t>3.</w:t>
            </w:r>
            <w:r w:rsidRPr="002D0242">
              <w:tab/>
              <w:t>Clean up work area</w:t>
            </w:r>
          </w:p>
        </w:tc>
        <w:tc>
          <w:tcPr>
            <w:tcW w:w="5702"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t>3.1</w:t>
            </w:r>
            <w:r w:rsidRPr="002D0242">
              <w:tab/>
              <w:t>Safely stack/store materials for re-use or disposal</w:t>
            </w:r>
          </w:p>
          <w:p w:rsidR="00000000" w:rsidRPr="002D0242" w:rsidP="002D0242">
            <w:pPr>
              <w:pStyle w:val="BodyText"/>
            </w:pPr>
            <w:r w:rsidRPr="002D0242">
              <w:t>3.2</w:t>
            </w:r>
            <w:r w:rsidRPr="002D0242">
              <w:tab/>
              <w:t>Clean, maintain and store tools and equipment</w:t>
            </w:r>
          </w:p>
          <w:p w:rsidR="00000000" w:rsidP="002D0242">
            <w:pPr>
              <w:pStyle w:val="BodyText"/>
              <w:rPr>
                <w:lang w:val="en-NZ"/>
              </w:rPr>
            </w:pPr>
            <w:r w:rsidRPr="002D0242">
              <w:t>3.3</w:t>
            </w:r>
            <w:r w:rsidRPr="002D0242">
              <w:tab/>
              <w:t>Cl</w:t>
            </w:r>
            <w:r w:rsidRPr="002D0242">
              <w:t>ean, visually check and store power leads</w:t>
            </w:r>
          </w:p>
        </w:tc>
      </w:tr>
      <w:tr w:rsidTr="00B56D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D0242" w:rsidP="002D0242">
            <w:pPr>
              <w:pStyle w:val="BodyText"/>
            </w:pPr>
          </w:p>
        </w:tc>
      </w:tr>
    </w:tbl>
    <w:p w:rsidR="00B56DCE" w:rsidP="002D0242">
      <w:pPr>
        <w:pStyle w:val="BodyText"/>
      </w:pPr>
    </w:p>
    <w:p w:rsidR="00B56DCE" w:rsidP="002D0242">
      <w:pPr>
        <w:pStyle w:val="BodyText"/>
      </w:pPr>
    </w:p>
    <w:p w:rsidR="00000000" w:rsidRPr="002D0242" w:rsidP="002D0242">
      <w:pPr>
        <w:pStyle w:val="Heading1"/>
      </w:pPr>
      <w:bookmarkStart w:id="9" w:name="O_259879"/>
      <w:bookmarkEnd w:id="9"/>
      <w:r w:rsidRPr="002D0242">
        <w:t>Required Skills and Knowledge</w:t>
      </w:r>
    </w:p>
    <w:tbl>
      <w:tblPr>
        <w:tblW w:w="0" w:type="auto"/>
        <w:tblLayout w:type="fixed"/>
        <w:tblCellMar>
          <w:left w:w="62" w:type="dxa"/>
          <w:right w:w="62" w:type="dxa"/>
        </w:tblCellMar>
        <w:tblLook w:val="0000"/>
      </w:tblPr>
      <w:tblGrid>
        <w:gridCol w:w="9072"/>
      </w:tblGrid>
      <w:tr w:rsidTr="00B56DC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SpecialBold"/>
              </w:rPr>
              <w:t>REQUIRED SKILLS AND KNOWLEDGE</w:t>
            </w:r>
          </w:p>
        </w:tc>
      </w:tr>
      <w:tr w:rsidTr="00B56D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t>This describes the essential skills and knowledge and their level required for this unit.</w:t>
            </w:r>
          </w:p>
        </w:tc>
      </w:tr>
      <w:tr w:rsidTr="00B56D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rPr>
                <w:rStyle w:val="Emphasis"/>
              </w:rPr>
              <w:t>Essential knowledge</w:t>
            </w:r>
            <w:r w:rsidRPr="002D0242">
              <w:t>:</w:t>
            </w:r>
          </w:p>
          <w:p w:rsidR="00000000" w:rsidRPr="002D0242" w:rsidP="002D0242">
            <w:pPr>
              <w:pStyle w:val="BodyText"/>
            </w:pPr>
            <w:r w:rsidRPr="002D024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D0242" w:rsidP="002D0242">
            <w:pPr>
              <w:pStyle w:val="BodyText"/>
            </w:pPr>
            <w:r w:rsidRPr="002D0242">
              <w:t xml:space="preserve">This includes </w:t>
            </w:r>
            <w:r w:rsidRPr="002D0242">
              <w:t>knowledge of:</w:t>
            </w:r>
          </w:p>
          <w:p w:rsidR="00000000" w:rsidRPr="002D0242" w:rsidP="002D0242">
            <w:pPr>
              <w:pStyle w:val="ListBullet"/>
            </w:pPr>
            <w:r w:rsidRPr="002D0242">
              <w:t>Basic knowledge of the organisation's buildings, structures, building services, plant, equipment and machinery to be maintained</w:t>
            </w:r>
          </w:p>
          <w:p w:rsidR="00000000" w:rsidRPr="002D0242" w:rsidP="002D0242">
            <w:pPr>
              <w:pStyle w:val="ListBullet"/>
            </w:pPr>
            <w:r w:rsidRPr="002D0242">
              <w:t>Construction sequencing and the role of individual trade groups</w:t>
            </w:r>
          </w:p>
          <w:p w:rsidR="00000000" w:rsidRPr="002D0242" w:rsidP="002D0242">
            <w:pPr>
              <w:pStyle w:val="ListBullet"/>
            </w:pPr>
            <w:r w:rsidRPr="002D0242">
              <w:t>Enterprise maintenance and reporting policies and</w:t>
            </w:r>
            <w:r w:rsidRPr="002D0242">
              <w:t xml:space="preserve"> procedures</w:t>
            </w:r>
          </w:p>
          <w:p w:rsidR="00000000" w:rsidRPr="002D0242" w:rsidP="002D0242">
            <w:pPr>
              <w:pStyle w:val="ListBullet"/>
            </w:pPr>
            <w:r w:rsidRPr="002D0242">
              <w:t>Identification of facility, plant, equipment and machinery faults and problems which will require reference to a tradesperson</w:t>
            </w:r>
          </w:p>
          <w:p w:rsidR="00000000" w:rsidRPr="002D0242" w:rsidP="002D0242">
            <w:pPr>
              <w:pStyle w:val="ListBullet"/>
            </w:pPr>
            <w:r w:rsidRPr="002D0242">
              <w:t>Knowledge of activities of individual trades sufficient to enable effective assistance to be given</w:t>
            </w:r>
          </w:p>
          <w:p w:rsidR="00000000" w:rsidRPr="002D0242" w:rsidP="002D0242">
            <w:pPr>
              <w:pStyle w:val="ListBullet"/>
            </w:pPr>
            <w:r w:rsidRPr="002D0242">
              <w:t xml:space="preserve">Purpose and use of </w:t>
            </w:r>
            <w:r w:rsidRPr="002D0242">
              <w:t>relevant maintenance materials</w:t>
            </w:r>
          </w:p>
          <w:p w:rsidR="00000000" w:rsidP="002D0242">
            <w:pPr>
              <w:pStyle w:val="ListBullet"/>
              <w:rPr>
                <w:lang w:val="en-NZ"/>
              </w:rPr>
            </w:pPr>
            <w:r w:rsidRPr="002D0242">
              <w:t>Use of personal protective equipment</w:t>
            </w:r>
          </w:p>
        </w:tc>
      </w:tr>
      <w:tr w:rsidTr="00B56D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0242" w:rsidP="002D0242">
            <w:pPr>
              <w:pStyle w:val="BodyText"/>
            </w:pPr>
            <w:r w:rsidRPr="002D0242">
              <w:rPr>
                <w:rStyle w:val="Emphasis"/>
              </w:rPr>
              <w:t>Essential skills</w:t>
            </w:r>
            <w:r w:rsidRPr="002D0242">
              <w:t>:</w:t>
            </w:r>
          </w:p>
          <w:p w:rsidR="00000000" w:rsidRPr="002D0242" w:rsidP="002D0242">
            <w:pPr>
              <w:pStyle w:val="BodyText"/>
            </w:pPr>
            <w:r w:rsidRPr="002D0242">
              <w:t xml:space="preserve">It is critical that the candidate demonstrate the ability to </w:t>
            </w:r>
          </w:p>
          <w:p w:rsidR="00000000" w:rsidRPr="002D0242" w:rsidP="002D0242">
            <w:pPr>
              <w:pStyle w:val="ListBullet"/>
            </w:pPr>
            <w:r w:rsidRPr="002D0242">
              <w:t>Work safely and follow the organisation's OHS practices</w:t>
            </w:r>
          </w:p>
          <w:p w:rsidR="00000000" w:rsidRPr="002D0242" w:rsidP="002D0242">
            <w:pPr>
              <w:pStyle w:val="ListBullet"/>
            </w:pPr>
            <w:r w:rsidRPr="002D0242">
              <w:t>Apply relevant knowledge of the organisation's buildings, structures, building services, plant, equipment and machinery to be maintained</w:t>
            </w:r>
          </w:p>
          <w:p w:rsidR="00000000" w:rsidRPr="002D0242" w:rsidP="002D0242">
            <w:pPr>
              <w:pStyle w:val="ListBullet"/>
            </w:pPr>
            <w:r w:rsidRPr="002D0242">
              <w:t>Identify boundaries of role and when to refer problems and tasks to a tradesperson</w:t>
            </w:r>
          </w:p>
          <w:p w:rsidR="00000000" w:rsidRPr="002D0242" w:rsidP="002D0242">
            <w:pPr>
              <w:pStyle w:val="ListBullet"/>
            </w:pPr>
            <w:r w:rsidRPr="002D0242">
              <w:t xml:space="preserve">Demonstrate correct and safe use of </w:t>
            </w:r>
            <w:r w:rsidRPr="002D0242">
              <w:t>hand and power tools</w:t>
            </w:r>
          </w:p>
          <w:p w:rsidR="00000000" w:rsidRPr="002D0242" w:rsidP="002D0242">
            <w:pPr>
              <w:pStyle w:val="BodyText"/>
            </w:pPr>
          </w:p>
          <w:p w:rsidR="00000000" w:rsidRPr="002D0242" w:rsidP="002D0242">
            <w:pPr>
              <w:pStyle w:val="BodyText"/>
            </w:pPr>
            <w:r w:rsidRPr="002D0242">
              <w:t>In addition, the candidate must be able to effectively do the task outlined in elements and performance criteria of this unit, manage the task and manage contingencies in the context of the identified work role</w:t>
            </w:r>
          </w:p>
          <w:p w:rsidR="00000000" w:rsidRPr="002D0242" w:rsidP="002D0242">
            <w:pPr>
              <w:pStyle w:val="BodyText"/>
            </w:pPr>
            <w:r w:rsidRPr="002D0242">
              <w:t>This includes the abili</w:t>
            </w:r>
            <w:r w:rsidRPr="002D0242">
              <w:t>ty to:</w:t>
            </w:r>
          </w:p>
          <w:p w:rsidR="00000000" w:rsidRPr="002D0242" w:rsidP="002D0242">
            <w:pPr>
              <w:pStyle w:val="ListBullet"/>
            </w:pPr>
            <w:r w:rsidRPr="002D0242">
              <w:t>Apply problem solving skills - the ability to use available resources and prioritise workload</w:t>
            </w:r>
          </w:p>
          <w:p w:rsidR="00000000" w:rsidRPr="002D0242" w:rsidP="002D0242">
            <w:pPr>
              <w:pStyle w:val="ListBullet"/>
            </w:pPr>
            <w:r w:rsidRPr="002D0242">
              <w:t>Demonstrate correct and safe use of hand and power tools</w:t>
            </w:r>
          </w:p>
          <w:p w:rsidR="00000000" w:rsidRPr="002D0242" w:rsidP="002D0242">
            <w:pPr>
              <w:pStyle w:val="ListBullet"/>
            </w:pPr>
            <w:r w:rsidRPr="002D0242">
              <w:t>Demonstrate elementary skill in reading technical drawings</w:t>
            </w:r>
          </w:p>
          <w:p w:rsidR="00000000" w:rsidRPr="002D0242" w:rsidP="002D0242">
            <w:pPr>
              <w:pStyle w:val="ListBullet"/>
            </w:pPr>
            <w:r w:rsidRPr="002D0242">
              <w:t>Demonstrate maintenance of workshop an</w:t>
            </w:r>
            <w:r w:rsidRPr="002D0242">
              <w:t>d plant room cleanliness</w:t>
            </w:r>
          </w:p>
          <w:p w:rsidR="00000000" w:rsidRPr="002D0242" w:rsidP="002D0242">
            <w:pPr>
              <w:pStyle w:val="ListBullet"/>
            </w:pPr>
            <w:r w:rsidRPr="002D0242">
              <w:t>Demonstrate safe handling of construction materials</w:t>
            </w:r>
          </w:p>
          <w:p w:rsidR="00000000" w:rsidRPr="002D0242" w:rsidP="002D0242">
            <w:pPr>
              <w:pStyle w:val="ListBullet"/>
            </w:pPr>
            <w:r w:rsidRPr="002D0242">
              <w:t>Follow infection control practices</w:t>
            </w:r>
          </w:p>
          <w:p w:rsidR="00000000" w:rsidRPr="002D0242" w:rsidP="002D0242">
            <w:pPr>
              <w:pStyle w:val="ListBullet"/>
            </w:pPr>
            <w:r w:rsidRPr="002D0242">
              <w:t>Follow maintenance manuals and manufacturers recommendations for servicing and maintenance</w:t>
            </w:r>
          </w:p>
          <w:p w:rsidR="00000000" w:rsidRPr="002D0242" w:rsidP="002D0242">
            <w:pPr>
              <w:pStyle w:val="ListBullet"/>
            </w:pPr>
            <w:r w:rsidRPr="002D0242">
              <w:t>Maintain cutting equipment and building materials</w:t>
            </w:r>
          </w:p>
          <w:p w:rsidR="00000000" w:rsidRPr="002D0242" w:rsidP="002D0242">
            <w:pPr>
              <w:pStyle w:val="ListBullet"/>
            </w:pPr>
            <w:r w:rsidRPr="002D0242">
              <w:t>Take into account opportunities to address waste minimisation, environmental responsibility and sustainable practice issues, including appropriate practices to ensure efficient use of resources</w:t>
            </w:r>
          </w:p>
          <w:p w:rsidR="00000000" w:rsidRPr="002D0242" w:rsidP="002D0242">
            <w:pPr>
              <w:pStyle w:val="ListBullet"/>
            </w:pPr>
            <w:r w:rsidRPr="002D0242">
              <w:t xml:space="preserve">Use literacy, numeracy and oral communication skills required </w:t>
            </w:r>
            <w:r w:rsidRPr="002D0242">
              <w:t>to fulfil the position in a safe manner as specified by the health care facility</w:t>
            </w:r>
          </w:p>
        </w:tc>
      </w:tr>
    </w:tbl>
    <w:p w:rsidR="00B56DCE" w:rsidP="002D0242">
      <w:pPr>
        <w:pStyle w:val="BodyText"/>
      </w:pPr>
    </w:p>
    <w:p w:rsidR="00B56DCE" w:rsidP="002D0242">
      <w:pPr>
        <w:pStyle w:val="BodyText"/>
      </w:pPr>
    </w:p>
    <w:p w:rsidR="00000000" w:rsidRPr="002D0242" w:rsidP="002D0242">
      <w:pPr>
        <w:pStyle w:val="Heading1"/>
      </w:pPr>
      <w:bookmarkStart w:id="10" w:name="O_243913"/>
      <w:bookmarkEnd w:id="10"/>
      <w:r w:rsidRPr="002D0242">
        <w:t>Evidence Guide</w:t>
      </w:r>
    </w:p>
    <w:tbl>
      <w:tblPr>
        <w:tblW w:w="0" w:type="auto"/>
        <w:tblLayout w:type="fixed"/>
        <w:tblCellMar>
          <w:left w:w="62" w:type="dxa"/>
          <w:right w:w="62" w:type="dxa"/>
        </w:tblCellMar>
        <w:tblLook w:val="0000"/>
      </w:tblPr>
      <w:tblGrid>
        <w:gridCol w:w="3402"/>
        <w:gridCol w:w="5670"/>
      </w:tblGrid>
      <w:tr w:rsidTr="00B56DC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SpecialBold"/>
              </w:rPr>
              <w:t>EVIDENCE GUIDE</w:t>
            </w:r>
          </w:p>
        </w:tc>
      </w:tr>
      <w:tr w:rsidTr="00B56D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t>The evidence guide provides advice on assessment and must be read in conjunction with the Performance Criteria, Required Skills and Knowledge, the Range Statement and the Assessment Guidelines for this Training Package.</w:t>
            </w:r>
          </w:p>
        </w:tc>
      </w:tr>
      <w:tr w:rsidTr="00B56D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Critical aspects for assessment</w:t>
            </w:r>
            <w:r w:rsidRPr="002D0242">
              <w:rPr>
                <w:rStyle w:val="Emphasis"/>
              </w:rPr>
              <w:t xml:space="preserve"> and evidence required to demonstrate this competency unit</w:t>
            </w:r>
            <w:r w:rsidRPr="002D0242">
              <w:t xml:space="preserve">: </w:t>
            </w:r>
            <w:r w:rsidRPr="002D0242">
              <w:br/>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The individual being assessed must provide evidence of specified essential knowledge as well as skills</w:t>
            </w:r>
          </w:p>
          <w:p w:rsidR="00000000" w:rsidP="002D0242">
            <w:pPr>
              <w:pStyle w:val="ListBullet"/>
              <w:rPr>
                <w:lang w:val="en-NZ"/>
              </w:rPr>
            </w:pPr>
            <w:r w:rsidRPr="002D0242">
              <w:t>Consistency of performance should be demonstrated over the required range of workplace situations</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Context of and specific resources for assessment</w:t>
            </w:r>
            <w:r w:rsidRPr="002D0242">
              <w:t xml:space="preserve">: </w:t>
            </w:r>
            <w:r w:rsidRPr="002D0242">
              <w:br/>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Assessment should replicate workplace conditions as far as possible</w:t>
            </w:r>
          </w:p>
          <w:p w:rsidR="00000000" w:rsidRPr="002D0242" w:rsidP="002D0242">
            <w:pPr>
              <w:pStyle w:val="ListBullet"/>
            </w:pPr>
            <w:r w:rsidRPr="002D0242">
              <w:t>Simulations may be used to repres</w:t>
            </w:r>
            <w:r w:rsidRPr="002D0242">
              <w:t>ent workplace conditions as closely as possible</w:t>
            </w:r>
          </w:p>
          <w:p w:rsidR="00000000" w:rsidRPr="002D0242" w:rsidP="002D0242">
            <w:pPr>
              <w:pStyle w:val="ListBullet"/>
            </w:pPr>
            <w:r w:rsidRPr="002D0242">
              <w:t>Where, for reasons of safety, access to equipment and resources and space, assessment takes place away from the workplace, simulations should be used to represent workplace conditions as closely as possible</w:t>
            </w:r>
          </w:p>
          <w:p w:rsidR="00000000" w:rsidRPr="002D0242" w:rsidP="002D0242">
            <w:pPr>
              <w:pStyle w:val="ListBullet"/>
            </w:pPr>
            <w:r w:rsidRPr="002D0242">
              <w:t>R</w:t>
            </w:r>
            <w:r w:rsidRPr="002D0242">
              <w:t>esources essential for assessment include:</w:t>
            </w:r>
          </w:p>
          <w:p w:rsidR="00000000" w:rsidRPr="002D0242" w:rsidP="002D0242">
            <w:pPr>
              <w:pStyle w:val="ListBullet2"/>
            </w:pPr>
            <w:r w:rsidRPr="002D0242">
              <w:t>Workplace health and safety policies</w:t>
            </w:r>
          </w:p>
          <w:p w:rsidR="00000000" w:rsidRPr="002D0242" w:rsidP="002D0242">
            <w:pPr>
              <w:pStyle w:val="ListBullet2"/>
            </w:pPr>
            <w:r w:rsidRPr="002D0242">
              <w:t>Hand and power tools appropriate to the maintenance tasks in the organisation and to the worker's role</w:t>
            </w:r>
          </w:p>
          <w:p w:rsidR="00000000" w:rsidRPr="002D0242" w:rsidP="002D0242">
            <w:pPr>
              <w:pStyle w:val="ListBullet2"/>
            </w:pPr>
            <w:r w:rsidRPr="002D0242">
              <w:t>Suitable work area</w:t>
            </w:r>
          </w:p>
          <w:p w:rsidR="00000000" w:rsidRPr="002D0242" w:rsidP="002D0242">
            <w:pPr>
              <w:pStyle w:val="ListBullet2"/>
            </w:pPr>
            <w:r w:rsidRPr="002D0242">
              <w:t>Maintenance policy and procedures</w:t>
            </w:r>
          </w:p>
          <w:p w:rsidR="00000000" w:rsidRPr="002D0242" w:rsidP="002D0242">
            <w:pPr>
              <w:pStyle w:val="ListBullet2"/>
            </w:pPr>
            <w:r w:rsidRPr="002D0242">
              <w:t>Tool handling manuals</w:t>
            </w:r>
          </w:p>
          <w:p w:rsidR="00000000" w:rsidP="002D0242">
            <w:pPr>
              <w:pStyle w:val="ListBullet2"/>
              <w:rPr>
                <w:lang w:val="en-NZ"/>
              </w:rPr>
            </w:pPr>
            <w:r w:rsidRPr="002D0242">
              <w:t>Job description</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Method of assessment</w:t>
            </w:r>
            <w:r w:rsidRPr="002D0242">
              <w:t xml:space="preserve"> </w:t>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Observation in the work place (if possible)</w:t>
            </w:r>
          </w:p>
          <w:p w:rsidR="00000000" w:rsidRPr="002D0242" w:rsidP="002D0242">
            <w:pPr>
              <w:pStyle w:val="ListBullet"/>
            </w:pPr>
            <w:r w:rsidRPr="002D0242">
              <w:t>Written assignments/projects</w:t>
            </w:r>
          </w:p>
          <w:p w:rsidR="00000000" w:rsidRPr="002D0242" w:rsidP="002D0242">
            <w:pPr>
              <w:pStyle w:val="ListBullet"/>
            </w:pPr>
            <w:r w:rsidRPr="002D0242">
              <w:t>Case study and scenario as a basis for discussion of issues and strategies to contribute to best practice</w:t>
            </w:r>
          </w:p>
          <w:p w:rsidR="00000000" w:rsidRPr="002D0242" w:rsidP="002D0242">
            <w:pPr>
              <w:pStyle w:val="ListBullet"/>
            </w:pPr>
            <w:r w:rsidRPr="002D0242">
              <w:t>Questioning</w:t>
            </w:r>
          </w:p>
          <w:p w:rsidR="00000000" w:rsidP="002D0242">
            <w:pPr>
              <w:pStyle w:val="ListBullet"/>
              <w:rPr>
                <w:lang w:val="en-NZ"/>
              </w:rPr>
            </w:pPr>
            <w:r w:rsidRPr="002D0242">
              <w:t>Role play simulation</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Access and equity considerations</w:t>
            </w:r>
            <w:r w:rsidRPr="002D0242">
              <w:t>:</w:t>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All workers in the health industry should be aware of access and equity issues in relation to their own area of work</w:t>
            </w:r>
          </w:p>
          <w:p w:rsidR="00000000" w:rsidRPr="002D0242" w:rsidP="002D0242">
            <w:pPr>
              <w:pStyle w:val="ListBullet"/>
            </w:pPr>
            <w:r w:rsidRPr="002D0242">
              <w:t>All workers should develop their ability to work in a culturally diverse enviro</w:t>
            </w:r>
            <w:r w:rsidRPr="002D0242">
              <w:t xml:space="preserve">nment </w:t>
            </w:r>
          </w:p>
          <w:p w:rsidR="00000000" w:rsidRPr="002D0242" w:rsidP="002D0242">
            <w:pPr>
              <w:pStyle w:val="ListBullet"/>
            </w:pPr>
            <w:r w:rsidRPr="002D0242">
              <w:t>In recognition of particular health issues facing Aboriginal and Torres Strait Islander communities, workers should be aware of cultural, historical and current issues impacting on health of Aboriginal and Torres Strait Islander people</w:t>
            </w:r>
          </w:p>
          <w:p w:rsidR="00000000" w:rsidP="002D0242">
            <w:pPr>
              <w:pStyle w:val="ListBullet"/>
              <w:rPr>
                <w:lang w:val="en-NZ"/>
              </w:rPr>
            </w:pPr>
            <w:r w:rsidRPr="002D0242">
              <w:t>Assessors and</w:t>
            </w:r>
            <w:r w:rsidRPr="002D0242">
              <w:t xml:space="preserve"> trainers must take into account relevant access and equity issues, in particular relating to factors impacting on health of Aboriginal and/or Torres Strait Islander clients and communities</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BodyText"/>
            </w:pPr>
          </w:p>
        </w:tc>
      </w:tr>
    </w:tbl>
    <w:p w:rsidR="00B56DCE" w:rsidP="002D0242">
      <w:pPr>
        <w:pStyle w:val="BodyText"/>
      </w:pPr>
    </w:p>
    <w:p w:rsidR="00B56DCE" w:rsidP="002D0242">
      <w:pPr>
        <w:pStyle w:val="BodyText"/>
      </w:pPr>
    </w:p>
    <w:p w:rsidR="00000000" w:rsidRPr="002D0242" w:rsidP="002D0242">
      <w:pPr>
        <w:pStyle w:val="Heading1"/>
      </w:pPr>
      <w:bookmarkStart w:id="11" w:name="O_251896"/>
      <w:bookmarkEnd w:id="11"/>
      <w:r w:rsidRPr="002D0242">
        <w:t>Range Statement</w:t>
      </w:r>
    </w:p>
    <w:tbl>
      <w:tblPr>
        <w:tblW w:w="0" w:type="auto"/>
        <w:tblLayout w:type="fixed"/>
        <w:tblCellMar>
          <w:left w:w="62" w:type="dxa"/>
          <w:right w:w="62" w:type="dxa"/>
        </w:tblCellMar>
        <w:tblLook w:val="0000"/>
      </w:tblPr>
      <w:tblGrid>
        <w:gridCol w:w="3402"/>
        <w:gridCol w:w="5670"/>
      </w:tblGrid>
      <w:tr w:rsidTr="00B56DC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SpecialBold"/>
              </w:rPr>
              <w:t>RANGE STATEMENT</w:t>
            </w:r>
          </w:p>
        </w:tc>
      </w:tr>
      <w:tr w:rsidTr="00B56D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t>The Range Statement relates to the unit of competency as a whole.  It allows for different work environments and situations that may affect performance.  Add any essential operating conditions that may be present with training and assessment depending on t</w:t>
            </w:r>
            <w:r w:rsidRPr="002D0242">
              <w:t>he work situation, needs of the candidate, accessibility of the item, and local industry and regional contexts.</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Tradespersons may include</w:t>
            </w:r>
            <w:r w:rsidRPr="002D0242">
              <w:t xml:space="preserve">, </w:t>
            </w:r>
            <w:r w:rsidRPr="002D0242">
              <w:rPr>
                <w:rStyle w:val="Emphasis"/>
              </w:rPr>
              <w:t>but are not limited to</w:t>
            </w:r>
            <w:r w:rsidRPr="002D0242">
              <w:t>:</w:t>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Electrician</w:t>
            </w:r>
          </w:p>
          <w:p w:rsidR="00000000" w:rsidRPr="002D0242" w:rsidP="002D0242">
            <w:pPr>
              <w:pStyle w:val="ListBullet"/>
            </w:pPr>
            <w:r w:rsidRPr="002D0242">
              <w:t>Fitter</w:t>
            </w:r>
          </w:p>
          <w:p w:rsidR="00000000" w:rsidRPr="002D0242" w:rsidP="002D0242">
            <w:pPr>
              <w:pStyle w:val="ListBullet"/>
            </w:pPr>
            <w:r w:rsidRPr="002D0242">
              <w:t>Carpenter</w:t>
            </w:r>
          </w:p>
          <w:p w:rsidR="00000000" w:rsidRPr="002D0242" w:rsidP="002D0242">
            <w:pPr>
              <w:pStyle w:val="ListBullet"/>
            </w:pPr>
            <w:r w:rsidRPr="002D0242">
              <w:t>Refrigeration mechanic</w:t>
            </w:r>
          </w:p>
          <w:p w:rsidR="00000000" w:rsidRPr="002D0242" w:rsidP="002D0242">
            <w:pPr>
              <w:pStyle w:val="ListBullet"/>
            </w:pPr>
            <w:r w:rsidRPr="002D0242">
              <w:t>Tiler</w:t>
            </w:r>
          </w:p>
          <w:p w:rsidR="00000000" w:rsidRPr="002D0242" w:rsidP="002D0242">
            <w:pPr>
              <w:pStyle w:val="ListBullet"/>
            </w:pPr>
            <w:r w:rsidRPr="002D0242">
              <w:t>Plumber</w:t>
            </w:r>
          </w:p>
          <w:p w:rsidR="00000000" w:rsidRPr="002D0242" w:rsidP="002D0242">
            <w:pPr>
              <w:pStyle w:val="ListBullet"/>
            </w:pPr>
            <w:r w:rsidRPr="002D0242">
              <w:t>Painter</w:t>
            </w:r>
          </w:p>
          <w:p w:rsidR="00000000" w:rsidRPr="002D0242" w:rsidP="002D0242">
            <w:pPr>
              <w:pStyle w:val="ListBullet"/>
            </w:pPr>
            <w:r w:rsidRPr="002D0242">
              <w:t>Welder</w:t>
            </w:r>
          </w:p>
          <w:p w:rsidR="00000000" w:rsidP="002D0242">
            <w:pPr>
              <w:pStyle w:val="ListBullet"/>
              <w:rPr>
                <w:lang w:val="en-NZ"/>
              </w:rPr>
            </w:pPr>
            <w:r w:rsidRPr="002D0242">
              <w:t>Bricklayer</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Assistance with construction and maintenance tasks are performed under supervision and may include but is not limited to</w:t>
            </w:r>
            <w:r w:rsidRPr="002D0242">
              <w:t>:</w:t>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Digging trenches</w:t>
            </w:r>
          </w:p>
          <w:p w:rsidR="00000000" w:rsidRPr="002D0242" w:rsidP="002D0242">
            <w:pPr>
              <w:pStyle w:val="ListBullet"/>
            </w:pPr>
            <w:r w:rsidRPr="002D0242">
              <w:t>Laying formwork</w:t>
            </w:r>
          </w:p>
          <w:p w:rsidR="00000000" w:rsidRPr="002D0242" w:rsidP="002D0242">
            <w:pPr>
              <w:pStyle w:val="ListBullet"/>
            </w:pPr>
            <w:r w:rsidRPr="002D0242">
              <w:t>Mixing concrete</w:t>
            </w:r>
          </w:p>
          <w:p w:rsidR="00000000" w:rsidRPr="002D0242" w:rsidP="002D0242">
            <w:pPr>
              <w:pStyle w:val="ListBullet"/>
            </w:pPr>
            <w:r w:rsidRPr="002D0242">
              <w:t>Assisting with finishing concrete</w:t>
            </w:r>
          </w:p>
          <w:p w:rsidR="00000000" w:rsidRPr="002D0242" w:rsidP="002D0242">
            <w:pPr>
              <w:pStyle w:val="ListBullet"/>
            </w:pPr>
            <w:r w:rsidRPr="002D0242">
              <w:t>Tile cutting</w:t>
            </w:r>
          </w:p>
          <w:p w:rsidR="00000000" w:rsidRPr="002D0242" w:rsidP="002D0242">
            <w:pPr>
              <w:pStyle w:val="ListBullet"/>
            </w:pPr>
            <w:r w:rsidRPr="002D0242">
              <w:t>Brick cleaning</w:t>
            </w:r>
          </w:p>
          <w:p w:rsidR="00000000" w:rsidRPr="002D0242" w:rsidP="002D0242">
            <w:pPr>
              <w:pStyle w:val="ListBullet"/>
            </w:pPr>
            <w:r w:rsidRPr="002D0242">
              <w:t>Post hole digging</w:t>
            </w:r>
          </w:p>
          <w:p w:rsidR="00000000" w:rsidRPr="002D0242" w:rsidP="002D0242">
            <w:pPr>
              <w:pStyle w:val="ListBullet"/>
            </w:pPr>
            <w:r w:rsidRPr="002D0242">
              <w:t>Demolition</w:t>
            </w:r>
          </w:p>
          <w:p w:rsidR="00000000" w:rsidRPr="002D0242" w:rsidP="002D0242">
            <w:pPr>
              <w:pStyle w:val="ListBullet"/>
            </w:pPr>
            <w:r w:rsidRPr="002D0242">
              <w:t>Using concrete cutter</w:t>
            </w:r>
          </w:p>
          <w:p w:rsidR="00000000" w:rsidRPr="002D0242" w:rsidP="002D0242">
            <w:pPr>
              <w:pStyle w:val="ListBullet"/>
            </w:pPr>
            <w:r w:rsidRPr="002D0242">
              <w:t>Pipe laying</w:t>
            </w:r>
          </w:p>
          <w:p w:rsidR="00000000" w:rsidRPr="002D0242" w:rsidP="002D0242">
            <w:pPr>
              <w:pStyle w:val="ListBullet"/>
            </w:pPr>
            <w:r w:rsidRPr="002D0242">
              <w:t>Erection of structure</w:t>
            </w:r>
          </w:p>
          <w:p w:rsidR="00000000" w:rsidRPr="002D0242" w:rsidP="002D0242">
            <w:pPr>
              <w:pStyle w:val="ListBullet"/>
            </w:pPr>
            <w:r w:rsidRPr="002D0242">
              <w:t>Assisting with installation of building services and systems</w:t>
            </w:r>
          </w:p>
          <w:p w:rsidR="00000000" w:rsidRPr="002D0242" w:rsidP="002D0242">
            <w:pPr>
              <w:pStyle w:val="ListBullet"/>
            </w:pPr>
            <w:r w:rsidRPr="002D0242">
              <w:t>Manual handling</w:t>
            </w:r>
          </w:p>
          <w:p w:rsidR="00000000" w:rsidRPr="002D0242" w:rsidP="002D0242">
            <w:pPr>
              <w:pStyle w:val="ListBullet"/>
            </w:pPr>
            <w:r w:rsidRPr="002D0242">
              <w:t>Removal of construction debris</w:t>
            </w:r>
          </w:p>
          <w:p w:rsidR="00000000" w:rsidRPr="002D0242" w:rsidP="002D0242">
            <w:pPr>
              <w:pStyle w:val="ListBullet"/>
            </w:pPr>
            <w:r w:rsidRPr="002D0242">
              <w:t>Disposal of wastes</w:t>
            </w:r>
          </w:p>
          <w:p w:rsidR="00000000" w:rsidRPr="002D0242" w:rsidP="002D0242">
            <w:pPr>
              <w:pStyle w:val="ListBullet"/>
            </w:pPr>
            <w:r w:rsidRPr="002D0242">
              <w:t>Assisting with assemble and disassembly of s</w:t>
            </w:r>
            <w:r w:rsidRPr="002D0242">
              <w:t>caffolding</w:t>
            </w:r>
          </w:p>
          <w:p w:rsidR="00000000" w:rsidRPr="002D0242" w:rsidP="002D0242">
            <w:pPr>
              <w:pStyle w:val="ListBullet"/>
            </w:pPr>
            <w:r w:rsidRPr="002D0242">
              <w:t>Assisting with cable installations</w:t>
            </w:r>
          </w:p>
          <w:p w:rsidR="00000000" w:rsidP="002D0242">
            <w:pPr>
              <w:pStyle w:val="ListBullet"/>
              <w:rPr>
                <w:lang w:val="en-NZ"/>
              </w:rPr>
            </w:pPr>
            <w:r w:rsidRPr="002D0242">
              <w:t>Taking measurements</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Works supervisor may include</w:t>
            </w:r>
            <w:r w:rsidRPr="002D0242">
              <w:t xml:space="preserve">, </w:t>
            </w:r>
            <w:r w:rsidRPr="002D0242">
              <w:rPr>
                <w:rStyle w:val="Emphasis"/>
              </w:rPr>
              <w:t>but is not limited to</w:t>
            </w:r>
            <w:r w:rsidRPr="002D0242">
              <w:t>::</w:t>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Clerk of works</w:t>
            </w:r>
          </w:p>
          <w:p w:rsidR="00000000" w:rsidRPr="002D0242" w:rsidP="002D0242">
            <w:pPr>
              <w:pStyle w:val="ListBullet"/>
            </w:pPr>
            <w:r w:rsidRPr="002D0242">
              <w:t>Builder</w:t>
            </w:r>
          </w:p>
          <w:p w:rsidR="00000000" w:rsidRPr="002D0242" w:rsidP="002D0242">
            <w:pPr>
              <w:pStyle w:val="ListBullet"/>
            </w:pPr>
            <w:r w:rsidRPr="002D0242">
              <w:t>Site foreman</w:t>
            </w:r>
          </w:p>
          <w:p w:rsidR="00000000" w:rsidP="002D0242">
            <w:pPr>
              <w:pStyle w:val="ListBullet"/>
              <w:rPr>
                <w:lang w:val="en-NZ"/>
              </w:rPr>
            </w:pPr>
            <w:r w:rsidRPr="002D0242">
              <w:t>Project manager</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Tools may include</w:t>
            </w:r>
            <w:r w:rsidRPr="002D0242">
              <w:t xml:space="preserve">, </w:t>
            </w:r>
            <w:r w:rsidRPr="002D0242">
              <w:rPr>
                <w:rStyle w:val="Emphasis"/>
              </w:rPr>
              <w:t>but are not limited to</w:t>
            </w:r>
            <w:r w:rsidRPr="002D0242">
              <w:t>:</w:t>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Adjustable spanners</w:t>
            </w:r>
          </w:p>
          <w:p w:rsidR="00000000" w:rsidRPr="002D0242" w:rsidP="002D0242">
            <w:pPr>
              <w:pStyle w:val="ListBullet"/>
            </w:pPr>
            <w:r w:rsidRPr="002D0242">
              <w:t>Bars (crow and pinch)</w:t>
            </w:r>
          </w:p>
          <w:p w:rsidR="00000000" w:rsidRPr="002D0242" w:rsidP="002D0242">
            <w:pPr>
              <w:pStyle w:val="ListBullet"/>
            </w:pPr>
            <w:r w:rsidRPr="002D0242">
              <w:t>Bolt cutters</w:t>
            </w:r>
          </w:p>
          <w:p w:rsidR="00000000" w:rsidRPr="002D0242" w:rsidP="002D0242">
            <w:pPr>
              <w:pStyle w:val="ListBullet"/>
            </w:pPr>
            <w:r w:rsidRPr="002D0242">
              <w:t>Brooms</w:t>
            </w:r>
          </w:p>
          <w:p w:rsidR="00000000" w:rsidRPr="002D0242" w:rsidP="002D0242">
            <w:pPr>
              <w:pStyle w:val="ListBullet"/>
            </w:pPr>
            <w:r w:rsidRPr="002D0242">
              <w:t>Chisels</w:t>
            </w:r>
          </w:p>
          <w:p w:rsidR="00000000" w:rsidRPr="002D0242" w:rsidP="002D0242">
            <w:pPr>
              <w:pStyle w:val="ListBullet"/>
            </w:pPr>
            <w:r w:rsidRPr="002D0242">
              <w:t>Hacksaws and handsaws</w:t>
            </w:r>
          </w:p>
          <w:p w:rsidR="00000000" w:rsidRPr="002D0242" w:rsidP="002D0242">
            <w:pPr>
              <w:pStyle w:val="ListBullet"/>
            </w:pPr>
            <w:r w:rsidRPr="002D0242">
              <w:t>Hammers</w:t>
            </w:r>
          </w:p>
          <w:p w:rsidR="00000000" w:rsidRPr="002D0242" w:rsidP="002D0242">
            <w:pPr>
              <w:pStyle w:val="ListBullet"/>
            </w:pPr>
            <w:r w:rsidRPr="002D0242">
              <w:t>Measuring tapes</w:t>
            </w:r>
          </w:p>
          <w:p w:rsidR="00000000" w:rsidRPr="002D0242" w:rsidP="002D0242">
            <w:pPr>
              <w:pStyle w:val="ListBullet"/>
            </w:pPr>
            <w:r w:rsidRPr="002D0242">
              <w:t>Nips</w:t>
            </w:r>
          </w:p>
          <w:p w:rsidR="00000000" w:rsidRPr="002D0242" w:rsidP="002D0242">
            <w:pPr>
              <w:pStyle w:val="ListBullet"/>
            </w:pPr>
            <w:r w:rsidRPr="002D0242">
              <w:t>Picks/mattocks</w:t>
            </w:r>
          </w:p>
          <w:p w:rsidR="00000000" w:rsidRPr="002D0242" w:rsidP="002D0242">
            <w:pPr>
              <w:pStyle w:val="ListBullet"/>
            </w:pPr>
            <w:r w:rsidRPr="002D0242">
              <w:t>Pliers</w:t>
            </w:r>
          </w:p>
          <w:p w:rsidR="00000000" w:rsidRPr="002D0242" w:rsidP="002D0242">
            <w:pPr>
              <w:pStyle w:val="ListBullet"/>
            </w:pPr>
            <w:r w:rsidRPr="002D0242">
              <w:t>Sealant gun</w:t>
            </w:r>
          </w:p>
          <w:p w:rsidR="00000000" w:rsidRPr="002D0242" w:rsidP="002D0242">
            <w:pPr>
              <w:pStyle w:val="ListBullet"/>
            </w:pPr>
            <w:r w:rsidRPr="002D0242">
              <w:t>Shovel/spades</w:t>
            </w:r>
          </w:p>
          <w:p w:rsidR="00000000" w:rsidRPr="002D0242" w:rsidP="002D0242">
            <w:pPr>
              <w:pStyle w:val="ListBullet"/>
            </w:pPr>
            <w:r w:rsidRPr="002D0242">
              <w:t>Sledge hammers</w:t>
            </w:r>
          </w:p>
          <w:p w:rsidR="00000000" w:rsidRPr="002D0242" w:rsidP="002D0242">
            <w:pPr>
              <w:pStyle w:val="ListBullet"/>
            </w:pPr>
            <w:r w:rsidRPr="002D0242">
              <w:t>Spanners and wrenches</w:t>
            </w:r>
          </w:p>
          <w:p w:rsidR="00000000" w:rsidRPr="002D0242" w:rsidP="002D0242">
            <w:pPr>
              <w:pStyle w:val="ListBullet"/>
            </w:pPr>
            <w:r w:rsidRPr="002D0242">
              <w:t>Spirit level</w:t>
            </w:r>
          </w:p>
          <w:p w:rsidR="00000000" w:rsidRPr="002D0242" w:rsidP="002D0242">
            <w:pPr>
              <w:pStyle w:val="ListBullet"/>
            </w:pPr>
            <w:r w:rsidRPr="002D0242">
              <w:t>Straight edge</w:t>
            </w:r>
          </w:p>
          <w:p w:rsidR="00000000" w:rsidRPr="002D0242" w:rsidP="002D0242">
            <w:pPr>
              <w:pStyle w:val="ListBullet"/>
            </w:pPr>
            <w:r w:rsidRPr="002D0242">
              <w:t>String lines</w:t>
            </w:r>
          </w:p>
          <w:p w:rsidR="00000000" w:rsidRPr="002D0242" w:rsidP="002D0242">
            <w:pPr>
              <w:pStyle w:val="ListBullet"/>
            </w:pPr>
            <w:r w:rsidRPr="002D0242">
              <w:t>Trowels and float</w:t>
            </w:r>
          </w:p>
          <w:p w:rsidR="00000000" w:rsidRPr="002D0242" w:rsidP="002D0242">
            <w:pPr>
              <w:pStyle w:val="ListBullet"/>
            </w:pPr>
            <w:r w:rsidRPr="002D0242">
              <w:t>Wire cutters</w:t>
            </w:r>
          </w:p>
          <w:p w:rsidR="00000000" w:rsidRPr="002D0242" w:rsidP="002D0242">
            <w:pPr>
              <w:pStyle w:val="ListBullet"/>
            </w:pPr>
            <w:r w:rsidRPr="002D0242">
              <w:t>Paint brushes/rollers</w:t>
            </w:r>
          </w:p>
          <w:p w:rsidR="00000000" w:rsidRPr="002D0242" w:rsidP="002D0242">
            <w:pPr>
              <w:pStyle w:val="ListBullet"/>
            </w:pPr>
            <w:r w:rsidRPr="002D0242">
              <w:t>Spatula/putty knives</w:t>
            </w:r>
          </w:p>
          <w:p w:rsidR="00000000" w:rsidRPr="002D0242" w:rsidP="002D0242">
            <w:pPr>
              <w:pStyle w:val="ListBullet"/>
            </w:pPr>
            <w:r w:rsidRPr="002D0242">
              <w:t>Screwdrivers</w:t>
            </w:r>
          </w:p>
          <w:p w:rsidR="00000000" w:rsidRPr="002D0242" w:rsidP="002D0242">
            <w:pPr>
              <w:pStyle w:val="ListBullet"/>
            </w:pPr>
            <w:r w:rsidRPr="002D0242">
              <w:t>Drills</w:t>
            </w:r>
          </w:p>
          <w:p w:rsidR="00000000" w:rsidRPr="002D0242" w:rsidP="002D0242">
            <w:pPr>
              <w:pStyle w:val="ListBullet"/>
            </w:pPr>
            <w:r w:rsidRPr="002D0242">
              <w:t>Nail guns</w:t>
            </w:r>
          </w:p>
          <w:p w:rsidR="00000000" w:rsidRPr="002D0242" w:rsidP="002D0242">
            <w:pPr>
              <w:pStyle w:val="ListBullet"/>
            </w:pPr>
            <w:r w:rsidRPr="002D0242">
              <w:t>Staplers</w:t>
            </w:r>
          </w:p>
          <w:p w:rsidR="00000000" w:rsidRPr="002D0242" w:rsidP="002D0242">
            <w:pPr>
              <w:pStyle w:val="ListBullet"/>
            </w:pPr>
            <w:r w:rsidRPr="002D0242">
              <w:t>Sanders</w:t>
            </w:r>
          </w:p>
          <w:p w:rsidR="00000000" w:rsidRPr="002D0242" w:rsidP="002D0242">
            <w:pPr>
              <w:pStyle w:val="ListBullet"/>
            </w:pPr>
            <w:r w:rsidRPr="002D0242">
              <w:t>Angle grinders</w:t>
            </w:r>
          </w:p>
          <w:p w:rsidR="00000000" w:rsidRPr="002D0242" w:rsidP="002D0242">
            <w:pPr>
              <w:pStyle w:val="ListBullet"/>
            </w:pPr>
            <w:r w:rsidRPr="002D0242">
              <w:t>Pneumatic wrenches</w:t>
            </w:r>
          </w:p>
          <w:p w:rsidR="00000000" w:rsidRPr="002D0242" w:rsidP="002D0242">
            <w:pPr>
              <w:pStyle w:val="ListBullet"/>
            </w:pPr>
            <w:r w:rsidRPr="002D0242">
              <w:t>Circular saw</w:t>
            </w:r>
          </w:p>
          <w:p w:rsidR="00000000" w:rsidRPr="002D0242" w:rsidP="002D0242">
            <w:pPr>
              <w:pStyle w:val="ListBullet"/>
            </w:pPr>
            <w:r w:rsidRPr="002D0242">
              <w:t>Jig saws</w:t>
            </w:r>
          </w:p>
          <w:p w:rsidR="00000000" w:rsidRPr="002D0242" w:rsidP="002D0242">
            <w:pPr>
              <w:pStyle w:val="ListBullet"/>
            </w:pPr>
            <w:r w:rsidRPr="002D0242">
              <w:t>Planers</w:t>
            </w:r>
          </w:p>
          <w:p w:rsidR="00000000" w:rsidRPr="002D0242" w:rsidP="002D0242">
            <w:pPr>
              <w:pStyle w:val="ListBullet"/>
            </w:pPr>
            <w:r w:rsidRPr="002D0242">
              <w:t>Routers</w:t>
            </w:r>
          </w:p>
          <w:p w:rsidR="00000000" w:rsidRPr="002D0242" w:rsidP="002D0242">
            <w:pPr>
              <w:pStyle w:val="ListBullet"/>
            </w:pPr>
            <w:r w:rsidRPr="002D0242">
              <w:t>Jackhammer</w:t>
            </w:r>
          </w:p>
          <w:p w:rsidR="00000000" w:rsidP="002D0242">
            <w:pPr>
              <w:pStyle w:val="ListBullet"/>
              <w:rPr>
                <w:lang w:val="en-NZ"/>
              </w:rPr>
            </w:pPr>
            <w:r w:rsidRPr="002D0242">
              <w:t>Other tools powered by compressed air or electricity</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Personal protective equipment may include but is not limited to</w:t>
            </w:r>
            <w:r w:rsidRPr="002D0242">
              <w:t>:</w:t>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Overalls, boots</w:t>
            </w:r>
          </w:p>
          <w:p w:rsidR="00000000" w:rsidRPr="002D0242" w:rsidP="002D0242">
            <w:pPr>
              <w:pStyle w:val="ListBullet"/>
            </w:pPr>
            <w:r w:rsidRPr="002D0242">
              <w:t>Hard hat/cap</w:t>
            </w:r>
          </w:p>
          <w:p w:rsidR="00000000" w:rsidRPr="002D0242" w:rsidP="002D0242">
            <w:pPr>
              <w:pStyle w:val="ListBullet"/>
            </w:pPr>
            <w:r w:rsidRPr="002D0242">
              <w:t>Safety glasses/goggles</w:t>
            </w:r>
          </w:p>
          <w:p w:rsidR="00000000" w:rsidRPr="002D0242" w:rsidP="002D0242">
            <w:pPr>
              <w:pStyle w:val="ListBullet"/>
            </w:pPr>
            <w:r w:rsidRPr="002D0242">
              <w:t>Gloves</w:t>
            </w:r>
          </w:p>
          <w:p w:rsidR="00000000" w:rsidRPr="002D0242" w:rsidP="002D0242">
            <w:pPr>
              <w:pStyle w:val="ListBullet"/>
            </w:pPr>
            <w:r w:rsidRPr="002D0242">
              <w:t>Ear plugs/muffs</w:t>
            </w:r>
          </w:p>
          <w:p w:rsidR="00000000" w:rsidP="002D0242">
            <w:pPr>
              <w:pStyle w:val="ListBullet"/>
              <w:rPr>
                <w:lang w:val="en-NZ"/>
              </w:rPr>
            </w:pPr>
            <w:r w:rsidRPr="002D0242">
              <w:t>Face masks/respirators</w:t>
            </w: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p>
        </w:tc>
      </w:tr>
      <w:tr w:rsidTr="00B56D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0242">
            <w:pPr>
              <w:pStyle w:val="BodyText"/>
              <w:rPr>
                <w:lang w:val="en-NZ"/>
              </w:rPr>
            </w:pPr>
            <w:r w:rsidRPr="002D0242">
              <w:rPr>
                <w:rStyle w:val="Emphasis"/>
              </w:rPr>
              <w:t>Work area may be within</w:t>
            </w:r>
            <w:r w:rsidRPr="002D0242">
              <w:t>:</w:t>
            </w:r>
          </w:p>
        </w:tc>
        <w:tc>
          <w:tcPr>
            <w:tcW w:w="5670" w:type="dxa"/>
            <w:tcBorders>
              <w:top w:val="nil"/>
              <w:left w:val="nil"/>
              <w:bottom w:val="nil"/>
              <w:right w:val="nil"/>
            </w:tcBorders>
            <w:tcMar>
              <w:top w:w="0" w:type="dxa"/>
              <w:left w:w="62" w:type="dxa"/>
              <w:bottom w:w="0" w:type="dxa"/>
              <w:right w:w="62" w:type="dxa"/>
            </w:tcMar>
          </w:tcPr>
          <w:p w:rsidR="00000000" w:rsidRPr="002D0242" w:rsidP="002D0242">
            <w:pPr>
              <w:pStyle w:val="ListBullet"/>
            </w:pPr>
            <w:r w:rsidRPr="002D0242">
              <w:t>Home/residential settings</w:t>
            </w:r>
          </w:p>
          <w:p w:rsidR="00000000" w:rsidRPr="002D0242" w:rsidP="002D0242">
            <w:pPr>
              <w:pStyle w:val="ListBullet"/>
            </w:pPr>
            <w:r w:rsidRPr="002D0242">
              <w:t>Community centres</w:t>
            </w:r>
          </w:p>
          <w:p w:rsidR="00000000" w:rsidRPr="002D0242" w:rsidP="002D0242">
            <w:pPr>
              <w:pStyle w:val="ListBullet"/>
            </w:pPr>
            <w:r w:rsidRPr="002D0242">
              <w:t>Hospitals</w:t>
            </w:r>
          </w:p>
          <w:p w:rsidR="00000000" w:rsidRPr="002D0242" w:rsidP="002D0242">
            <w:pPr>
              <w:pStyle w:val="ListBullet"/>
            </w:pPr>
            <w:r w:rsidRPr="002D0242">
              <w:t>Other health care facilities</w:t>
            </w:r>
          </w:p>
        </w:tc>
      </w:tr>
    </w:tbl>
    <w:p w:rsidR="00B56DCE" w:rsidP="002D0242">
      <w:pPr>
        <w:pStyle w:val="BodyText"/>
      </w:pPr>
    </w:p>
    <w:p w:rsidR="00B56DCE" w:rsidP="002D0242">
      <w:pPr>
        <w:pStyle w:val="BodyText"/>
      </w:pPr>
    </w:p>
    <w:p w:rsidR="00000000" w:rsidRPr="002D0242" w:rsidP="002D0242">
      <w:pPr>
        <w:pStyle w:val="Heading1"/>
      </w:pPr>
      <w:bookmarkStart w:id="12" w:name="O_295122"/>
      <w:bookmarkEnd w:id="12"/>
      <w:r w:rsidRPr="002D0242">
        <w:t>Unit Sector(s)</w:t>
      </w:r>
    </w:p>
    <w:p w:rsidR="00000000" w:rsidRPr="002D0242" w:rsidP="002D0242">
      <w:pPr>
        <w:pStyle w:val="BodyText"/>
      </w:pPr>
      <w:r w:rsidRPr="002D0242">
        <w:t>Not Applicable</w:t>
      </w:r>
    </w:p>
    <w:p w:rsidR="00000000" w:rsidRPr="002D0242" w:rsidP="002D0242"/>
    <w:sectPr w:rsidSect="002D02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DCE" w:rsidP="00B56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CE" w:rsidP="002D0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6DCE" w:rsidP="002D02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56DCE" w:rsidP="002D02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DCE" w:rsidP="00B56D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CE" w:rsidP="002D0242">
    <w:pPr>
      <w:pStyle w:val="Header"/>
      <w:framePr w:wrap="around"/>
    </w:pPr>
    <w:r>
      <w:fldChar w:fldCharType="begin"/>
    </w:r>
    <w:r>
      <w:instrText xml:space="preserve"> TITLE   \* MERGEFORMAT </w:instrText>
    </w:r>
    <w:r>
      <w:fldChar w:fldCharType="separate"/>
    </w:r>
    <w:r>
      <w:t>HLTGM204C Assist tradesperson with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6DCE" w:rsidP="002D02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4F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6B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27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2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242"/>
    <w:pPr>
      <w:spacing w:before="360" w:after="60"/>
      <w:outlineLvl w:val="0"/>
    </w:pPr>
    <w:rPr>
      <w:sz w:val="32"/>
    </w:rPr>
  </w:style>
  <w:style w:type="paragraph" w:styleId="Heading2">
    <w:name w:val="heading 2"/>
    <w:basedOn w:val="HeadingBase"/>
    <w:next w:val="BodyText"/>
    <w:link w:val="Heading2Char"/>
    <w:qFormat/>
    <w:rsid w:val="002D0242"/>
    <w:pPr>
      <w:keepLines/>
      <w:spacing w:before="240" w:after="120"/>
      <w:outlineLvl w:val="1"/>
    </w:pPr>
    <w:rPr>
      <w:sz w:val="28"/>
      <w:szCs w:val="40"/>
    </w:rPr>
  </w:style>
  <w:style w:type="paragraph" w:styleId="Heading3">
    <w:name w:val="heading 3"/>
    <w:basedOn w:val="HeadingBase"/>
    <w:next w:val="BodyText"/>
    <w:link w:val="Heading3Char"/>
    <w:qFormat/>
    <w:rsid w:val="002D0242"/>
    <w:pPr>
      <w:spacing w:before="180" w:after="120"/>
      <w:outlineLvl w:val="2"/>
    </w:pPr>
    <w:rPr>
      <w:spacing w:val="-10"/>
      <w:kern w:val="32"/>
    </w:rPr>
  </w:style>
  <w:style w:type="paragraph" w:styleId="Heading4">
    <w:name w:val="heading 4"/>
    <w:basedOn w:val="HeadingBase"/>
    <w:next w:val="BodyText"/>
    <w:link w:val="Heading4Char"/>
    <w:qFormat/>
    <w:rsid w:val="002D0242"/>
    <w:pPr>
      <w:spacing w:before="160" w:after="120"/>
      <w:outlineLvl w:val="3"/>
    </w:pPr>
    <w:rPr>
      <w:sz w:val="22"/>
    </w:rPr>
  </w:style>
  <w:style w:type="paragraph" w:styleId="Heading5">
    <w:name w:val="heading 5"/>
    <w:basedOn w:val="HeadingBase"/>
    <w:next w:val="Normal"/>
    <w:link w:val="Heading5Char"/>
    <w:qFormat/>
    <w:rsid w:val="002D0242"/>
    <w:pPr>
      <w:spacing w:before="80"/>
      <w:outlineLvl w:val="4"/>
    </w:pPr>
    <w:rPr>
      <w:color w:val="918585"/>
      <w:sz w:val="20"/>
    </w:rPr>
  </w:style>
  <w:style w:type="paragraph" w:styleId="Heading6">
    <w:name w:val="heading 6"/>
    <w:basedOn w:val="HeadingBase"/>
    <w:next w:val="Normal"/>
    <w:link w:val="Heading6Char"/>
    <w:qFormat/>
    <w:rsid w:val="002D0242"/>
    <w:pPr>
      <w:spacing w:before="60"/>
      <w:outlineLvl w:val="5"/>
    </w:pPr>
    <w:rPr>
      <w:color w:val="918585"/>
      <w:sz w:val="20"/>
    </w:rPr>
  </w:style>
  <w:style w:type="paragraph" w:styleId="Heading7">
    <w:name w:val="heading 7"/>
    <w:basedOn w:val="Normal"/>
    <w:next w:val="Normal"/>
    <w:link w:val="Heading7Char"/>
    <w:qFormat/>
    <w:rsid w:val="002D0242"/>
    <w:pPr>
      <w:ind w:left="720"/>
      <w:outlineLvl w:val="6"/>
    </w:pPr>
    <w:rPr>
      <w:i/>
    </w:rPr>
  </w:style>
  <w:style w:type="paragraph" w:styleId="Heading8">
    <w:name w:val="heading 8"/>
    <w:basedOn w:val="Normal"/>
    <w:next w:val="Normal"/>
    <w:link w:val="Heading8Char"/>
    <w:qFormat/>
    <w:rsid w:val="002D0242"/>
    <w:pPr>
      <w:ind w:left="720"/>
      <w:outlineLvl w:val="7"/>
    </w:pPr>
    <w:rPr>
      <w:i/>
    </w:rPr>
  </w:style>
  <w:style w:type="paragraph" w:styleId="Heading9">
    <w:name w:val="heading 9"/>
    <w:basedOn w:val="Normal"/>
    <w:next w:val="Normal"/>
    <w:link w:val="Heading9Char"/>
    <w:qFormat/>
    <w:rsid w:val="002D0242"/>
    <w:pPr>
      <w:ind w:left="720"/>
      <w:outlineLvl w:val="8"/>
    </w:pPr>
    <w:rPr>
      <w:i/>
    </w:rPr>
  </w:style>
  <w:style w:type="character" w:default="1" w:styleId="DefaultParagraphFont">
    <w:name w:val="Default Paragraph Font"/>
    <w:uiPriority w:val="1"/>
    <w:unhideWhenUsed/>
    <w:rsid w:val="002D0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242"/>
  </w:style>
  <w:style w:type="character" w:customStyle="1" w:styleId="Heading1Char">
    <w:name w:val="Heading 1 Char"/>
    <w:basedOn w:val="DefaultParagraphFont"/>
    <w:link w:val="Heading1"/>
    <w:rsid w:val="002D0242"/>
    <w:rPr>
      <w:rFonts w:ascii="Times New Roman" w:eastAsia="Times New Roman" w:hAnsi="Times New Roman" w:cs="Times New Roman"/>
      <w:b/>
      <w:sz w:val="32"/>
      <w:szCs w:val="20"/>
      <w:lang w:eastAsia="en-US"/>
    </w:rPr>
  </w:style>
  <w:style w:type="paragraph" w:styleId="BodyText">
    <w:name w:val="Body Text"/>
    <w:basedOn w:val="Normal"/>
    <w:link w:val="BodyTextChar"/>
    <w:rsid w:val="002D02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242"/>
    <w:rPr>
      <w:rFonts w:ascii="Times New Roman" w:eastAsia="Times New Roman" w:hAnsi="Times New Roman" w:cs="Times New Roman"/>
      <w:sz w:val="24"/>
      <w:lang w:val="en-US" w:eastAsia="en-US"/>
    </w:rPr>
  </w:style>
  <w:style w:type="paragraph" w:styleId="Footer">
    <w:name w:val="footer"/>
    <w:basedOn w:val="Normal"/>
    <w:link w:val="FooterChar"/>
    <w:rsid w:val="002D0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242"/>
    <w:rPr>
      <w:rFonts w:ascii="Times New Roman" w:eastAsia="Times New Roman" w:hAnsi="Times New Roman" w:cs="Times New Roman"/>
      <w:sz w:val="16"/>
      <w:lang w:val="en-US" w:eastAsia="en-US"/>
    </w:rPr>
  </w:style>
  <w:style w:type="paragraph" w:styleId="List">
    <w:name w:val="List"/>
    <w:basedOn w:val="BodyText"/>
    <w:next w:val="BodyText"/>
    <w:rsid w:val="002D0242"/>
    <w:pPr>
      <w:tabs>
        <w:tab w:val="left" w:pos="340"/>
      </w:tabs>
      <w:spacing w:before="60" w:after="60"/>
      <w:ind w:left="340" w:hanging="340"/>
    </w:pPr>
  </w:style>
  <w:style w:type="paragraph" w:styleId="ListBullet">
    <w:name w:val="List Bullet"/>
    <w:basedOn w:val="List"/>
    <w:rsid w:val="002D0242"/>
    <w:pPr>
      <w:numPr>
        <w:numId w:val="13"/>
      </w:numPr>
      <w:tabs>
        <w:tab w:val="clear" w:pos="340"/>
      </w:tabs>
      <w:spacing w:before="40" w:after="40"/>
    </w:pPr>
  </w:style>
  <w:style w:type="character" w:customStyle="1" w:styleId="SpecialBold">
    <w:name w:val="Special Bold"/>
    <w:basedOn w:val="DefaultParagraphFont"/>
    <w:rsid w:val="002D0242"/>
    <w:rPr>
      <w:b/>
      <w:spacing w:val="0"/>
    </w:rPr>
  </w:style>
  <w:style w:type="paragraph" w:styleId="ListBullet2">
    <w:name w:val="List Bullet 2"/>
    <w:basedOn w:val="List2"/>
    <w:rsid w:val="002D0242"/>
    <w:pPr>
      <w:numPr>
        <w:numId w:val="14"/>
      </w:numPr>
      <w:tabs>
        <w:tab w:val="clear" w:pos="680"/>
      </w:tabs>
    </w:pPr>
  </w:style>
  <w:style w:type="paragraph" w:styleId="Header">
    <w:name w:val="header"/>
    <w:basedOn w:val="Normal"/>
    <w:link w:val="HeaderChar"/>
    <w:rsid w:val="002D0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2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0242"/>
    <w:rPr>
      <w:i/>
    </w:rPr>
  </w:style>
  <w:style w:type="paragraph" w:customStyle="1" w:styleId="SuperHeading">
    <w:name w:val="SuperHeading"/>
    <w:basedOn w:val="Normal"/>
    <w:rsid w:val="002D0242"/>
    <w:pPr>
      <w:spacing w:before="240" w:after="120"/>
      <w:outlineLvl w:val="0"/>
    </w:pPr>
    <w:rPr>
      <w:rFonts w:ascii="Times New Roman" w:hAnsi="Times New Roman"/>
      <w:b/>
      <w:sz w:val="28"/>
    </w:rPr>
  </w:style>
  <w:style w:type="paragraph" w:customStyle="1" w:styleId="AllowPageBreak">
    <w:name w:val="AllowPageBreak"/>
    <w:rsid w:val="002D02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2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2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242"/>
    <w:rPr>
      <w:rFonts w:ascii="Courier New" w:eastAsia="Times New Roman" w:hAnsi="Courier New" w:cs="Times New Roman"/>
      <w:i/>
      <w:szCs w:val="20"/>
      <w:lang w:val="en-US" w:eastAsia="en-US"/>
    </w:rPr>
  </w:style>
  <w:style w:type="paragraph" w:customStyle="1" w:styleId="HeadingBase">
    <w:name w:val="Heading Base"/>
    <w:rsid w:val="002D0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242"/>
    <w:pPr>
      <w:tabs>
        <w:tab w:val="right" w:leader="dot" w:pos="9072"/>
      </w:tabs>
      <w:ind w:left="567"/>
    </w:pPr>
    <w:rPr>
      <w:szCs w:val="22"/>
    </w:rPr>
  </w:style>
  <w:style w:type="paragraph" w:customStyle="1" w:styleId="TOCBase">
    <w:name w:val="TOC Base"/>
    <w:rsid w:val="002D0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242"/>
    <w:pPr>
      <w:tabs>
        <w:tab w:val="right" w:leader="dot" w:pos="9072"/>
      </w:tabs>
      <w:spacing w:before="40" w:after="40"/>
      <w:ind w:left="284"/>
    </w:pPr>
    <w:rPr>
      <w:rFonts w:ascii="Times New Roman" w:hAnsi="Times New Roman"/>
    </w:rPr>
  </w:style>
  <w:style w:type="paragraph" w:styleId="TOC1">
    <w:name w:val="toc 1"/>
    <w:basedOn w:val="TOCBase"/>
    <w:next w:val="Normal"/>
    <w:rsid w:val="002D02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242"/>
    <w:pPr>
      <w:spacing w:before="5040"/>
      <w:jc w:val="center"/>
    </w:pPr>
    <w:rPr>
      <w:sz w:val="48"/>
      <w:szCs w:val="72"/>
      <w:lang w:val="en-US"/>
    </w:rPr>
  </w:style>
  <w:style w:type="character" w:customStyle="1" w:styleId="TitleChar">
    <w:name w:val="Title Char"/>
    <w:basedOn w:val="DefaultParagraphFont"/>
    <w:link w:val="Title"/>
    <w:rsid w:val="002D0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242"/>
    <w:pPr>
      <w:tabs>
        <w:tab w:val="left" w:pos="3600"/>
        <w:tab w:val="left" w:pos="3958"/>
      </w:tabs>
    </w:pPr>
  </w:style>
  <w:style w:type="paragraph" w:customStyle="1" w:styleId="Note">
    <w:name w:val="Note"/>
    <w:basedOn w:val="BodyText"/>
    <w:rsid w:val="002D0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242"/>
    <w:pPr>
      <w:framePr w:wrap="auto" w:hAnchor="text" w:y="6049"/>
    </w:pPr>
    <w:rPr>
      <w:color w:val="000000"/>
      <w:sz w:val="40"/>
    </w:rPr>
  </w:style>
  <w:style w:type="paragraph" w:customStyle="1" w:styleId="TOCTitle">
    <w:name w:val="TOCTitle"/>
    <w:basedOn w:val="Heading1"/>
    <w:rsid w:val="002D0242"/>
    <w:pPr>
      <w:spacing w:after="240"/>
      <w:jc w:val="center"/>
      <w:outlineLvl w:val="9"/>
    </w:pPr>
    <w:rPr>
      <w:caps/>
    </w:rPr>
  </w:style>
  <w:style w:type="paragraph" w:customStyle="1" w:styleId="Version">
    <w:name w:val="Version"/>
    <w:rsid w:val="002D0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242"/>
    <w:pPr>
      <w:keepNext w:val="0"/>
      <w:tabs>
        <w:tab w:val="right" w:pos="4176"/>
      </w:tabs>
      <w:ind w:left="198" w:hanging="198"/>
    </w:pPr>
    <w:rPr>
      <w:rFonts w:ascii="Garamond" w:hAnsi="Garamond"/>
    </w:rPr>
  </w:style>
  <w:style w:type="paragraph" w:styleId="IndexHeading">
    <w:name w:val="index heading"/>
    <w:basedOn w:val="Normal"/>
    <w:next w:val="Index1"/>
    <w:semiHidden/>
    <w:rsid w:val="002D0242"/>
    <w:pPr>
      <w:spacing w:before="120" w:after="120"/>
    </w:pPr>
    <w:rPr>
      <w:rFonts w:ascii="Arial" w:hAnsi="Arial"/>
      <w:b/>
      <w:color w:val="918585"/>
      <w:sz w:val="24"/>
    </w:rPr>
  </w:style>
  <w:style w:type="paragraph" w:customStyle="1" w:styleId="Chapter">
    <w:name w:val="Chapter"/>
    <w:basedOn w:val="Normal"/>
    <w:rsid w:val="002D0242"/>
    <w:pPr>
      <w:spacing w:before="240"/>
    </w:pPr>
    <w:rPr>
      <w:rFonts w:ascii="Times New Roman" w:hAnsi="Times New Roman"/>
      <w:smallCaps/>
      <w:spacing w:val="80"/>
      <w:sz w:val="28"/>
    </w:rPr>
  </w:style>
  <w:style w:type="paragraph" w:customStyle="1" w:styleId="InChapter">
    <w:name w:val="InChapter"/>
    <w:basedOn w:val="Heading3"/>
    <w:rsid w:val="002D0242"/>
    <w:pPr>
      <w:spacing w:after="240"/>
      <w:outlineLvl w:val="9"/>
    </w:pPr>
    <w:rPr>
      <w:noProof/>
    </w:rPr>
  </w:style>
  <w:style w:type="paragraph" w:styleId="Index2">
    <w:name w:val="index 2"/>
    <w:basedOn w:val="Normal"/>
    <w:next w:val="Normal"/>
    <w:semiHidden/>
    <w:rsid w:val="002D0242"/>
    <w:pPr>
      <w:tabs>
        <w:tab w:val="right" w:pos="4176"/>
      </w:tabs>
      <w:ind w:left="568" w:hanging="284"/>
    </w:pPr>
    <w:rPr>
      <w:rFonts w:ascii="Garamond" w:hAnsi="Garamond"/>
    </w:rPr>
  </w:style>
  <w:style w:type="paragraph" w:customStyle="1" w:styleId="Byline">
    <w:name w:val="Byline"/>
    <w:rsid w:val="002D0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242"/>
    <w:pPr>
      <w:tabs>
        <w:tab w:val="clear" w:pos="3600"/>
        <w:tab w:val="clear" w:pos="3958"/>
      </w:tabs>
      <w:jc w:val="right"/>
    </w:pPr>
  </w:style>
  <w:style w:type="paragraph" w:styleId="Caption">
    <w:name w:val="caption"/>
    <w:basedOn w:val="BodyText"/>
    <w:next w:val="Normal"/>
    <w:qFormat/>
    <w:rsid w:val="002D0242"/>
    <w:pPr>
      <w:framePr w:w="2268" w:hSpace="181" w:vSpace="181" w:wrap="around" w:vAnchor="text" w:hAnchor="page" w:x="1135" w:y="285" w:anchorLock="1"/>
    </w:pPr>
    <w:rPr>
      <w:i/>
    </w:rPr>
  </w:style>
  <w:style w:type="paragraph" w:customStyle="1" w:styleId="MiniTOCTitle">
    <w:name w:val="MiniTOCTitle"/>
    <w:basedOn w:val="Heading4"/>
    <w:rsid w:val="002D0242"/>
    <w:pPr>
      <w:spacing w:before="240"/>
      <w:outlineLvl w:val="9"/>
    </w:pPr>
    <w:rPr>
      <w:noProof/>
      <w:sz w:val="24"/>
    </w:rPr>
  </w:style>
  <w:style w:type="paragraph" w:customStyle="1" w:styleId="MiniTOCItem">
    <w:name w:val="MiniTOCItem"/>
    <w:basedOn w:val="ListBullet"/>
    <w:rsid w:val="002D0242"/>
    <w:pPr>
      <w:numPr>
        <w:numId w:val="0"/>
      </w:numPr>
      <w:tabs>
        <w:tab w:val="right" w:leader="dot" w:pos="6521"/>
      </w:tabs>
      <w:spacing w:before="0" w:after="0"/>
    </w:pPr>
  </w:style>
  <w:style w:type="paragraph" w:customStyle="1" w:styleId="TOFTitle">
    <w:name w:val="TOFTitle"/>
    <w:basedOn w:val="TOCTitle"/>
    <w:rsid w:val="002D0242"/>
  </w:style>
  <w:style w:type="paragraph" w:styleId="TableofFigures">
    <w:name w:val="table of figures"/>
    <w:basedOn w:val="Normal"/>
    <w:next w:val="Normal"/>
    <w:semiHidden/>
    <w:rsid w:val="002D0242"/>
    <w:pPr>
      <w:tabs>
        <w:tab w:val="right" w:leader="dot" w:pos="9072"/>
      </w:tabs>
      <w:ind w:left="970" w:hanging="403"/>
    </w:pPr>
    <w:rPr>
      <w:rFonts w:ascii="Times New Roman" w:hAnsi="Times New Roman"/>
      <w:b/>
    </w:rPr>
  </w:style>
  <w:style w:type="paragraph" w:styleId="ListNumber">
    <w:name w:val="List Number"/>
    <w:basedOn w:val="List"/>
    <w:rsid w:val="002D0242"/>
    <w:pPr>
      <w:numPr>
        <w:numId w:val="11"/>
      </w:numPr>
    </w:pPr>
  </w:style>
  <w:style w:type="character" w:customStyle="1" w:styleId="WingdingSymbols">
    <w:name w:val="Wingding Symbols"/>
    <w:rsid w:val="002D0242"/>
    <w:rPr>
      <w:rFonts w:ascii="Wingdings" w:hAnsi="Wingdings"/>
    </w:rPr>
  </w:style>
  <w:style w:type="paragraph" w:customStyle="1" w:styleId="TableHeading">
    <w:name w:val="Table Heading"/>
    <w:basedOn w:val="HeadingBase"/>
    <w:rsid w:val="002D0242"/>
    <w:pPr>
      <w:keepLines/>
      <w:pBdr>
        <w:bottom w:val="single" w:sz="6" w:space="1" w:color="918585"/>
      </w:pBdr>
      <w:spacing w:before="240"/>
    </w:pPr>
  </w:style>
  <w:style w:type="character" w:customStyle="1" w:styleId="HotSpot">
    <w:name w:val="HotSpot"/>
    <w:rsid w:val="002D0242"/>
    <w:rPr>
      <w:color w:val="0033CC"/>
      <w:u w:val="none"/>
    </w:rPr>
  </w:style>
  <w:style w:type="paragraph" w:customStyle="1" w:styleId="BodyTextRight">
    <w:name w:val="Body Text Right"/>
    <w:basedOn w:val="BodyText"/>
    <w:rsid w:val="002D0242"/>
    <w:pPr>
      <w:spacing w:before="0" w:after="0"/>
      <w:jc w:val="right"/>
    </w:pPr>
  </w:style>
  <w:style w:type="paragraph" w:styleId="Index3">
    <w:name w:val="index 3"/>
    <w:basedOn w:val="ListNumber2"/>
    <w:next w:val="Normal"/>
    <w:semiHidden/>
    <w:rsid w:val="002D0242"/>
    <w:pPr>
      <w:numPr>
        <w:numId w:val="0"/>
      </w:numPr>
      <w:tabs>
        <w:tab w:val="right" w:leader="dot" w:pos="4176"/>
      </w:tabs>
    </w:pPr>
  </w:style>
  <w:style w:type="paragraph" w:styleId="ListNumber2">
    <w:name w:val="List Number 2"/>
    <w:basedOn w:val="List2"/>
    <w:rsid w:val="002D0242"/>
    <w:pPr>
      <w:numPr>
        <w:numId w:val="10"/>
      </w:numPr>
      <w:tabs>
        <w:tab w:val="clear" w:pos="1060"/>
      </w:tabs>
    </w:pPr>
  </w:style>
  <w:style w:type="paragraph" w:customStyle="1" w:styleId="MarginNote">
    <w:name w:val="Margin Note"/>
    <w:basedOn w:val="BodyText"/>
    <w:rsid w:val="002D0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2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242"/>
    <w:rPr>
      <w:sz w:val="32"/>
    </w:rPr>
  </w:style>
  <w:style w:type="paragraph" w:customStyle="1" w:styleId="HeadingProcedure">
    <w:name w:val="Heading Procedure"/>
    <w:basedOn w:val="HeadingBase"/>
    <w:next w:val="Normal"/>
    <w:rsid w:val="002D0242"/>
    <w:pPr>
      <w:tabs>
        <w:tab w:val="left" w:pos="0"/>
      </w:tabs>
      <w:spacing w:before="120" w:after="60"/>
    </w:pPr>
    <w:rPr>
      <w:i/>
      <w:color w:val="918585"/>
      <w:sz w:val="22"/>
    </w:rPr>
  </w:style>
  <w:style w:type="paragraph" w:customStyle="1" w:styleId="TableBodyText">
    <w:name w:val="Table Body Text"/>
    <w:basedOn w:val="BodyText"/>
    <w:rsid w:val="002D0242"/>
    <w:pPr>
      <w:spacing w:before="60" w:after="60"/>
    </w:pPr>
  </w:style>
  <w:style w:type="paragraph" w:styleId="ListContinue">
    <w:name w:val="List Continue"/>
    <w:basedOn w:val="List"/>
    <w:rsid w:val="002D0242"/>
    <w:pPr>
      <w:ind w:firstLine="0"/>
    </w:pPr>
  </w:style>
  <w:style w:type="paragraph" w:customStyle="1" w:styleId="ListNote">
    <w:name w:val="List Note"/>
    <w:basedOn w:val="List"/>
    <w:rsid w:val="002D0242"/>
    <w:pPr>
      <w:pBdr>
        <w:top w:val="single" w:sz="6" w:space="2" w:color="918585"/>
        <w:bottom w:val="single" w:sz="6" w:space="2" w:color="918585"/>
      </w:pBdr>
      <w:tabs>
        <w:tab w:val="left" w:pos="1021"/>
      </w:tabs>
      <w:ind w:firstLine="0"/>
    </w:pPr>
  </w:style>
  <w:style w:type="paragraph" w:customStyle="1" w:styleId="Warning">
    <w:name w:val="Warning"/>
    <w:basedOn w:val="BodyText"/>
    <w:rsid w:val="002D0242"/>
    <w:pPr>
      <w:shd w:val="clear" w:color="auto" w:fill="D9D9D9"/>
      <w:tabs>
        <w:tab w:val="left" w:pos="992"/>
      </w:tabs>
      <w:ind w:left="119" w:right="119"/>
    </w:pPr>
    <w:rPr>
      <w:sz w:val="20"/>
    </w:rPr>
  </w:style>
  <w:style w:type="paragraph" w:customStyle="1" w:styleId="MarginIcons">
    <w:name w:val="Margin Icons"/>
    <w:basedOn w:val="BodyText"/>
    <w:rsid w:val="002D0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242"/>
    <w:rPr>
      <w:rFonts w:ascii="Courier New" w:hAnsi="Courier New"/>
    </w:rPr>
  </w:style>
  <w:style w:type="paragraph" w:customStyle="1" w:styleId="NoteBullet">
    <w:name w:val="Note Bullet"/>
    <w:basedOn w:val="Note"/>
    <w:rsid w:val="002D0242"/>
    <w:pPr>
      <w:tabs>
        <w:tab w:val="clear" w:pos="680"/>
      </w:tabs>
      <w:spacing w:before="60" w:after="60"/>
    </w:pPr>
  </w:style>
  <w:style w:type="paragraph" w:customStyle="1" w:styleId="SubHeading2">
    <w:name w:val="SubHeading2"/>
    <w:basedOn w:val="HeadingBase"/>
    <w:rsid w:val="002D0242"/>
    <w:pPr>
      <w:spacing w:before="240" w:after="60"/>
    </w:pPr>
    <w:rPr>
      <w:sz w:val="20"/>
    </w:rPr>
  </w:style>
  <w:style w:type="paragraph" w:customStyle="1" w:styleId="SubHeading1">
    <w:name w:val="SubHeading1"/>
    <w:basedOn w:val="HeadingBase"/>
    <w:rsid w:val="002D0242"/>
    <w:pPr>
      <w:spacing w:before="240" w:after="60"/>
    </w:pPr>
    <w:rPr>
      <w:color w:val="918585"/>
      <w:sz w:val="22"/>
    </w:rPr>
  </w:style>
  <w:style w:type="paragraph" w:customStyle="1" w:styleId="SideHeading">
    <w:name w:val="Side Heading"/>
    <w:basedOn w:val="HeadingBase"/>
    <w:rsid w:val="002D0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242"/>
    <w:pPr>
      <w:numPr>
        <w:numId w:val="12"/>
      </w:numPr>
    </w:pPr>
  </w:style>
  <w:style w:type="paragraph" w:styleId="PlainText">
    <w:name w:val="Plain Text"/>
    <w:basedOn w:val="Normal"/>
    <w:link w:val="PlainTextChar"/>
    <w:rsid w:val="002D0242"/>
    <w:rPr>
      <w:sz w:val="20"/>
    </w:rPr>
  </w:style>
  <w:style w:type="character" w:customStyle="1" w:styleId="PlainTextChar">
    <w:name w:val="Plain Text Char"/>
    <w:basedOn w:val="DefaultParagraphFont"/>
    <w:link w:val="PlainText"/>
    <w:rsid w:val="002D02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242"/>
    <w:rPr>
      <w:b/>
      <w:smallCaps/>
    </w:rPr>
  </w:style>
  <w:style w:type="paragraph" w:customStyle="1" w:styleId="TableListNumber">
    <w:name w:val="Table List Number"/>
    <w:basedOn w:val="ListNumber"/>
    <w:rsid w:val="002D0242"/>
    <w:pPr>
      <w:numPr>
        <w:numId w:val="0"/>
      </w:numPr>
    </w:pPr>
  </w:style>
  <w:style w:type="paragraph" w:styleId="TOC4">
    <w:name w:val="toc 4"/>
    <w:basedOn w:val="TOCBase"/>
    <w:next w:val="Normal"/>
    <w:semiHidden/>
    <w:rsid w:val="002D0242"/>
    <w:pPr>
      <w:tabs>
        <w:tab w:val="right" w:leader="dot" w:pos="9071"/>
      </w:tabs>
      <w:ind w:left="1701"/>
    </w:pPr>
  </w:style>
  <w:style w:type="paragraph" w:customStyle="1" w:styleId="ListAlpha">
    <w:name w:val="List Alpha"/>
    <w:basedOn w:val="List"/>
    <w:rsid w:val="002D0242"/>
    <w:pPr>
      <w:numPr>
        <w:numId w:val="9"/>
      </w:numPr>
    </w:pPr>
  </w:style>
  <w:style w:type="paragraph" w:customStyle="1" w:styleId="ListAlpha2">
    <w:name w:val="List Alpha 2"/>
    <w:basedOn w:val="List2"/>
    <w:rsid w:val="002D0242"/>
    <w:pPr>
      <w:numPr>
        <w:numId w:val="8"/>
      </w:numPr>
    </w:pPr>
  </w:style>
  <w:style w:type="paragraph" w:styleId="List2">
    <w:name w:val="List 2"/>
    <w:basedOn w:val="BodyText"/>
    <w:rsid w:val="002D0242"/>
    <w:pPr>
      <w:tabs>
        <w:tab w:val="left" w:pos="680"/>
      </w:tabs>
      <w:spacing w:before="60" w:after="60"/>
      <w:ind w:left="680" w:hanging="340"/>
    </w:pPr>
  </w:style>
  <w:style w:type="paragraph" w:styleId="List3">
    <w:name w:val="List 3"/>
    <w:basedOn w:val="BodyText"/>
    <w:rsid w:val="002D0242"/>
    <w:pPr>
      <w:tabs>
        <w:tab w:val="left" w:pos="1021"/>
      </w:tabs>
      <w:spacing w:before="60" w:after="60"/>
      <w:ind w:left="1020" w:hanging="340"/>
    </w:pPr>
  </w:style>
  <w:style w:type="paragraph" w:styleId="List4">
    <w:name w:val="List 4"/>
    <w:basedOn w:val="BodyText"/>
    <w:rsid w:val="002D0242"/>
    <w:pPr>
      <w:tabs>
        <w:tab w:val="left" w:pos="1361"/>
      </w:tabs>
      <w:spacing w:before="60" w:after="60"/>
      <w:ind w:left="1361" w:hanging="340"/>
    </w:pPr>
  </w:style>
  <w:style w:type="paragraph" w:styleId="List5">
    <w:name w:val="List 5"/>
    <w:basedOn w:val="BodyText"/>
    <w:rsid w:val="002D0242"/>
    <w:pPr>
      <w:tabs>
        <w:tab w:val="left" w:pos="1701"/>
      </w:tabs>
      <w:spacing w:before="60" w:after="60"/>
      <w:ind w:left="1701" w:hanging="340"/>
    </w:pPr>
  </w:style>
  <w:style w:type="paragraph" w:styleId="ListBullet3">
    <w:name w:val="List Bullet 3"/>
    <w:basedOn w:val="List3"/>
    <w:rsid w:val="002D0242"/>
    <w:pPr>
      <w:numPr>
        <w:numId w:val="15"/>
      </w:numPr>
      <w:tabs>
        <w:tab w:val="clear" w:pos="1021"/>
      </w:tabs>
      <w:ind w:left="1037" w:hanging="357"/>
    </w:pPr>
  </w:style>
  <w:style w:type="paragraph" w:styleId="ListBullet4">
    <w:name w:val="List Bullet 4"/>
    <w:basedOn w:val="List4"/>
    <w:rsid w:val="002D0242"/>
    <w:pPr>
      <w:numPr>
        <w:numId w:val="3"/>
      </w:numPr>
    </w:pPr>
  </w:style>
  <w:style w:type="paragraph" w:styleId="ListBullet5">
    <w:name w:val="List Bullet 5"/>
    <w:basedOn w:val="List5"/>
    <w:rsid w:val="002D0242"/>
    <w:pPr>
      <w:numPr>
        <w:numId w:val="4"/>
      </w:numPr>
    </w:pPr>
  </w:style>
  <w:style w:type="paragraph" w:styleId="ListContinue2">
    <w:name w:val="List Continue 2"/>
    <w:basedOn w:val="List2"/>
    <w:rsid w:val="002D0242"/>
    <w:pPr>
      <w:ind w:firstLine="0"/>
    </w:pPr>
  </w:style>
  <w:style w:type="paragraph" w:styleId="ListContinue3">
    <w:name w:val="List Continue 3"/>
    <w:basedOn w:val="List3"/>
    <w:rsid w:val="002D0242"/>
    <w:pPr>
      <w:ind w:left="1021" w:firstLine="0"/>
    </w:pPr>
  </w:style>
  <w:style w:type="paragraph" w:styleId="ListContinue4">
    <w:name w:val="List Continue 4"/>
    <w:basedOn w:val="List4"/>
    <w:rsid w:val="002D0242"/>
    <w:pPr>
      <w:ind w:firstLine="0"/>
    </w:pPr>
  </w:style>
  <w:style w:type="paragraph" w:styleId="ListContinue5">
    <w:name w:val="List Continue 5"/>
    <w:basedOn w:val="List5"/>
    <w:rsid w:val="002D0242"/>
    <w:pPr>
      <w:ind w:firstLine="0"/>
    </w:pPr>
  </w:style>
  <w:style w:type="paragraph" w:styleId="ListNumber3">
    <w:name w:val="List Number 3"/>
    <w:basedOn w:val="List3"/>
    <w:rsid w:val="002D0242"/>
    <w:pPr>
      <w:numPr>
        <w:numId w:val="5"/>
      </w:numPr>
    </w:pPr>
  </w:style>
  <w:style w:type="paragraph" w:styleId="ListNumber4">
    <w:name w:val="List Number 4"/>
    <w:basedOn w:val="List4"/>
    <w:rsid w:val="002D0242"/>
    <w:pPr>
      <w:numPr>
        <w:numId w:val="6"/>
      </w:numPr>
    </w:pPr>
  </w:style>
  <w:style w:type="paragraph" w:styleId="ListNumber5">
    <w:name w:val="List Number 5"/>
    <w:basedOn w:val="List5"/>
    <w:rsid w:val="002D0242"/>
    <w:pPr>
      <w:numPr>
        <w:numId w:val="7"/>
      </w:numPr>
    </w:pPr>
  </w:style>
  <w:style w:type="paragraph" w:styleId="BlockText">
    <w:name w:val="Block Text"/>
    <w:basedOn w:val="Normal"/>
    <w:rsid w:val="002D0242"/>
    <w:pPr>
      <w:spacing w:after="120"/>
      <w:ind w:left="1440" w:right="1440"/>
    </w:pPr>
  </w:style>
  <w:style w:type="character" w:customStyle="1" w:styleId="Subscript">
    <w:name w:val="Subscript"/>
    <w:basedOn w:val="DefaultParagraphFont"/>
    <w:rsid w:val="002D0242"/>
    <w:rPr>
      <w:sz w:val="16"/>
      <w:vertAlign w:val="subscript"/>
    </w:rPr>
  </w:style>
  <w:style w:type="character" w:customStyle="1" w:styleId="Superscript">
    <w:name w:val="Superscript"/>
    <w:basedOn w:val="DefaultParagraphFont"/>
    <w:rsid w:val="002D0242"/>
    <w:rPr>
      <w:sz w:val="16"/>
      <w:vertAlign w:val="superscript"/>
    </w:rPr>
  </w:style>
  <w:style w:type="character" w:customStyle="1" w:styleId="Symbols">
    <w:name w:val="Symbols"/>
    <w:basedOn w:val="DefaultParagraphFont"/>
    <w:rsid w:val="002D0242"/>
    <w:rPr>
      <w:rFonts w:ascii="Symbol" w:hAnsi="Symbol"/>
    </w:rPr>
  </w:style>
  <w:style w:type="character" w:customStyle="1" w:styleId="MenuOptions">
    <w:name w:val="Menu Options"/>
    <w:basedOn w:val="DefaultParagraphFont"/>
    <w:rsid w:val="002D0242"/>
    <w:rPr>
      <w:rFonts w:ascii="Arial Narrow" w:hAnsi="Arial Narrow"/>
      <w:smallCaps/>
    </w:rPr>
  </w:style>
  <w:style w:type="character" w:customStyle="1" w:styleId="Buttons">
    <w:name w:val="Buttons"/>
    <w:basedOn w:val="DefaultParagraphFont"/>
    <w:rsid w:val="002D0242"/>
    <w:rPr>
      <w:b/>
    </w:rPr>
  </w:style>
  <w:style w:type="character" w:customStyle="1" w:styleId="Underlined">
    <w:name w:val="Underlined"/>
    <w:basedOn w:val="DefaultParagraphFont"/>
    <w:rsid w:val="002D0242"/>
    <w:rPr>
      <w:u w:val="single"/>
    </w:rPr>
  </w:style>
  <w:style w:type="paragraph" w:customStyle="1" w:styleId="TableBodyTextRight">
    <w:name w:val="Table Body Text Right"/>
    <w:basedOn w:val="TableBodyText"/>
    <w:rsid w:val="002D0242"/>
    <w:pPr>
      <w:widowControl w:val="0"/>
      <w:autoSpaceDE w:val="0"/>
      <w:autoSpaceDN w:val="0"/>
      <w:adjustRightInd w:val="0"/>
      <w:jc w:val="right"/>
    </w:pPr>
    <w:rPr>
      <w:rFonts w:cs="Arial"/>
      <w:szCs w:val="18"/>
    </w:rPr>
  </w:style>
  <w:style w:type="paragraph" w:customStyle="1" w:styleId="CopyrightText">
    <w:name w:val="Copyright Text"/>
    <w:basedOn w:val="BodyText"/>
    <w:rsid w:val="002D0242"/>
    <w:rPr>
      <w:sz w:val="18"/>
    </w:rPr>
  </w:style>
  <w:style w:type="paragraph" w:customStyle="1" w:styleId="BodySmallRight">
    <w:name w:val="Body Small Right"/>
    <w:basedOn w:val="BodyTextRight"/>
    <w:rsid w:val="002D0242"/>
    <w:rPr>
      <w:sz w:val="18"/>
      <w:szCs w:val="18"/>
    </w:rPr>
  </w:style>
  <w:style w:type="paragraph" w:customStyle="1" w:styleId="MarginEdition">
    <w:name w:val="Margin Edition"/>
    <w:basedOn w:val="MarginNote"/>
    <w:rsid w:val="002D0242"/>
    <w:pPr>
      <w:spacing w:before="0" w:after="0"/>
    </w:pPr>
    <w:rPr>
      <w:rFonts w:ascii="Times New Roman" w:hAnsi="Times New Roman"/>
      <w:color w:val="999999"/>
    </w:rPr>
  </w:style>
  <w:style w:type="paragraph" w:customStyle="1" w:styleId="Spacer">
    <w:name w:val="Spacer"/>
    <w:basedOn w:val="Normal"/>
    <w:rsid w:val="002D0242"/>
    <w:rPr>
      <w:sz w:val="2"/>
      <w:szCs w:val="2"/>
    </w:rPr>
  </w:style>
  <w:style w:type="character" w:customStyle="1" w:styleId="Small">
    <w:name w:val="Small"/>
    <w:basedOn w:val="DefaultParagraphFont"/>
    <w:rsid w:val="002D0242"/>
    <w:rPr>
      <w:sz w:val="16"/>
    </w:rPr>
  </w:style>
  <w:style w:type="paragraph" w:customStyle="1" w:styleId="WideTable">
    <w:name w:val="Wide Table"/>
    <w:basedOn w:val="Normal"/>
    <w:rsid w:val="002D0242"/>
    <w:pPr>
      <w:ind w:left="-1418"/>
    </w:pPr>
    <w:rPr>
      <w:sz w:val="2"/>
      <w:szCs w:val="2"/>
    </w:rPr>
  </w:style>
  <w:style w:type="character" w:styleId="PageNumber">
    <w:name w:val="page number"/>
    <w:basedOn w:val="DefaultParagraphFont"/>
    <w:rsid w:val="002D0242"/>
  </w:style>
  <w:style w:type="paragraph" w:styleId="Quote">
    <w:name w:val="Quote"/>
    <w:basedOn w:val="Heading1"/>
    <w:link w:val="QuoteChar"/>
    <w:qFormat/>
    <w:rsid w:val="002D0242"/>
    <w:rPr>
      <w:b w:val="0"/>
      <w:sz w:val="72"/>
      <w:szCs w:val="72"/>
      <w:lang w:val="en-NZ"/>
    </w:rPr>
  </w:style>
  <w:style w:type="character" w:customStyle="1" w:styleId="QuoteChar">
    <w:name w:val="Quote Char"/>
    <w:basedOn w:val="DefaultParagraphFont"/>
    <w:link w:val="Quote"/>
    <w:rsid w:val="002D0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242"/>
    <w:pPr>
      <w:pageBreakBefore/>
    </w:pPr>
  </w:style>
  <w:style w:type="paragraph" w:customStyle="1" w:styleId="Border">
    <w:name w:val="Border"/>
    <w:basedOn w:val="Normal"/>
    <w:qFormat/>
    <w:rsid w:val="002D0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242"/>
    <w:rPr>
      <w:b/>
      <w:bCs/>
      <w:i/>
      <w:iCs/>
      <w:color w:val="auto"/>
    </w:rPr>
  </w:style>
  <w:style w:type="paragraph" w:styleId="IntenseQuote">
    <w:name w:val="Intense Quote"/>
    <w:basedOn w:val="Normal"/>
    <w:next w:val="Normal"/>
    <w:link w:val="IntenseQuoteChar"/>
    <w:uiPriority w:val="30"/>
    <w:qFormat/>
    <w:rsid w:val="002D0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2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242"/>
    <w:rPr>
      <w:smallCaps/>
      <w:color w:val="auto"/>
      <w:u w:val="single"/>
    </w:rPr>
  </w:style>
  <w:style w:type="character" w:styleId="IntenseReference">
    <w:name w:val="Intense Reference"/>
    <w:basedOn w:val="DefaultParagraphFont"/>
    <w:uiPriority w:val="32"/>
    <w:qFormat/>
    <w:rsid w:val="002D0242"/>
    <w:rPr>
      <w:b/>
      <w:bCs/>
      <w:smallCaps/>
      <w:color w:val="auto"/>
      <w:spacing w:val="5"/>
      <w:u w:val="single"/>
    </w:rPr>
  </w:style>
  <w:style w:type="paragraph" w:customStyle="1" w:styleId="2ColumnHeading">
    <w:name w:val="2Column Heading"/>
    <w:basedOn w:val="BodyText"/>
    <w:qFormat/>
    <w:rsid w:val="002D0242"/>
    <w:pPr>
      <w:spacing w:after="60"/>
      <w:ind w:left="-2268"/>
    </w:pPr>
    <w:rPr>
      <w:b/>
    </w:rPr>
  </w:style>
  <w:style w:type="paragraph" w:customStyle="1" w:styleId="Heading1TOC">
    <w:name w:val="Heading1 TOC"/>
    <w:basedOn w:val="Normal"/>
    <w:qFormat/>
    <w:rsid w:val="002D0242"/>
    <w:pPr>
      <w:spacing w:before="240" w:after="120"/>
    </w:pPr>
    <w:rPr>
      <w:rFonts w:ascii="Times New Roman" w:hAnsi="Times New Roman"/>
      <w:b/>
      <w:sz w:val="32"/>
    </w:rPr>
  </w:style>
  <w:style w:type="paragraph" w:customStyle="1" w:styleId="Heading2TOC">
    <w:name w:val="Heading2 TOC"/>
    <w:basedOn w:val="Normal"/>
    <w:qFormat/>
    <w:rsid w:val="002D0242"/>
    <w:pPr>
      <w:spacing w:before="240" w:after="60"/>
    </w:pPr>
    <w:rPr>
      <w:rFonts w:ascii="Times New Roman" w:hAnsi="Times New Roman"/>
      <w:b/>
      <w:sz w:val="28"/>
    </w:rPr>
  </w:style>
  <w:style w:type="character" w:customStyle="1" w:styleId="Underline">
    <w:name w:val="Underline"/>
    <w:basedOn w:val="DefaultParagraphFont"/>
    <w:qFormat/>
    <w:rsid w:val="002D0242"/>
    <w:rPr>
      <w:u w:val="single"/>
    </w:rPr>
  </w:style>
  <w:style w:type="character" w:customStyle="1" w:styleId="BoldandItalics">
    <w:name w:val="Bold and Italics"/>
    <w:qFormat/>
    <w:rsid w:val="002D0242"/>
    <w:rPr>
      <w:b/>
      <w:i/>
      <w:u w:val="none"/>
    </w:rPr>
  </w:style>
  <w:style w:type="paragraph" w:styleId="BalloonText">
    <w:name w:val="Balloon Text"/>
    <w:basedOn w:val="Normal"/>
    <w:link w:val="BalloonTextChar"/>
    <w:rsid w:val="002D0242"/>
    <w:rPr>
      <w:rFonts w:ascii="Tahoma" w:hAnsi="Tahoma" w:cs="Tahoma"/>
      <w:sz w:val="16"/>
      <w:szCs w:val="16"/>
    </w:rPr>
  </w:style>
  <w:style w:type="character" w:customStyle="1" w:styleId="BalloonTextChar">
    <w:name w:val="Balloon Text Char"/>
    <w:basedOn w:val="DefaultParagraphFont"/>
    <w:link w:val="BalloonText"/>
    <w:rsid w:val="002D02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2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2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1243</Words>
  <Characters>7711</Characters>
  <Application>Microsoft Office Word</Application>
  <DocSecurity>0</DocSecurity>
  <Lines>316</Lines>
  <Paragraphs>190</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HLTGM204C Assist tradesperson with construction and maintenance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2012-05-27T00:29:00Z</dcterms:created>
  <dcterms:modified xsi:type="dcterms:W3CDTF">2012-05-27T00:29:00Z</dcterms:modified>
</cp:coreProperties>
</file>