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DDA" w:rsidP="00F97DDA">
      <w:pPr>
        <w:pStyle w:val="Title"/>
      </w:pPr>
      <w:r>
        <w:fldChar w:fldCharType="begin"/>
      </w:r>
      <w:r>
        <w:instrText xml:space="preserve"> TITLE   \* MERGEFORMAT </w:instrText>
      </w:r>
      <w:r>
        <w:fldChar w:fldCharType="separate"/>
      </w:r>
      <w:r>
        <w:t>HLTFS302D Prepare foods suitable for a range of food service settings</w:t>
      </w:r>
      <w:r>
        <w:fldChar w:fldCharType="end"/>
      </w:r>
    </w:p>
    <w:p w:rsidR="00F97DDA" w:rsidP="00F97DDA">
      <w:pPr>
        <w:pStyle w:val="Version"/>
        <w:sectPr w:rsidSect="00D43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A20" w:rsidP="00D43A20">
      <w:pPr>
        <w:pStyle w:val="SuperHeading"/>
      </w:pPr>
      <w:r w:rsidRPr="00D43A20">
        <w:t>HLTFS302D Prepare foods suitable for a range of food service settings</w:t>
      </w:r>
    </w:p>
    <w:p w:rsidR="00000000" w:rsidRPr="00D43A20" w:rsidP="00D43A20">
      <w:pPr>
        <w:pStyle w:val="Heading1"/>
      </w:pPr>
      <w:bookmarkStart w:id="1" w:name="O_427637"/>
      <w:bookmarkEnd w:id="1"/>
      <w:r w:rsidRPr="00D43A20">
        <w:t>Modification History</w:t>
      </w:r>
    </w:p>
    <w:tbl>
      <w:tblPr>
        <w:tblW w:w="0" w:type="auto"/>
        <w:tblCellMar>
          <w:left w:w="62" w:type="dxa"/>
          <w:right w:w="62" w:type="dxa"/>
        </w:tblCellMar>
        <w:tblLook w:val="0000"/>
      </w:tblPr>
      <w:tblGrid>
        <w:gridCol w:w="2399"/>
        <w:gridCol w:w="2789"/>
        <w:gridCol w:w="4008"/>
      </w:tblGrid>
      <w:tr w:rsidTr="00F97D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A20">
            <w:pPr>
              <w:pStyle w:val="BodyText"/>
              <w:rPr>
                <w:lang w:val="en-NZ"/>
              </w:rPr>
            </w:pPr>
            <w:r w:rsidRPr="00D43A2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A20">
            <w:pPr>
              <w:pStyle w:val="BodyText"/>
              <w:rPr>
                <w:lang w:val="en-NZ"/>
              </w:rPr>
            </w:pPr>
            <w:r w:rsidRPr="00D43A2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A20">
            <w:pPr>
              <w:pStyle w:val="BodyText"/>
              <w:rPr>
                <w:lang w:val="en-NZ"/>
              </w:rPr>
            </w:pPr>
            <w:r w:rsidRPr="00D43A20">
              <w:t>Comments</w:t>
            </w:r>
          </w:p>
        </w:tc>
      </w:tr>
      <w:tr w:rsidTr="00F97D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A20">
            <w:pPr>
              <w:pStyle w:val="BodyText"/>
              <w:rPr>
                <w:lang w:val="en-NZ"/>
              </w:rPr>
            </w:pPr>
            <w:r w:rsidRPr="00D43A20">
              <w:t>HLTFS302C Prepare foods suitable for a range of food service settings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A20">
            <w:pPr>
              <w:pStyle w:val="BodyText"/>
              <w:rPr>
                <w:lang w:val="en-NZ"/>
              </w:rPr>
            </w:pPr>
            <w:r w:rsidRPr="00D43A20">
              <w:t>HLTFS302D Prepare foods suitable for a range of food service settings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3A20" w:rsidP="00D43A20">
            <w:pPr>
              <w:pStyle w:val="BodyText"/>
            </w:pPr>
            <w:r w:rsidRPr="00D43A20">
              <w:t>ISC upgrade changes to remove references to old OHS legislation and replace with references to new WHS legislation. No change to competency outcome.</w:t>
            </w:r>
          </w:p>
        </w:tc>
      </w:tr>
    </w:tbl>
    <w:p w:rsidR="00000000" w:rsidRPr="00D43A20" w:rsidP="00D43A20">
      <w:pPr>
        <w:pStyle w:val="BodyText"/>
      </w:pPr>
    </w:p>
    <w:p w:rsidR="00000000" w:rsidRPr="00D43A20" w:rsidP="00D43A20">
      <w:pPr>
        <w:pStyle w:val="AllowPageBreak"/>
      </w:pPr>
    </w:p>
    <w:p w:rsidR="00000000" w:rsidRPr="00D43A20" w:rsidP="00D43A20">
      <w:pPr>
        <w:pStyle w:val="Heading1"/>
      </w:pPr>
      <w:bookmarkStart w:id="2" w:name="O_427635"/>
      <w:bookmarkEnd w:id="2"/>
      <w:r w:rsidRPr="00D43A20">
        <w:t>Unit Descriptor</w:t>
      </w:r>
    </w:p>
    <w:tbl>
      <w:tblPr>
        <w:tblW w:w="0" w:type="auto"/>
        <w:tblLayout w:type="fixed"/>
        <w:tblCellMar>
          <w:left w:w="62" w:type="dxa"/>
          <w:right w:w="62" w:type="dxa"/>
        </w:tblCellMar>
        <w:tblLook w:val="0000"/>
      </w:tblPr>
      <w:tblGrid>
        <w:gridCol w:w="3338"/>
        <w:gridCol w:w="5218"/>
      </w:tblGrid>
      <w:tr w:rsidTr="00F97DD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De</w:t>
            </w:r>
            <w:r w:rsidRPr="00D43A20">
              <w:rPr>
                <w:rStyle w:val="SpecialBold"/>
              </w:rPr>
              <w:t>scriptor</w:t>
            </w:r>
          </w:p>
        </w:tc>
        <w:tc>
          <w:tcPr>
            <w:tcW w:w="5218"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This unit of competency describes the skills and knowledge required to prepare and present meals in a manner that meets the nutritional requirements of client groups in a range of community and health care food service settings</w:t>
            </w:r>
          </w:p>
        </w:tc>
      </w:tr>
    </w:tbl>
    <w:p w:rsidR="00F97DDA" w:rsidP="00D43A20">
      <w:pPr>
        <w:pStyle w:val="BodyText"/>
      </w:pPr>
    </w:p>
    <w:p w:rsidR="00F97DDA" w:rsidP="00D43A20">
      <w:pPr>
        <w:pStyle w:val="BodyText"/>
      </w:pPr>
    </w:p>
    <w:p w:rsidR="00000000" w:rsidRPr="00D43A20" w:rsidP="00D43A20">
      <w:pPr>
        <w:pStyle w:val="Heading1"/>
      </w:pPr>
      <w:bookmarkStart w:id="3" w:name="O_427625"/>
      <w:bookmarkEnd w:id="3"/>
      <w:r w:rsidRPr="00D43A20">
        <w:t>Application of the Unit</w:t>
      </w:r>
    </w:p>
    <w:tbl>
      <w:tblPr>
        <w:tblW w:w="0" w:type="auto"/>
        <w:tblLayout w:type="fixed"/>
        <w:tblCellMar>
          <w:left w:w="62" w:type="dxa"/>
          <w:right w:w="62" w:type="dxa"/>
        </w:tblCellMar>
        <w:tblLook w:val="0000"/>
      </w:tblPr>
      <w:tblGrid>
        <w:gridCol w:w="3348"/>
        <w:gridCol w:w="5208"/>
      </w:tblGrid>
      <w:tr w:rsidTr="00F97DD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 xml:space="preserve">Work performed requires a range of well developed skills where some discretion and judgement is required. Individuals will take responsibility </w:t>
            </w:r>
            <w:r w:rsidRPr="00D43A20">
              <w:t>for their own outputs and may be limited responsibility for the output of others</w:t>
            </w:r>
          </w:p>
        </w:tc>
      </w:tr>
    </w:tbl>
    <w:p w:rsidR="00F97DDA" w:rsidP="00D43A20">
      <w:pPr>
        <w:pStyle w:val="BodyText"/>
      </w:pPr>
    </w:p>
    <w:p w:rsidR="00F97DDA" w:rsidP="00D43A20">
      <w:pPr>
        <w:pStyle w:val="BodyText"/>
      </w:pPr>
    </w:p>
    <w:p w:rsidR="00000000" w:rsidRPr="00D43A20" w:rsidP="00D43A20">
      <w:pPr>
        <w:pStyle w:val="Heading1"/>
      </w:pPr>
      <w:bookmarkStart w:id="4" w:name="O_427631"/>
      <w:bookmarkEnd w:id="4"/>
      <w:r w:rsidRPr="00D43A20">
        <w:t>Licensing/Regulatory Information</w:t>
      </w:r>
    </w:p>
    <w:p w:rsidR="00000000" w:rsidRPr="00D43A20" w:rsidP="00D43A20">
      <w:pPr>
        <w:pStyle w:val="BodyText"/>
      </w:pPr>
      <w:r w:rsidRPr="00D43A20">
        <w:t>Not Applicable</w:t>
      </w:r>
    </w:p>
    <w:p w:rsidR="00000000" w:rsidRPr="00D43A20" w:rsidP="00D43A20">
      <w:pPr>
        <w:pStyle w:val="AllowPageBreak"/>
      </w:pPr>
    </w:p>
    <w:p w:rsidR="00000000" w:rsidRPr="00D43A20" w:rsidP="00D43A20">
      <w:pPr>
        <w:pStyle w:val="Heading1"/>
      </w:pPr>
      <w:bookmarkStart w:id="5" w:name="O_427632"/>
      <w:bookmarkEnd w:id="5"/>
      <w:r w:rsidRPr="00D43A20">
        <w:t>Pre-Requisites</w:t>
      </w:r>
    </w:p>
    <w:tbl>
      <w:tblPr>
        <w:tblW w:w="0" w:type="auto"/>
        <w:tblLayout w:type="fixed"/>
        <w:tblCellMar>
          <w:left w:w="62" w:type="dxa"/>
          <w:right w:w="62" w:type="dxa"/>
        </w:tblCellMar>
        <w:tblLook w:val="0000"/>
      </w:tblPr>
      <w:tblGrid>
        <w:gridCol w:w="3221"/>
        <w:gridCol w:w="5335"/>
      </w:tblGrid>
      <w:tr w:rsidTr="00F97DDA">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This unit must be assessed after successful achievement of pre-requisite:</w:t>
            </w:r>
          </w:p>
          <w:p w:rsidR="00000000" w:rsidRPr="00D43A20" w:rsidP="00D43A20">
            <w:pPr>
              <w:pStyle w:val="ListBullet"/>
            </w:pPr>
            <w:r w:rsidRPr="00D43A20">
              <w:t>HLTFS207C Follow basic food safety practices</w:t>
            </w:r>
          </w:p>
        </w:tc>
      </w:tr>
    </w:tbl>
    <w:p w:rsidR="00F97DDA" w:rsidP="00D43A20">
      <w:pPr>
        <w:pStyle w:val="BodyText"/>
      </w:pPr>
    </w:p>
    <w:p w:rsidR="00F97DDA" w:rsidP="00D43A20">
      <w:pPr>
        <w:pStyle w:val="BodyText"/>
      </w:pPr>
    </w:p>
    <w:p w:rsidR="00000000" w:rsidRPr="00D43A20" w:rsidP="00D43A20">
      <w:pPr>
        <w:pStyle w:val="Heading1"/>
      </w:pPr>
      <w:bookmarkStart w:id="6" w:name="O_427628"/>
      <w:bookmarkEnd w:id="6"/>
      <w:r w:rsidRPr="00D43A20">
        <w:t>Employability Skills Information</w:t>
      </w:r>
    </w:p>
    <w:tbl>
      <w:tblPr>
        <w:tblW w:w="0" w:type="auto"/>
        <w:tblLayout w:type="fixed"/>
        <w:tblCellMar>
          <w:left w:w="62" w:type="dxa"/>
          <w:right w:w="62" w:type="dxa"/>
        </w:tblCellMar>
        <w:tblLook w:val="0000"/>
      </w:tblPr>
      <w:tblGrid>
        <w:gridCol w:w="3320"/>
        <w:gridCol w:w="5236"/>
      </w:tblGrid>
      <w:tr w:rsidTr="00F97D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This unit contains Employability Skills</w:t>
            </w:r>
          </w:p>
        </w:tc>
      </w:tr>
    </w:tbl>
    <w:p w:rsidR="00F97DDA" w:rsidP="00D43A20">
      <w:pPr>
        <w:pStyle w:val="BodyText"/>
      </w:pPr>
    </w:p>
    <w:p w:rsidR="00F97DDA" w:rsidP="00D43A20">
      <w:pPr>
        <w:pStyle w:val="BodyText"/>
      </w:pPr>
    </w:p>
    <w:p w:rsidR="00000000" w:rsidRPr="00D43A20" w:rsidP="00D43A20">
      <w:pPr>
        <w:pStyle w:val="Heading1"/>
      </w:pPr>
      <w:bookmarkStart w:id="7" w:name="O_427627"/>
      <w:bookmarkEnd w:id="7"/>
      <w:r w:rsidRPr="00D43A20">
        <w:t>Elements and Performance Criteria Pre-Content</w:t>
      </w:r>
    </w:p>
    <w:tbl>
      <w:tblPr>
        <w:tblW w:w="0" w:type="auto"/>
        <w:tblLayout w:type="fixed"/>
        <w:tblCellMar>
          <w:left w:w="62" w:type="dxa"/>
          <w:right w:w="62" w:type="dxa"/>
        </w:tblCellMar>
        <w:tblLook w:val="0000"/>
      </w:tblPr>
      <w:tblGrid>
        <w:gridCol w:w="3369"/>
        <w:gridCol w:w="5702"/>
      </w:tblGrid>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The Performance Criteria specify the level of performance required to demonstrate achievement of the Element. Terms in italics are elaborated in t</w:t>
            </w:r>
            <w:r w:rsidRPr="00D43A20">
              <w:t xml:space="preserve">he Range Statement. </w:t>
            </w:r>
          </w:p>
        </w:tc>
      </w:tr>
    </w:tbl>
    <w:p w:rsidR="00000000" w:rsidRPr="00D43A20" w:rsidP="00D43A20">
      <w:pPr>
        <w:pStyle w:val="BodyText"/>
      </w:pPr>
    </w:p>
    <w:p w:rsidR="00000000" w:rsidRPr="00D43A20" w:rsidP="00D43A20">
      <w:pPr>
        <w:pStyle w:val="AllowPageBreak"/>
      </w:pPr>
    </w:p>
    <w:p w:rsidR="00000000" w:rsidRPr="00D43A20" w:rsidP="00D43A20">
      <w:pPr>
        <w:pStyle w:val="Heading1"/>
      </w:pPr>
      <w:bookmarkStart w:id="8" w:name="O_427626"/>
      <w:bookmarkEnd w:id="8"/>
      <w:r w:rsidRPr="00D43A20">
        <w:t>Elements and Performance Criteria</w:t>
      </w:r>
    </w:p>
    <w:tbl>
      <w:tblPr>
        <w:tblW w:w="0" w:type="auto"/>
        <w:tblLayout w:type="fixed"/>
        <w:tblCellMar>
          <w:left w:w="62" w:type="dxa"/>
          <w:right w:w="62" w:type="dxa"/>
        </w:tblCellMar>
        <w:tblLook w:val="0000"/>
      </w:tblPr>
      <w:tblGrid>
        <w:gridCol w:w="3369"/>
        <w:gridCol w:w="5702"/>
      </w:tblGrid>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List"/>
              <w:rPr>
                <w:lang w:val="en-NZ"/>
              </w:rPr>
            </w:pPr>
            <w:r w:rsidRPr="00D43A20">
              <w:t>1.</w:t>
            </w:r>
            <w:r w:rsidRPr="00D43A20">
              <w:tab/>
              <w:t xml:space="preserve">Identify the </w:t>
            </w:r>
            <w:r w:rsidRPr="00D43A20">
              <w:rPr>
                <w:rStyle w:val="Emphasis"/>
              </w:rPr>
              <w:t>client groups</w:t>
            </w:r>
            <w:r w:rsidRPr="00D43A20">
              <w:t xml:space="preserve"> in a range of settings</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1.1</w:t>
            </w:r>
            <w:r w:rsidRPr="00D43A20">
              <w:tab/>
              <w:t>Identify client groups</w:t>
            </w:r>
          </w:p>
          <w:p w:rsidR="00000000" w:rsidRPr="00D43A20" w:rsidP="00D43A20">
            <w:pPr>
              <w:pStyle w:val="BodyText"/>
            </w:pPr>
            <w:r w:rsidRPr="00D43A20">
              <w:t>1.2</w:t>
            </w:r>
            <w:r w:rsidRPr="00D43A20">
              <w:tab/>
              <w:t>Identify and confirm the nutritional needs of the client group</w:t>
            </w:r>
          </w:p>
          <w:p w:rsidR="00000000" w:rsidP="00D43A20">
            <w:pPr>
              <w:pStyle w:val="BodyText"/>
              <w:rPr>
                <w:lang w:val="en-NZ"/>
              </w:rPr>
            </w:pPr>
            <w:r w:rsidRPr="00D43A20">
              <w:t>1.3</w:t>
            </w:r>
            <w:r w:rsidRPr="00D43A20">
              <w:tab/>
              <w:t xml:space="preserve">Identify a range of </w:t>
            </w:r>
            <w:r w:rsidRPr="00D43A20">
              <w:rPr>
                <w:rStyle w:val="Emphasis"/>
              </w:rPr>
              <w:t>foods</w:t>
            </w:r>
            <w:r w:rsidRPr="00D43A20">
              <w:t xml:space="preserve"> that meet the nutritional needs of the client group</w:t>
            </w: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List"/>
              <w:rPr>
                <w:lang w:val="en-NZ"/>
              </w:rPr>
            </w:pPr>
            <w:r w:rsidRPr="00D43A20">
              <w:t>2.</w:t>
            </w:r>
            <w:r w:rsidRPr="00D43A20">
              <w:tab/>
              <w:t>Select appropriate foods for specific client groups, preferably with the assistance of a dietitian</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2.1</w:t>
            </w:r>
            <w:r w:rsidRPr="00D43A20">
              <w:tab/>
              <w:t>Select appropriate foods for menu items to meet the nutritional needs of specific client grou</w:t>
            </w:r>
            <w:r w:rsidRPr="00D43A20">
              <w:t>ps, and to promote healthy eating</w:t>
            </w:r>
          </w:p>
          <w:p w:rsidR="00000000" w:rsidP="00D43A20">
            <w:pPr>
              <w:pStyle w:val="BodyText"/>
              <w:rPr>
                <w:lang w:val="en-NZ"/>
              </w:rPr>
            </w:pPr>
            <w:r w:rsidRPr="00D43A20">
              <w:t>2.2</w:t>
            </w:r>
            <w:r w:rsidRPr="00D43A20">
              <w:tab/>
              <w:t>Select appropriate standard recipes</w:t>
            </w: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List"/>
              <w:rPr>
                <w:lang w:val="en-NZ"/>
              </w:rPr>
            </w:pPr>
            <w:r w:rsidRPr="00D43A20">
              <w:t>3.</w:t>
            </w:r>
            <w:r w:rsidRPr="00D43A20">
              <w:tab/>
              <w:t xml:space="preserve">Prepare, cook, serve and </w:t>
            </w:r>
            <w:r w:rsidRPr="00D43A20">
              <w:rPr>
                <w:rStyle w:val="Emphasis"/>
              </w:rPr>
              <w:t>evaluate meals</w:t>
            </w:r>
            <w:r w:rsidRPr="00D43A20">
              <w:t xml:space="preserve"> suitable for specific client group</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3.1</w:t>
            </w:r>
            <w:r w:rsidRPr="00D43A20">
              <w:tab/>
              <w:t>Accurately follow standard recipes to ensure product consistency, nutritional integrity and to m</w:t>
            </w:r>
            <w:r w:rsidRPr="00D43A20">
              <w:t>inimise wastage</w:t>
            </w:r>
          </w:p>
          <w:p w:rsidR="00000000" w:rsidRPr="00D43A20" w:rsidP="00D43A20">
            <w:pPr>
              <w:pStyle w:val="BodyText"/>
            </w:pPr>
            <w:r w:rsidRPr="00D43A20">
              <w:t>3.2</w:t>
            </w:r>
            <w:r w:rsidRPr="00D43A20">
              <w:tab/>
              <w:t>Prepare appropriate meals for specific client group in an appeasing and attractive manner</w:t>
            </w:r>
          </w:p>
          <w:p w:rsidR="00000000" w:rsidRPr="00D43A20" w:rsidP="00D43A20">
            <w:pPr>
              <w:pStyle w:val="BodyText"/>
            </w:pPr>
            <w:r w:rsidRPr="00D43A20">
              <w:t>3.3</w:t>
            </w:r>
            <w:r w:rsidRPr="00D43A20">
              <w:tab/>
              <w:t>Modify food texture to meet the needs of client groups and enterprise standards</w:t>
            </w:r>
          </w:p>
          <w:p w:rsidR="00000000" w:rsidRPr="00D43A20" w:rsidP="00D43A20">
            <w:pPr>
              <w:pStyle w:val="BodyText"/>
            </w:pPr>
            <w:r w:rsidRPr="00D43A20">
              <w:t>3.4</w:t>
            </w:r>
            <w:r w:rsidRPr="00D43A20">
              <w:tab/>
              <w:t>Serve/plate meals appropriate to the setting, using portio</w:t>
            </w:r>
            <w:r w:rsidRPr="00D43A20">
              <w:t>n control equipment as required</w:t>
            </w:r>
          </w:p>
          <w:p w:rsidR="00000000" w:rsidRPr="00D43A20" w:rsidP="00D43A20">
            <w:pPr>
              <w:pStyle w:val="BodyText"/>
            </w:pPr>
            <w:r w:rsidRPr="00D43A20">
              <w:t>3.5</w:t>
            </w:r>
            <w:r w:rsidRPr="00D43A20">
              <w:tab/>
              <w:t>Evaluate meals against organisation standards</w:t>
            </w:r>
          </w:p>
          <w:p w:rsidR="00000000" w:rsidP="00D43A20">
            <w:pPr>
              <w:pStyle w:val="BodyText"/>
              <w:rPr>
                <w:lang w:val="en-NZ"/>
              </w:rPr>
            </w:pPr>
            <w:r w:rsidRPr="00D43A20">
              <w:t>3.6</w:t>
            </w:r>
            <w:r w:rsidRPr="00D43A20">
              <w:tab/>
              <w:t>Evaluate meals against client satisfaction</w:t>
            </w: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List"/>
              <w:rPr>
                <w:lang w:val="en-NZ"/>
              </w:rPr>
            </w:pPr>
            <w:r w:rsidRPr="00D43A20">
              <w:t>4.</w:t>
            </w:r>
            <w:r w:rsidRPr="00D43A20">
              <w:tab/>
              <w:t>Follow WHS principles for self and client safety</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4.1</w:t>
            </w:r>
            <w:r w:rsidRPr="00D43A20">
              <w:tab/>
            </w:r>
            <w:r w:rsidRPr="00D43A20">
              <w:t>Monitor workplace safety and take action to foresee and avoid hazards</w:t>
            </w:r>
          </w:p>
          <w:p w:rsidR="00000000" w:rsidRPr="00D43A20" w:rsidP="00D43A20">
            <w:pPr>
              <w:pStyle w:val="BodyText"/>
            </w:pPr>
            <w:r w:rsidRPr="00D43A20">
              <w:t>4.2</w:t>
            </w:r>
            <w:r w:rsidRPr="00D43A20">
              <w:tab/>
              <w:t>Promptly rectify faults to equipment or refer appropriately to ensure prompt remedial action</w:t>
            </w:r>
          </w:p>
          <w:p w:rsidR="00000000" w:rsidRPr="00D43A20" w:rsidP="00D43A20">
            <w:pPr>
              <w:pStyle w:val="BodyText"/>
            </w:pPr>
            <w:r w:rsidRPr="00D43A20">
              <w:t>4.3</w:t>
            </w:r>
            <w:r w:rsidRPr="00D43A20">
              <w:tab/>
              <w:t>Use suitable food preparation and cookery methods to maximise nutritional value of fo</w:t>
            </w:r>
            <w:r w:rsidRPr="00D43A20">
              <w:t>ods prepared and maintain food safety</w:t>
            </w:r>
          </w:p>
          <w:p w:rsidR="00000000" w:rsidRPr="00D43A20" w:rsidP="00D43A20">
            <w:pPr>
              <w:pStyle w:val="BodyText"/>
            </w:pPr>
            <w:r w:rsidRPr="00D43A20">
              <w:t>4.4</w:t>
            </w:r>
            <w:r w:rsidRPr="00D43A20">
              <w:tab/>
              <w:t>Use infection control procedures according to established  guidelines</w:t>
            </w:r>
          </w:p>
          <w:p w:rsidR="00000000" w:rsidRPr="00D43A20" w:rsidP="00D43A20">
            <w:pPr>
              <w:pStyle w:val="BodyText"/>
            </w:pPr>
            <w:r w:rsidRPr="00D43A20">
              <w:t>4.5</w:t>
            </w:r>
            <w:r w:rsidRPr="00D43A20">
              <w:tab/>
              <w:t>Discard out-of-date food and ingredients</w:t>
            </w:r>
          </w:p>
          <w:p w:rsidR="00000000" w:rsidRPr="00D43A20" w:rsidP="00D43A20">
            <w:pPr>
              <w:pStyle w:val="BodyText"/>
            </w:pPr>
            <w:r w:rsidRPr="00D43A20">
              <w:t>4.6</w:t>
            </w:r>
            <w:r w:rsidRPr="00D43A20">
              <w:tab/>
              <w:t>Use hygiene practices that comply with relevant legislation</w:t>
            </w:r>
          </w:p>
          <w:p w:rsidR="00000000" w:rsidRPr="00D43A20" w:rsidP="00D43A20">
            <w:pPr>
              <w:pStyle w:val="BodyText"/>
            </w:pPr>
            <w:r w:rsidRPr="00D43A20">
              <w:t>4.7</w:t>
            </w:r>
            <w:r w:rsidRPr="00D43A20">
              <w:tab/>
              <w:t>Comply with cleaning, sanitatio</w:t>
            </w:r>
            <w:r w:rsidRPr="00D43A20">
              <w:t>n and waste storage and disposal practices</w:t>
            </w:r>
          </w:p>
          <w:p w:rsidR="00000000" w:rsidRPr="00D43A20" w:rsidP="00D43A20">
            <w:pPr>
              <w:pStyle w:val="BodyText"/>
            </w:pPr>
            <w:r w:rsidRPr="00D43A20">
              <w:t>4.8</w:t>
            </w:r>
            <w:r w:rsidRPr="00D43A20">
              <w:tab/>
              <w:t>Receive, store, prepare, cook, serve and handle food to prevent deterioration, contamination and the growth of micro organisms</w:t>
            </w:r>
          </w:p>
          <w:p w:rsidR="00000000" w:rsidP="00D43A20">
            <w:pPr>
              <w:pStyle w:val="BodyText"/>
              <w:rPr>
                <w:lang w:val="en-NZ"/>
              </w:rPr>
            </w:pPr>
            <w:r w:rsidRPr="00D43A20">
              <w:t>4.9</w:t>
            </w:r>
            <w:r w:rsidRPr="00D43A20">
              <w:tab/>
              <w:t>Store left over food safely and hygienically and use within a safe period of t</w:t>
            </w:r>
            <w:r w:rsidRPr="00D43A20">
              <w:t>ime or discard according to enterprise standards</w:t>
            </w: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3A20">
            <w:pPr>
              <w:pStyle w:val="List"/>
              <w:rPr>
                <w:lang w:val="en-NZ"/>
              </w:rPr>
            </w:pPr>
            <w:r w:rsidRPr="00D43A20">
              <w:t>5.</w:t>
            </w:r>
            <w:r w:rsidRPr="00D43A20">
              <w:tab/>
              <w:t>Evaluate work performance</w:t>
            </w:r>
          </w:p>
        </w:tc>
        <w:tc>
          <w:tcPr>
            <w:tcW w:w="570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t>5.1</w:t>
            </w:r>
            <w:r w:rsidRPr="00D43A20">
              <w:tab/>
              <w:t>Seek advice and support from legitimate sources when necessary</w:t>
            </w:r>
          </w:p>
          <w:p w:rsidR="00000000" w:rsidRPr="00D43A20" w:rsidP="00D43A20">
            <w:pPr>
              <w:pStyle w:val="BodyText"/>
            </w:pPr>
            <w:r w:rsidRPr="00D43A20">
              <w:t>5.2</w:t>
            </w:r>
            <w:r w:rsidRPr="00D43A20">
              <w:tab/>
              <w:t>Adjust work to incorporate advice that addresses performance issues to maintain the agreed standards of</w:t>
            </w:r>
            <w:r w:rsidRPr="00D43A20">
              <w:t xml:space="preserve"> work</w:t>
            </w:r>
          </w:p>
        </w:tc>
      </w:tr>
    </w:tbl>
    <w:p w:rsidR="00F97DDA" w:rsidP="00D43A20">
      <w:pPr>
        <w:pStyle w:val="BodyText"/>
      </w:pPr>
    </w:p>
    <w:p w:rsidR="00F97DDA" w:rsidP="00D43A20">
      <w:pPr>
        <w:pStyle w:val="BodyText"/>
      </w:pPr>
    </w:p>
    <w:p w:rsidR="00000000" w:rsidRPr="00D43A20" w:rsidP="00D43A20">
      <w:pPr>
        <w:pStyle w:val="Heading1"/>
      </w:pPr>
      <w:bookmarkStart w:id="9" w:name="O_427634"/>
      <w:bookmarkEnd w:id="9"/>
      <w:r w:rsidRPr="00D43A20">
        <w:t>Required Skills and Knowledge</w:t>
      </w:r>
    </w:p>
    <w:tbl>
      <w:tblPr>
        <w:tblW w:w="0" w:type="auto"/>
        <w:tblLayout w:type="fixed"/>
        <w:tblCellMar>
          <w:left w:w="62" w:type="dxa"/>
          <w:right w:w="62" w:type="dxa"/>
        </w:tblCellMar>
        <w:tblLook w:val="0000"/>
      </w:tblPr>
      <w:tblGrid>
        <w:gridCol w:w="9072"/>
      </w:tblGrid>
      <w:tr w:rsidTr="00F97D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REQUIRED SKILLS AND KNOWLEDGE</w:t>
            </w: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t>This describes the essential skills and knowledge and their level required for this unit.</w:t>
            </w: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rPr>
                <w:rStyle w:val="Emphasis"/>
              </w:rPr>
              <w:t>Essential knowledge</w:t>
            </w:r>
            <w:r w:rsidRPr="00D43A20">
              <w:t>:</w:t>
            </w:r>
          </w:p>
          <w:p w:rsidR="00000000" w:rsidRPr="00D43A20" w:rsidP="00D43A20">
            <w:pPr>
              <w:pStyle w:val="BodyText"/>
            </w:pPr>
            <w:r w:rsidRPr="00D43A2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3A20" w:rsidP="00D43A20">
            <w:pPr>
              <w:pStyle w:val="BodyText"/>
            </w:pPr>
            <w:r w:rsidRPr="00D43A20">
              <w:t xml:space="preserve">This includes </w:t>
            </w:r>
            <w:r w:rsidRPr="00D43A20">
              <w:t>knowledge of:</w:t>
            </w:r>
          </w:p>
          <w:p w:rsidR="00000000" w:rsidRPr="00D43A20" w:rsidP="00D43A20">
            <w:pPr>
              <w:pStyle w:val="ListBullet"/>
            </w:pPr>
            <w:r w:rsidRPr="00D43A20">
              <w:t>Basic cookery methods including the principles of bulk cooking</w:t>
            </w:r>
          </w:p>
          <w:p w:rsidR="00000000" w:rsidRPr="00D43A20" w:rsidP="00D43A20">
            <w:pPr>
              <w:pStyle w:val="ListBullet"/>
            </w:pPr>
            <w:r w:rsidRPr="00D43A20">
              <w:t>Client conditions and consequent needs and requirements</w:t>
            </w:r>
          </w:p>
          <w:p w:rsidR="00000000" w:rsidRPr="00D43A20" w:rsidP="00D43A20">
            <w:pPr>
              <w:pStyle w:val="ListBullet"/>
            </w:pPr>
            <w:r w:rsidRPr="00D43A20">
              <w:t>Different cultural requirements relevant to client group</w:t>
            </w:r>
          </w:p>
          <w:p w:rsidR="00000000" w:rsidRPr="00D43A20" w:rsidP="00D43A20">
            <w:pPr>
              <w:pStyle w:val="ListBullet"/>
            </w:pPr>
            <w:r w:rsidRPr="00D43A20">
              <w:t>Food safety principles and regulations</w:t>
            </w:r>
          </w:p>
          <w:p w:rsidR="00000000" w:rsidRPr="00D43A20" w:rsidP="00D43A20">
            <w:pPr>
              <w:pStyle w:val="ListBullet"/>
            </w:pPr>
            <w:r w:rsidRPr="00D43A20">
              <w:t>Foods that promote good he</w:t>
            </w:r>
            <w:r w:rsidRPr="00D43A20">
              <w:t>alth</w:t>
            </w:r>
          </w:p>
          <w:p w:rsidR="00000000" w:rsidRPr="00D43A20" w:rsidP="00D43A20">
            <w:pPr>
              <w:pStyle w:val="ListBullet"/>
            </w:pPr>
            <w:r w:rsidRPr="00D43A20">
              <w:t>WHS work practices relevant to the specific workplace and in accordance with relevant state/territory/national legislation</w:t>
            </w:r>
          </w:p>
          <w:p w:rsidR="00000000" w:rsidRPr="00D43A20" w:rsidP="00D43A20">
            <w:pPr>
              <w:pStyle w:val="ListBullet"/>
            </w:pPr>
            <w:r w:rsidRPr="00D43A20">
              <w:t xml:space="preserve">Principles of nutrition including food selection and cookery methods that comply with the Dietary Guidelines for Australians ie </w:t>
            </w:r>
            <w:r w:rsidRPr="00D43A20">
              <w:t>adults, children and adolescents</w:t>
            </w:r>
          </w:p>
          <w:p w:rsidR="00000000" w:rsidP="00D43A20">
            <w:pPr>
              <w:pStyle w:val="ListBullet"/>
              <w:rPr>
                <w:lang w:val="en-NZ"/>
              </w:rPr>
            </w:pPr>
            <w:r w:rsidRPr="00D43A20">
              <w:t>Using food and cooking equipment and technology</w:t>
            </w: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3A20" w:rsidP="00D43A20">
            <w:pPr>
              <w:pStyle w:val="BodyText"/>
            </w:pPr>
            <w:r w:rsidRPr="00D43A20">
              <w:rPr>
                <w:rStyle w:val="Emphasis"/>
              </w:rPr>
              <w:t>Essential skills</w:t>
            </w:r>
            <w:r w:rsidRPr="00D43A20">
              <w:t>:</w:t>
            </w:r>
          </w:p>
          <w:p w:rsidR="00000000" w:rsidRPr="00D43A20" w:rsidP="00D43A20">
            <w:pPr>
              <w:pStyle w:val="BodyText"/>
            </w:pPr>
            <w:r w:rsidRPr="00D43A20">
              <w:t xml:space="preserve">It is critical that the candidate demonstrate the ability to </w:t>
            </w:r>
          </w:p>
          <w:p w:rsidR="00000000" w:rsidRPr="00D43A20" w:rsidP="00D43A20">
            <w:pPr>
              <w:pStyle w:val="ListBullet"/>
            </w:pPr>
            <w:r w:rsidRPr="00D43A20">
              <w:t xml:space="preserve">Communicate constructively with clients and other staff to ensure best service and </w:t>
            </w:r>
            <w:r w:rsidRPr="00D43A20">
              <w:t>client safety</w:t>
            </w:r>
          </w:p>
          <w:p w:rsidR="00000000" w:rsidRPr="00D43A20" w:rsidP="00D43A20">
            <w:pPr>
              <w:pStyle w:val="ListBullet"/>
            </w:pPr>
            <w:r w:rsidRPr="00D43A20">
              <w:t>Comply with safe food handling, hygiene practices and infection control procedures</w:t>
            </w:r>
          </w:p>
          <w:p w:rsidR="00000000" w:rsidRPr="00D43A20" w:rsidP="00D43A20">
            <w:pPr>
              <w:pStyle w:val="ListBullet"/>
            </w:pPr>
            <w:r w:rsidRPr="00D43A20">
              <w:t>Facilitate the provision of appropriate foods to the client group</w:t>
            </w:r>
          </w:p>
          <w:p w:rsidR="00000000" w:rsidRPr="00D43A20" w:rsidP="00D43A20">
            <w:pPr>
              <w:pStyle w:val="ListBullet"/>
            </w:pPr>
            <w:r w:rsidRPr="00D43A20">
              <w:t>Prepare nutritional meals</w:t>
            </w:r>
          </w:p>
          <w:p w:rsidR="00000000" w:rsidRPr="00D43A20" w:rsidP="00D43A20">
            <w:pPr>
              <w:pStyle w:val="BodyText"/>
            </w:pPr>
          </w:p>
          <w:p w:rsidR="00000000" w:rsidRPr="00D43A20" w:rsidP="00D43A20">
            <w:pPr>
              <w:pStyle w:val="BodyText"/>
            </w:pPr>
            <w:r w:rsidRPr="00D43A20">
              <w:t>In addition, the candidate must be able to effectively do the task</w:t>
            </w:r>
            <w:r w:rsidRPr="00D43A20">
              <w:t xml:space="preserve"> outlined in elements and performance criteria of this unit, manage the task and manage contingencies in the context of the identified work role</w:t>
            </w:r>
          </w:p>
          <w:p w:rsidR="00000000" w:rsidRPr="00D43A20" w:rsidP="00D43A20">
            <w:pPr>
              <w:pStyle w:val="BodyText"/>
            </w:pPr>
            <w:r w:rsidRPr="00D43A20">
              <w:t>This includes the ability to:</w:t>
            </w:r>
          </w:p>
          <w:p w:rsidR="00000000" w:rsidRPr="00D43A20" w:rsidP="00D43A20">
            <w:pPr>
              <w:pStyle w:val="ListBullet"/>
            </w:pPr>
            <w:r w:rsidRPr="00D43A20">
              <w:t>Apply problem solving skills - the ability to use available resources and priori</w:t>
            </w:r>
            <w:r w:rsidRPr="00D43A20">
              <w:t>tise workload</w:t>
            </w:r>
          </w:p>
          <w:p w:rsidR="00000000" w:rsidRPr="00D43A20" w:rsidP="00D43A20">
            <w:pPr>
              <w:pStyle w:val="ListBullet"/>
            </w:pPr>
            <w:r w:rsidRPr="00D43A20">
              <w:t>Demonstrate safe food handling practices</w:t>
            </w:r>
          </w:p>
          <w:p w:rsidR="00000000" w:rsidRPr="00D43A20" w:rsidP="00D43A20">
            <w:pPr>
              <w:pStyle w:val="ListBullet"/>
            </w:pPr>
            <w:r w:rsidRPr="00D43A20">
              <w:t>Demonstrate safe handling of equipment</w:t>
            </w:r>
          </w:p>
          <w:p w:rsidR="00000000" w:rsidRPr="00D43A20" w:rsidP="00D43A20">
            <w:pPr>
              <w:pStyle w:val="ListBullet"/>
            </w:pPr>
            <w:r w:rsidRPr="00D43A20">
              <w:t>Plan and evaluate meals and menus</w:t>
            </w:r>
          </w:p>
          <w:p w:rsidR="00000000" w:rsidRPr="00D43A20" w:rsidP="00D43A20">
            <w:pPr>
              <w:pStyle w:val="ListBullet"/>
            </w:pPr>
            <w:r w:rsidRPr="00D43A20">
              <w:t>Take into account opportunities to address waste minimisation, environmental responsibility and sustainable practice issues</w:t>
            </w:r>
          </w:p>
          <w:p w:rsidR="00000000" w:rsidRPr="00D43A20" w:rsidP="00D43A20">
            <w:pPr>
              <w:pStyle w:val="ListBullet"/>
            </w:pPr>
            <w:r w:rsidRPr="00D43A20">
              <w:t>Use literacy, numeracy and oral communication skills required to fulfil the position in a safe manner as specified by the health care facility</w:t>
            </w:r>
          </w:p>
        </w:tc>
      </w:tr>
    </w:tbl>
    <w:p w:rsidR="00F97DDA" w:rsidP="00D43A20">
      <w:pPr>
        <w:pStyle w:val="BodyText"/>
      </w:pPr>
    </w:p>
    <w:p w:rsidR="00F97DDA" w:rsidP="00D43A20">
      <w:pPr>
        <w:pStyle w:val="BodyText"/>
      </w:pPr>
    </w:p>
    <w:p w:rsidR="00000000" w:rsidRPr="00D43A20" w:rsidP="00D43A20">
      <w:pPr>
        <w:pStyle w:val="Heading1"/>
      </w:pPr>
      <w:bookmarkStart w:id="10" w:name="O_427629"/>
      <w:bookmarkEnd w:id="10"/>
      <w:r w:rsidRPr="00D43A20">
        <w:t>Evidence Guide</w:t>
      </w:r>
    </w:p>
    <w:tbl>
      <w:tblPr>
        <w:tblW w:w="0" w:type="auto"/>
        <w:tblLayout w:type="fixed"/>
        <w:tblCellMar>
          <w:left w:w="62" w:type="dxa"/>
          <w:right w:w="62" w:type="dxa"/>
        </w:tblCellMar>
        <w:tblLook w:val="0000"/>
      </w:tblPr>
      <w:tblGrid>
        <w:gridCol w:w="3402"/>
        <w:gridCol w:w="5670"/>
      </w:tblGrid>
      <w:tr w:rsidTr="00F97D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EVIDENCE GUIDE</w:t>
            </w:r>
          </w:p>
        </w:tc>
      </w:tr>
      <w:tr w:rsidTr="00F97D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t>The evidence guide provides advice on assessmen</w:t>
            </w:r>
            <w:r w:rsidRPr="00D43A20">
              <w:t>t and must be read in conjunction with the Performance Criteria, Required Skills and Knowledge, the Range Statement and the Assessment Guidelines for this Training Package.</w:t>
            </w:r>
          </w:p>
        </w:tc>
      </w:tr>
      <w:tr w:rsidTr="00F97D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Critical aspects for assessment and evidence required to demonstrate this comp</w:t>
            </w:r>
            <w:r w:rsidRPr="00D43A20">
              <w:rPr>
                <w:rStyle w:val="Emphasis"/>
              </w:rPr>
              <w:t>etency unit</w:t>
            </w:r>
            <w:r w:rsidRPr="00D43A20">
              <w:t xml:space="preserve">: </w:t>
            </w:r>
            <w:r w:rsidRPr="00D43A20">
              <w:br/>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The individual being assessed must provide evidence of specified essential knowledge as well as skills</w:t>
            </w:r>
          </w:p>
          <w:p w:rsidR="00000000" w:rsidRPr="00D43A20" w:rsidP="00D43A20">
            <w:pPr>
              <w:pStyle w:val="ListBullet"/>
            </w:pPr>
            <w:r w:rsidRPr="00D43A20">
              <w:t>Observation of workplace performance is essential for assessment of this unit</w:t>
            </w:r>
          </w:p>
          <w:p w:rsidR="00000000" w:rsidP="00D43A20">
            <w:pPr>
              <w:pStyle w:val="ListBullet"/>
              <w:rPr>
                <w:lang w:val="en-NZ"/>
              </w:rPr>
            </w:pPr>
            <w:r w:rsidRPr="00D43A20">
              <w:t>Consistency of performance should be demonstrated over a number of occasions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Context of and specific resources for assessment</w:t>
            </w:r>
            <w:r w:rsidRPr="00D43A20">
              <w:t xml:space="preserve">: </w:t>
            </w:r>
            <w:r w:rsidRPr="00D43A20">
              <w:br/>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Assessment should replicate workplace conditions as far as possible</w:t>
            </w:r>
          </w:p>
          <w:p w:rsidR="00000000" w:rsidRPr="00D43A20" w:rsidP="00D43A20">
            <w:pPr>
              <w:pStyle w:val="ListBullet"/>
            </w:pPr>
            <w:r w:rsidRPr="00D43A20">
              <w:t>Simulations may be used to represent workplace conditi</w:t>
            </w:r>
            <w:r w:rsidRPr="00D43A20">
              <w:t xml:space="preserve">ons as closely as possible. </w:t>
            </w:r>
            <w:r w:rsidRPr="00D43A20">
              <w:br/>
              <w:t>Acceptable simulation requires:</w:t>
            </w:r>
          </w:p>
          <w:p w:rsidR="00000000" w:rsidRPr="00D43A20" w:rsidP="00D43A20">
            <w:pPr>
              <w:pStyle w:val="ListBullet2"/>
            </w:pPr>
            <w:r w:rsidRPr="00D43A20">
              <w:t>Preparation of nutritional meals that meet a client groups needs</w:t>
            </w:r>
          </w:p>
          <w:p w:rsidR="00000000" w:rsidRPr="00D43A20" w:rsidP="00D43A20">
            <w:pPr>
              <w:pStyle w:val="ListBullet2"/>
            </w:pPr>
            <w:r w:rsidRPr="00D43A20">
              <w:t>Compliance with safe food handling requirements</w:t>
            </w:r>
          </w:p>
          <w:p w:rsidR="00000000" w:rsidRPr="00D43A20" w:rsidP="00D43A20">
            <w:pPr>
              <w:pStyle w:val="ListBullet"/>
            </w:pPr>
            <w:r w:rsidRPr="00D43A20">
              <w:t>Where, for reasons of safety, access to equipment and resources and space, assessment takes place away from the workplace, simulations should be used to represent workplace conditions as closely as possible</w:t>
            </w:r>
          </w:p>
          <w:p w:rsidR="00000000" w:rsidRPr="00D43A20" w:rsidP="00D43A20">
            <w:pPr>
              <w:pStyle w:val="ListBullet"/>
            </w:pPr>
            <w:r w:rsidRPr="00D43A20">
              <w:t>Resources essential for assessment include:</w:t>
            </w:r>
          </w:p>
          <w:p w:rsidR="00000000" w:rsidRPr="00D43A20" w:rsidP="00D43A20">
            <w:pPr>
              <w:pStyle w:val="ListBullet2"/>
            </w:pPr>
            <w:r w:rsidRPr="00D43A20">
              <w:t>Proc</w:t>
            </w:r>
            <w:r w:rsidRPr="00D43A20">
              <w:t>edure manuals of the food service operation</w:t>
            </w:r>
          </w:p>
          <w:p w:rsidR="00000000" w:rsidRPr="00D43A20" w:rsidP="00D43A20">
            <w:pPr>
              <w:pStyle w:val="ListBullet2"/>
            </w:pPr>
            <w:r w:rsidRPr="00D43A20">
              <w:t>Food safety and HACCP procedure manuals</w:t>
            </w:r>
          </w:p>
          <w:p w:rsidR="00000000" w:rsidRPr="00D43A20" w:rsidP="00D43A20">
            <w:pPr>
              <w:pStyle w:val="ListBullet2"/>
            </w:pPr>
            <w:r w:rsidRPr="00D43A20">
              <w:t>Manufacturer's manuals and recommendations for equipment used in kitchen</w:t>
            </w:r>
          </w:p>
          <w:p w:rsidR="00000000" w:rsidRPr="00D43A20" w:rsidP="00D43A20">
            <w:pPr>
              <w:pStyle w:val="ListBullet2"/>
            </w:pPr>
            <w:r w:rsidRPr="00D43A20">
              <w:t>Food packaging and storage requirements</w:t>
            </w:r>
          </w:p>
          <w:p w:rsidR="00000000" w:rsidRPr="00D43A20" w:rsidP="00D43A20">
            <w:pPr>
              <w:pStyle w:val="ListBullet2"/>
            </w:pPr>
            <w:r w:rsidRPr="00D43A20">
              <w:t>WHS, cultural diversity and other relevant legislation</w:t>
            </w:r>
          </w:p>
          <w:p w:rsidR="00000000" w:rsidRPr="00D43A20" w:rsidP="00D43A20">
            <w:pPr>
              <w:pStyle w:val="ListBullet2"/>
            </w:pPr>
            <w:r w:rsidRPr="00D43A20">
              <w:t>Work</w:t>
            </w:r>
            <w:r w:rsidRPr="00D43A20">
              <w:t xml:space="preserve"> plans</w:t>
            </w:r>
          </w:p>
          <w:p w:rsidR="00000000" w:rsidP="00D43A20">
            <w:pPr>
              <w:pStyle w:val="ListBullet2"/>
              <w:rPr>
                <w:lang w:val="en-NZ"/>
              </w:rPr>
            </w:pPr>
            <w:r w:rsidRPr="00D43A20">
              <w:t>Enterprise policy, mission statements, procedures and performance management systems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Method of assessment</w:t>
            </w:r>
            <w:r w:rsidRPr="00D43A20">
              <w:t xml:space="preserve"> </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Observation in the work place (if possible)</w:t>
            </w:r>
          </w:p>
          <w:p w:rsidR="00000000" w:rsidRPr="00D43A20" w:rsidP="00D43A20">
            <w:pPr>
              <w:pStyle w:val="ListBullet"/>
            </w:pPr>
            <w:r w:rsidRPr="00D43A20">
              <w:t>Written assignments/projects</w:t>
            </w:r>
          </w:p>
          <w:p w:rsidR="00000000" w:rsidRPr="00D43A20" w:rsidP="00D43A20">
            <w:pPr>
              <w:pStyle w:val="ListBullet"/>
            </w:pPr>
            <w:r w:rsidRPr="00D43A20">
              <w:t>Case study and scenario as a ba</w:t>
            </w:r>
            <w:r w:rsidRPr="00D43A20">
              <w:t>sis for discussion of issues and strategies to contribute to best practice.</w:t>
            </w:r>
          </w:p>
          <w:p w:rsidR="00000000" w:rsidRPr="00D43A20" w:rsidP="00D43A20">
            <w:pPr>
              <w:pStyle w:val="ListBullet"/>
            </w:pPr>
            <w:r w:rsidRPr="00D43A20">
              <w:t>Questioning</w:t>
            </w:r>
          </w:p>
          <w:p w:rsidR="00000000" w:rsidRPr="00D43A20" w:rsidP="00D43A20">
            <w:pPr>
              <w:pStyle w:val="ListBullet"/>
            </w:pPr>
            <w:r w:rsidRPr="00D43A20">
              <w:t>Role play simulation</w:t>
            </w:r>
          </w:p>
          <w:p w:rsidR="00000000" w:rsidP="00D43A20">
            <w:pPr>
              <w:pStyle w:val="ListBullet"/>
              <w:rPr>
                <w:lang w:val="en-NZ"/>
              </w:rPr>
            </w:pPr>
            <w:r w:rsidRPr="00D43A20">
              <w:t>Authenticated evidence of relevant work experience and/or formal learning</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Access and equity considerations</w:t>
            </w:r>
            <w:r w:rsidRPr="00D43A20">
              <w:t>:</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All workers in the health industry should be aware of access and equity issues in relation to their own area of work</w:t>
            </w:r>
          </w:p>
          <w:p w:rsidR="00000000" w:rsidRPr="00D43A20" w:rsidP="00D43A20">
            <w:pPr>
              <w:pStyle w:val="ListBullet"/>
            </w:pPr>
            <w:r w:rsidRPr="00D43A20">
              <w:t xml:space="preserve">All workers should develop their ability to work in a culturally diverse environment </w:t>
            </w:r>
          </w:p>
          <w:p w:rsidR="00000000" w:rsidRPr="00D43A20" w:rsidP="00D43A20">
            <w:pPr>
              <w:pStyle w:val="ListBullet"/>
            </w:pPr>
            <w:r w:rsidRPr="00D43A20">
              <w:t>In recognition of particular health issues facing Abo</w:t>
            </w:r>
            <w:r w:rsidRPr="00D43A20">
              <w:t>riginal and Torres Strait Islander communities, workers should be aware of cultural, historical and current issues impacting on health of Aboriginal and Torres Strait Islander people</w:t>
            </w:r>
          </w:p>
          <w:p w:rsidR="00000000" w:rsidP="00D43A20">
            <w:pPr>
              <w:pStyle w:val="ListBullet"/>
              <w:rPr>
                <w:lang w:val="en-NZ"/>
              </w:rPr>
            </w:pPr>
            <w:r w:rsidRPr="00D43A20">
              <w:t xml:space="preserve">Assessors and trainers must take into account relevant access and equity </w:t>
            </w:r>
            <w:r w:rsidRPr="00D43A20">
              <w:t>issues, in particular relating to factors impacting on health of Aboriginal and/or Torres Strait Islander clients and communities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BodyText"/>
            </w:pPr>
          </w:p>
        </w:tc>
      </w:tr>
    </w:tbl>
    <w:p w:rsidR="00F97DDA" w:rsidP="00D43A20">
      <w:pPr>
        <w:pStyle w:val="BodyText"/>
      </w:pPr>
    </w:p>
    <w:p w:rsidR="00F97DDA" w:rsidP="00D43A20">
      <w:pPr>
        <w:pStyle w:val="BodyText"/>
      </w:pPr>
    </w:p>
    <w:p w:rsidR="00000000" w:rsidRPr="00D43A20" w:rsidP="00D43A20">
      <w:pPr>
        <w:pStyle w:val="Heading1"/>
      </w:pPr>
      <w:bookmarkStart w:id="11" w:name="O_427633"/>
      <w:bookmarkEnd w:id="11"/>
      <w:r w:rsidRPr="00D43A20">
        <w:t>Range Statement</w:t>
      </w:r>
    </w:p>
    <w:tbl>
      <w:tblPr>
        <w:tblW w:w="0" w:type="auto"/>
        <w:tblLayout w:type="fixed"/>
        <w:tblCellMar>
          <w:left w:w="62" w:type="dxa"/>
          <w:right w:w="62" w:type="dxa"/>
        </w:tblCellMar>
        <w:tblLook w:val="0000"/>
      </w:tblPr>
      <w:tblGrid>
        <w:gridCol w:w="3402"/>
        <w:gridCol w:w="5670"/>
      </w:tblGrid>
      <w:tr w:rsidTr="00F97D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SpecialBold"/>
              </w:rPr>
              <w:t>RANGE STATEMENT</w:t>
            </w:r>
          </w:p>
        </w:tc>
      </w:tr>
      <w:tr w:rsidTr="00F97D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t>The Range Statement relates to the unit of competency as a whole.  It allows for different work environments and situations that may affect performance.  Add any essential operating conditions that may be present with training and assessment depending on t</w:t>
            </w:r>
            <w:r w:rsidRPr="00D43A20">
              <w:t>he work situation, needs of the candidate, accessibility of the item, and local industry and regional contexts.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Client groups include individuals in a range of health care and community food service settings such as</w:t>
            </w:r>
            <w:r w:rsidRPr="00D43A20">
              <w:t>::</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Aged care facilities</w:t>
            </w:r>
          </w:p>
          <w:p w:rsidR="00000000" w:rsidRPr="00D43A20" w:rsidP="00D43A20">
            <w:pPr>
              <w:pStyle w:val="ListBullet"/>
            </w:pPr>
            <w:r w:rsidRPr="00D43A20">
              <w:t>Childcare centres</w:t>
            </w:r>
          </w:p>
          <w:p w:rsidR="00000000" w:rsidP="00D43A20">
            <w:pPr>
              <w:pStyle w:val="ListBullet"/>
              <w:rPr>
                <w:lang w:val="en-NZ"/>
              </w:rPr>
            </w:pPr>
            <w:r w:rsidRPr="00D43A20">
              <w:t>Hostels and hospitals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Foods may include</w:t>
            </w:r>
            <w:r w:rsidRPr="00D43A20">
              <w:t>:</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Chilled</w:t>
            </w:r>
          </w:p>
          <w:p w:rsidR="00000000" w:rsidRPr="00D43A20" w:rsidP="00D43A20">
            <w:pPr>
              <w:pStyle w:val="ListBullet"/>
            </w:pPr>
            <w:r w:rsidRPr="00D43A20">
              <w:t>Frozen</w:t>
            </w:r>
          </w:p>
          <w:p w:rsidR="00000000" w:rsidRPr="00D43A20" w:rsidP="00D43A20">
            <w:pPr>
              <w:pStyle w:val="ListBullet"/>
            </w:pPr>
            <w:r w:rsidRPr="00D43A20">
              <w:t>Fresh</w:t>
            </w:r>
          </w:p>
          <w:p w:rsidR="00000000" w:rsidRPr="00D43A20" w:rsidP="00D43A20">
            <w:pPr>
              <w:pStyle w:val="ListBullet"/>
            </w:pPr>
            <w:r w:rsidRPr="00D43A20">
              <w:t>Planted</w:t>
            </w:r>
          </w:p>
          <w:p w:rsidR="00000000" w:rsidRPr="00D43A20" w:rsidP="00D43A20">
            <w:pPr>
              <w:pStyle w:val="ListBullet"/>
            </w:pPr>
            <w:r w:rsidRPr="00D43A20">
              <w:t>Packaged</w:t>
            </w:r>
          </w:p>
          <w:p w:rsidR="00000000" w:rsidRPr="00D43A20" w:rsidP="00D43A20">
            <w:pPr>
              <w:pStyle w:val="ListBullet"/>
            </w:pPr>
            <w:r w:rsidRPr="00D43A20">
              <w:t>Bulk</w:t>
            </w:r>
          </w:p>
          <w:p w:rsidR="00000000" w:rsidRPr="00D43A20" w:rsidP="00D43A20">
            <w:pPr>
              <w:pStyle w:val="ListBullet"/>
            </w:pPr>
            <w:r w:rsidRPr="00D43A20">
              <w:t>Dairy</w:t>
            </w:r>
          </w:p>
          <w:p w:rsidR="00000000" w:rsidRPr="00D43A20" w:rsidP="00D43A20">
            <w:pPr>
              <w:pStyle w:val="ListBullet"/>
            </w:pPr>
            <w:r w:rsidRPr="00D43A20">
              <w:t>Fruit</w:t>
            </w:r>
          </w:p>
          <w:p w:rsidR="00000000" w:rsidRPr="00D43A20" w:rsidP="00D43A20">
            <w:pPr>
              <w:pStyle w:val="ListBullet"/>
            </w:pPr>
            <w:r w:rsidRPr="00D43A20">
              <w:t>Vegetables</w:t>
            </w:r>
          </w:p>
          <w:p w:rsidR="00000000" w:rsidRPr="00D43A20" w:rsidP="00D43A20">
            <w:pPr>
              <w:pStyle w:val="ListBullet"/>
            </w:pPr>
            <w:r w:rsidRPr="00D43A20">
              <w:t>Dried</w:t>
            </w:r>
          </w:p>
          <w:p w:rsidR="00000000" w:rsidRPr="00D43A20" w:rsidP="00D43A20">
            <w:pPr>
              <w:pStyle w:val="ListBullet"/>
            </w:pPr>
            <w:r w:rsidRPr="00D43A20">
              <w:t>Meat</w:t>
            </w:r>
          </w:p>
          <w:p w:rsidR="00000000" w:rsidRPr="00D43A20" w:rsidP="00D43A20">
            <w:pPr>
              <w:pStyle w:val="ListBullet"/>
            </w:pPr>
            <w:r w:rsidRPr="00D43A20">
              <w:t>Fish</w:t>
            </w:r>
          </w:p>
          <w:p w:rsidR="00000000" w:rsidRPr="00D43A20" w:rsidP="00D43A20">
            <w:pPr>
              <w:pStyle w:val="ListBullet"/>
            </w:pPr>
            <w:r w:rsidRPr="00D43A20">
              <w:t>Soups</w:t>
            </w:r>
          </w:p>
          <w:p w:rsidR="00000000" w:rsidP="00D43A20">
            <w:pPr>
              <w:pStyle w:val="ListBullet"/>
              <w:rPr>
                <w:lang w:val="en-NZ"/>
              </w:rPr>
            </w:pPr>
            <w:r w:rsidRPr="00D43A20">
              <w:t>Food for enteral feeding</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The work environment may include</w:t>
            </w:r>
            <w:r w:rsidRPr="00D43A20">
              <w:t>:</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Food preparation areas</w:t>
            </w:r>
          </w:p>
          <w:p w:rsidR="00000000" w:rsidRPr="00D43A20" w:rsidP="00D43A20">
            <w:pPr>
              <w:pStyle w:val="ListBullet"/>
            </w:pPr>
            <w:r w:rsidRPr="00D43A20">
              <w:t>Food preparation tools and equipment</w:t>
            </w:r>
          </w:p>
          <w:p w:rsidR="00000000" w:rsidRPr="00D43A20" w:rsidP="00D43A20">
            <w:pPr>
              <w:pStyle w:val="ListBullet"/>
            </w:pPr>
            <w:r w:rsidRPr="00D43A20">
              <w:t>Walls</w:t>
            </w:r>
          </w:p>
          <w:p w:rsidR="00000000" w:rsidRPr="00D43A20" w:rsidP="00D43A20">
            <w:pPr>
              <w:pStyle w:val="ListBullet"/>
            </w:pPr>
            <w:r w:rsidRPr="00D43A20">
              <w:t>Floors</w:t>
            </w:r>
          </w:p>
          <w:p w:rsidR="00000000" w:rsidRPr="00D43A20" w:rsidP="00D43A20">
            <w:pPr>
              <w:pStyle w:val="ListBullet"/>
            </w:pPr>
            <w:r w:rsidRPr="00D43A20">
              <w:t>Work surfaces</w:t>
            </w:r>
          </w:p>
          <w:p w:rsidR="00000000" w:rsidRPr="00D43A20" w:rsidP="00D43A20">
            <w:pPr>
              <w:pStyle w:val="ListBullet"/>
            </w:pPr>
            <w:r w:rsidRPr="00D43A20">
              <w:t>Food storage area including cold storage</w:t>
            </w:r>
          </w:p>
          <w:p w:rsidR="00000000" w:rsidRPr="00D43A20" w:rsidP="00D43A20">
            <w:pPr>
              <w:pStyle w:val="ListBullet"/>
            </w:pPr>
            <w:r w:rsidRPr="00D43A20">
              <w:t>Kitchen chemical storage areas</w:t>
            </w:r>
          </w:p>
          <w:p w:rsidR="00000000" w:rsidP="00D43A20">
            <w:pPr>
              <w:pStyle w:val="ListBullet"/>
              <w:rPr>
                <w:lang w:val="en-NZ"/>
              </w:rPr>
            </w:pPr>
            <w:r w:rsidRPr="00D43A20">
              <w:t>Food service and dining areas</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3A20">
            <w:pPr>
              <w:pStyle w:val="BodyText"/>
              <w:rPr>
                <w:lang w:val="en-NZ"/>
              </w:rPr>
            </w:pPr>
            <w:r w:rsidRPr="00D43A20">
              <w:rPr>
                <w:rStyle w:val="Emphasis"/>
              </w:rPr>
              <w:t>Evaluation of meals may include</w:t>
            </w:r>
            <w:r w:rsidRPr="00D43A20">
              <w:t>:</w:t>
            </w: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ListBullet"/>
            </w:pPr>
            <w:r w:rsidRPr="00D43A20">
              <w:t>Balance and variety in colour, flavour and texture</w:t>
            </w:r>
          </w:p>
          <w:p w:rsidR="00000000" w:rsidRPr="00D43A20" w:rsidP="00D43A20">
            <w:pPr>
              <w:pStyle w:val="ListBullet"/>
            </w:pPr>
            <w:r w:rsidRPr="00D43A20">
              <w:t>Nutritional content relevant to the client group</w:t>
            </w:r>
          </w:p>
          <w:p w:rsidR="00000000" w:rsidRPr="00D43A20" w:rsidP="00D43A20">
            <w:pPr>
              <w:pStyle w:val="ListBullet"/>
            </w:pPr>
            <w:r w:rsidRPr="00D43A20">
              <w:t>Feasibility of production</w:t>
            </w:r>
          </w:p>
          <w:p w:rsidR="00000000" w:rsidRPr="00D43A20" w:rsidP="00D43A20">
            <w:pPr>
              <w:pStyle w:val="ListBullet"/>
            </w:pPr>
            <w:r w:rsidRPr="00D43A20">
              <w:t>Food wastage</w:t>
            </w:r>
          </w:p>
          <w:p w:rsidR="00000000" w:rsidRPr="00D43A20" w:rsidP="00D43A20">
            <w:pPr>
              <w:pStyle w:val="ListBullet"/>
            </w:pPr>
            <w:r w:rsidRPr="00D43A20">
              <w:t>Client satisfaction</w:t>
            </w:r>
          </w:p>
          <w:p w:rsidR="00000000" w:rsidP="00D43A20">
            <w:pPr>
              <w:pStyle w:val="ListBullet"/>
              <w:rPr>
                <w:lang w:val="en-NZ"/>
              </w:rPr>
            </w:pPr>
            <w:r w:rsidRPr="00D43A20">
              <w:t>Client health</w:t>
            </w:r>
          </w:p>
        </w:tc>
      </w:tr>
      <w:tr w:rsidTr="00F97D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3A20" w:rsidP="00D43A20">
            <w:pPr>
              <w:pStyle w:val="BodyText"/>
            </w:pPr>
          </w:p>
        </w:tc>
      </w:tr>
    </w:tbl>
    <w:p w:rsidR="00F97DDA" w:rsidP="00D43A20">
      <w:pPr>
        <w:pStyle w:val="BodyText"/>
      </w:pPr>
    </w:p>
    <w:p w:rsidR="00F97DDA" w:rsidP="00D43A20">
      <w:pPr>
        <w:pStyle w:val="BodyText"/>
      </w:pPr>
    </w:p>
    <w:p w:rsidR="00000000" w:rsidRPr="00D43A20" w:rsidP="00D43A20">
      <w:pPr>
        <w:pStyle w:val="Heading1"/>
      </w:pPr>
      <w:bookmarkStart w:id="12" w:name="O_427636"/>
      <w:bookmarkEnd w:id="12"/>
      <w:r w:rsidRPr="00D43A20">
        <w:t>Unit Sector(s)</w:t>
      </w:r>
    </w:p>
    <w:p w:rsidR="00000000" w:rsidRPr="00D43A20" w:rsidP="00D43A20">
      <w:pPr>
        <w:pStyle w:val="BodyText"/>
      </w:pPr>
      <w:r w:rsidRPr="00D43A20">
        <w:t>Not Applicable</w:t>
      </w:r>
    </w:p>
    <w:p w:rsidR="00000000" w:rsidRPr="00D43A20" w:rsidP="00D43A20"/>
    <w:sectPr w:rsidSect="00D43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DDA" w:rsidP="00F97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A" w:rsidP="00D43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7DDA" w:rsidP="00D43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7DDA" w:rsidP="00D43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DDA" w:rsidP="00F97D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DA" w:rsidP="00D43A20">
    <w:pPr>
      <w:pStyle w:val="Header"/>
      <w:framePr w:wrap="around"/>
    </w:pPr>
    <w:r>
      <w:fldChar w:fldCharType="begin"/>
    </w:r>
    <w:r>
      <w:instrText xml:space="preserve"> TITLE   \* MERGEFORMAT </w:instrText>
    </w:r>
    <w:r>
      <w:fldChar w:fldCharType="separate"/>
    </w:r>
    <w:r>
      <w:t>HLTFS302D Prepare foods suitable for a range of food service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DDA" w:rsidP="00D43A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CA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61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8B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A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3A20"/>
    <w:pPr>
      <w:spacing w:before="360" w:after="60"/>
      <w:outlineLvl w:val="0"/>
    </w:pPr>
    <w:rPr>
      <w:sz w:val="32"/>
    </w:rPr>
  </w:style>
  <w:style w:type="paragraph" w:styleId="Heading2">
    <w:name w:val="heading 2"/>
    <w:basedOn w:val="HeadingBase"/>
    <w:next w:val="BodyText"/>
    <w:link w:val="Heading2Char"/>
    <w:qFormat/>
    <w:rsid w:val="00D43A20"/>
    <w:pPr>
      <w:keepLines/>
      <w:spacing w:before="240" w:after="120"/>
      <w:outlineLvl w:val="1"/>
    </w:pPr>
    <w:rPr>
      <w:sz w:val="28"/>
      <w:szCs w:val="40"/>
    </w:rPr>
  </w:style>
  <w:style w:type="paragraph" w:styleId="Heading3">
    <w:name w:val="heading 3"/>
    <w:basedOn w:val="HeadingBase"/>
    <w:next w:val="BodyText"/>
    <w:link w:val="Heading3Char"/>
    <w:qFormat/>
    <w:rsid w:val="00D43A20"/>
    <w:pPr>
      <w:spacing w:before="180" w:after="120"/>
      <w:outlineLvl w:val="2"/>
    </w:pPr>
    <w:rPr>
      <w:spacing w:val="-10"/>
      <w:kern w:val="32"/>
    </w:rPr>
  </w:style>
  <w:style w:type="paragraph" w:styleId="Heading4">
    <w:name w:val="heading 4"/>
    <w:basedOn w:val="HeadingBase"/>
    <w:next w:val="BodyText"/>
    <w:link w:val="Heading4Char"/>
    <w:qFormat/>
    <w:rsid w:val="00D43A20"/>
    <w:pPr>
      <w:spacing w:before="160" w:after="120"/>
      <w:outlineLvl w:val="3"/>
    </w:pPr>
    <w:rPr>
      <w:sz w:val="22"/>
    </w:rPr>
  </w:style>
  <w:style w:type="paragraph" w:styleId="Heading5">
    <w:name w:val="heading 5"/>
    <w:basedOn w:val="HeadingBase"/>
    <w:next w:val="Normal"/>
    <w:link w:val="Heading5Char"/>
    <w:qFormat/>
    <w:rsid w:val="00D43A20"/>
    <w:pPr>
      <w:spacing w:before="80"/>
      <w:outlineLvl w:val="4"/>
    </w:pPr>
    <w:rPr>
      <w:color w:val="918585"/>
      <w:sz w:val="20"/>
    </w:rPr>
  </w:style>
  <w:style w:type="paragraph" w:styleId="Heading6">
    <w:name w:val="heading 6"/>
    <w:basedOn w:val="HeadingBase"/>
    <w:next w:val="Normal"/>
    <w:link w:val="Heading6Char"/>
    <w:qFormat/>
    <w:rsid w:val="00D43A20"/>
    <w:pPr>
      <w:spacing w:before="60"/>
      <w:outlineLvl w:val="5"/>
    </w:pPr>
    <w:rPr>
      <w:color w:val="918585"/>
      <w:sz w:val="20"/>
    </w:rPr>
  </w:style>
  <w:style w:type="paragraph" w:styleId="Heading7">
    <w:name w:val="heading 7"/>
    <w:basedOn w:val="Normal"/>
    <w:next w:val="Normal"/>
    <w:link w:val="Heading7Char"/>
    <w:qFormat/>
    <w:rsid w:val="00D43A20"/>
    <w:pPr>
      <w:ind w:left="720"/>
      <w:outlineLvl w:val="6"/>
    </w:pPr>
    <w:rPr>
      <w:i/>
    </w:rPr>
  </w:style>
  <w:style w:type="paragraph" w:styleId="Heading8">
    <w:name w:val="heading 8"/>
    <w:basedOn w:val="Normal"/>
    <w:next w:val="Normal"/>
    <w:link w:val="Heading8Char"/>
    <w:qFormat/>
    <w:rsid w:val="00D43A20"/>
    <w:pPr>
      <w:ind w:left="720"/>
      <w:outlineLvl w:val="7"/>
    </w:pPr>
    <w:rPr>
      <w:i/>
    </w:rPr>
  </w:style>
  <w:style w:type="paragraph" w:styleId="Heading9">
    <w:name w:val="heading 9"/>
    <w:basedOn w:val="Normal"/>
    <w:next w:val="Normal"/>
    <w:link w:val="Heading9Char"/>
    <w:qFormat/>
    <w:rsid w:val="00D43A20"/>
    <w:pPr>
      <w:ind w:left="720"/>
      <w:outlineLvl w:val="8"/>
    </w:pPr>
    <w:rPr>
      <w:i/>
    </w:rPr>
  </w:style>
  <w:style w:type="character" w:default="1" w:styleId="DefaultParagraphFont">
    <w:name w:val="Default Paragraph Font"/>
    <w:uiPriority w:val="1"/>
    <w:unhideWhenUsed/>
    <w:rsid w:val="00D43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A20"/>
  </w:style>
  <w:style w:type="character" w:customStyle="1" w:styleId="Heading1Char">
    <w:name w:val="Heading 1 Char"/>
    <w:basedOn w:val="DefaultParagraphFont"/>
    <w:link w:val="Heading1"/>
    <w:rsid w:val="00D43A20"/>
    <w:rPr>
      <w:rFonts w:ascii="Times New Roman" w:eastAsia="Times New Roman" w:hAnsi="Times New Roman" w:cs="Times New Roman"/>
      <w:b/>
      <w:sz w:val="32"/>
      <w:szCs w:val="20"/>
      <w:lang w:eastAsia="en-US"/>
    </w:rPr>
  </w:style>
  <w:style w:type="paragraph" w:styleId="BodyText">
    <w:name w:val="Body Text"/>
    <w:basedOn w:val="Normal"/>
    <w:link w:val="BodyTextChar"/>
    <w:rsid w:val="00D43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A20"/>
    <w:rPr>
      <w:rFonts w:ascii="Times New Roman" w:eastAsia="Times New Roman" w:hAnsi="Times New Roman" w:cs="Times New Roman"/>
      <w:sz w:val="24"/>
      <w:lang w:val="en-US" w:eastAsia="en-US"/>
    </w:rPr>
  </w:style>
  <w:style w:type="paragraph" w:styleId="Footer">
    <w:name w:val="footer"/>
    <w:basedOn w:val="Normal"/>
    <w:link w:val="FooterChar"/>
    <w:rsid w:val="00D43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A20"/>
    <w:rPr>
      <w:rFonts w:ascii="Times New Roman" w:eastAsia="Times New Roman" w:hAnsi="Times New Roman" w:cs="Times New Roman"/>
      <w:sz w:val="16"/>
      <w:lang w:val="en-US" w:eastAsia="en-US"/>
    </w:rPr>
  </w:style>
  <w:style w:type="paragraph" w:styleId="List">
    <w:name w:val="List"/>
    <w:basedOn w:val="BodyText"/>
    <w:next w:val="BodyText"/>
    <w:rsid w:val="00D43A20"/>
    <w:pPr>
      <w:tabs>
        <w:tab w:val="left" w:pos="340"/>
      </w:tabs>
      <w:spacing w:before="60" w:after="60"/>
      <w:ind w:left="340" w:hanging="340"/>
    </w:pPr>
  </w:style>
  <w:style w:type="paragraph" w:styleId="ListBullet">
    <w:name w:val="List Bullet"/>
    <w:basedOn w:val="List"/>
    <w:rsid w:val="00D43A20"/>
    <w:pPr>
      <w:numPr>
        <w:numId w:val="13"/>
      </w:numPr>
      <w:tabs>
        <w:tab w:val="clear" w:pos="340"/>
      </w:tabs>
      <w:spacing w:before="40" w:after="40"/>
    </w:pPr>
  </w:style>
  <w:style w:type="character" w:customStyle="1" w:styleId="SpecialBold">
    <w:name w:val="Special Bold"/>
    <w:basedOn w:val="DefaultParagraphFont"/>
    <w:rsid w:val="00D43A20"/>
    <w:rPr>
      <w:b/>
      <w:spacing w:val="0"/>
    </w:rPr>
  </w:style>
  <w:style w:type="paragraph" w:styleId="ListBullet2">
    <w:name w:val="List Bullet 2"/>
    <w:basedOn w:val="List2"/>
    <w:rsid w:val="00D43A20"/>
    <w:pPr>
      <w:numPr>
        <w:numId w:val="14"/>
      </w:numPr>
      <w:tabs>
        <w:tab w:val="clear" w:pos="680"/>
      </w:tabs>
    </w:pPr>
  </w:style>
  <w:style w:type="paragraph" w:styleId="Header">
    <w:name w:val="header"/>
    <w:basedOn w:val="Normal"/>
    <w:link w:val="HeaderChar"/>
    <w:rsid w:val="00D43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A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3A20"/>
    <w:rPr>
      <w:i/>
    </w:rPr>
  </w:style>
  <w:style w:type="paragraph" w:customStyle="1" w:styleId="SuperHeading">
    <w:name w:val="SuperHeading"/>
    <w:basedOn w:val="Normal"/>
    <w:rsid w:val="00D43A20"/>
    <w:pPr>
      <w:spacing w:before="240" w:after="120"/>
      <w:outlineLvl w:val="0"/>
    </w:pPr>
    <w:rPr>
      <w:rFonts w:ascii="Times New Roman" w:hAnsi="Times New Roman"/>
      <w:b/>
      <w:sz w:val="28"/>
    </w:rPr>
  </w:style>
  <w:style w:type="paragraph" w:customStyle="1" w:styleId="AllowPageBreak">
    <w:name w:val="AllowPageBreak"/>
    <w:rsid w:val="00D43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A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3A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3A20"/>
    <w:rPr>
      <w:rFonts w:ascii="Courier New" w:eastAsia="Times New Roman" w:hAnsi="Courier New" w:cs="Times New Roman"/>
      <w:i/>
      <w:szCs w:val="20"/>
      <w:lang w:val="en-US" w:eastAsia="en-US"/>
    </w:rPr>
  </w:style>
  <w:style w:type="paragraph" w:customStyle="1" w:styleId="HeadingBase">
    <w:name w:val="Heading Base"/>
    <w:rsid w:val="00D43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A20"/>
    <w:pPr>
      <w:tabs>
        <w:tab w:val="right" w:leader="dot" w:pos="9072"/>
      </w:tabs>
      <w:ind w:left="567"/>
    </w:pPr>
    <w:rPr>
      <w:szCs w:val="22"/>
    </w:rPr>
  </w:style>
  <w:style w:type="paragraph" w:customStyle="1" w:styleId="TOCBase">
    <w:name w:val="TOC Base"/>
    <w:rsid w:val="00D43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A20"/>
    <w:pPr>
      <w:tabs>
        <w:tab w:val="right" w:leader="dot" w:pos="9072"/>
      </w:tabs>
      <w:spacing w:before="40" w:after="40"/>
      <w:ind w:left="284"/>
    </w:pPr>
    <w:rPr>
      <w:rFonts w:ascii="Times New Roman" w:hAnsi="Times New Roman"/>
    </w:rPr>
  </w:style>
  <w:style w:type="paragraph" w:styleId="TOC1">
    <w:name w:val="toc 1"/>
    <w:basedOn w:val="TOCBase"/>
    <w:next w:val="Normal"/>
    <w:rsid w:val="00D43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3A20"/>
    <w:pPr>
      <w:spacing w:before="5040"/>
      <w:jc w:val="center"/>
    </w:pPr>
    <w:rPr>
      <w:sz w:val="48"/>
      <w:szCs w:val="72"/>
      <w:lang w:val="en-US"/>
    </w:rPr>
  </w:style>
  <w:style w:type="character" w:customStyle="1" w:styleId="TitleChar">
    <w:name w:val="Title Char"/>
    <w:basedOn w:val="DefaultParagraphFont"/>
    <w:link w:val="Title"/>
    <w:rsid w:val="00D43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A20"/>
    <w:pPr>
      <w:tabs>
        <w:tab w:val="left" w:pos="3600"/>
        <w:tab w:val="left" w:pos="3958"/>
      </w:tabs>
    </w:pPr>
  </w:style>
  <w:style w:type="paragraph" w:customStyle="1" w:styleId="Note">
    <w:name w:val="Note"/>
    <w:basedOn w:val="BodyText"/>
    <w:rsid w:val="00D43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A20"/>
    <w:pPr>
      <w:framePr w:wrap="auto" w:hAnchor="text" w:y="6049"/>
    </w:pPr>
    <w:rPr>
      <w:color w:val="000000"/>
      <w:sz w:val="40"/>
    </w:rPr>
  </w:style>
  <w:style w:type="paragraph" w:customStyle="1" w:styleId="TOCTitle">
    <w:name w:val="TOCTitle"/>
    <w:basedOn w:val="Heading1"/>
    <w:rsid w:val="00D43A20"/>
    <w:pPr>
      <w:spacing w:after="240"/>
      <w:jc w:val="center"/>
      <w:outlineLvl w:val="9"/>
    </w:pPr>
    <w:rPr>
      <w:caps/>
    </w:rPr>
  </w:style>
  <w:style w:type="paragraph" w:customStyle="1" w:styleId="Version">
    <w:name w:val="Version"/>
    <w:rsid w:val="00D43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A20"/>
    <w:pPr>
      <w:keepNext w:val="0"/>
      <w:tabs>
        <w:tab w:val="right" w:pos="4176"/>
      </w:tabs>
      <w:ind w:left="198" w:hanging="198"/>
    </w:pPr>
    <w:rPr>
      <w:rFonts w:ascii="Garamond" w:hAnsi="Garamond"/>
    </w:rPr>
  </w:style>
  <w:style w:type="paragraph" w:styleId="IndexHeading">
    <w:name w:val="index heading"/>
    <w:basedOn w:val="Normal"/>
    <w:next w:val="Index1"/>
    <w:semiHidden/>
    <w:rsid w:val="00D43A20"/>
    <w:pPr>
      <w:spacing w:before="120" w:after="120"/>
    </w:pPr>
    <w:rPr>
      <w:rFonts w:ascii="Arial" w:hAnsi="Arial"/>
      <w:b/>
      <w:color w:val="918585"/>
      <w:sz w:val="24"/>
    </w:rPr>
  </w:style>
  <w:style w:type="paragraph" w:customStyle="1" w:styleId="Chapter">
    <w:name w:val="Chapter"/>
    <w:basedOn w:val="Normal"/>
    <w:rsid w:val="00D43A20"/>
    <w:pPr>
      <w:spacing w:before="240"/>
    </w:pPr>
    <w:rPr>
      <w:rFonts w:ascii="Times New Roman" w:hAnsi="Times New Roman"/>
      <w:smallCaps/>
      <w:spacing w:val="80"/>
      <w:sz w:val="28"/>
    </w:rPr>
  </w:style>
  <w:style w:type="paragraph" w:customStyle="1" w:styleId="InChapter">
    <w:name w:val="InChapter"/>
    <w:basedOn w:val="Heading3"/>
    <w:rsid w:val="00D43A20"/>
    <w:pPr>
      <w:spacing w:after="240"/>
      <w:outlineLvl w:val="9"/>
    </w:pPr>
    <w:rPr>
      <w:noProof/>
    </w:rPr>
  </w:style>
  <w:style w:type="paragraph" w:styleId="Index2">
    <w:name w:val="index 2"/>
    <w:basedOn w:val="Normal"/>
    <w:next w:val="Normal"/>
    <w:semiHidden/>
    <w:rsid w:val="00D43A20"/>
    <w:pPr>
      <w:tabs>
        <w:tab w:val="right" w:pos="4176"/>
      </w:tabs>
      <w:ind w:left="568" w:hanging="284"/>
    </w:pPr>
    <w:rPr>
      <w:rFonts w:ascii="Garamond" w:hAnsi="Garamond"/>
    </w:rPr>
  </w:style>
  <w:style w:type="paragraph" w:customStyle="1" w:styleId="Byline">
    <w:name w:val="Byline"/>
    <w:rsid w:val="00D43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A20"/>
    <w:pPr>
      <w:tabs>
        <w:tab w:val="clear" w:pos="3600"/>
        <w:tab w:val="clear" w:pos="3958"/>
      </w:tabs>
      <w:jc w:val="right"/>
    </w:pPr>
  </w:style>
  <w:style w:type="paragraph" w:styleId="Caption">
    <w:name w:val="caption"/>
    <w:basedOn w:val="BodyText"/>
    <w:next w:val="Normal"/>
    <w:qFormat/>
    <w:rsid w:val="00D43A20"/>
    <w:pPr>
      <w:framePr w:w="2268" w:hSpace="181" w:vSpace="181" w:wrap="around" w:vAnchor="text" w:hAnchor="page" w:x="1135" w:y="285" w:anchorLock="1"/>
    </w:pPr>
    <w:rPr>
      <w:i/>
    </w:rPr>
  </w:style>
  <w:style w:type="paragraph" w:customStyle="1" w:styleId="MiniTOCTitle">
    <w:name w:val="MiniTOCTitle"/>
    <w:basedOn w:val="Heading4"/>
    <w:rsid w:val="00D43A20"/>
    <w:pPr>
      <w:spacing w:before="240"/>
      <w:outlineLvl w:val="9"/>
    </w:pPr>
    <w:rPr>
      <w:noProof/>
      <w:sz w:val="24"/>
    </w:rPr>
  </w:style>
  <w:style w:type="paragraph" w:customStyle="1" w:styleId="MiniTOCItem">
    <w:name w:val="MiniTOCItem"/>
    <w:basedOn w:val="ListBullet"/>
    <w:rsid w:val="00D43A20"/>
    <w:pPr>
      <w:numPr>
        <w:numId w:val="0"/>
      </w:numPr>
      <w:tabs>
        <w:tab w:val="right" w:leader="dot" w:pos="6521"/>
      </w:tabs>
      <w:spacing w:before="0" w:after="0"/>
    </w:pPr>
  </w:style>
  <w:style w:type="paragraph" w:customStyle="1" w:styleId="TOFTitle">
    <w:name w:val="TOFTitle"/>
    <w:basedOn w:val="TOCTitle"/>
    <w:rsid w:val="00D43A20"/>
  </w:style>
  <w:style w:type="paragraph" w:styleId="TableofFigures">
    <w:name w:val="table of figures"/>
    <w:basedOn w:val="Normal"/>
    <w:next w:val="Normal"/>
    <w:semiHidden/>
    <w:rsid w:val="00D43A20"/>
    <w:pPr>
      <w:tabs>
        <w:tab w:val="right" w:leader="dot" w:pos="9072"/>
      </w:tabs>
      <w:ind w:left="970" w:hanging="403"/>
    </w:pPr>
    <w:rPr>
      <w:rFonts w:ascii="Times New Roman" w:hAnsi="Times New Roman"/>
      <w:b/>
    </w:rPr>
  </w:style>
  <w:style w:type="paragraph" w:styleId="ListNumber">
    <w:name w:val="List Number"/>
    <w:basedOn w:val="List"/>
    <w:rsid w:val="00D43A20"/>
    <w:pPr>
      <w:numPr>
        <w:numId w:val="11"/>
      </w:numPr>
    </w:pPr>
  </w:style>
  <w:style w:type="character" w:customStyle="1" w:styleId="WingdingSymbols">
    <w:name w:val="Wingding Symbols"/>
    <w:rsid w:val="00D43A20"/>
    <w:rPr>
      <w:rFonts w:ascii="Wingdings" w:hAnsi="Wingdings"/>
    </w:rPr>
  </w:style>
  <w:style w:type="paragraph" w:customStyle="1" w:styleId="TableHeading">
    <w:name w:val="Table Heading"/>
    <w:basedOn w:val="HeadingBase"/>
    <w:rsid w:val="00D43A20"/>
    <w:pPr>
      <w:keepLines/>
      <w:pBdr>
        <w:bottom w:val="single" w:sz="6" w:space="1" w:color="918585"/>
      </w:pBdr>
      <w:spacing w:before="240"/>
    </w:pPr>
  </w:style>
  <w:style w:type="character" w:customStyle="1" w:styleId="HotSpot">
    <w:name w:val="HotSpot"/>
    <w:rsid w:val="00D43A20"/>
    <w:rPr>
      <w:color w:val="0033CC"/>
      <w:u w:val="none"/>
    </w:rPr>
  </w:style>
  <w:style w:type="paragraph" w:customStyle="1" w:styleId="BodyTextRight">
    <w:name w:val="Body Text Right"/>
    <w:basedOn w:val="BodyText"/>
    <w:rsid w:val="00D43A20"/>
    <w:pPr>
      <w:spacing w:before="0" w:after="0"/>
      <w:jc w:val="right"/>
    </w:pPr>
  </w:style>
  <w:style w:type="paragraph" w:styleId="Index3">
    <w:name w:val="index 3"/>
    <w:basedOn w:val="ListNumber2"/>
    <w:next w:val="Normal"/>
    <w:semiHidden/>
    <w:rsid w:val="00D43A20"/>
    <w:pPr>
      <w:numPr>
        <w:numId w:val="0"/>
      </w:numPr>
      <w:tabs>
        <w:tab w:val="right" w:leader="dot" w:pos="4176"/>
      </w:tabs>
    </w:pPr>
  </w:style>
  <w:style w:type="paragraph" w:styleId="ListNumber2">
    <w:name w:val="List Number 2"/>
    <w:basedOn w:val="List2"/>
    <w:rsid w:val="00D43A20"/>
    <w:pPr>
      <w:numPr>
        <w:numId w:val="10"/>
      </w:numPr>
      <w:tabs>
        <w:tab w:val="clear" w:pos="1060"/>
      </w:tabs>
    </w:pPr>
  </w:style>
  <w:style w:type="paragraph" w:customStyle="1" w:styleId="MarginNote">
    <w:name w:val="Margin Note"/>
    <w:basedOn w:val="BodyText"/>
    <w:rsid w:val="00D43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A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3A20"/>
    <w:rPr>
      <w:sz w:val="32"/>
    </w:rPr>
  </w:style>
  <w:style w:type="paragraph" w:customStyle="1" w:styleId="HeadingProcedure">
    <w:name w:val="Heading Procedure"/>
    <w:basedOn w:val="HeadingBase"/>
    <w:next w:val="Normal"/>
    <w:rsid w:val="00D43A20"/>
    <w:pPr>
      <w:tabs>
        <w:tab w:val="left" w:pos="0"/>
      </w:tabs>
      <w:spacing w:before="120" w:after="60"/>
    </w:pPr>
    <w:rPr>
      <w:i/>
      <w:color w:val="918585"/>
      <w:sz w:val="22"/>
    </w:rPr>
  </w:style>
  <w:style w:type="paragraph" w:customStyle="1" w:styleId="TableBodyText">
    <w:name w:val="Table Body Text"/>
    <w:basedOn w:val="BodyText"/>
    <w:rsid w:val="00D43A20"/>
    <w:pPr>
      <w:spacing w:before="60" w:after="60"/>
    </w:pPr>
  </w:style>
  <w:style w:type="paragraph" w:styleId="ListContinue">
    <w:name w:val="List Continue"/>
    <w:basedOn w:val="List"/>
    <w:rsid w:val="00D43A20"/>
    <w:pPr>
      <w:ind w:firstLine="0"/>
    </w:pPr>
  </w:style>
  <w:style w:type="paragraph" w:customStyle="1" w:styleId="ListNote">
    <w:name w:val="List Note"/>
    <w:basedOn w:val="List"/>
    <w:rsid w:val="00D43A20"/>
    <w:pPr>
      <w:pBdr>
        <w:top w:val="single" w:sz="6" w:space="2" w:color="918585"/>
        <w:bottom w:val="single" w:sz="6" w:space="2" w:color="918585"/>
      </w:pBdr>
      <w:tabs>
        <w:tab w:val="left" w:pos="1021"/>
      </w:tabs>
      <w:ind w:firstLine="0"/>
    </w:pPr>
  </w:style>
  <w:style w:type="paragraph" w:customStyle="1" w:styleId="Warning">
    <w:name w:val="Warning"/>
    <w:basedOn w:val="BodyText"/>
    <w:rsid w:val="00D43A20"/>
    <w:pPr>
      <w:shd w:val="clear" w:color="auto" w:fill="D9D9D9"/>
      <w:tabs>
        <w:tab w:val="left" w:pos="992"/>
      </w:tabs>
      <w:ind w:left="119" w:right="119"/>
    </w:pPr>
    <w:rPr>
      <w:sz w:val="20"/>
    </w:rPr>
  </w:style>
  <w:style w:type="paragraph" w:customStyle="1" w:styleId="MarginIcons">
    <w:name w:val="Margin Icons"/>
    <w:basedOn w:val="BodyText"/>
    <w:rsid w:val="00D43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A20"/>
    <w:rPr>
      <w:rFonts w:ascii="Courier New" w:hAnsi="Courier New"/>
    </w:rPr>
  </w:style>
  <w:style w:type="paragraph" w:customStyle="1" w:styleId="NoteBullet">
    <w:name w:val="Note Bullet"/>
    <w:basedOn w:val="Note"/>
    <w:rsid w:val="00D43A20"/>
    <w:pPr>
      <w:tabs>
        <w:tab w:val="clear" w:pos="680"/>
      </w:tabs>
      <w:spacing w:before="60" w:after="60"/>
    </w:pPr>
  </w:style>
  <w:style w:type="paragraph" w:customStyle="1" w:styleId="SubHeading2">
    <w:name w:val="SubHeading2"/>
    <w:basedOn w:val="HeadingBase"/>
    <w:rsid w:val="00D43A20"/>
    <w:pPr>
      <w:spacing w:before="240" w:after="60"/>
    </w:pPr>
    <w:rPr>
      <w:sz w:val="20"/>
    </w:rPr>
  </w:style>
  <w:style w:type="paragraph" w:customStyle="1" w:styleId="SubHeading1">
    <w:name w:val="SubHeading1"/>
    <w:basedOn w:val="HeadingBase"/>
    <w:rsid w:val="00D43A20"/>
    <w:pPr>
      <w:spacing w:before="240" w:after="60"/>
    </w:pPr>
    <w:rPr>
      <w:color w:val="918585"/>
      <w:sz w:val="22"/>
    </w:rPr>
  </w:style>
  <w:style w:type="paragraph" w:customStyle="1" w:styleId="SideHeading">
    <w:name w:val="Side Heading"/>
    <w:basedOn w:val="HeadingBase"/>
    <w:rsid w:val="00D43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A20"/>
    <w:pPr>
      <w:numPr>
        <w:numId w:val="12"/>
      </w:numPr>
    </w:pPr>
  </w:style>
  <w:style w:type="paragraph" w:styleId="PlainText">
    <w:name w:val="Plain Text"/>
    <w:basedOn w:val="Normal"/>
    <w:link w:val="PlainTextChar"/>
    <w:rsid w:val="00D43A20"/>
    <w:rPr>
      <w:sz w:val="20"/>
    </w:rPr>
  </w:style>
  <w:style w:type="character" w:customStyle="1" w:styleId="PlainTextChar">
    <w:name w:val="Plain Text Char"/>
    <w:basedOn w:val="DefaultParagraphFont"/>
    <w:link w:val="PlainText"/>
    <w:rsid w:val="00D43A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3A20"/>
    <w:rPr>
      <w:b/>
      <w:smallCaps/>
    </w:rPr>
  </w:style>
  <w:style w:type="paragraph" w:customStyle="1" w:styleId="TableListNumber">
    <w:name w:val="Table List Number"/>
    <w:basedOn w:val="ListNumber"/>
    <w:rsid w:val="00D43A20"/>
    <w:pPr>
      <w:numPr>
        <w:numId w:val="0"/>
      </w:numPr>
    </w:pPr>
  </w:style>
  <w:style w:type="paragraph" w:styleId="TOC4">
    <w:name w:val="toc 4"/>
    <w:basedOn w:val="TOCBase"/>
    <w:next w:val="Normal"/>
    <w:semiHidden/>
    <w:rsid w:val="00D43A20"/>
    <w:pPr>
      <w:tabs>
        <w:tab w:val="right" w:leader="dot" w:pos="9071"/>
      </w:tabs>
      <w:ind w:left="1701"/>
    </w:pPr>
  </w:style>
  <w:style w:type="paragraph" w:customStyle="1" w:styleId="ListAlpha">
    <w:name w:val="List Alpha"/>
    <w:basedOn w:val="List"/>
    <w:rsid w:val="00D43A20"/>
    <w:pPr>
      <w:numPr>
        <w:numId w:val="9"/>
      </w:numPr>
    </w:pPr>
  </w:style>
  <w:style w:type="paragraph" w:customStyle="1" w:styleId="ListAlpha2">
    <w:name w:val="List Alpha 2"/>
    <w:basedOn w:val="List2"/>
    <w:rsid w:val="00D43A20"/>
    <w:pPr>
      <w:numPr>
        <w:numId w:val="8"/>
      </w:numPr>
    </w:pPr>
  </w:style>
  <w:style w:type="paragraph" w:styleId="List2">
    <w:name w:val="List 2"/>
    <w:basedOn w:val="BodyText"/>
    <w:rsid w:val="00D43A20"/>
    <w:pPr>
      <w:tabs>
        <w:tab w:val="left" w:pos="680"/>
      </w:tabs>
      <w:spacing w:before="60" w:after="60"/>
      <w:ind w:left="680" w:hanging="340"/>
    </w:pPr>
  </w:style>
  <w:style w:type="paragraph" w:styleId="List3">
    <w:name w:val="List 3"/>
    <w:basedOn w:val="BodyText"/>
    <w:rsid w:val="00D43A20"/>
    <w:pPr>
      <w:tabs>
        <w:tab w:val="left" w:pos="1021"/>
      </w:tabs>
      <w:spacing w:before="60" w:after="60"/>
      <w:ind w:left="1020" w:hanging="340"/>
    </w:pPr>
  </w:style>
  <w:style w:type="paragraph" w:styleId="List4">
    <w:name w:val="List 4"/>
    <w:basedOn w:val="BodyText"/>
    <w:rsid w:val="00D43A20"/>
    <w:pPr>
      <w:tabs>
        <w:tab w:val="left" w:pos="1361"/>
      </w:tabs>
      <w:spacing w:before="60" w:after="60"/>
      <w:ind w:left="1361" w:hanging="340"/>
    </w:pPr>
  </w:style>
  <w:style w:type="paragraph" w:styleId="List5">
    <w:name w:val="List 5"/>
    <w:basedOn w:val="BodyText"/>
    <w:rsid w:val="00D43A20"/>
    <w:pPr>
      <w:tabs>
        <w:tab w:val="left" w:pos="1701"/>
      </w:tabs>
      <w:spacing w:before="60" w:after="60"/>
      <w:ind w:left="1701" w:hanging="340"/>
    </w:pPr>
  </w:style>
  <w:style w:type="paragraph" w:styleId="ListBullet3">
    <w:name w:val="List Bullet 3"/>
    <w:basedOn w:val="List3"/>
    <w:rsid w:val="00D43A20"/>
    <w:pPr>
      <w:numPr>
        <w:numId w:val="15"/>
      </w:numPr>
      <w:tabs>
        <w:tab w:val="clear" w:pos="1021"/>
      </w:tabs>
      <w:ind w:left="1037" w:hanging="357"/>
    </w:pPr>
  </w:style>
  <w:style w:type="paragraph" w:styleId="ListBullet4">
    <w:name w:val="List Bullet 4"/>
    <w:basedOn w:val="List4"/>
    <w:rsid w:val="00D43A20"/>
    <w:pPr>
      <w:numPr>
        <w:numId w:val="3"/>
      </w:numPr>
    </w:pPr>
  </w:style>
  <w:style w:type="paragraph" w:styleId="ListBullet5">
    <w:name w:val="List Bullet 5"/>
    <w:basedOn w:val="List5"/>
    <w:rsid w:val="00D43A20"/>
    <w:pPr>
      <w:numPr>
        <w:numId w:val="4"/>
      </w:numPr>
    </w:pPr>
  </w:style>
  <w:style w:type="paragraph" w:styleId="ListContinue2">
    <w:name w:val="List Continue 2"/>
    <w:basedOn w:val="List2"/>
    <w:rsid w:val="00D43A20"/>
    <w:pPr>
      <w:ind w:firstLine="0"/>
    </w:pPr>
  </w:style>
  <w:style w:type="paragraph" w:styleId="ListContinue3">
    <w:name w:val="List Continue 3"/>
    <w:basedOn w:val="List3"/>
    <w:rsid w:val="00D43A20"/>
    <w:pPr>
      <w:ind w:left="1021" w:firstLine="0"/>
    </w:pPr>
  </w:style>
  <w:style w:type="paragraph" w:styleId="ListContinue4">
    <w:name w:val="List Continue 4"/>
    <w:basedOn w:val="List4"/>
    <w:rsid w:val="00D43A20"/>
    <w:pPr>
      <w:ind w:firstLine="0"/>
    </w:pPr>
  </w:style>
  <w:style w:type="paragraph" w:styleId="ListContinue5">
    <w:name w:val="List Continue 5"/>
    <w:basedOn w:val="List5"/>
    <w:rsid w:val="00D43A20"/>
    <w:pPr>
      <w:ind w:firstLine="0"/>
    </w:pPr>
  </w:style>
  <w:style w:type="paragraph" w:styleId="ListNumber3">
    <w:name w:val="List Number 3"/>
    <w:basedOn w:val="List3"/>
    <w:rsid w:val="00D43A20"/>
    <w:pPr>
      <w:numPr>
        <w:numId w:val="5"/>
      </w:numPr>
    </w:pPr>
  </w:style>
  <w:style w:type="paragraph" w:styleId="ListNumber4">
    <w:name w:val="List Number 4"/>
    <w:basedOn w:val="List4"/>
    <w:rsid w:val="00D43A20"/>
    <w:pPr>
      <w:numPr>
        <w:numId w:val="6"/>
      </w:numPr>
    </w:pPr>
  </w:style>
  <w:style w:type="paragraph" w:styleId="ListNumber5">
    <w:name w:val="List Number 5"/>
    <w:basedOn w:val="List5"/>
    <w:rsid w:val="00D43A20"/>
    <w:pPr>
      <w:numPr>
        <w:numId w:val="7"/>
      </w:numPr>
    </w:pPr>
  </w:style>
  <w:style w:type="paragraph" w:styleId="BlockText">
    <w:name w:val="Block Text"/>
    <w:basedOn w:val="Normal"/>
    <w:rsid w:val="00D43A20"/>
    <w:pPr>
      <w:spacing w:after="120"/>
      <w:ind w:left="1440" w:right="1440"/>
    </w:pPr>
  </w:style>
  <w:style w:type="character" w:customStyle="1" w:styleId="Subscript">
    <w:name w:val="Subscript"/>
    <w:basedOn w:val="DefaultParagraphFont"/>
    <w:rsid w:val="00D43A20"/>
    <w:rPr>
      <w:sz w:val="16"/>
      <w:vertAlign w:val="subscript"/>
    </w:rPr>
  </w:style>
  <w:style w:type="character" w:customStyle="1" w:styleId="Superscript">
    <w:name w:val="Superscript"/>
    <w:basedOn w:val="DefaultParagraphFont"/>
    <w:rsid w:val="00D43A20"/>
    <w:rPr>
      <w:sz w:val="16"/>
      <w:vertAlign w:val="superscript"/>
    </w:rPr>
  </w:style>
  <w:style w:type="character" w:customStyle="1" w:styleId="Symbols">
    <w:name w:val="Symbols"/>
    <w:basedOn w:val="DefaultParagraphFont"/>
    <w:rsid w:val="00D43A20"/>
    <w:rPr>
      <w:rFonts w:ascii="Symbol" w:hAnsi="Symbol"/>
    </w:rPr>
  </w:style>
  <w:style w:type="character" w:customStyle="1" w:styleId="MenuOptions">
    <w:name w:val="Menu Options"/>
    <w:basedOn w:val="DefaultParagraphFont"/>
    <w:rsid w:val="00D43A20"/>
    <w:rPr>
      <w:rFonts w:ascii="Arial Narrow" w:hAnsi="Arial Narrow"/>
      <w:smallCaps/>
    </w:rPr>
  </w:style>
  <w:style w:type="character" w:customStyle="1" w:styleId="Buttons">
    <w:name w:val="Buttons"/>
    <w:basedOn w:val="DefaultParagraphFont"/>
    <w:rsid w:val="00D43A20"/>
    <w:rPr>
      <w:b/>
    </w:rPr>
  </w:style>
  <w:style w:type="character" w:customStyle="1" w:styleId="Underlined">
    <w:name w:val="Underlined"/>
    <w:basedOn w:val="DefaultParagraphFont"/>
    <w:rsid w:val="00D43A20"/>
    <w:rPr>
      <w:u w:val="single"/>
    </w:rPr>
  </w:style>
  <w:style w:type="paragraph" w:customStyle="1" w:styleId="TableBodyTextRight">
    <w:name w:val="Table Body Text Right"/>
    <w:basedOn w:val="TableBodyText"/>
    <w:rsid w:val="00D43A20"/>
    <w:pPr>
      <w:widowControl w:val="0"/>
      <w:autoSpaceDE w:val="0"/>
      <w:autoSpaceDN w:val="0"/>
      <w:adjustRightInd w:val="0"/>
      <w:jc w:val="right"/>
    </w:pPr>
    <w:rPr>
      <w:rFonts w:cs="Arial"/>
      <w:szCs w:val="18"/>
    </w:rPr>
  </w:style>
  <w:style w:type="paragraph" w:customStyle="1" w:styleId="CopyrightText">
    <w:name w:val="Copyright Text"/>
    <w:basedOn w:val="BodyText"/>
    <w:rsid w:val="00D43A20"/>
    <w:rPr>
      <w:sz w:val="18"/>
    </w:rPr>
  </w:style>
  <w:style w:type="paragraph" w:customStyle="1" w:styleId="BodySmallRight">
    <w:name w:val="Body Small Right"/>
    <w:basedOn w:val="BodyTextRight"/>
    <w:rsid w:val="00D43A20"/>
    <w:rPr>
      <w:sz w:val="18"/>
      <w:szCs w:val="18"/>
    </w:rPr>
  </w:style>
  <w:style w:type="paragraph" w:customStyle="1" w:styleId="MarginEdition">
    <w:name w:val="Margin Edition"/>
    <w:basedOn w:val="MarginNote"/>
    <w:rsid w:val="00D43A20"/>
    <w:pPr>
      <w:spacing w:before="0" w:after="0"/>
    </w:pPr>
    <w:rPr>
      <w:rFonts w:ascii="Times New Roman" w:hAnsi="Times New Roman"/>
      <w:color w:val="999999"/>
    </w:rPr>
  </w:style>
  <w:style w:type="paragraph" w:customStyle="1" w:styleId="Spacer">
    <w:name w:val="Spacer"/>
    <w:basedOn w:val="Normal"/>
    <w:rsid w:val="00D43A20"/>
    <w:rPr>
      <w:sz w:val="2"/>
      <w:szCs w:val="2"/>
    </w:rPr>
  </w:style>
  <w:style w:type="character" w:customStyle="1" w:styleId="Small">
    <w:name w:val="Small"/>
    <w:basedOn w:val="DefaultParagraphFont"/>
    <w:rsid w:val="00D43A20"/>
    <w:rPr>
      <w:sz w:val="16"/>
    </w:rPr>
  </w:style>
  <w:style w:type="paragraph" w:customStyle="1" w:styleId="WideTable">
    <w:name w:val="Wide Table"/>
    <w:basedOn w:val="Normal"/>
    <w:rsid w:val="00D43A20"/>
    <w:pPr>
      <w:ind w:left="-1418"/>
    </w:pPr>
    <w:rPr>
      <w:sz w:val="2"/>
      <w:szCs w:val="2"/>
    </w:rPr>
  </w:style>
  <w:style w:type="character" w:styleId="PageNumber">
    <w:name w:val="page number"/>
    <w:basedOn w:val="DefaultParagraphFont"/>
    <w:rsid w:val="00D43A20"/>
  </w:style>
  <w:style w:type="paragraph" w:styleId="Quote">
    <w:name w:val="Quote"/>
    <w:basedOn w:val="Heading1"/>
    <w:link w:val="QuoteChar"/>
    <w:qFormat/>
    <w:rsid w:val="00D43A20"/>
    <w:rPr>
      <w:b w:val="0"/>
      <w:sz w:val="72"/>
      <w:szCs w:val="72"/>
      <w:lang w:val="en-NZ"/>
    </w:rPr>
  </w:style>
  <w:style w:type="character" w:customStyle="1" w:styleId="QuoteChar">
    <w:name w:val="Quote Char"/>
    <w:basedOn w:val="DefaultParagraphFont"/>
    <w:link w:val="Quote"/>
    <w:rsid w:val="00D43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A20"/>
    <w:pPr>
      <w:pageBreakBefore/>
    </w:pPr>
  </w:style>
  <w:style w:type="paragraph" w:customStyle="1" w:styleId="Border">
    <w:name w:val="Border"/>
    <w:basedOn w:val="Normal"/>
    <w:qFormat/>
    <w:rsid w:val="00D43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A20"/>
    <w:rPr>
      <w:b/>
      <w:bCs/>
      <w:i/>
      <w:iCs/>
      <w:color w:val="auto"/>
    </w:rPr>
  </w:style>
  <w:style w:type="paragraph" w:styleId="IntenseQuote">
    <w:name w:val="Intense Quote"/>
    <w:basedOn w:val="Normal"/>
    <w:next w:val="Normal"/>
    <w:link w:val="IntenseQuoteChar"/>
    <w:uiPriority w:val="30"/>
    <w:qFormat/>
    <w:rsid w:val="00D43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A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3A20"/>
    <w:rPr>
      <w:smallCaps/>
      <w:color w:val="auto"/>
      <w:u w:val="single"/>
    </w:rPr>
  </w:style>
  <w:style w:type="character" w:styleId="IntenseReference">
    <w:name w:val="Intense Reference"/>
    <w:basedOn w:val="DefaultParagraphFont"/>
    <w:uiPriority w:val="32"/>
    <w:qFormat/>
    <w:rsid w:val="00D43A20"/>
    <w:rPr>
      <w:b/>
      <w:bCs/>
      <w:smallCaps/>
      <w:color w:val="auto"/>
      <w:spacing w:val="5"/>
      <w:u w:val="single"/>
    </w:rPr>
  </w:style>
  <w:style w:type="paragraph" w:customStyle="1" w:styleId="2ColumnHeading">
    <w:name w:val="2Column Heading"/>
    <w:basedOn w:val="BodyText"/>
    <w:qFormat/>
    <w:rsid w:val="00D43A20"/>
    <w:pPr>
      <w:spacing w:after="60"/>
      <w:ind w:left="-2268"/>
    </w:pPr>
    <w:rPr>
      <w:b/>
    </w:rPr>
  </w:style>
  <w:style w:type="paragraph" w:customStyle="1" w:styleId="Heading1TOC">
    <w:name w:val="Heading1 TOC"/>
    <w:basedOn w:val="Normal"/>
    <w:qFormat/>
    <w:rsid w:val="00D43A20"/>
    <w:pPr>
      <w:spacing w:before="240" w:after="120"/>
    </w:pPr>
    <w:rPr>
      <w:rFonts w:ascii="Times New Roman" w:hAnsi="Times New Roman"/>
      <w:b/>
      <w:sz w:val="32"/>
    </w:rPr>
  </w:style>
  <w:style w:type="paragraph" w:customStyle="1" w:styleId="Heading2TOC">
    <w:name w:val="Heading2 TOC"/>
    <w:basedOn w:val="Normal"/>
    <w:qFormat/>
    <w:rsid w:val="00D43A20"/>
    <w:pPr>
      <w:spacing w:before="240" w:after="60"/>
    </w:pPr>
    <w:rPr>
      <w:rFonts w:ascii="Times New Roman" w:hAnsi="Times New Roman"/>
      <w:b/>
      <w:sz w:val="28"/>
    </w:rPr>
  </w:style>
  <w:style w:type="character" w:customStyle="1" w:styleId="Underline">
    <w:name w:val="Underline"/>
    <w:basedOn w:val="DefaultParagraphFont"/>
    <w:qFormat/>
    <w:rsid w:val="00D43A20"/>
    <w:rPr>
      <w:u w:val="single"/>
    </w:rPr>
  </w:style>
  <w:style w:type="character" w:customStyle="1" w:styleId="BoldandItalics">
    <w:name w:val="Bold and Italics"/>
    <w:qFormat/>
    <w:rsid w:val="00D43A20"/>
    <w:rPr>
      <w:b/>
      <w:i/>
      <w:u w:val="none"/>
    </w:rPr>
  </w:style>
  <w:style w:type="paragraph" w:styleId="BalloonText">
    <w:name w:val="Balloon Text"/>
    <w:basedOn w:val="Normal"/>
    <w:link w:val="BalloonTextChar"/>
    <w:rsid w:val="00D43A20"/>
    <w:rPr>
      <w:rFonts w:ascii="Tahoma" w:hAnsi="Tahoma" w:cs="Tahoma"/>
      <w:sz w:val="16"/>
      <w:szCs w:val="16"/>
    </w:rPr>
  </w:style>
  <w:style w:type="character" w:customStyle="1" w:styleId="BalloonTextChar">
    <w:name w:val="Balloon Text Char"/>
    <w:basedOn w:val="DefaultParagraphFont"/>
    <w:link w:val="BalloonText"/>
    <w:rsid w:val="00D43A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3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A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1382</Words>
  <Characters>8234</Characters>
  <Application>Microsoft Office Word</Application>
  <DocSecurity>0</DocSecurity>
  <Lines>312</Lines>
  <Paragraphs>157</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HLTFS302D Prepare foods suitable for a range of food service settings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