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499" w:rsidP="00AF5499">
      <w:pPr>
        <w:pStyle w:val="Title"/>
      </w:pPr>
      <w:r>
        <w:fldChar w:fldCharType="begin"/>
      </w:r>
      <w:r>
        <w:instrText xml:space="preserve"> TITLE   \* MERGEFORMAT </w:instrText>
      </w:r>
      <w:r>
        <w:fldChar w:fldCharType="separate"/>
      </w:r>
      <w:r>
        <w:t>HLTFS204D Provide ward or unit based food preparation and distribution services</w:t>
      </w:r>
      <w:r>
        <w:fldChar w:fldCharType="end"/>
      </w:r>
    </w:p>
    <w:p w:rsidR="00AF5499" w:rsidP="00AF5499">
      <w:pPr>
        <w:pStyle w:val="Version"/>
        <w:sectPr w:rsidSect="003845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45AB" w:rsidP="003845AB">
      <w:pPr>
        <w:pStyle w:val="SuperHeading"/>
      </w:pPr>
      <w:r w:rsidRPr="003845AB">
        <w:t>HLTFS204D Provide ward or unit based food preparation and distribution services</w:t>
      </w:r>
    </w:p>
    <w:p w:rsidR="00000000" w:rsidRPr="003845AB" w:rsidP="003845AB">
      <w:pPr>
        <w:pStyle w:val="Heading1"/>
      </w:pPr>
      <w:bookmarkStart w:id="1" w:name="O_427480"/>
      <w:bookmarkEnd w:id="1"/>
      <w:r w:rsidRPr="003845AB">
        <w:t>Modification History</w:t>
      </w:r>
    </w:p>
    <w:tbl>
      <w:tblPr>
        <w:tblW w:w="0" w:type="auto"/>
        <w:tblCellMar>
          <w:left w:w="62" w:type="dxa"/>
          <w:right w:w="62" w:type="dxa"/>
        </w:tblCellMar>
        <w:tblLook w:val="0000"/>
      </w:tblPr>
      <w:tblGrid>
        <w:gridCol w:w="2575"/>
        <w:gridCol w:w="2614"/>
        <w:gridCol w:w="4007"/>
      </w:tblGrid>
      <w:tr w:rsidTr="00AF54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45AB">
            <w:pPr>
              <w:pStyle w:val="BodyText"/>
              <w:rPr>
                <w:lang w:val="en-NZ"/>
              </w:rPr>
            </w:pPr>
            <w:r w:rsidRPr="003845AB">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45AB">
            <w:pPr>
              <w:pStyle w:val="BodyText"/>
              <w:rPr>
                <w:lang w:val="en-NZ"/>
              </w:rPr>
            </w:pPr>
            <w:r w:rsidRPr="003845AB">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45AB">
            <w:pPr>
              <w:pStyle w:val="BodyText"/>
              <w:rPr>
                <w:lang w:val="en-NZ"/>
              </w:rPr>
            </w:pPr>
            <w:r w:rsidRPr="003845AB">
              <w:t>Comments</w:t>
            </w:r>
          </w:p>
        </w:tc>
      </w:tr>
      <w:tr w:rsidTr="00AF54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45AB">
            <w:pPr>
              <w:pStyle w:val="BodyText"/>
              <w:rPr>
                <w:lang w:val="en-NZ"/>
              </w:rPr>
            </w:pPr>
            <w:r w:rsidRPr="003845AB">
              <w:t>HLTFS204C Provide ward or unit based food preparation and distribution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45AB">
            <w:pPr>
              <w:pStyle w:val="BodyText"/>
              <w:rPr>
                <w:lang w:val="en-NZ"/>
              </w:rPr>
            </w:pPr>
            <w:r w:rsidRPr="003845AB">
              <w:t>HLTFS204D Provide ward or unit based food preparation and distribution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45AB" w:rsidP="003845AB">
            <w:pPr>
              <w:pStyle w:val="BodyText"/>
            </w:pPr>
            <w:r w:rsidRPr="003845AB">
              <w:t>ISC upgrade changes to remove references to old OHS legislation and replace with references to new WHS legislation. No change to competency outcome.</w:t>
            </w:r>
          </w:p>
        </w:tc>
      </w:tr>
    </w:tbl>
    <w:p w:rsidR="00000000" w:rsidRPr="003845AB" w:rsidP="003845AB">
      <w:pPr>
        <w:pStyle w:val="BodyText"/>
      </w:pPr>
    </w:p>
    <w:p w:rsidR="00000000" w:rsidRPr="003845AB" w:rsidP="003845AB">
      <w:pPr>
        <w:pStyle w:val="AllowPageBreak"/>
      </w:pPr>
    </w:p>
    <w:p w:rsidR="00000000" w:rsidRPr="003845AB" w:rsidP="003845AB">
      <w:pPr>
        <w:pStyle w:val="Heading1"/>
      </w:pPr>
      <w:bookmarkStart w:id="2" w:name="O_427478"/>
      <w:bookmarkEnd w:id="2"/>
      <w:r w:rsidRPr="003845AB">
        <w:t>Unit Des</w:t>
      </w:r>
      <w:r w:rsidRPr="003845AB">
        <w:t>criptor</w:t>
      </w:r>
    </w:p>
    <w:tbl>
      <w:tblPr>
        <w:tblW w:w="0" w:type="auto"/>
        <w:tblLayout w:type="fixed"/>
        <w:tblCellMar>
          <w:left w:w="62" w:type="dxa"/>
          <w:right w:w="62" w:type="dxa"/>
        </w:tblCellMar>
        <w:tblLook w:val="0000"/>
      </w:tblPr>
      <w:tblGrid>
        <w:gridCol w:w="3334"/>
        <w:gridCol w:w="5222"/>
      </w:tblGrid>
      <w:tr w:rsidTr="00AF5499">
        <w:tblPrEx>
          <w:tblW w:w="0" w:type="auto"/>
          <w:tblLayout w:type="fixed"/>
          <w:tblCellMar>
            <w:left w:w="62" w:type="dxa"/>
            <w:right w:w="62" w:type="dxa"/>
          </w:tblCellMar>
          <w:tblLook w:val="0000"/>
        </w:tblPrEx>
        <w:trPr>
          <w:tblHeader/>
        </w:trPr>
        <w:tc>
          <w:tcPr>
            <w:tcW w:w="3334"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3845AB" w:rsidP="003845AB">
            <w:pPr>
              <w:pStyle w:val="BodyText"/>
            </w:pPr>
            <w:r w:rsidRPr="003845AB">
              <w:t>This unit of competency describes the skills and knowledge required to provide food services to clients in their accommodation setting, which may be physically separate from a production kitchen</w:t>
            </w:r>
          </w:p>
        </w:tc>
      </w:tr>
    </w:tbl>
    <w:p w:rsidR="00AF5499" w:rsidP="003845AB">
      <w:pPr>
        <w:pStyle w:val="BodyText"/>
      </w:pPr>
    </w:p>
    <w:p w:rsidR="00AF5499" w:rsidP="003845AB">
      <w:pPr>
        <w:pStyle w:val="BodyText"/>
      </w:pPr>
    </w:p>
    <w:p w:rsidR="00000000" w:rsidRPr="003845AB" w:rsidP="003845AB">
      <w:pPr>
        <w:pStyle w:val="Heading1"/>
      </w:pPr>
      <w:bookmarkStart w:id="3" w:name="O_427468"/>
      <w:bookmarkEnd w:id="3"/>
      <w:r w:rsidRPr="003845AB">
        <w:t>Application of the Uni</w:t>
      </w:r>
      <w:r w:rsidRPr="003845AB">
        <w:t>t</w:t>
      </w:r>
    </w:p>
    <w:tbl>
      <w:tblPr>
        <w:tblW w:w="0" w:type="auto"/>
        <w:tblLayout w:type="fixed"/>
        <w:tblCellMar>
          <w:left w:w="62" w:type="dxa"/>
          <w:right w:w="62" w:type="dxa"/>
        </w:tblCellMar>
        <w:tblLook w:val="0000"/>
      </w:tblPr>
      <w:tblGrid>
        <w:gridCol w:w="3348"/>
        <w:gridCol w:w="5208"/>
      </w:tblGrid>
      <w:tr w:rsidTr="00AF5499">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3845AB" w:rsidP="003845AB">
            <w:pPr>
              <w:pStyle w:val="BodyText"/>
            </w:pPr>
            <w:r w:rsidRPr="003845AB">
              <w:t>This competency unit refers to an understanding of enterprise food service delivery, menu distribution and collection, preparation of minor means and refreshments, plating of meals, distribution of meals and general housekeeping functions</w:t>
            </w:r>
          </w:p>
          <w:p w:rsidR="00000000" w:rsidRPr="003845AB" w:rsidP="003845AB">
            <w:pPr>
              <w:pStyle w:val="BodyText"/>
            </w:pPr>
            <w:r w:rsidRPr="003845AB">
              <w:t xml:space="preserve">This competency unit is provided as a "composite unit" for workers who may have multi-functional or multi-skilled roles with duties which include food service work combined with a range of other duties </w:t>
            </w:r>
            <w:r w:rsidRPr="003845AB">
              <w:br/>
              <w:t>(eg. cleaning, portering, wardsperson, personal care,</w:t>
            </w:r>
            <w:r w:rsidRPr="003845AB">
              <w:t xml:space="preserve"> linen distribution, client transport)</w:t>
            </w:r>
          </w:p>
        </w:tc>
      </w:tr>
    </w:tbl>
    <w:p w:rsidR="00AF5499" w:rsidP="003845AB">
      <w:pPr>
        <w:pStyle w:val="BodyText"/>
      </w:pPr>
    </w:p>
    <w:p w:rsidR="00AF5499" w:rsidP="003845AB">
      <w:pPr>
        <w:pStyle w:val="BodyText"/>
      </w:pPr>
    </w:p>
    <w:p w:rsidR="00000000" w:rsidRPr="003845AB" w:rsidP="003845AB">
      <w:pPr>
        <w:pStyle w:val="Heading1"/>
      </w:pPr>
      <w:bookmarkStart w:id="4" w:name="O_427474"/>
      <w:bookmarkEnd w:id="4"/>
      <w:r w:rsidRPr="003845AB">
        <w:t>Licensing/Regulatory Information</w:t>
      </w:r>
    </w:p>
    <w:p w:rsidR="00000000" w:rsidRPr="003845AB" w:rsidP="003845AB">
      <w:pPr>
        <w:pStyle w:val="BodyText"/>
      </w:pPr>
      <w:r w:rsidRPr="003845AB">
        <w:t>Not Applicable</w:t>
      </w:r>
    </w:p>
    <w:p w:rsidR="00000000" w:rsidRPr="003845AB" w:rsidP="003845AB">
      <w:pPr>
        <w:pStyle w:val="AllowPageBreak"/>
      </w:pPr>
    </w:p>
    <w:p w:rsidR="00000000" w:rsidRPr="003845AB" w:rsidP="003845AB">
      <w:pPr>
        <w:pStyle w:val="Heading1"/>
      </w:pPr>
      <w:bookmarkStart w:id="5" w:name="O_427475"/>
      <w:bookmarkEnd w:id="5"/>
      <w:r w:rsidRPr="003845AB">
        <w:t>Pre-Requisites</w:t>
      </w:r>
    </w:p>
    <w:tbl>
      <w:tblPr>
        <w:tblW w:w="0" w:type="auto"/>
        <w:tblLayout w:type="fixed"/>
        <w:tblCellMar>
          <w:left w:w="62" w:type="dxa"/>
          <w:right w:w="62" w:type="dxa"/>
        </w:tblCellMar>
        <w:tblLook w:val="0000"/>
      </w:tblPr>
      <w:tblGrid>
        <w:gridCol w:w="3221"/>
        <w:gridCol w:w="5335"/>
      </w:tblGrid>
      <w:tr w:rsidTr="00AF5499">
        <w:tblPrEx>
          <w:tblW w:w="0" w:type="auto"/>
          <w:tblLayout w:type="fixed"/>
          <w:tblCellMar>
            <w:left w:w="62" w:type="dxa"/>
            <w:right w:w="62" w:type="dxa"/>
          </w:tblCellMar>
          <w:tblLook w:val="0000"/>
        </w:tblPrEx>
        <w:trPr>
          <w:tblHeader/>
        </w:trPr>
        <w:tc>
          <w:tcPr>
            <w:tcW w:w="3221"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rPr>
                <w:rStyle w:val="SpecialBold"/>
              </w:rPr>
              <w:t>Pre-requisite unit</w:t>
            </w:r>
          </w:p>
        </w:tc>
        <w:tc>
          <w:tcPr>
            <w:tcW w:w="5335" w:type="dxa"/>
            <w:tcBorders>
              <w:top w:val="nil"/>
              <w:left w:val="nil"/>
              <w:bottom w:val="nil"/>
              <w:right w:val="nil"/>
            </w:tcBorders>
            <w:tcMar>
              <w:top w:w="0" w:type="dxa"/>
              <w:left w:w="62" w:type="dxa"/>
              <w:bottom w:w="0" w:type="dxa"/>
              <w:right w:w="62" w:type="dxa"/>
            </w:tcMar>
          </w:tcPr>
          <w:p w:rsidR="00000000" w:rsidRPr="003845AB" w:rsidP="003845AB">
            <w:pPr>
              <w:pStyle w:val="BodyText"/>
            </w:pPr>
            <w:r w:rsidRPr="003845AB">
              <w:t>This unit must be assessed after successful achievement of pre-requisite:</w:t>
            </w:r>
          </w:p>
          <w:p w:rsidR="00000000" w:rsidRPr="003845AB" w:rsidP="003845AB">
            <w:pPr>
              <w:pStyle w:val="ListBullet"/>
            </w:pPr>
            <w:r w:rsidRPr="003845AB">
              <w:t>HLTFS207C Follow basic food safety practices</w:t>
            </w:r>
          </w:p>
        </w:tc>
      </w:tr>
    </w:tbl>
    <w:p w:rsidR="00AF5499" w:rsidP="003845AB">
      <w:pPr>
        <w:pStyle w:val="BodyText"/>
      </w:pPr>
    </w:p>
    <w:p w:rsidR="00AF5499" w:rsidP="003845AB">
      <w:pPr>
        <w:pStyle w:val="BodyText"/>
      </w:pPr>
    </w:p>
    <w:p w:rsidR="00000000" w:rsidRPr="003845AB" w:rsidP="003845AB">
      <w:pPr>
        <w:pStyle w:val="Heading1"/>
      </w:pPr>
      <w:bookmarkStart w:id="6" w:name="O_427471"/>
      <w:bookmarkEnd w:id="6"/>
      <w:r w:rsidRPr="003845AB">
        <w:t>Employability Skills Information</w:t>
      </w:r>
    </w:p>
    <w:tbl>
      <w:tblPr>
        <w:tblW w:w="0" w:type="auto"/>
        <w:tblLayout w:type="fixed"/>
        <w:tblCellMar>
          <w:left w:w="62" w:type="dxa"/>
          <w:right w:w="62" w:type="dxa"/>
        </w:tblCellMar>
        <w:tblLook w:val="0000"/>
      </w:tblPr>
      <w:tblGrid>
        <w:gridCol w:w="3320"/>
        <w:gridCol w:w="5236"/>
      </w:tblGrid>
      <w:tr w:rsidTr="00AF549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845AB" w:rsidP="003845AB">
            <w:pPr>
              <w:pStyle w:val="BodyText"/>
            </w:pPr>
            <w:r w:rsidRPr="003845AB">
              <w:t>This unit contains Employability Skills</w:t>
            </w:r>
          </w:p>
        </w:tc>
      </w:tr>
    </w:tbl>
    <w:p w:rsidR="00AF5499" w:rsidP="003845AB">
      <w:pPr>
        <w:pStyle w:val="BodyText"/>
      </w:pPr>
    </w:p>
    <w:p w:rsidR="00AF5499" w:rsidP="003845AB">
      <w:pPr>
        <w:pStyle w:val="BodyText"/>
      </w:pPr>
    </w:p>
    <w:p w:rsidR="00000000" w:rsidRPr="003845AB" w:rsidP="003845AB">
      <w:pPr>
        <w:pStyle w:val="Heading1"/>
      </w:pPr>
      <w:bookmarkStart w:id="7" w:name="O_427470"/>
      <w:bookmarkEnd w:id="7"/>
      <w:r w:rsidRPr="003845AB">
        <w:t>Elements and Performance Criteria Pre-Content</w:t>
      </w:r>
    </w:p>
    <w:tbl>
      <w:tblPr>
        <w:tblW w:w="0" w:type="auto"/>
        <w:tblLayout w:type="fixed"/>
        <w:tblCellMar>
          <w:left w:w="62" w:type="dxa"/>
          <w:right w:w="62" w:type="dxa"/>
        </w:tblCellMar>
        <w:tblLook w:val="0000"/>
      </w:tblPr>
      <w:tblGrid>
        <w:gridCol w:w="3369"/>
        <w:gridCol w:w="5702"/>
      </w:tblGrid>
      <w:tr w:rsidTr="00AF54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845AB" w:rsidP="003845AB">
            <w:pPr>
              <w:pStyle w:val="BodyText"/>
            </w:pPr>
            <w:r w:rsidRPr="003845AB">
              <w:t xml:space="preserve">The Performance Criteria specify the level of performance required to demonstrate achievement of the Element. Terms in italics are elaborated in the Range Statement. </w:t>
            </w:r>
          </w:p>
        </w:tc>
      </w:tr>
    </w:tbl>
    <w:p w:rsidR="00000000" w:rsidRPr="003845AB" w:rsidP="003845AB">
      <w:pPr>
        <w:pStyle w:val="BodyText"/>
      </w:pPr>
    </w:p>
    <w:p w:rsidR="00000000" w:rsidRPr="003845AB" w:rsidP="003845AB">
      <w:pPr>
        <w:pStyle w:val="AllowPageBreak"/>
      </w:pPr>
    </w:p>
    <w:p w:rsidR="00000000" w:rsidRPr="003845AB" w:rsidP="003845AB">
      <w:pPr>
        <w:pStyle w:val="Heading1"/>
      </w:pPr>
      <w:bookmarkStart w:id="8" w:name="O_427469"/>
      <w:bookmarkEnd w:id="8"/>
      <w:r w:rsidRPr="003845AB">
        <w:t>Elemen</w:t>
      </w:r>
      <w:r w:rsidRPr="003845AB">
        <w:t>ts and Performance Criteria</w:t>
      </w:r>
    </w:p>
    <w:tbl>
      <w:tblPr>
        <w:tblW w:w="0" w:type="auto"/>
        <w:tblLayout w:type="fixed"/>
        <w:tblCellMar>
          <w:left w:w="62" w:type="dxa"/>
          <w:right w:w="62" w:type="dxa"/>
        </w:tblCellMar>
        <w:tblLook w:val="0000"/>
      </w:tblPr>
      <w:tblGrid>
        <w:gridCol w:w="3369"/>
        <w:gridCol w:w="5702"/>
      </w:tblGrid>
      <w:tr w:rsidTr="00AF549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845AB" w:rsidP="003845AB">
            <w:pPr>
              <w:pStyle w:val="BodyText"/>
            </w:pPr>
            <w:r w:rsidRPr="003845A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rPr>
                <w:rStyle w:val="SpecialBold"/>
              </w:rPr>
              <w:t>PERFORMANCE CRITERIA</w:t>
            </w:r>
          </w:p>
        </w:tc>
      </w:tr>
      <w:tr w:rsidTr="00AF54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45AB">
            <w:pPr>
              <w:pStyle w:val="List"/>
              <w:rPr>
                <w:lang w:val="en-NZ"/>
              </w:rPr>
            </w:pPr>
            <w:r w:rsidRPr="003845AB">
              <w:t>1.</w:t>
            </w:r>
            <w:r w:rsidRPr="003845AB">
              <w:tab/>
              <w:t>Distribute and collect menus from clients</w:t>
            </w:r>
          </w:p>
        </w:tc>
        <w:tc>
          <w:tcPr>
            <w:tcW w:w="5702" w:type="dxa"/>
            <w:tcBorders>
              <w:top w:val="nil"/>
              <w:left w:val="nil"/>
              <w:bottom w:val="nil"/>
              <w:right w:val="nil"/>
            </w:tcBorders>
            <w:tcMar>
              <w:top w:w="0" w:type="dxa"/>
              <w:left w:w="62" w:type="dxa"/>
              <w:bottom w:w="0" w:type="dxa"/>
              <w:right w:w="62" w:type="dxa"/>
            </w:tcMar>
          </w:tcPr>
          <w:p w:rsidR="00000000" w:rsidRPr="003845AB" w:rsidP="003845AB">
            <w:pPr>
              <w:pStyle w:val="BodyText"/>
            </w:pPr>
            <w:r w:rsidRPr="003845AB">
              <w:t>1.1</w:t>
            </w:r>
            <w:r w:rsidRPr="003845AB">
              <w:tab/>
              <w:t>Distribute menus to clients receiving diet therapy or nutritional support according to established routines and procedures</w:t>
            </w:r>
          </w:p>
          <w:p w:rsidR="00000000" w:rsidP="003845AB">
            <w:pPr>
              <w:pStyle w:val="BodyText"/>
              <w:rPr>
                <w:lang w:val="en-NZ"/>
              </w:rPr>
            </w:pPr>
            <w:r w:rsidRPr="003845AB">
              <w:t>1.2</w:t>
            </w:r>
            <w:r w:rsidRPr="003845AB">
              <w:tab/>
            </w:r>
            <w:r w:rsidRPr="003845AB">
              <w:t>Collect menus from clients receiving diet therapy or nutritional support according to established routines and procedures</w:t>
            </w:r>
          </w:p>
        </w:tc>
      </w:tr>
      <w:tr w:rsidTr="00AF54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45AB">
            <w:pPr>
              <w:pStyle w:val="List"/>
              <w:rPr>
                <w:lang w:val="en-NZ"/>
              </w:rPr>
            </w:pPr>
            <w:r w:rsidRPr="003845AB">
              <w:t>2.</w:t>
            </w:r>
            <w:r w:rsidRPr="003845AB">
              <w:tab/>
              <w:t>Plate, heat and distribute meals and beverages</w:t>
            </w:r>
          </w:p>
        </w:tc>
        <w:tc>
          <w:tcPr>
            <w:tcW w:w="5702" w:type="dxa"/>
            <w:tcBorders>
              <w:top w:val="nil"/>
              <w:left w:val="nil"/>
              <w:bottom w:val="nil"/>
              <w:right w:val="nil"/>
            </w:tcBorders>
            <w:tcMar>
              <w:top w:w="0" w:type="dxa"/>
              <w:left w:w="62" w:type="dxa"/>
              <w:bottom w:w="0" w:type="dxa"/>
              <w:right w:w="62" w:type="dxa"/>
            </w:tcMar>
          </w:tcPr>
          <w:p w:rsidR="00000000" w:rsidRPr="003845AB" w:rsidP="003845AB">
            <w:pPr>
              <w:pStyle w:val="BodyText"/>
            </w:pPr>
            <w:r w:rsidRPr="003845AB">
              <w:t>2.1</w:t>
            </w:r>
            <w:r w:rsidRPr="003845AB">
              <w:tab/>
              <w:t>Plate meals from bulk food to a standard determined by the enterprise</w:t>
            </w:r>
          </w:p>
          <w:p w:rsidR="00000000" w:rsidRPr="003845AB" w:rsidP="003845AB">
            <w:pPr>
              <w:pStyle w:val="BodyText"/>
            </w:pPr>
            <w:r w:rsidRPr="003845AB">
              <w:t>2.2</w:t>
            </w:r>
            <w:r w:rsidRPr="003845AB">
              <w:tab/>
              <w:t>Im</w:t>
            </w:r>
            <w:r w:rsidRPr="003845AB">
              <w:t>plement portion control to minimise waste</w:t>
            </w:r>
          </w:p>
          <w:p w:rsidR="00000000" w:rsidRPr="003845AB" w:rsidP="003845AB">
            <w:pPr>
              <w:pStyle w:val="BodyText"/>
            </w:pPr>
            <w:r w:rsidRPr="003845AB">
              <w:t>2.3</w:t>
            </w:r>
            <w:r w:rsidRPr="003845AB">
              <w:tab/>
              <w:t>Rethermalise meals (applicable to cook-chill systems) or reheat if required, according to food standards and regulations</w:t>
            </w:r>
          </w:p>
          <w:p w:rsidR="00000000" w:rsidRPr="003845AB" w:rsidP="003845AB">
            <w:pPr>
              <w:pStyle w:val="BodyText"/>
            </w:pPr>
            <w:r w:rsidRPr="003845AB">
              <w:t>2.4</w:t>
            </w:r>
            <w:r w:rsidRPr="003845AB">
              <w:tab/>
              <w:t>Check each meal against documentation, prior to meal delivery</w:t>
            </w:r>
          </w:p>
          <w:p w:rsidR="00000000" w:rsidRPr="003845AB" w:rsidP="003845AB">
            <w:pPr>
              <w:pStyle w:val="BodyText"/>
            </w:pPr>
            <w:r w:rsidRPr="003845AB">
              <w:t>2.5</w:t>
            </w:r>
            <w:r w:rsidRPr="003845AB">
              <w:tab/>
              <w:t>Complete meals tray</w:t>
            </w:r>
            <w:r w:rsidRPr="003845AB">
              <w:t xml:space="preserve"> assembly and check for accuracy according to established routines and procedures</w:t>
            </w:r>
          </w:p>
          <w:p w:rsidR="00000000" w:rsidRPr="003845AB" w:rsidP="003845AB">
            <w:pPr>
              <w:pStyle w:val="BodyText"/>
            </w:pPr>
            <w:r w:rsidRPr="003845AB">
              <w:t>2.6</w:t>
            </w:r>
            <w:r w:rsidRPr="003845AB">
              <w:tab/>
              <w:t>Prepare beverage utensils for use</w:t>
            </w:r>
          </w:p>
          <w:p w:rsidR="00000000" w:rsidRPr="003845AB" w:rsidP="003845AB">
            <w:pPr>
              <w:pStyle w:val="BodyText"/>
            </w:pPr>
            <w:r w:rsidRPr="003845AB">
              <w:t>2.7</w:t>
            </w:r>
            <w:r w:rsidRPr="003845AB">
              <w:tab/>
              <w:t>Leave trolley or tray in an appropriate location for meal delivery</w:t>
            </w:r>
          </w:p>
          <w:p w:rsidR="00000000" w:rsidRPr="003845AB" w:rsidP="003845AB">
            <w:pPr>
              <w:pStyle w:val="BodyText"/>
            </w:pPr>
            <w:r w:rsidRPr="003845AB">
              <w:t>2.8</w:t>
            </w:r>
            <w:r w:rsidRPr="003845AB">
              <w:tab/>
            </w:r>
            <w:r w:rsidRPr="003845AB">
              <w:t>Deliver and leave meals and/or beverages in the appropriate place for clients, within the designated timeframe</w:t>
            </w:r>
          </w:p>
          <w:p w:rsidR="00000000" w:rsidRPr="003845AB" w:rsidP="003845AB">
            <w:pPr>
              <w:pStyle w:val="BodyText"/>
            </w:pPr>
            <w:r w:rsidRPr="003845AB">
              <w:t>2.9</w:t>
            </w:r>
            <w:r w:rsidRPr="003845AB">
              <w:tab/>
              <w:t>Replace missing or incorrect meals and/or beverages with appropriate meals and/or beverages</w:t>
            </w:r>
          </w:p>
          <w:p w:rsidR="00000000" w:rsidRPr="003845AB" w:rsidP="003845AB">
            <w:pPr>
              <w:pStyle w:val="BodyText"/>
            </w:pPr>
            <w:r w:rsidRPr="003845AB">
              <w:t>2.10</w:t>
            </w:r>
            <w:r w:rsidRPr="003845AB">
              <w:tab/>
              <w:t>Replace or refill water jugs according to sp</w:t>
            </w:r>
            <w:r w:rsidRPr="003845AB">
              <w:t>ecific client requirements according to established policy and procedure</w:t>
            </w:r>
          </w:p>
          <w:p w:rsidR="00000000" w:rsidRPr="003845AB" w:rsidP="003845AB">
            <w:pPr>
              <w:pStyle w:val="BodyText"/>
            </w:pPr>
            <w:r w:rsidRPr="003845AB">
              <w:t>2.11</w:t>
            </w:r>
            <w:r w:rsidRPr="003845AB">
              <w:tab/>
              <w:t>Check room numbers, bed numbers and client name against appropriate documentation</w:t>
            </w:r>
          </w:p>
          <w:p w:rsidR="00000000" w:rsidP="003845AB">
            <w:pPr>
              <w:pStyle w:val="BodyText"/>
              <w:rPr>
                <w:lang w:val="en-NZ"/>
              </w:rPr>
            </w:pPr>
            <w:r w:rsidRPr="003845AB">
              <w:t>2.12</w:t>
            </w:r>
            <w:r w:rsidRPr="003845AB">
              <w:tab/>
              <w:t>Report the need of a client for assistance to sit up, or assist the client to sit up, accor</w:t>
            </w:r>
            <w:r w:rsidRPr="003845AB">
              <w:t>ding to organisation policies and procedures</w:t>
            </w:r>
          </w:p>
        </w:tc>
      </w:tr>
      <w:tr w:rsidTr="00AF54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45AB">
            <w:pPr>
              <w:pStyle w:val="List"/>
              <w:rPr>
                <w:lang w:val="en-NZ"/>
              </w:rPr>
            </w:pPr>
            <w:r w:rsidRPr="003845AB">
              <w:t>3.</w:t>
            </w:r>
            <w:r w:rsidRPr="003845AB">
              <w:tab/>
              <w:t xml:space="preserve">Prepare </w:t>
            </w:r>
            <w:r w:rsidRPr="003845AB">
              <w:rPr>
                <w:rStyle w:val="Emphasis"/>
              </w:rPr>
              <w:t>minor meals</w:t>
            </w:r>
            <w:r w:rsidRPr="003845AB">
              <w:t>, refreshments and snacks</w:t>
            </w:r>
          </w:p>
        </w:tc>
        <w:tc>
          <w:tcPr>
            <w:tcW w:w="5702" w:type="dxa"/>
            <w:tcBorders>
              <w:top w:val="nil"/>
              <w:left w:val="nil"/>
              <w:bottom w:val="nil"/>
              <w:right w:val="nil"/>
            </w:tcBorders>
            <w:tcMar>
              <w:top w:w="0" w:type="dxa"/>
              <w:left w:w="62" w:type="dxa"/>
              <w:bottom w:w="0" w:type="dxa"/>
              <w:right w:w="62" w:type="dxa"/>
            </w:tcMar>
          </w:tcPr>
          <w:p w:rsidR="00000000" w:rsidRPr="003845AB" w:rsidP="003845AB">
            <w:pPr>
              <w:pStyle w:val="BodyText"/>
            </w:pPr>
            <w:r w:rsidRPr="003845AB">
              <w:t>3.1</w:t>
            </w:r>
            <w:r w:rsidRPr="003845AB">
              <w:tab/>
              <w:t>Prepare minor meals, refreshments and snacks in an attractive manner</w:t>
            </w:r>
          </w:p>
          <w:p w:rsidR="00000000" w:rsidP="003845AB">
            <w:pPr>
              <w:pStyle w:val="BodyText"/>
              <w:rPr>
                <w:lang w:val="en-NZ"/>
              </w:rPr>
            </w:pPr>
            <w:r w:rsidRPr="003845AB">
              <w:t>3.2</w:t>
            </w:r>
            <w:r w:rsidRPr="003845AB">
              <w:tab/>
              <w:t>Prepare and deliver mid meals according to schedule</w:t>
            </w:r>
          </w:p>
        </w:tc>
      </w:tr>
      <w:tr w:rsidTr="00AF54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45AB">
            <w:pPr>
              <w:pStyle w:val="List"/>
              <w:rPr>
                <w:lang w:val="en-NZ"/>
              </w:rPr>
            </w:pPr>
            <w:r w:rsidRPr="003845AB">
              <w:t>4.</w:t>
            </w:r>
            <w:r w:rsidRPr="003845AB">
              <w:tab/>
              <w:t>Collect utensils and me</w:t>
            </w:r>
            <w:r w:rsidRPr="003845AB">
              <w:t>al trays</w:t>
            </w:r>
          </w:p>
        </w:tc>
        <w:tc>
          <w:tcPr>
            <w:tcW w:w="5702" w:type="dxa"/>
            <w:tcBorders>
              <w:top w:val="nil"/>
              <w:left w:val="nil"/>
              <w:bottom w:val="nil"/>
              <w:right w:val="nil"/>
            </w:tcBorders>
            <w:tcMar>
              <w:top w:w="0" w:type="dxa"/>
              <w:left w:w="62" w:type="dxa"/>
              <w:bottom w:w="0" w:type="dxa"/>
              <w:right w:w="62" w:type="dxa"/>
            </w:tcMar>
          </w:tcPr>
          <w:p w:rsidR="00000000" w:rsidRPr="003845AB" w:rsidP="003845AB">
            <w:pPr>
              <w:pStyle w:val="BodyText"/>
            </w:pPr>
            <w:r w:rsidRPr="003845AB">
              <w:t>4.1</w:t>
            </w:r>
            <w:r w:rsidRPr="003845AB">
              <w:tab/>
              <w:t>Collect trays and all utensils after the client has finished eating</w:t>
            </w:r>
          </w:p>
          <w:p w:rsidR="00000000" w:rsidRPr="003845AB" w:rsidP="003845AB">
            <w:pPr>
              <w:pStyle w:val="BodyText"/>
            </w:pPr>
            <w:r w:rsidRPr="003845AB">
              <w:t>4.2</w:t>
            </w:r>
            <w:r w:rsidRPr="003845AB">
              <w:tab/>
              <w:t>Check tray for foreign objects</w:t>
            </w:r>
          </w:p>
          <w:p w:rsidR="00000000" w:rsidRPr="003845AB" w:rsidP="003845AB">
            <w:pPr>
              <w:pStyle w:val="BodyText"/>
            </w:pPr>
            <w:r w:rsidRPr="003845AB">
              <w:t>4.3</w:t>
            </w:r>
            <w:r w:rsidRPr="003845AB">
              <w:tab/>
              <w:t>Stack trays on trolley in a safe manner</w:t>
            </w:r>
          </w:p>
          <w:p w:rsidR="00000000" w:rsidRPr="003845AB" w:rsidP="003845AB">
            <w:pPr>
              <w:pStyle w:val="BodyText"/>
            </w:pPr>
            <w:r w:rsidRPr="003845AB">
              <w:t>4.4</w:t>
            </w:r>
            <w:r w:rsidRPr="003845AB">
              <w:tab/>
              <w:t>Collect empty water jugs at designated times</w:t>
            </w:r>
          </w:p>
          <w:p w:rsidR="00000000" w:rsidRPr="003845AB" w:rsidP="003845AB">
            <w:pPr>
              <w:pStyle w:val="BodyText"/>
            </w:pPr>
            <w:r w:rsidRPr="003845AB">
              <w:t>4.5</w:t>
            </w:r>
            <w:r w:rsidRPr="003845AB">
              <w:tab/>
              <w:t>Return dirty beverage utensils for cleaning</w:t>
            </w:r>
          </w:p>
          <w:p w:rsidR="00000000" w:rsidRPr="003845AB" w:rsidP="003845AB">
            <w:pPr>
              <w:pStyle w:val="BodyText"/>
            </w:pPr>
            <w:r w:rsidRPr="003845AB">
              <w:t>4.6</w:t>
            </w:r>
            <w:r w:rsidRPr="003845AB">
              <w:tab/>
              <w:t>Maintain a stock of clean beverage utensils</w:t>
            </w:r>
          </w:p>
          <w:p w:rsidR="00000000" w:rsidRPr="003845AB" w:rsidP="003845AB">
            <w:pPr>
              <w:pStyle w:val="BodyText"/>
            </w:pPr>
            <w:r w:rsidRPr="003845AB">
              <w:t>4.7</w:t>
            </w:r>
            <w:r w:rsidRPr="003845AB">
              <w:tab/>
              <w:t>Report insufficient food or fluid intake to the appropriate person(s) according to enterprise procedures</w:t>
            </w:r>
          </w:p>
          <w:p w:rsidR="00000000" w:rsidP="003845AB">
            <w:pPr>
              <w:pStyle w:val="BodyText"/>
              <w:rPr>
                <w:lang w:val="en-NZ"/>
              </w:rPr>
            </w:pPr>
            <w:r w:rsidRPr="003845AB">
              <w:t>4.8</w:t>
            </w:r>
            <w:r w:rsidRPr="003845AB">
              <w:tab/>
              <w:t xml:space="preserve">Seek client feedback on general satisfaction and report to appropriate person(s) according to </w:t>
            </w:r>
            <w:r w:rsidRPr="003845AB">
              <w:t>enterprise procedures</w:t>
            </w:r>
          </w:p>
        </w:tc>
      </w:tr>
      <w:tr w:rsidTr="00AF54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45AB">
            <w:pPr>
              <w:pStyle w:val="List"/>
              <w:rPr>
                <w:lang w:val="en-NZ"/>
              </w:rPr>
            </w:pPr>
            <w:r w:rsidRPr="003845AB">
              <w:t>5.</w:t>
            </w:r>
            <w:r w:rsidRPr="003845AB">
              <w:tab/>
              <w:t>Maintain good housekeeping</w:t>
            </w:r>
          </w:p>
        </w:tc>
        <w:tc>
          <w:tcPr>
            <w:tcW w:w="5702" w:type="dxa"/>
            <w:tcBorders>
              <w:top w:val="nil"/>
              <w:left w:val="nil"/>
              <w:bottom w:val="nil"/>
              <w:right w:val="nil"/>
            </w:tcBorders>
            <w:tcMar>
              <w:top w:w="0" w:type="dxa"/>
              <w:left w:w="62" w:type="dxa"/>
              <w:bottom w:w="0" w:type="dxa"/>
              <w:right w:w="62" w:type="dxa"/>
            </w:tcMar>
          </w:tcPr>
          <w:p w:rsidR="00000000" w:rsidRPr="003845AB" w:rsidP="003845AB">
            <w:pPr>
              <w:pStyle w:val="BodyText"/>
            </w:pPr>
            <w:r w:rsidRPr="003845AB">
              <w:t>5.1</w:t>
            </w:r>
            <w:r w:rsidRPr="003845AB">
              <w:tab/>
              <w:t>Clean ward or unit food service area and equipment according to enterprise routines and standards</w:t>
            </w:r>
          </w:p>
          <w:p w:rsidR="00000000" w:rsidRPr="003845AB" w:rsidP="003845AB">
            <w:pPr>
              <w:pStyle w:val="BodyText"/>
            </w:pPr>
            <w:r w:rsidRPr="003845AB">
              <w:t>5.2</w:t>
            </w:r>
            <w:r w:rsidRPr="003845AB">
              <w:tab/>
              <w:t>Maintain food service area in a clean, tidy and hygienic condition</w:t>
            </w:r>
          </w:p>
          <w:p w:rsidR="00000000" w:rsidRPr="003845AB" w:rsidP="003845AB">
            <w:pPr>
              <w:pStyle w:val="BodyText"/>
            </w:pPr>
            <w:r w:rsidRPr="003845AB">
              <w:t>5.3</w:t>
            </w:r>
            <w:r w:rsidRPr="003845AB">
              <w:tab/>
              <w:t xml:space="preserve">Replenish food stocks, </w:t>
            </w:r>
            <w:r w:rsidRPr="003845AB">
              <w:t>crockery and utensils as required</w:t>
            </w:r>
          </w:p>
        </w:tc>
      </w:tr>
    </w:tbl>
    <w:p w:rsidR="00AF5499" w:rsidP="003845AB">
      <w:pPr>
        <w:pStyle w:val="BodyText"/>
      </w:pPr>
    </w:p>
    <w:p w:rsidR="00AF5499" w:rsidP="003845AB">
      <w:pPr>
        <w:pStyle w:val="BodyText"/>
      </w:pPr>
    </w:p>
    <w:p w:rsidR="00000000" w:rsidRPr="003845AB" w:rsidP="003845AB">
      <w:pPr>
        <w:pStyle w:val="Heading1"/>
      </w:pPr>
      <w:bookmarkStart w:id="9" w:name="O_427477"/>
      <w:bookmarkEnd w:id="9"/>
      <w:r w:rsidRPr="003845AB">
        <w:t>Required Skills and Knowledge</w:t>
      </w:r>
    </w:p>
    <w:tbl>
      <w:tblPr>
        <w:tblW w:w="0" w:type="auto"/>
        <w:tblLayout w:type="fixed"/>
        <w:tblCellMar>
          <w:left w:w="62" w:type="dxa"/>
          <w:right w:w="62" w:type="dxa"/>
        </w:tblCellMar>
        <w:tblLook w:val="0000"/>
      </w:tblPr>
      <w:tblGrid>
        <w:gridCol w:w="9072"/>
      </w:tblGrid>
      <w:tr w:rsidTr="00AF54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t>This describes the essential skills and knowledge and their level required for this unit.</w:t>
            </w:r>
          </w:p>
        </w:tc>
      </w:tr>
      <w:tr w:rsidTr="00AF54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45AB" w:rsidP="003845AB">
            <w:pPr>
              <w:pStyle w:val="BodyText"/>
            </w:pPr>
            <w:r w:rsidRPr="003845AB">
              <w:rPr>
                <w:rStyle w:val="Emphasis"/>
              </w:rPr>
              <w:t>Essential knowledge</w:t>
            </w:r>
            <w:r w:rsidRPr="003845AB">
              <w:t>:</w:t>
            </w:r>
          </w:p>
          <w:p w:rsidR="00000000" w:rsidRPr="003845AB" w:rsidP="003845AB">
            <w:pPr>
              <w:pStyle w:val="BodyText"/>
            </w:pPr>
            <w:r w:rsidRPr="003845A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845AB" w:rsidP="003845AB">
            <w:pPr>
              <w:pStyle w:val="BodyText"/>
            </w:pPr>
            <w:r w:rsidRPr="003845AB">
              <w:t xml:space="preserve">This includes </w:t>
            </w:r>
            <w:r w:rsidRPr="003845AB">
              <w:t>knowledge of:</w:t>
            </w:r>
          </w:p>
          <w:p w:rsidR="00000000" w:rsidRPr="003845AB" w:rsidP="003845AB">
            <w:pPr>
              <w:pStyle w:val="ListBullet"/>
            </w:pPr>
            <w:r w:rsidRPr="003845AB">
              <w:t>Causes of food contamination, cross contamination</w:t>
            </w:r>
          </w:p>
          <w:p w:rsidR="00000000" w:rsidRPr="003845AB" w:rsidP="003845AB">
            <w:pPr>
              <w:pStyle w:val="ListBullet"/>
            </w:pPr>
            <w:r w:rsidRPr="003845AB">
              <w:t>Enterprise food service system and standard operating procedures</w:t>
            </w:r>
          </w:p>
          <w:p w:rsidR="00000000" w:rsidRPr="003845AB" w:rsidP="003845AB">
            <w:pPr>
              <w:pStyle w:val="ListBullet"/>
            </w:pPr>
            <w:r w:rsidRPr="003845AB">
              <w:t>Enterprise menu processing system</w:t>
            </w:r>
          </w:p>
          <w:p w:rsidR="00000000" w:rsidRPr="003845AB" w:rsidP="003845AB">
            <w:pPr>
              <w:pStyle w:val="ListBullet"/>
            </w:pPr>
            <w:r w:rsidRPr="003845AB">
              <w:t>Factors that place client at nutritional risk</w:t>
            </w:r>
          </w:p>
          <w:p w:rsidR="00000000" w:rsidRPr="003845AB" w:rsidP="003845AB">
            <w:pPr>
              <w:pStyle w:val="ListBullet"/>
            </w:pPr>
            <w:r w:rsidRPr="003845AB">
              <w:t>Food safety principles</w:t>
            </w:r>
          </w:p>
          <w:p w:rsidR="00000000" w:rsidRPr="003845AB" w:rsidP="003845AB">
            <w:pPr>
              <w:pStyle w:val="ListBullet"/>
            </w:pPr>
            <w:r w:rsidRPr="003845AB">
              <w:t>Hazard Analysis and Cri</w:t>
            </w:r>
            <w:r w:rsidRPr="003845AB">
              <w:t>tical Control Points (HACCP) principles</w:t>
            </w:r>
          </w:p>
          <w:p w:rsidR="00000000" w:rsidRPr="003845AB" w:rsidP="003845AB">
            <w:pPr>
              <w:pStyle w:val="ListBullet"/>
            </w:pPr>
            <w:r w:rsidRPr="003845AB">
              <w:t>Meals distribution equipment and operational procedures</w:t>
            </w:r>
          </w:p>
          <w:p w:rsidR="00000000" w:rsidRPr="003845AB" w:rsidP="003845AB">
            <w:pPr>
              <w:pStyle w:val="ListBullet"/>
            </w:pPr>
            <w:r w:rsidRPr="003845AB">
              <w:t>Microbiological basis for food deterioration and food poisoning</w:t>
            </w:r>
          </w:p>
          <w:p w:rsidR="00000000" w:rsidRPr="003845AB" w:rsidP="003845AB">
            <w:pPr>
              <w:pStyle w:val="ListBullet"/>
            </w:pPr>
            <w:r w:rsidRPr="003845AB">
              <w:t>WHS work practices relevant to the specific state/territory/national legislation</w:t>
            </w:r>
          </w:p>
          <w:p w:rsidR="00000000" w:rsidRPr="003845AB" w:rsidP="003845AB">
            <w:pPr>
              <w:pStyle w:val="ListBullet"/>
            </w:pPr>
            <w:r w:rsidRPr="003845AB">
              <w:t>Procedures for delivery of meals to potentially infectious clients</w:t>
            </w:r>
          </w:p>
          <w:p w:rsidR="00000000" w:rsidP="003845AB">
            <w:pPr>
              <w:pStyle w:val="ListBullet"/>
              <w:rPr>
                <w:lang w:val="en-NZ"/>
              </w:rPr>
            </w:pPr>
            <w:r w:rsidRPr="003845AB">
              <w:t>Role and need for special diets and nutritional support</w:t>
            </w:r>
          </w:p>
        </w:tc>
      </w:tr>
      <w:tr w:rsidTr="00AF54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45AB" w:rsidP="003845AB">
            <w:pPr>
              <w:pStyle w:val="BodyText"/>
            </w:pPr>
            <w:r w:rsidRPr="003845AB">
              <w:rPr>
                <w:rStyle w:val="Emphasis"/>
              </w:rPr>
              <w:t>Essential skills</w:t>
            </w:r>
            <w:r w:rsidRPr="003845AB">
              <w:t>:</w:t>
            </w:r>
          </w:p>
          <w:p w:rsidR="00000000" w:rsidRPr="003845AB" w:rsidP="003845AB">
            <w:pPr>
              <w:pStyle w:val="BodyText"/>
            </w:pPr>
            <w:r w:rsidRPr="003845AB">
              <w:t xml:space="preserve">It is critical that the candidate demonstrate the ability to </w:t>
            </w:r>
          </w:p>
          <w:p w:rsidR="00000000" w:rsidRPr="003845AB" w:rsidP="003845AB">
            <w:pPr>
              <w:pStyle w:val="ListBullet"/>
            </w:pPr>
            <w:r w:rsidRPr="003845AB">
              <w:t xml:space="preserve">Identify reasons for different and special diets </w:t>
            </w:r>
            <w:r w:rsidRPr="003845AB">
              <w:t>and nutritional support</w:t>
            </w:r>
          </w:p>
          <w:p w:rsidR="00000000" w:rsidRPr="003845AB" w:rsidP="003845AB">
            <w:pPr>
              <w:pStyle w:val="ListBullet"/>
            </w:pPr>
            <w:r w:rsidRPr="003845AB">
              <w:t>Apply principles of food handling hygiene</w:t>
            </w:r>
          </w:p>
          <w:p w:rsidR="00000000" w:rsidRPr="003845AB" w:rsidP="003845AB">
            <w:pPr>
              <w:pStyle w:val="ListBullet"/>
            </w:pPr>
            <w:r w:rsidRPr="003845AB">
              <w:t>Comply with safe food handling and hygiene practices and infection control procedures</w:t>
            </w:r>
          </w:p>
          <w:p w:rsidR="00000000" w:rsidRPr="003845AB" w:rsidP="003845AB">
            <w:pPr>
              <w:pStyle w:val="ListBullet"/>
            </w:pPr>
            <w:r w:rsidRPr="003845AB">
              <w:t>Communicate constructively with client and other staff to ensure best service and client safety</w:t>
            </w:r>
          </w:p>
          <w:p w:rsidR="00000000" w:rsidRPr="003845AB" w:rsidP="003845AB">
            <w:pPr>
              <w:pStyle w:val="BodyText"/>
            </w:pPr>
          </w:p>
          <w:p w:rsidR="00000000" w:rsidRPr="003845AB" w:rsidP="003845AB">
            <w:pPr>
              <w:pStyle w:val="BodyText"/>
            </w:pPr>
            <w:r w:rsidRPr="003845AB">
              <w:t>In addition, the candidate must be able to effectively do the task outlined in elements and performance criteria of this unit, manage the task and manage contingencies in the context of the identified work role</w:t>
            </w:r>
          </w:p>
          <w:p w:rsidR="00000000" w:rsidRPr="003845AB" w:rsidP="003845AB">
            <w:pPr>
              <w:pStyle w:val="BodyText"/>
            </w:pPr>
            <w:r w:rsidRPr="003845AB">
              <w:t>This includes the ability to:</w:t>
            </w:r>
          </w:p>
          <w:p w:rsidR="00000000" w:rsidRPr="003845AB" w:rsidP="003845AB">
            <w:pPr>
              <w:pStyle w:val="ListBullet"/>
            </w:pPr>
            <w:r w:rsidRPr="003845AB">
              <w:t>Accurately del</w:t>
            </w:r>
            <w:r w:rsidRPr="003845AB">
              <w:t>iver food according to delivery schedules</w:t>
            </w:r>
          </w:p>
          <w:p w:rsidR="00000000" w:rsidRPr="003845AB" w:rsidP="003845AB">
            <w:pPr>
              <w:pStyle w:val="ListBullet"/>
            </w:pPr>
            <w:r w:rsidRPr="003845AB">
              <w:t>Apply problem solving skills - the ability to use available resources and prioritise workload</w:t>
            </w:r>
          </w:p>
          <w:p w:rsidR="00000000" w:rsidRPr="003845AB" w:rsidP="003845AB">
            <w:pPr>
              <w:pStyle w:val="ListBullet"/>
            </w:pPr>
            <w:r w:rsidRPr="003845AB">
              <w:t>Demonstrate cleaning techniques for equipment and work areas</w:t>
            </w:r>
          </w:p>
          <w:p w:rsidR="00000000" w:rsidRPr="003845AB" w:rsidP="003845AB">
            <w:pPr>
              <w:pStyle w:val="ListBullet"/>
            </w:pPr>
            <w:r w:rsidRPr="003845AB">
              <w:t>Demonstrate food presentation</w:t>
            </w:r>
          </w:p>
          <w:p w:rsidR="00000000" w:rsidRPr="003845AB" w:rsidP="003845AB">
            <w:pPr>
              <w:pStyle w:val="ListBullet"/>
            </w:pPr>
            <w:r w:rsidRPr="003845AB">
              <w:t>Demonstrate good housekeeping</w:t>
            </w:r>
          </w:p>
          <w:p w:rsidR="00000000" w:rsidRPr="003845AB" w:rsidP="003845AB">
            <w:pPr>
              <w:pStyle w:val="ListBullet"/>
            </w:pPr>
            <w:r w:rsidRPr="003845AB">
              <w:t>Provide assistance to clients with appropriate menu selections, especially for clients with special physical and medical needs</w:t>
            </w:r>
          </w:p>
          <w:p w:rsidR="00000000" w:rsidRPr="003845AB" w:rsidP="003845AB">
            <w:pPr>
              <w:pStyle w:val="ListBullet"/>
            </w:pPr>
            <w:r w:rsidRPr="003845AB">
              <w:t>Take into account opportunities to address waste minimisation, environmental responsibility and sustainable practice issues</w:t>
            </w:r>
          </w:p>
          <w:p w:rsidR="00000000" w:rsidRPr="003845AB" w:rsidP="003845AB">
            <w:pPr>
              <w:pStyle w:val="ListBullet"/>
            </w:pPr>
            <w:r w:rsidRPr="003845AB">
              <w:t xml:space="preserve">Use </w:t>
            </w:r>
            <w:r w:rsidRPr="003845AB">
              <w:t>literacy, numeracy and oral communication skills required to fulfil the position in a safe manner as specified by the health care facility</w:t>
            </w:r>
          </w:p>
        </w:tc>
      </w:tr>
    </w:tbl>
    <w:p w:rsidR="00AF5499" w:rsidP="003845AB">
      <w:pPr>
        <w:pStyle w:val="BodyText"/>
      </w:pPr>
    </w:p>
    <w:p w:rsidR="00AF5499" w:rsidP="003845AB">
      <w:pPr>
        <w:pStyle w:val="BodyText"/>
      </w:pPr>
    </w:p>
    <w:p w:rsidR="00000000" w:rsidRPr="003845AB" w:rsidP="003845AB">
      <w:pPr>
        <w:pStyle w:val="Heading1"/>
      </w:pPr>
      <w:bookmarkStart w:id="10" w:name="O_427472"/>
      <w:bookmarkEnd w:id="10"/>
      <w:r w:rsidRPr="003845AB">
        <w:t>Evidence Guide</w:t>
      </w:r>
    </w:p>
    <w:tbl>
      <w:tblPr>
        <w:tblW w:w="0" w:type="auto"/>
        <w:tblLayout w:type="fixed"/>
        <w:tblCellMar>
          <w:left w:w="62" w:type="dxa"/>
          <w:right w:w="62" w:type="dxa"/>
        </w:tblCellMar>
        <w:tblLook w:val="0000"/>
      </w:tblPr>
      <w:tblGrid>
        <w:gridCol w:w="3402"/>
        <w:gridCol w:w="5670"/>
      </w:tblGrid>
      <w:tr w:rsidTr="00AF54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t>The evidence guide provides advice on assessment and must be read in conjunction with the Performance Criteria, Required Skills and Knowledge, the Range Statement and the Assessment Guidelines for this Training Package.</w:t>
            </w:r>
          </w:p>
        </w:tc>
      </w:tr>
      <w:tr w:rsidTr="00AF54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rPr>
                <w:rStyle w:val="Emphasis"/>
              </w:rPr>
              <w:t>Critical aspects for assessment</w:t>
            </w:r>
            <w:r w:rsidRPr="003845AB">
              <w:rPr>
                <w:rStyle w:val="Emphasis"/>
              </w:rPr>
              <w:t xml:space="preserve"> and evidence required to demonstrate this competency unit</w:t>
            </w:r>
            <w:r w:rsidRPr="003845AB">
              <w:t xml:space="preserve">: </w:t>
            </w:r>
            <w:r w:rsidRPr="003845AB">
              <w:br/>
            </w:r>
          </w:p>
        </w:tc>
        <w:tc>
          <w:tcPr>
            <w:tcW w:w="5670" w:type="dxa"/>
            <w:tcBorders>
              <w:top w:val="nil"/>
              <w:left w:val="nil"/>
              <w:bottom w:val="nil"/>
              <w:right w:val="nil"/>
            </w:tcBorders>
            <w:tcMar>
              <w:top w:w="0" w:type="dxa"/>
              <w:left w:w="62" w:type="dxa"/>
              <w:bottom w:w="0" w:type="dxa"/>
              <w:right w:w="62" w:type="dxa"/>
            </w:tcMar>
          </w:tcPr>
          <w:p w:rsidR="00000000" w:rsidRPr="003845AB" w:rsidP="003845AB">
            <w:pPr>
              <w:pStyle w:val="ListBullet"/>
            </w:pPr>
            <w:r w:rsidRPr="003845AB">
              <w:t>The individual being assessed must provide evidence of specified essential knowledge as well as skills</w:t>
            </w:r>
          </w:p>
          <w:p w:rsidR="00000000" w:rsidRPr="003845AB" w:rsidP="003845AB">
            <w:pPr>
              <w:pStyle w:val="ListBullet"/>
            </w:pPr>
            <w:r w:rsidRPr="003845AB">
              <w:t>Observation of workplace performance is essential for assessment of this unit</w:t>
            </w:r>
          </w:p>
          <w:p w:rsidR="00000000" w:rsidP="003845AB">
            <w:pPr>
              <w:pStyle w:val="ListBullet"/>
              <w:rPr>
                <w:lang w:val="en-NZ"/>
              </w:rPr>
            </w:pPr>
            <w:r w:rsidRPr="003845AB">
              <w:t xml:space="preserve">Consistency </w:t>
            </w:r>
            <w:r w:rsidRPr="003845AB">
              <w:t>of performance should be demonstrated over the required range of workplace situations</w:t>
            </w: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rPr>
                <w:rStyle w:val="Emphasis"/>
              </w:rPr>
              <w:t>Context of and specific resources for assessment</w:t>
            </w:r>
            <w:r w:rsidRPr="003845AB">
              <w:t xml:space="preserve">: </w:t>
            </w:r>
            <w:r w:rsidRPr="003845AB">
              <w:br/>
            </w:r>
          </w:p>
        </w:tc>
        <w:tc>
          <w:tcPr>
            <w:tcW w:w="5670" w:type="dxa"/>
            <w:tcBorders>
              <w:top w:val="nil"/>
              <w:left w:val="nil"/>
              <w:bottom w:val="nil"/>
              <w:right w:val="nil"/>
            </w:tcBorders>
            <w:tcMar>
              <w:top w:w="0" w:type="dxa"/>
              <w:left w:w="62" w:type="dxa"/>
              <w:bottom w:w="0" w:type="dxa"/>
              <w:right w:w="62" w:type="dxa"/>
            </w:tcMar>
          </w:tcPr>
          <w:p w:rsidR="00000000" w:rsidRPr="003845AB" w:rsidP="003845AB">
            <w:pPr>
              <w:pStyle w:val="ListBullet"/>
            </w:pPr>
            <w:r w:rsidRPr="003845AB">
              <w:t>Assessment should replicate workplace conditions as far as possible</w:t>
            </w:r>
          </w:p>
          <w:p w:rsidR="00000000" w:rsidRPr="003845AB" w:rsidP="003845AB">
            <w:pPr>
              <w:pStyle w:val="ListBullet"/>
            </w:pPr>
            <w:r w:rsidRPr="003845AB">
              <w:t xml:space="preserve">Simulations may be used to represent workplace conditions as closely as possible. </w:t>
            </w:r>
            <w:r w:rsidRPr="003845AB">
              <w:br/>
              <w:t>Acceptable simulation requires:</w:t>
            </w:r>
          </w:p>
          <w:p w:rsidR="00000000" w:rsidRPr="003845AB" w:rsidP="003845AB">
            <w:pPr>
              <w:pStyle w:val="ListBullet2"/>
            </w:pPr>
            <w:r w:rsidRPr="003845AB">
              <w:t>Communication with clients</w:t>
            </w:r>
          </w:p>
          <w:p w:rsidR="00000000" w:rsidRPr="003845AB" w:rsidP="003845AB">
            <w:pPr>
              <w:pStyle w:val="ListBullet2"/>
            </w:pPr>
            <w:r w:rsidRPr="003845AB">
              <w:t>Receiving food, preparing for delivery and delivery to clients</w:t>
            </w:r>
          </w:p>
          <w:p w:rsidR="00000000" w:rsidRPr="003845AB" w:rsidP="003845AB">
            <w:pPr>
              <w:pStyle w:val="ListBullet"/>
            </w:pPr>
            <w:r w:rsidRPr="003845AB">
              <w:t>Resources essential for assessment include:</w:t>
            </w:r>
          </w:p>
          <w:p w:rsidR="00000000" w:rsidRPr="003845AB" w:rsidP="003845AB">
            <w:pPr>
              <w:pStyle w:val="ListBullet2"/>
            </w:pPr>
            <w:r w:rsidRPr="003845AB">
              <w:t>Equipment normally used in the work context of this unit</w:t>
            </w:r>
          </w:p>
          <w:p w:rsidR="00000000" w:rsidRPr="003845AB" w:rsidP="003845AB">
            <w:pPr>
              <w:pStyle w:val="ListBullet2"/>
            </w:pPr>
            <w:r w:rsidRPr="003845AB">
              <w:t>WHS, cultural diversity, food safety and other relevant legislation</w:t>
            </w:r>
          </w:p>
          <w:p w:rsidR="00000000" w:rsidRPr="003845AB" w:rsidP="003845AB">
            <w:pPr>
              <w:pStyle w:val="ListBullet2"/>
            </w:pPr>
            <w:r w:rsidRPr="003845AB">
              <w:t>Job description and performance management tools</w:t>
            </w:r>
          </w:p>
          <w:p w:rsidR="00000000" w:rsidRPr="003845AB" w:rsidP="003845AB">
            <w:pPr>
              <w:pStyle w:val="ListBullet2"/>
            </w:pPr>
            <w:r w:rsidRPr="003845AB">
              <w:t>Work plans</w:t>
            </w:r>
          </w:p>
          <w:p w:rsidR="00000000" w:rsidP="003845AB">
            <w:pPr>
              <w:pStyle w:val="ListBullet2"/>
              <w:rPr>
                <w:lang w:val="en-NZ"/>
              </w:rPr>
            </w:pPr>
            <w:r w:rsidRPr="003845AB">
              <w:t>Enterprise policies, mission statements, procedures and performance man</w:t>
            </w:r>
            <w:r w:rsidRPr="003845AB">
              <w:t>agement systems</w:t>
            </w: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rPr>
                <w:rStyle w:val="Emphasis"/>
              </w:rPr>
              <w:t>Method of assessment</w:t>
            </w:r>
            <w:r w:rsidRPr="003845AB">
              <w:t xml:space="preserve"> </w:t>
            </w:r>
          </w:p>
        </w:tc>
        <w:tc>
          <w:tcPr>
            <w:tcW w:w="5670" w:type="dxa"/>
            <w:tcBorders>
              <w:top w:val="nil"/>
              <w:left w:val="nil"/>
              <w:bottom w:val="nil"/>
              <w:right w:val="nil"/>
            </w:tcBorders>
            <w:tcMar>
              <w:top w:w="0" w:type="dxa"/>
              <w:left w:w="62" w:type="dxa"/>
              <w:bottom w:w="0" w:type="dxa"/>
              <w:right w:w="62" w:type="dxa"/>
            </w:tcMar>
          </w:tcPr>
          <w:p w:rsidR="00000000" w:rsidRPr="003845AB" w:rsidP="003845AB">
            <w:pPr>
              <w:pStyle w:val="ListBullet"/>
            </w:pPr>
            <w:r w:rsidRPr="003845AB">
              <w:t>Observation in the work place (if possible)</w:t>
            </w:r>
          </w:p>
          <w:p w:rsidR="00000000" w:rsidRPr="003845AB" w:rsidP="003845AB">
            <w:pPr>
              <w:pStyle w:val="ListBullet"/>
            </w:pPr>
            <w:r w:rsidRPr="003845AB">
              <w:t>Written assignments/projects</w:t>
            </w:r>
          </w:p>
          <w:p w:rsidR="00000000" w:rsidRPr="003845AB" w:rsidP="003845AB">
            <w:pPr>
              <w:pStyle w:val="ListBullet"/>
            </w:pPr>
            <w:r w:rsidRPr="003845AB">
              <w:t>Case study and scenario as a basis for discussion of issues and strategies to contribute to best practice</w:t>
            </w:r>
          </w:p>
          <w:p w:rsidR="00000000" w:rsidRPr="003845AB" w:rsidP="003845AB">
            <w:pPr>
              <w:pStyle w:val="ListBullet"/>
            </w:pPr>
            <w:r w:rsidRPr="003845AB">
              <w:t>Questioning</w:t>
            </w:r>
          </w:p>
          <w:p w:rsidR="00000000" w:rsidRPr="003845AB" w:rsidP="003845AB">
            <w:pPr>
              <w:pStyle w:val="ListBullet"/>
            </w:pPr>
            <w:r w:rsidRPr="003845AB">
              <w:t>Role play simulation</w:t>
            </w:r>
          </w:p>
          <w:p w:rsidR="00000000" w:rsidRPr="003845AB" w:rsidP="003845AB">
            <w:pPr>
              <w:pStyle w:val="ListBullet"/>
            </w:pPr>
            <w:r w:rsidRPr="003845AB">
              <w:t>Supporting statement form supervisor(s)</w:t>
            </w:r>
          </w:p>
          <w:p w:rsidR="00000000" w:rsidP="003845AB">
            <w:pPr>
              <w:pStyle w:val="ListBullet"/>
              <w:rPr>
                <w:lang w:val="en-NZ"/>
              </w:rPr>
            </w:pPr>
            <w:r w:rsidRPr="003845AB">
              <w:t>Authenticated evidence of relevant work experience and formal learning</w:t>
            </w: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rPr>
                <w:rStyle w:val="Emphasis"/>
              </w:rPr>
              <w:t>Access and equity considerations</w:t>
            </w:r>
            <w:r w:rsidRPr="003845AB">
              <w:t>:</w:t>
            </w:r>
          </w:p>
        </w:tc>
        <w:tc>
          <w:tcPr>
            <w:tcW w:w="5670" w:type="dxa"/>
            <w:tcBorders>
              <w:top w:val="nil"/>
              <w:left w:val="nil"/>
              <w:bottom w:val="nil"/>
              <w:right w:val="nil"/>
            </w:tcBorders>
            <w:tcMar>
              <w:top w:w="0" w:type="dxa"/>
              <w:left w:w="62" w:type="dxa"/>
              <w:bottom w:w="0" w:type="dxa"/>
              <w:right w:w="62" w:type="dxa"/>
            </w:tcMar>
          </w:tcPr>
          <w:p w:rsidR="00000000" w:rsidRPr="003845AB" w:rsidP="003845AB">
            <w:pPr>
              <w:pStyle w:val="ListBullet"/>
            </w:pPr>
            <w:r w:rsidRPr="003845AB">
              <w:t xml:space="preserve">All workers in the health industry should be aware of access and equity issues in </w:t>
            </w:r>
            <w:r w:rsidRPr="003845AB">
              <w:t>relation to their own area of work</w:t>
            </w:r>
          </w:p>
          <w:p w:rsidR="00000000" w:rsidRPr="003845AB" w:rsidP="003845AB">
            <w:pPr>
              <w:pStyle w:val="ListBullet"/>
            </w:pPr>
            <w:r w:rsidRPr="003845AB">
              <w:t xml:space="preserve">All workers should develop their ability to work in a culturally diverse environment </w:t>
            </w:r>
          </w:p>
          <w:p w:rsidR="00000000" w:rsidRPr="003845AB" w:rsidP="003845AB">
            <w:pPr>
              <w:pStyle w:val="ListBullet"/>
            </w:pPr>
            <w:r w:rsidRPr="003845AB">
              <w:t>In recognition of particular health issues facing Aboriginal and Torres Strait Islander communities, workers should be aware of cultura</w:t>
            </w:r>
            <w:r w:rsidRPr="003845AB">
              <w:t>l, historical and current issues impacting on health of Aboriginal and Torres Strait Islander people</w:t>
            </w:r>
          </w:p>
          <w:p w:rsidR="00000000" w:rsidP="003845AB">
            <w:pPr>
              <w:pStyle w:val="ListBullet"/>
              <w:rPr>
                <w:lang w:val="en-NZ"/>
              </w:rPr>
            </w:pPr>
            <w:r w:rsidRPr="003845AB">
              <w:t>Assessors and trainers must take into account relevant access and equity issues, in particular relating to factors impacting on health of Aboriginal and/or</w:t>
            </w:r>
            <w:r w:rsidRPr="003845AB">
              <w:t xml:space="preserve"> Torres Strait Islander clients and communities</w:t>
            </w: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45AB" w:rsidP="003845AB">
            <w:pPr>
              <w:pStyle w:val="BodyText"/>
            </w:pPr>
          </w:p>
        </w:tc>
      </w:tr>
    </w:tbl>
    <w:p w:rsidR="00AF5499" w:rsidP="003845AB">
      <w:pPr>
        <w:pStyle w:val="BodyText"/>
      </w:pPr>
    </w:p>
    <w:p w:rsidR="00AF5499" w:rsidP="003845AB">
      <w:pPr>
        <w:pStyle w:val="BodyText"/>
      </w:pPr>
    </w:p>
    <w:p w:rsidR="00000000" w:rsidRPr="003845AB" w:rsidP="003845AB">
      <w:pPr>
        <w:pStyle w:val="Heading1"/>
      </w:pPr>
      <w:bookmarkStart w:id="11" w:name="O_427476"/>
      <w:bookmarkEnd w:id="11"/>
      <w:r w:rsidRPr="003845AB">
        <w:t>Range Statement</w:t>
      </w:r>
    </w:p>
    <w:tbl>
      <w:tblPr>
        <w:tblW w:w="0" w:type="auto"/>
        <w:tblLayout w:type="fixed"/>
        <w:tblCellMar>
          <w:left w:w="62" w:type="dxa"/>
          <w:right w:w="62" w:type="dxa"/>
        </w:tblCellMar>
        <w:tblLook w:val="0000"/>
      </w:tblPr>
      <w:tblGrid>
        <w:gridCol w:w="3402"/>
        <w:gridCol w:w="5670"/>
      </w:tblGrid>
      <w:tr w:rsidTr="00AF549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rPr>
                <w:rStyle w:val="SpecialBold"/>
              </w:rPr>
              <w:t>RANGE STATEMENT</w:t>
            </w:r>
          </w:p>
        </w:tc>
      </w:tr>
      <w:tr w:rsidTr="00AF54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t xml:space="preserve">The Range Statement relates to the unit of competency as a whole.  It allows for different work environments and situations that may affect </w:t>
            </w:r>
            <w:r w:rsidRPr="003845AB">
              <w:t>performance.  Add any essential operating conditions that may be present with training and assessment depending on the work situation, needs of the candidate, accessibility of the item, and local industry and regional contexts.</w:t>
            </w: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rPr>
                <w:rStyle w:val="Emphasis"/>
              </w:rPr>
              <w:t>Special needs of clients may include</w:t>
            </w:r>
            <w:r w:rsidRPr="003845AB">
              <w:t>:</w:t>
            </w:r>
          </w:p>
        </w:tc>
        <w:tc>
          <w:tcPr>
            <w:tcW w:w="5670" w:type="dxa"/>
            <w:tcBorders>
              <w:top w:val="nil"/>
              <w:left w:val="nil"/>
              <w:bottom w:val="nil"/>
              <w:right w:val="nil"/>
            </w:tcBorders>
            <w:tcMar>
              <w:top w:w="0" w:type="dxa"/>
              <w:left w:w="62" w:type="dxa"/>
              <w:bottom w:w="0" w:type="dxa"/>
              <w:right w:w="62" w:type="dxa"/>
            </w:tcMar>
          </w:tcPr>
          <w:p w:rsidR="00000000" w:rsidRPr="003845AB" w:rsidP="003845AB">
            <w:pPr>
              <w:pStyle w:val="ListBullet"/>
            </w:pPr>
            <w:r w:rsidRPr="003845AB">
              <w:t>Disabilities</w:t>
            </w:r>
          </w:p>
          <w:p w:rsidR="00000000" w:rsidRPr="003845AB" w:rsidP="003845AB">
            <w:pPr>
              <w:pStyle w:val="ListBullet"/>
            </w:pPr>
            <w:r w:rsidRPr="003845AB">
              <w:t>Eating difficulties</w:t>
            </w:r>
          </w:p>
          <w:p w:rsidR="00000000" w:rsidRPr="003845AB" w:rsidP="003845AB">
            <w:pPr>
              <w:pStyle w:val="ListBullet"/>
            </w:pPr>
            <w:r w:rsidRPr="003845AB">
              <w:t>Intellectual difficulties</w:t>
            </w:r>
          </w:p>
          <w:p w:rsidR="00000000" w:rsidRPr="003845AB" w:rsidP="003845AB">
            <w:pPr>
              <w:pStyle w:val="ListBullet"/>
            </w:pPr>
            <w:r w:rsidRPr="003845AB">
              <w:t>Frail and aged</w:t>
            </w:r>
          </w:p>
          <w:p w:rsidR="00000000" w:rsidRPr="003845AB" w:rsidP="003845AB">
            <w:pPr>
              <w:pStyle w:val="ListBullet"/>
            </w:pPr>
            <w:r w:rsidRPr="003845AB">
              <w:t>Confusion and dementia</w:t>
            </w:r>
          </w:p>
          <w:p w:rsidR="00000000" w:rsidRPr="003845AB" w:rsidP="003845AB">
            <w:pPr>
              <w:pStyle w:val="ListBullet"/>
            </w:pPr>
            <w:r w:rsidRPr="003845AB">
              <w:t>Nutrition risk factors</w:t>
            </w:r>
          </w:p>
          <w:p w:rsidR="00000000" w:rsidRPr="003845AB" w:rsidP="003845AB">
            <w:pPr>
              <w:pStyle w:val="ListBullet"/>
            </w:pPr>
            <w:r w:rsidRPr="003845AB">
              <w:t>Metabolic disorders</w:t>
            </w:r>
          </w:p>
          <w:p w:rsidR="00000000" w:rsidRPr="003845AB" w:rsidP="003845AB">
            <w:pPr>
              <w:pStyle w:val="ListBullet"/>
            </w:pPr>
            <w:r w:rsidRPr="003845AB">
              <w:t>Different cultural requirements</w:t>
            </w:r>
          </w:p>
          <w:p w:rsidR="00000000" w:rsidP="003845AB">
            <w:pPr>
              <w:pStyle w:val="ListBullet"/>
              <w:rPr>
                <w:lang w:val="en-NZ"/>
              </w:rPr>
            </w:pPr>
            <w:r w:rsidRPr="003845AB">
              <w:t>Require diet supplements</w:t>
            </w: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rPr>
                <w:rStyle w:val="Emphasis"/>
              </w:rPr>
              <w:t>Food may include</w:t>
            </w:r>
            <w:r w:rsidRPr="003845AB">
              <w:t>:</w:t>
            </w:r>
          </w:p>
        </w:tc>
        <w:tc>
          <w:tcPr>
            <w:tcW w:w="5670" w:type="dxa"/>
            <w:tcBorders>
              <w:top w:val="nil"/>
              <w:left w:val="nil"/>
              <w:bottom w:val="nil"/>
              <w:right w:val="nil"/>
            </w:tcBorders>
            <w:tcMar>
              <w:top w:w="0" w:type="dxa"/>
              <w:left w:w="62" w:type="dxa"/>
              <w:bottom w:w="0" w:type="dxa"/>
              <w:right w:w="62" w:type="dxa"/>
            </w:tcMar>
          </w:tcPr>
          <w:p w:rsidR="00000000" w:rsidRPr="003845AB" w:rsidP="003845AB">
            <w:pPr>
              <w:pStyle w:val="ListBullet"/>
            </w:pPr>
            <w:r w:rsidRPr="003845AB">
              <w:t>Chilled</w:t>
            </w:r>
          </w:p>
          <w:p w:rsidR="00000000" w:rsidRPr="003845AB" w:rsidP="003845AB">
            <w:pPr>
              <w:pStyle w:val="ListBullet"/>
            </w:pPr>
            <w:r w:rsidRPr="003845AB">
              <w:t>Frozen</w:t>
            </w:r>
          </w:p>
          <w:p w:rsidR="00000000" w:rsidRPr="003845AB" w:rsidP="003845AB">
            <w:pPr>
              <w:pStyle w:val="ListBullet"/>
            </w:pPr>
            <w:r w:rsidRPr="003845AB">
              <w:t>Fresh</w:t>
            </w:r>
          </w:p>
          <w:p w:rsidR="00000000" w:rsidRPr="003845AB" w:rsidP="003845AB">
            <w:pPr>
              <w:pStyle w:val="ListBullet"/>
            </w:pPr>
            <w:r w:rsidRPr="003845AB">
              <w:t>Cooked</w:t>
            </w:r>
          </w:p>
          <w:p w:rsidR="00000000" w:rsidRPr="003845AB" w:rsidP="003845AB">
            <w:pPr>
              <w:pStyle w:val="ListBullet"/>
            </w:pPr>
            <w:r w:rsidRPr="003845AB">
              <w:t>Bulk</w:t>
            </w:r>
          </w:p>
          <w:p w:rsidR="00000000" w:rsidP="003845AB">
            <w:pPr>
              <w:pStyle w:val="ListBullet"/>
              <w:rPr>
                <w:lang w:val="en-NZ"/>
              </w:rPr>
            </w:pPr>
            <w:r w:rsidRPr="003845AB">
              <w:t>Packaged</w:t>
            </w: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rPr>
                <w:rStyle w:val="Emphasis"/>
              </w:rPr>
              <w:t>Food types include</w:t>
            </w:r>
            <w:r w:rsidRPr="003845AB">
              <w:t>:</w:t>
            </w:r>
          </w:p>
        </w:tc>
        <w:tc>
          <w:tcPr>
            <w:tcW w:w="5670" w:type="dxa"/>
            <w:tcBorders>
              <w:top w:val="nil"/>
              <w:left w:val="nil"/>
              <w:bottom w:val="nil"/>
              <w:right w:val="nil"/>
            </w:tcBorders>
            <w:tcMar>
              <w:top w:w="0" w:type="dxa"/>
              <w:left w:w="62" w:type="dxa"/>
              <w:bottom w:w="0" w:type="dxa"/>
              <w:right w:w="62" w:type="dxa"/>
            </w:tcMar>
          </w:tcPr>
          <w:p w:rsidR="00000000" w:rsidRPr="003845AB" w:rsidP="003845AB">
            <w:pPr>
              <w:pStyle w:val="ListBullet"/>
            </w:pPr>
            <w:r w:rsidRPr="003845AB">
              <w:t>Dairy</w:t>
            </w:r>
          </w:p>
          <w:p w:rsidR="00000000" w:rsidRPr="003845AB" w:rsidP="003845AB">
            <w:pPr>
              <w:pStyle w:val="ListBullet"/>
            </w:pPr>
            <w:r w:rsidRPr="003845AB">
              <w:t>Fruit and vegetables</w:t>
            </w:r>
          </w:p>
          <w:p w:rsidR="00000000" w:rsidRPr="003845AB" w:rsidP="003845AB">
            <w:pPr>
              <w:pStyle w:val="ListBullet"/>
            </w:pPr>
            <w:r w:rsidRPr="003845AB">
              <w:t>Dried goods</w:t>
            </w:r>
          </w:p>
          <w:p w:rsidR="00000000" w:rsidRPr="003845AB" w:rsidP="003845AB">
            <w:pPr>
              <w:pStyle w:val="ListBullet"/>
            </w:pPr>
            <w:r w:rsidRPr="003845AB">
              <w:t>Packaged food</w:t>
            </w:r>
          </w:p>
          <w:p w:rsidR="00000000" w:rsidRPr="003845AB" w:rsidP="003845AB">
            <w:pPr>
              <w:pStyle w:val="ListBullet"/>
            </w:pPr>
            <w:r w:rsidRPr="003845AB">
              <w:t>Meat</w:t>
            </w:r>
          </w:p>
          <w:p w:rsidR="00000000" w:rsidRPr="003845AB" w:rsidP="003845AB">
            <w:pPr>
              <w:pStyle w:val="ListBullet"/>
            </w:pPr>
            <w:r w:rsidRPr="003845AB">
              <w:t>Fish</w:t>
            </w:r>
          </w:p>
          <w:p w:rsidR="00000000" w:rsidP="003845AB">
            <w:pPr>
              <w:pStyle w:val="ListBullet"/>
              <w:rPr>
                <w:lang w:val="en-NZ"/>
              </w:rPr>
            </w:pPr>
            <w:r w:rsidRPr="003845AB">
              <w:t>Soups</w:t>
            </w: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45AB">
            <w:pPr>
              <w:pStyle w:val="BodyText"/>
              <w:rPr>
                <w:lang w:val="en-NZ"/>
              </w:rPr>
            </w:pPr>
            <w:r w:rsidRPr="003845AB">
              <w:rPr>
                <w:rStyle w:val="Emphasis"/>
              </w:rPr>
              <w:t>Minor meals</w:t>
            </w:r>
            <w:r w:rsidRPr="003845AB">
              <w:t xml:space="preserve">, </w:t>
            </w:r>
            <w:r w:rsidRPr="003845AB">
              <w:rPr>
                <w:rStyle w:val="Emphasis"/>
              </w:rPr>
              <w:t>refreshments and snacks may include</w:t>
            </w:r>
            <w:r w:rsidRPr="003845AB">
              <w:t>:</w:t>
            </w:r>
          </w:p>
        </w:tc>
        <w:tc>
          <w:tcPr>
            <w:tcW w:w="5670" w:type="dxa"/>
            <w:tcBorders>
              <w:top w:val="nil"/>
              <w:left w:val="nil"/>
              <w:bottom w:val="nil"/>
              <w:right w:val="nil"/>
            </w:tcBorders>
            <w:tcMar>
              <w:top w:w="0" w:type="dxa"/>
              <w:left w:w="62" w:type="dxa"/>
              <w:bottom w:w="0" w:type="dxa"/>
              <w:right w:w="62" w:type="dxa"/>
            </w:tcMar>
          </w:tcPr>
          <w:p w:rsidR="00000000" w:rsidRPr="003845AB" w:rsidP="003845AB">
            <w:pPr>
              <w:pStyle w:val="ListBullet"/>
            </w:pPr>
            <w:r w:rsidRPr="003845AB">
              <w:t>Early or light breakfast</w:t>
            </w:r>
          </w:p>
          <w:p w:rsidR="00000000" w:rsidRPr="003845AB" w:rsidP="003845AB">
            <w:pPr>
              <w:pStyle w:val="ListBullet"/>
            </w:pPr>
            <w:r w:rsidRPr="003845AB">
              <w:t>Min-meals</w:t>
            </w:r>
          </w:p>
          <w:p w:rsidR="00000000" w:rsidRPr="003845AB" w:rsidP="003845AB">
            <w:pPr>
              <w:pStyle w:val="ListBullet"/>
            </w:pPr>
            <w:r w:rsidRPr="003845AB">
              <w:t>Beverages eg tea, coffee, soft drink, juice, water, cocoa</w:t>
            </w:r>
          </w:p>
          <w:p w:rsidR="00000000" w:rsidRPr="003845AB" w:rsidP="003845AB">
            <w:pPr>
              <w:pStyle w:val="ListBullet"/>
            </w:pPr>
            <w:r w:rsidRPr="003845AB">
              <w:t>Biscuits, cakes</w:t>
            </w:r>
          </w:p>
          <w:p w:rsidR="00000000" w:rsidP="003845AB">
            <w:pPr>
              <w:pStyle w:val="ListBullet"/>
              <w:rPr>
                <w:lang w:val="en-NZ"/>
              </w:rPr>
            </w:pPr>
            <w:r w:rsidRPr="003845AB">
              <w:t>Special functions</w:t>
            </w:r>
          </w:p>
        </w:tc>
      </w:tr>
      <w:tr w:rsidTr="00AF549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45AB" w:rsidP="003845AB">
            <w:pPr>
              <w:pStyle w:val="BodyText"/>
            </w:pPr>
          </w:p>
        </w:tc>
      </w:tr>
    </w:tbl>
    <w:p w:rsidR="00AF5499" w:rsidP="003845AB">
      <w:pPr>
        <w:pStyle w:val="BodyText"/>
      </w:pPr>
    </w:p>
    <w:p w:rsidR="00AF5499" w:rsidP="003845AB">
      <w:pPr>
        <w:pStyle w:val="BodyText"/>
      </w:pPr>
    </w:p>
    <w:p w:rsidR="00000000" w:rsidRPr="003845AB" w:rsidP="003845AB">
      <w:pPr>
        <w:pStyle w:val="Heading1"/>
      </w:pPr>
      <w:bookmarkStart w:id="12" w:name="O_427479"/>
      <w:bookmarkEnd w:id="12"/>
      <w:r w:rsidRPr="003845AB">
        <w:t>Unit Sector(s)</w:t>
      </w:r>
    </w:p>
    <w:p w:rsidR="00000000" w:rsidRPr="003845AB" w:rsidP="003845AB">
      <w:pPr>
        <w:pStyle w:val="BodyText"/>
      </w:pPr>
      <w:r w:rsidRPr="003845AB">
        <w:t>Not Applicable</w:t>
      </w:r>
    </w:p>
    <w:p w:rsidR="00000000" w:rsidRPr="003845AB" w:rsidP="003845AB"/>
    <w:sectPr w:rsidSect="003845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499" w:rsidP="00AF54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99" w:rsidP="00384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5499" w:rsidP="003845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F5499" w:rsidP="003845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499" w:rsidP="00AF549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499" w:rsidP="003845AB">
    <w:pPr>
      <w:pStyle w:val="Header"/>
      <w:framePr w:wrap="around"/>
    </w:pPr>
    <w:r>
      <w:fldChar w:fldCharType="begin"/>
    </w:r>
    <w:r>
      <w:instrText xml:space="preserve"> TITLE   \* MERGEFORMAT </w:instrText>
    </w:r>
    <w:r>
      <w:fldChar w:fldCharType="separate"/>
    </w:r>
    <w:r>
      <w:t>HLTFS204D Provide ward or unit based food preparation and distribution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5499" w:rsidP="003845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7E87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1434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708D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5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45AB"/>
    <w:pPr>
      <w:spacing w:before="360" w:after="60"/>
      <w:outlineLvl w:val="0"/>
    </w:pPr>
    <w:rPr>
      <w:sz w:val="32"/>
    </w:rPr>
  </w:style>
  <w:style w:type="paragraph" w:styleId="Heading2">
    <w:name w:val="heading 2"/>
    <w:basedOn w:val="HeadingBase"/>
    <w:next w:val="BodyText"/>
    <w:link w:val="Heading2Char"/>
    <w:qFormat/>
    <w:rsid w:val="003845AB"/>
    <w:pPr>
      <w:keepLines/>
      <w:spacing w:before="240" w:after="120"/>
      <w:outlineLvl w:val="1"/>
    </w:pPr>
    <w:rPr>
      <w:sz w:val="28"/>
      <w:szCs w:val="40"/>
    </w:rPr>
  </w:style>
  <w:style w:type="paragraph" w:styleId="Heading3">
    <w:name w:val="heading 3"/>
    <w:basedOn w:val="HeadingBase"/>
    <w:next w:val="BodyText"/>
    <w:link w:val="Heading3Char"/>
    <w:qFormat/>
    <w:rsid w:val="003845AB"/>
    <w:pPr>
      <w:spacing w:before="180" w:after="120"/>
      <w:outlineLvl w:val="2"/>
    </w:pPr>
    <w:rPr>
      <w:spacing w:val="-10"/>
      <w:kern w:val="32"/>
    </w:rPr>
  </w:style>
  <w:style w:type="paragraph" w:styleId="Heading4">
    <w:name w:val="heading 4"/>
    <w:basedOn w:val="HeadingBase"/>
    <w:next w:val="BodyText"/>
    <w:link w:val="Heading4Char"/>
    <w:qFormat/>
    <w:rsid w:val="003845AB"/>
    <w:pPr>
      <w:spacing w:before="160" w:after="120"/>
      <w:outlineLvl w:val="3"/>
    </w:pPr>
    <w:rPr>
      <w:sz w:val="22"/>
    </w:rPr>
  </w:style>
  <w:style w:type="paragraph" w:styleId="Heading5">
    <w:name w:val="heading 5"/>
    <w:basedOn w:val="HeadingBase"/>
    <w:next w:val="Normal"/>
    <w:link w:val="Heading5Char"/>
    <w:qFormat/>
    <w:rsid w:val="003845AB"/>
    <w:pPr>
      <w:spacing w:before="80"/>
      <w:outlineLvl w:val="4"/>
    </w:pPr>
    <w:rPr>
      <w:color w:val="918585"/>
      <w:sz w:val="20"/>
    </w:rPr>
  </w:style>
  <w:style w:type="paragraph" w:styleId="Heading6">
    <w:name w:val="heading 6"/>
    <w:basedOn w:val="HeadingBase"/>
    <w:next w:val="Normal"/>
    <w:link w:val="Heading6Char"/>
    <w:qFormat/>
    <w:rsid w:val="003845AB"/>
    <w:pPr>
      <w:spacing w:before="60"/>
      <w:outlineLvl w:val="5"/>
    </w:pPr>
    <w:rPr>
      <w:color w:val="918585"/>
      <w:sz w:val="20"/>
    </w:rPr>
  </w:style>
  <w:style w:type="paragraph" w:styleId="Heading7">
    <w:name w:val="heading 7"/>
    <w:basedOn w:val="Normal"/>
    <w:next w:val="Normal"/>
    <w:link w:val="Heading7Char"/>
    <w:qFormat/>
    <w:rsid w:val="003845AB"/>
    <w:pPr>
      <w:ind w:left="720"/>
      <w:outlineLvl w:val="6"/>
    </w:pPr>
    <w:rPr>
      <w:i/>
    </w:rPr>
  </w:style>
  <w:style w:type="paragraph" w:styleId="Heading8">
    <w:name w:val="heading 8"/>
    <w:basedOn w:val="Normal"/>
    <w:next w:val="Normal"/>
    <w:link w:val="Heading8Char"/>
    <w:qFormat/>
    <w:rsid w:val="003845AB"/>
    <w:pPr>
      <w:ind w:left="720"/>
      <w:outlineLvl w:val="7"/>
    </w:pPr>
    <w:rPr>
      <w:i/>
    </w:rPr>
  </w:style>
  <w:style w:type="paragraph" w:styleId="Heading9">
    <w:name w:val="heading 9"/>
    <w:basedOn w:val="Normal"/>
    <w:next w:val="Normal"/>
    <w:link w:val="Heading9Char"/>
    <w:qFormat/>
    <w:rsid w:val="003845AB"/>
    <w:pPr>
      <w:ind w:left="720"/>
      <w:outlineLvl w:val="8"/>
    </w:pPr>
    <w:rPr>
      <w:i/>
    </w:rPr>
  </w:style>
  <w:style w:type="character" w:default="1" w:styleId="DefaultParagraphFont">
    <w:name w:val="Default Paragraph Font"/>
    <w:uiPriority w:val="1"/>
    <w:unhideWhenUsed/>
    <w:rsid w:val="00384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45AB"/>
  </w:style>
  <w:style w:type="character" w:customStyle="1" w:styleId="Heading1Char">
    <w:name w:val="Heading 1 Char"/>
    <w:link w:val="Heading1"/>
    <w:rsid w:val="003845AB"/>
    <w:rPr>
      <w:rFonts w:ascii="Times New Roman" w:eastAsia="Times New Roman" w:hAnsi="Times New Roman" w:cs="Times New Roman"/>
      <w:b/>
      <w:sz w:val="32"/>
      <w:szCs w:val="20"/>
      <w:lang w:eastAsia="en-US"/>
    </w:rPr>
  </w:style>
  <w:style w:type="paragraph" w:styleId="BodyText">
    <w:name w:val="Body Text"/>
    <w:basedOn w:val="Normal"/>
    <w:link w:val="BodyTextChar"/>
    <w:rsid w:val="003845AB"/>
    <w:pPr>
      <w:spacing w:before="120" w:after="120"/>
      <w:contextualSpacing/>
    </w:pPr>
    <w:rPr>
      <w:rFonts w:ascii="Times New Roman" w:hAnsi="Times New Roman"/>
      <w:sz w:val="24"/>
      <w:szCs w:val="22"/>
    </w:rPr>
  </w:style>
  <w:style w:type="character" w:customStyle="1" w:styleId="BodyTextChar">
    <w:name w:val="Body Text Char"/>
    <w:link w:val="BodyText"/>
    <w:rsid w:val="003845AB"/>
    <w:rPr>
      <w:rFonts w:ascii="Times New Roman" w:eastAsia="Times New Roman" w:hAnsi="Times New Roman" w:cs="Times New Roman"/>
      <w:sz w:val="24"/>
      <w:lang w:val="en-US" w:eastAsia="en-US"/>
    </w:rPr>
  </w:style>
  <w:style w:type="paragraph" w:styleId="Footer">
    <w:name w:val="footer"/>
    <w:basedOn w:val="Normal"/>
    <w:link w:val="FooterChar"/>
    <w:rsid w:val="00384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45AB"/>
    <w:rPr>
      <w:rFonts w:ascii="Times New Roman" w:eastAsia="Times New Roman" w:hAnsi="Times New Roman" w:cs="Times New Roman"/>
      <w:sz w:val="16"/>
      <w:lang w:val="en-US" w:eastAsia="en-US"/>
    </w:rPr>
  </w:style>
  <w:style w:type="paragraph" w:styleId="List">
    <w:name w:val="List"/>
    <w:basedOn w:val="BodyText"/>
    <w:next w:val="BodyText"/>
    <w:rsid w:val="003845AB"/>
    <w:pPr>
      <w:tabs>
        <w:tab w:val="left" w:pos="340"/>
      </w:tabs>
      <w:spacing w:before="60" w:after="60"/>
      <w:ind w:left="340" w:hanging="340"/>
    </w:pPr>
  </w:style>
  <w:style w:type="paragraph" w:styleId="ListBullet">
    <w:name w:val="List Bullet"/>
    <w:basedOn w:val="List"/>
    <w:rsid w:val="003845AB"/>
    <w:pPr>
      <w:numPr>
        <w:numId w:val="13"/>
      </w:numPr>
      <w:tabs>
        <w:tab w:val="clear" w:pos="340"/>
      </w:tabs>
      <w:spacing w:before="40" w:after="40"/>
    </w:pPr>
  </w:style>
  <w:style w:type="character" w:customStyle="1" w:styleId="SpecialBold">
    <w:name w:val="Special Bold"/>
    <w:rsid w:val="003845AB"/>
    <w:rPr>
      <w:b/>
      <w:spacing w:val="0"/>
    </w:rPr>
  </w:style>
  <w:style w:type="paragraph" w:styleId="ListBullet2">
    <w:name w:val="List Bullet 2"/>
    <w:basedOn w:val="List2"/>
    <w:rsid w:val="003845AB"/>
    <w:pPr>
      <w:numPr>
        <w:numId w:val="14"/>
      </w:numPr>
      <w:tabs>
        <w:tab w:val="clear" w:pos="680"/>
      </w:tabs>
    </w:pPr>
  </w:style>
  <w:style w:type="paragraph" w:styleId="Header">
    <w:name w:val="header"/>
    <w:basedOn w:val="Normal"/>
    <w:link w:val="HeaderChar"/>
    <w:rsid w:val="00384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45AB"/>
    <w:rPr>
      <w:rFonts w:ascii="Times New Roman" w:eastAsia="Times New Roman" w:hAnsi="Times New Roman" w:cs="Times New Roman"/>
      <w:sz w:val="16"/>
      <w:szCs w:val="20"/>
      <w:lang w:val="en-GB" w:eastAsia="en-US"/>
    </w:rPr>
  </w:style>
  <w:style w:type="character" w:styleId="Emphasis">
    <w:name w:val="Emphasis"/>
    <w:qFormat/>
    <w:rsid w:val="003845AB"/>
    <w:rPr>
      <w:i/>
    </w:rPr>
  </w:style>
  <w:style w:type="paragraph" w:customStyle="1" w:styleId="SuperHeading">
    <w:name w:val="SuperHeading"/>
    <w:basedOn w:val="Normal"/>
    <w:rsid w:val="003845AB"/>
    <w:pPr>
      <w:spacing w:before="240" w:after="120"/>
      <w:outlineLvl w:val="0"/>
    </w:pPr>
    <w:rPr>
      <w:rFonts w:ascii="Times New Roman" w:hAnsi="Times New Roman"/>
      <w:b/>
      <w:sz w:val="28"/>
    </w:rPr>
  </w:style>
  <w:style w:type="paragraph" w:customStyle="1" w:styleId="AllowPageBreak">
    <w:name w:val="AllowPageBreak"/>
    <w:rsid w:val="003845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845AB"/>
    <w:rPr>
      <w:rFonts w:ascii="Times New Roman" w:eastAsia="Times New Roman" w:hAnsi="Times New Roman" w:cs="Times New Roman"/>
      <w:b/>
      <w:sz w:val="28"/>
      <w:szCs w:val="40"/>
      <w:lang w:eastAsia="en-US"/>
    </w:rPr>
  </w:style>
  <w:style w:type="character" w:customStyle="1" w:styleId="Heading3Char">
    <w:name w:val="Heading 3 Char"/>
    <w:link w:val="Heading3"/>
    <w:rsid w:val="003845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45AB"/>
    <w:rPr>
      <w:rFonts w:ascii="Times New Roman" w:eastAsia="Times New Roman" w:hAnsi="Times New Roman" w:cs="Times New Roman"/>
      <w:b/>
      <w:szCs w:val="20"/>
      <w:lang w:eastAsia="en-US"/>
    </w:rPr>
  </w:style>
  <w:style w:type="character" w:customStyle="1" w:styleId="Heading5Char">
    <w:name w:val="Heading 5 Char"/>
    <w:link w:val="Heading5"/>
    <w:rsid w:val="003845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4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45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45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45AB"/>
    <w:rPr>
      <w:rFonts w:ascii="Courier New" w:eastAsia="Times New Roman" w:hAnsi="Courier New" w:cs="Times New Roman"/>
      <w:i/>
      <w:szCs w:val="20"/>
      <w:lang w:val="en-US" w:eastAsia="en-US"/>
    </w:rPr>
  </w:style>
  <w:style w:type="paragraph" w:customStyle="1" w:styleId="HeadingBase">
    <w:name w:val="Heading Base"/>
    <w:rsid w:val="00384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45AB"/>
    <w:pPr>
      <w:tabs>
        <w:tab w:val="right" w:leader="dot" w:pos="9072"/>
      </w:tabs>
      <w:ind w:left="567"/>
    </w:pPr>
    <w:rPr>
      <w:szCs w:val="22"/>
    </w:rPr>
  </w:style>
  <w:style w:type="paragraph" w:customStyle="1" w:styleId="TOCBase">
    <w:name w:val="TOC Base"/>
    <w:rsid w:val="00384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45AB"/>
    <w:pPr>
      <w:tabs>
        <w:tab w:val="right" w:leader="dot" w:pos="9072"/>
      </w:tabs>
      <w:spacing w:before="40" w:after="40"/>
      <w:ind w:left="284"/>
    </w:pPr>
    <w:rPr>
      <w:rFonts w:ascii="Times New Roman" w:hAnsi="Times New Roman"/>
    </w:rPr>
  </w:style>
  <w:style w:type="paragraph" w:styleId="TOC1">
    <w:name w:val="toc 1"/>
    <w:basedOn w:val="TOCBase"/>
    <w:next w:val="Normal"/>
    <w:rsid w:val="003845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45AB"/>
    <w:pPr>
      <w:spacing w:before="5040"/>
      <w:jc w:val="center"/>
    </w:pPr>
    <w:rPr>
      <w:sz w:val="48"/>
      <w:szCs w:val="72"/>
      <w:lang w:val="en-US"/>
    </w:rPr>
  </w:style>
  <w:style w:type="character" w:customStyle="1" w:styleId="TitleChar">
    <w:name w:val="Title Char"/>
    <w:link w:val="Title"/>
    <w:rsid w:val="00384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45AB"/>
    <w:pPr>
      <w:tabs>
        <w:tab w:val="left" w:pos="3600"/>
        <w:tab w:val="left" w:pos="3958"/>
      </w:tabs>
    </w:pPr>
  </w:style>
  <w:style w:type="paragraph" w:customStyle="1" w:styleId="Note">
    <w:name w:val="Note"/>
    <w:basedOn w:val="BodyText"/>
    <w:rsid w:val="00384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45AB"/>
    <w:pPr>
      <w:framePr w:wrap="auto" w:hAnchor="text" w:y="6049"/>
    </w:pPr>
    <w:rPr>
      <w:color w:val="000000"/>
      <w:sz w:val="40"/>
    </w:rPr>
  </w:style>
  <w:style w:type="paragraph" w:customStyle="1" w:styleId="TOCTitle">
    <w:name w:val="TOCTitle"/>
    <w:basedOn w:val="Heading1"/>
    <w:rsid w:val="003845AB"/>
    <w:pPr>
      <w:spacing w:after="240"/>
      <w:jc w:val="center"/>
      <w:outlineLvl w:val="9"/>
    </w:pPr>
    <w:rPr>
      <w:caps/>
    </w:rPr>
  </w:style>
  <w:style w:type="paragraph" w:customStyle="1" w:styleId="Version">
    <w:name w:val="Version"/>
    <w:rsid w:val="003845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45AB"/>
    <w:pPr>
      <w:keepNext w:val="0"/>
      <w:tabs>
        <w:tab w:val="right" w:pos="4176"/>
      </w:tabs>
      <w:ind w:left="198" w:hanging="198"/>
    </w:pPr>
    <w:rPr>
      <w:rFonts w:ascii="Garamond" w:hAnsi="Garamond"/>
    </w:rPr>
  </w:style>
  <w:style w:type="paragraph" w:styleId="IndexHeading">
    <w:name w:val="index heading"/>
    <w:basedOn w:val="Normal"/>
    <w:next w:val="Index1"/>
    <w:semiHidden/>
    <w:rsid w:val="003845AB"/>
    <w:pPr>
      <w:spacing w:before="120" w:after="120"/>
    </w:pPr>
    <w:rPr>
      <w:rFonts w:ascii="Arial" w:hAnsi="Arial"/>
      <w:b/>
      <w:color w:val="918585"/>
      <w:sz w:val="24"/>
    </w:rPr>
  </w:style>
  <w:style w:type="paragraph" w:customStyle="1" w:styleId="Chapter">
    <w:name w:val="Chapter"/>
    <w:basedOn w:val="Normal"/>
    <w:rsid w:val="003845AB"/>
    <w:pPr>
      <w:spacing w:before="240"/>
    </w:pPr>
    <w:rPr>
      <w:rFonts w:ascii="Times New Roman" w:hAnsi="Times New Roman"/>
      <w:smallCaps/>
      <w:spacing w:val="80"/>
      <w:sz w:val="28"/>
    </w:rPr>
  </w:style>
  <w:style w:type="paragraph" w:customStyle="1" w:styleId="InChapter">
    <w:name w:val="InChapter"/>
    <w:basedOn w:val="Heading3"/>
    <w:rsid w:val="003845AB"/>
    <w:pPr>
      <w:spacing w:after="240"/>
      <w:outlineLvl w:val="9"/>
    </w:pPr>
    <w:rPr>
      <w:noProof/>
    </w:rPr>
  </w:style>
  <w:style w:type="paragraph" w:styleId="Index2">
    <w:name w:val="index 2"/>
    <w:basedOn w:val="Normal"/>
    <w:next w:val="Normal"/>
    <w:semiHidden/>
    <w:rsid w:val="003845AB"/>
    <w:pPr>
      <w:tabs>
        <w:tab w:val="right" w:pos="4176"/>
      </w:tabs>
      <w:ind w:left="568" w:hanging="284"/>
    </w:pPr>
    <w:rPr>
      <w:rFonts w:ascii="Garamond" w:hAnsi="Garamond"/>
    </w:rPr>
  </w:style>
  <w:style w:type="paragraph" w:customStyle="1" w:styleId="Byline">
    <w:name w:val="Byline"/>
    <w:rsid w:val="00384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45AB"/>
    <w:pPr>
      <w:tabs>
        <w:tab w:val="clear" w:pos="3600"/>
        <w:tab w:val="clear" w:pos="3958"/>
      </w:tabs>
      <w:jc w:val="right"/>
    </w:pPr>
  </w:style>
  <w:style w:type="paragraph" w:styleId="Caption">
    <w:name w:val="caption"/>
    <w:basedOn w:val="BodyText"/>
    <w:next w:val="Normal"/>
    <w:qFormat/>
    <w:rsid w:val="003845AB"/>
    <w:pPr>
      <w:framePr w:w="2268" w:hSpace="181" w:vSpace="181" w:wrap="around" w:vAnchor="text" w:hAnchor="page" w:x="1135" w:y="285" w:anchorLock="1"/>
    </w:pPr>
    <w:rPr>
      <w:i/>
    </w:rPr>
  </w:style>
  <w:style w:type="paragraph" w:customStyle="1" w:styleId="MiniTOCTitle">
    <w:name w:val="MiniTOCTitle"/>
    <w:basedOn w:val="Heading4"/>
    <w:rsid w:val="003845AB"/>
    <w:pPr>
      <w:spacing w:before="240"/>
      <w:outlineLvl w:val="9"/>
    </w:pPr>
    <w:rPr>
      <w:noProof/>
      <w:sz w:val="24"/>
    </w:rPr>
  </w:style>
  <w:style w:type="paragraph" w:customStyle="1" w:styleId="MiniTOCItem">
    <w:name w:val="MiniTOCItem"/>
    <w:basedOn w:val="ListBullet"/>
    <w:rsid w:val="003845AB"/>
    <w:pPr>
      <w:numPr>
        <w:numId w:val="0"/>
      </w:numPr>
      <w:tabs>
        <w:tab w:val="right" w:leader="dot" w:pos="6521"/>
      </w:tabs>
      <w:spacing w:before="0" w:after="0"/>
    </w:pPr>
  </w:style>
  <w:style w:type="paragraph" w:customStyle="1" w:styleId="TOFTitle">
    <w:name w:val="TOFTitle"/>
    <w:basedOn w:val="TOCTitle"/>
    <w:rsid w:val="003845AB"/>
  </w:style>
  <w:style w:type="paragraph" w:styleId="TableofFigures">
    <w:name w:val="table of figures"/>
    <w:basedOn w:val="Normal"/>
    <w:next w:val="Normal"/>
    <w:semiHidden/>
    <w:rsid w:val="003845AB"/>
    <w:pPr>
      <w:tabs>
        <w:tab w:val="right" w:leader="dot" w:pos="9072"/>
      </w:tabs>
      <w:ind w:left="970" w:hanging="403"/>
    </w:pPr>
    <w:rPr>
      <w:rFonts w:ascii="Times New Roman" w:hAnsi="Times New Roman"/>
      <w:b/>
    </w:rPr>
  </w:style>
  <w:style w:type="paragraph" w:styleId="ListNumber">
    <w:name w:val="List Number"/>
    <w:basedOn w:val="List"/>
    <w:rsid w:val="003845AB"/>
    <w:pPr>
      <w:numPr>
        <w:numId w:val="11"/>
      </w:numPr>
    </w:pPr>
  </w:style>
  <w:style w:type="character" w:customStyle="1" w:styleId="WingdingSymbols">
    <w:name w:val="Wingding Symbols"/>
    <w:rsid w:val="003845AB"/>
    <w:rPr>
      <w:rFonts w:ascii="Wingdings" w:hAnsi="Wingdings"/>
    </w:rPr>
  </w:style>
  <w:style w:type="paragraph" w:customStyle="1" w:styleId="TableHeading">
    <w:name w:val="Table Heading"/>
    <w:basedOn w:val="HeadingBase"/>
    <w:rsid w:val="003845AB"/>
    <w:pPr>
      <w:keepLines/>
      <w:pBdr>
        <w:bottom w:val="single" w:sz="6" w:space="1" w:color="918585"/>
      </w:pBdr>
      <w:spacing w:before="240"/>
    </w:pPr>
  </w:style>
  <w:style w:type="character" w:customStyle="1" w:styleId="HotSpot">
    <w:name w:val="HotSpot"/>
    <w:rsid w:val="003845AB"/>
    <w:rPr>
      <w:color w:val="0033CC"/>
      <w:u w:val="none"/>
    </w:rPr>
  </w:style>
  <w:style w:type="paragraph" w:customStyle="1" w:styleId="BodyTextRight">
    <w:name w:val="Body Text Right"/>
    <w:basedOn w:val="BodyText"/>
    <w:rsid w:val="003845AB"/>
    <w:pPr>
      <w:spacing w:before="0" w:after="0"/>
      <w:jc w:val="right"/>
    </w:pPr>
  </w:style>
  <w:style w:type="paragraph" w:styleId="Index3">
    <w:name w:val="index 3"/>
    <w:basedOn w:val="ListNumber2"/>
    <w:next w:val="Normal"/>
    <w:semiHidden/>
    <w:rsid w:val="003845AB"/>
    <w:pPr>
      <w:numPr>
        <w:numId w:val="0"/>
      </w:numPr>
      <w:tabs>
        <w:tab w:val="right" w:leader="dot" w:pos="4176"/>
      </w:tabs>
    </w:pPr>
  </w:style>
  <w:style w:type="paragraph" w:styleId="ListNumber2">
    <w:name w:val="List Number 2"/>
    <w:basedOn w:val="List2"/>
    <w:rsid w:val="003845AB"/>
    <w:pPr>
      <w:numPr>
        <w:numId w:val="10"/>
      </w:numPr>
      <w:tabs>
        <w:tab w:val="clear" w:pos="1060"/>
      </w:tabs>
    </w:pPr>
  </w:style>
  <w:style w:type="paragraph" w:customStyle="1" w:styleId="MarginNote">
    <w:name w:val="Margin Note"/>
    <w:basedOn w:val="BodyText"/>
    <w:rsid w:val="00384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4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45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45AB"/>
    <w:rPr>
      <w:sz w:val="32"/>
    </w:rPr>
  </w:style>
  <w:style w:type="paragraph" w:customStyle="1" w:styleId="HeadingProcedure">
    <w:name w:val="Heading Procedure"/>
    <w:basedOn w:val="HeadingBase"/>
    <w:next w:val="Normal"/>
    <w:rsid w:val="003845AB"/>
    <w:pPr>
      <w:tabs>
        <w:tab w:val="left" w:pos="0"/>
      </w:tabs>
      <w:spacing w:before="120" w:after="60"/>
    </w:pPr>
    <w:rPr>
      <w:i/>
      <w:color w:val="918585"/>
      <w:sz w:val="22"/>
    </w:rPr>
  </w:style>
  <w:style w:type="paragraph" w:customStyle="1" w:styleId="TableBodyText">
    <w:name w:val="Table Body Text"/>
    <w:basedOn w:val="BodyText"/>
    <w:rsid w:val="003845AB"/>
    <w:pPr>
      <w:spacing w:before="60" w:after="60"/>
    </w:pPr>
  </w:style>
  <w:style w:type="paragraph" w:styleId="ListContinue">
    <w:name w:val="List Continue"/>
    <w:basedOn w:val="List"/>
    <w:rsid w:val="003845AB"/>
    <w:pPr>
      <w:ind w:firstLine="0"/>
    </w:pPr>
  </w:style>
  <w:style w:type="paragraph" w:customStyle="1" w:styleId="ListNote">
    <w:name w:val="List Note"/>
    <w:basedOn w:val="List"/>
    <w:rsid w:val="003845AB"/>
    <w:pPr>
      <w:pBdr>
        <w:top w:val="single" w:sz="6" w:space="2" w:color="918585"/>
        <w:bottom w:val="single" w:sz="6" w:space="2" w:color="918585"/>
      </w:pBdr>
      <w:tabs>
        <w:tab w:val="left" w:pos="1021"/>
      </w:tabs>
      <w:ind w:firstLine="0"/>
    </w:pPr>
  </w:style>
  <w:style w:type="paragraph" w:customStyle="1" w:styleId="Warning">
    <w:name w:val="Warning"/>
    <w:basedOn w:val="BodyText"/>
    <w:rsid w:val="003845AB"/>
    <w:pPr>
      <w:shd w:val="clear" w:color="auto" w:fill="D9D9D9"/>
      <w:tabs>
        <w:tab w:val="left" w:pos="992"/>
      </w:tabs>
      <w:ind w:left="119" w:right="119"/>
    </w:pPr>
    <w:rPr>
      <w:sz w:val="20"/>
    </w:rPr>
  </w:style>
  <w:style w:type="paragraph" w:customStyle="1" w:styleId="MarginIcons">
    <w:name w:val="Margin Icons"/>
    <w:basedOn w:val="BodyText"/>
    <w:rsid w:val="003845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45AB"/>
    <w:rPr>
      <w:rFonts w:ascii="Courier New" w:hAnsi="Courier New"/>
    </w:rPr>
  </w:style>
  <w:style w:type="paragraph" w:customStyle="1" w:styleId="NoteBullet">
    <w:name w:val="Note Bullet"/>
    <w:basedOn w:val="Note"/>
    <w:rsid w:val="003845AB"/>
    <w:pPr>
      <w:tabs>
        <w:tab w:val="clear" w:pos="680"/>
      </w:tabs>
      <w:spacing w:before="60" w:after="60"/>
    </w:pPr>
  </w:style>
  <w:style w:type="paragraph" w:customStyle="1" w:styleId="SubHeading2">
    <w:name w:val="SubHeading2"/>
    <w:basedOn w:val="HeadingBase"/>
    <w:rsid w:val="003845AB"/>
    <w:pPr>
      <w:spacing w:before="240" w:after="60"/>
    </w:pPr>
    <w:rPr>
      <w:sz w:val="20"/>
    </w:rPr>
  </w:style>
  <w:style w:type="paragraph" w:customStyle="1" w:styleId="SubHeading1">
    <w:name w:val="SubHeading1"/>
    <w:basedOn w:val="HeadingBase"/>
    <w:rsid w:val="003845AB"/>
    <w:pPr>
      <w:spacing w:before="240" w:after="60"/>
    </w:pPr>
    <w:rPr>
      <w:color w:val="918585"/>
      <w:sz w:val="22"/>
    </w:rPr>
  </w:style>
  <w:style w:type="paragraph" w:customStyle="1" w:styleId="SideHeading">
    <w:name w:val="Side Heading"/>
    <w:basedOn w:val="HeadingBase"/>
    <w:rsid w:val="00384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45AB"/>
    <w:pPr>
      <w:numPr>
        <w:numId w:val="12"/>
      </w:numPr>
    </w:pPr>
  </w:style>
  <w:style w:type="paragraph" w:styleId="PlainText">
    <w:name w:val="Plain Text"/>
    <w:basedOn w:val="Normal"/>
    <w:link w:val="PlainTextChar"/>
    <w:rsid w:val="003845AB"/>
    <w:rPr>
      <w:sz w:val="20"/>
    </w:rPr>
  </w:style>
  <w:style w:type="character" w:customStyle="1" w:styleId="PlainTextChar">
    <w:name w:val="Plain Text Char"/>
    <w:basedOn w:val="DefaultParagraphFont"/>
    <w:link w:val="PlainText"/>
    <w:rsid w:val="003845AB"/>
    <w:rPr>
      <w:rFonts w:ascii="Courier New" w:eastAsia="Times New Roman" w:hAnsi="Courier New" w:cs="Times New Roman"/>
      <w:sz w:val="20"/>
      <w:szCs w:val="20"/>
      <w:lang w:val="en-US" w:eastAsia="en-US"/>
    </w:rPr>
  </w:style>
  <w:style w:type="character" w:customStyle="1" w:styleId="MenuOption">
    <w:name w:val="Menu Option"/>
    <w:rsid w:val="003845AB"/>
    <w:rPr>
      <w:b/>
      <w:smallCaps/>
    </w:rPr>
  </w:style>
  <w:style w:type="paragraph" w:customStyle="1" w:styleId="TableListNumber">
    <w:name w:val="Table List Number"/>
    <w:basedOn w:val="ListNumber"/>
    <w:rsid w:val="003845AB"/>
    <w:pPr>
      <w:numPr>
        <w:numId w:val="0"/>
      </w:numPr>
    </w:pPr>
  </w:style>
  <w:style w:type="paragraph" w:styleId="TOC4">
    <w:name w:val="toc 4"/>
    <w:basedOn w:val="TOCBase"/>
    <w:next w:val="Normal"/>
    <w:semiHidden/>
    <w:rsid w:val="003845AB"/>
    <w:pPr>
      <w:tabs>
        <w:tab w:val="right" w:leader="dot" w:pos="9071"/>
      </w:tabs>
      <w:ind w:left="1701"/>
    </w:pPr>
  </w:style>
  <w:style w:type="paragraph" w:customStyle="1" w:styleId="ListAlpha">
    <w:name w:val="List Alpha"/>
    <w:basedOn w:val="List"/>
    <w:rsid w:val="003845AB"/>
    <w:pPr>
      <w:numPr>
        <w:numId w:val="9"/>
      </w:numPr>
    </w:pPr>
  </w:style>
  <w:style w:type="paragraph" w:customStyle="1" w:styleId="ListAlpha2">
    <w:name w:val="List Alpha 2"/>
    <w:basedOn w:val="List2"/>
    <w:rsid w:val="003845AB"/>
    <w:pPr>
      <w:numPr>
        <w:numId w:val="8"/>
      </w:numPr>
    </w:pPr>
  </w:style>
  <w:style w:type="paragraph" w:styleId="List2">
    <w:name w:val="List 2"/>
    <w:basedOn w:val="BodyText"/>
    <w:rsid w:val="003845AB"/>
    <w:pPr>
      <w:tabs>
        <w:tab w:val="left" w:pos="680"/>
      </w:tabs>
      <w:spacing w:before="60" w:after="60"/>
      <w:ind w:left="680" w:hanging="340"/>
    </w:pPr>
  </w:style>
  <w:style w:type="paragraph" w:styleId="List3">
    <w:name w:val="List 3"/>
    <w:basedOn w:val="BodyText"/>
    <w:rsid w:val="003845AB"/>
    <w:pPr>
      <w:tabs>
        <w:tab w:val="left" w:pos="1021"/>
      </w:tabs>
      <w:spacing w:before="60" w:after="60"/>
      <w:ind w:left="1020" w:hanging="340"/>
    </w:pPr>
  </w:style>
  <w:style w:type="paragraph" w:styleId="List4">
    <w:name w:val="List 4"/>
    <w:basedOn w:val="BodyText"/>
    <w:rsid w:val="003845AB"/>
    <w:pPr>
      <w:tabs>
        <w:tab w:val="left" w:pos="1361"/>
      </w:tabs>
      <w:spacing w:before="60" w:after="60"/>
      <w:ind w:left="1361" w:hanging="340"/>
    </w:pPr>
  </w:style>
  <w:style w:type="paragraph" w:styleId="List5">
    <w:name w:val="List 5"/>
    <w:basedOn w:val="BodyText"/>
    <w:rsid w:val="003845AB"/>
    <w:pPr>
      <w:tabs>
        <w:tab w:val="left" w:pos="1701"/>
      </w:tabs>
      <w:spacing w:before="60" w:after="60"/>
      <w:ind w:left="1701" w:hanging="340"/>
    </w:pPr>
  </w:style>
  <w:style w:type="paragraph" w:styleId="ListBullet3">
    <w:name w:val="List Bullet 3"/>
    <w:basedOn w:val="List3"/>
    <w:rsid w:val="003845AB"/>
    <w:pPr>
      <w:numPr>
        <w:numId w:val="15"/>
      </w:numPr>
      <w:tabs>
        <w:tab w:val="clear" w:pos="1021"/>
      </w:tabs>
      <w:ind w:left="1037" w:hanging="357"/>
    </w:pPr>
  </w:style>
  <w:style w:type="paragraph" w:styleId="ListBullet4">
    <w:name w:val="List Bullet 4"/>
    <w:basedOn w:val="List4"/>
    <w:rsid w:val="003845AB"/>
    <w:pPr>
      <w:numPr>
        <w:numId w:val="3"/>
      </w:numPr>
    </w:pPr>
  </w:style>
  <w:style w:type="paragraph" w:styleId="ListBullet5">
    <w:name w:val="List Bullet 5"/>
    <w:basedOn w:val="List5"/>
    <w:rsid w:val="003845AB"/>
    <w:pPr>
      <w:numPr>
        <w:numId w:val="4"/>
      </w:numPr>
    </w:pPr>
  </w:style>
  <w:style w:type="paragraph" w:styleId="ListContinue2">
    <w:name w:val="List Continue 2"/>
    <w:basedOn w:val="List2"/>
    <w:rsid w:val="003845AB"/>
    <w:pPr>
      <w:ind w:firstLine="0"/>
    </w:pPr>
  </w:style>
  <w:style w:type="paragraph" w:styleId="ListContinue3">
    <w:name w:val="List Continue 3"/>
    <w:basedOn w:val="List3"/>
    <w:rsid w:val="003845AB"/>
    <w:pPr>
      <w:ind w:left="1021" w:firstLine="0"/>
    </w:pPr>
  </w:style>
  <w:style w:type="paragraph" w:styleId="ListContinue4">
    <w:name w:val="List Continue 4"/>
    <w:basedOn w:val="List4"/>
    <w:rsid w:val="003845AB"/>
    <w:pPr>
      <w:ind w:firstLine="0"/>
    </w:pPr>
  </w:style>
  <w:style w:type="paragraph" w:styleId="ListContinue5">
    <w:name w:val="List Continue 5"/>
    <w:basedOn w:val="List5"/>
    <w:rsid w:val="003845AB"/>
    <w:pPr>
      <w:ind w:firstLine="0"/>
    </w:pPr>
  </w:style>
  <w:style w:type="paragraph" w:styleId="ListNumber3">
    <w:name w:val="List Number 3"/>
    <w:basedOn w:val="List3"/>
    <w:rsid w:val="003845AB"/>
    <w:pPr>
      <w:numPr>
        <w:numId w:val="5"/>
      </w:numPr>
    </w:pPr>
  </w:style>
  <w:style w:type="paragraph" w:styleId="ListNumber4">
    <w:name w:val="List Number 4"/>
    <w:basedOn w:val="List4"/>
    <w:rsid w:val="003845AB"/>
    <w:pPr>
      <w:numPr>
        <w:numId w:val="6"/>
      </w:numPr>
    </w:pPr>
  </w:style>
  <w:style w:type="paragraph" w:styleId="ListNumber5">
    <w:name w:val="List Number 5"/>
    <w:basedOn w:val="List5"/>
    <w:rsid w:val="003845AB"/>
    <w:pPr>
      <w:numPr>
        <w:numId w:val="7"/>
      </w:numPr>
    </w:pPr>
  </w:style>
  <w:style w:type="paragraph" w:styleId="BlockText">
    <w:name w:val="Block Text"/>
    <w:basedOn w:val="Normal"/>
    <w:rsid w:val="003845AB"/>
    <w:pPr>
      <w:spacing w:after="120"/>
      <w:ind w:left="1440" w:right="1440"/>
    </w:pPr>
  </w:style>
  <w:style w:type="character" w:customStyle="1" w:styleId="Subscript">
    <w:name w:val="Subscript"/>
    <w:rsid w:val="003845AB"/>
    <w:rPr>
      <w:sz w:val="16"/>
      <w:vertAlign w:val="subscript"/>
    </w:rPr>
  </w:style>
  <w:style w:type="character" w:customStyle="1" w:styleId="Superscript">
    <w:name w:val="Superscript"/>
    <w:rsid w:val="003845AB"/>
    <w:rPr>
      <w:sz w:val="16"/>
      <w:vertAlign w:val="superscript"/>
    </w:rPr>
  </w:style>
  <w:style w:type="character" w:customStyle="1" w:styleId="Symbols">
    <w:name w:val="Symbols"/>
    <w:rsid w:val="003845AB"/>
    <w:rPr>
      <w:rFonts w:ascii="Symbol" w:hAnsi="Symbol"/>
    </w:rPr>
  </w:style>
  <w:style w:type="character" w:customStyle="1" w:styleId="MenuOptions">
    <w:name w:val="Menu Options"/>
    <w:rsid w:val="003845AB"/>
    <w:rPr>
      <w:rFonts w:ascii="Arial Narrow" w:hAnsi="Arial Narrow"/>
      <w:smallCaps/>
    </w:rPr>
  </w:style>
  <w:style w:type="character" w:customStyle="1" w:styleId="Buttons">
    <w:name w:val="Buttons"/>
    <w:rsid w:val="003845AB"/>
    <w:rPr>
      <w:b/>
    </w:rPr>
  </w:style>
  <w:style w:type="character" w:customStyle="1" w:styleId="Underlined">
    <w:name w:val="Underlined"/>
    <w:rsid w:val="003845AB"/>
    <w:rPr>
      <w:u w:val="single"/>
    </w:rPr>
  </w:style>
  <w:style w:type="paragraph" w:customStyle="1" w:styleId="TableBodyTextRight">
    <w:name w:val="Table Body Text Right"/>
    <w:basedOn w:val="TableBodyText"/>
    <w:rsid w:val="003845AB"/>
    <w:pPr>
      <w:widowControl w:val="0"/>
      <w:autoSpaceDE w:val="0"/>
      <w:autoSpaceDN w:val="0"/>
      <w:adjustRightInd w:val="0"/>
      <w:jc w:val="right"/>
    </w:pPr>
    <w:rPr>
      <w:rFonts w:cs="Arial"/>
      <w:szCs w:val="18"/>
    </w:rPr>
  </w:style>
  <w:style w:type="paragraph" w:customStyle="1" w:styleId="CopyrightText">
    <w:name w:val="Copyright Text"/>
    <w:basedOn w:val="BodyText"/>
    <w:rsid w:val="003845AB"/>
    <w:rPr>
      <w:sz w:val="18"/>
    </w:rPr>
  </w:style>
  <w:style w:type="paragraph" w:customStyle="1" w:styleId="BodySmallRight">
    <w:name w:val="Body Small Right"/>
    <w:basedOn w:val="BodyTextRight"/>
    <w:rsid w:val="003845AB"/>
    <w:rPr>
      <w:sz w:val="18"/>
      <w:szCs w:val="18"/>
    </w:rPr>
  </w:style>
  <w:style w:type="paragraph" w:customStyle="1" w:styleId="MarginEdition">
    <w:name w:val="Margin Edition"/>
    <w:basedOn w:val="MarginNote"/>
    <w:rsid w:val="003845AB"/>
    <w:pPr>
      <w:spacing w:before="0" w:after="0"/>
    </w:pPr>
    <w:rPr>
      <w:rFonts w:ascii="Times New Roman" w:hAnsi="Times New Roman"/>
      <w:color w:val="999999"/>
    </w:rPr>
  </w:style>
  <w:style w:type="paragraph" w:customStyle="1" w:styleId="Spacer">
    <w:name w:val="Spacer"/>
    <w:basedOn w:val="Normal"/>
    <w:rsid w:val="003845AB"/>
    <w:rPr>
      <w:sz w:val="2"/>
      <w:szCs w:val="2"/>
    </w:rPr>
  </w:style>
  <w:style w:type="character" w:customStyle="1" w:styleId="Small">
    <w:name w:val="Small"/>
    <w:rsid w:val="003845AB"/>
    <w:rPr>
      <w:sz w:val="16"/>
    </w:rPr>
  </w:style>
  <w:style w:type="paragraph" w:customStyle="1" w:styleId="WideTable">
    <w:name w:val="Wide Table"/>
    <w:basedOn w:val="Normal"/>
    <w:rsid w:val="003845AB"/>
    <w:pPr>
      <w:ind w:left="-1418"/>
    </w:pPr>
    <w:rPr>
      <w:sz w:val="2"/>
      <w:szCs w:val="2"/>
    </w:rPr>
  </w:style>
  <w:style w:type="character" w:styleId="PageNumber">
    <w:name w:val="page number"/>
    <w:rsid w:val="003845AB"/>
  </w:style>
  <w:style w:type="paragraph" w:styleId="Quote">
    <w:name w:val="Quote"/>
    <w:basedOn w:val="Heading1"/>
    <w:link w:val="QuoteChar"/>
    <w:qFormat/>
    <w:rsid w:val="003845AB"/>
    <w:rPr>
      <w:b w:val="0"/>
      <w:sz w:val="72"/>
      <w:szCs w:val="72"/>
      <w:lang w:val="en-NZ"/>
    </w:rPr>
  </w:style>
  <w:style w:type="character" w:customStyle="1" w:styleId="QuoteChar">
    <w:name w:val="Quote Char"/>
    <w:link w:val="Quote"/>
    <w:rsid w:val="00384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45AB"/>
    <w:pPr>
      <w:pageBreakBefore/>
    </w:pPr>
  </w:style>
  <w:style w:type="paragraph" w:customStyle="1" w:styleId="Border">
    <w:name w:val="Border"/>
    <w:basedOn w:val="Normal"/>
    <w:qFormat/>
    <w:rsid w:val="003845AB"/>
    <w:pPr>
      <w:pBdr>
        <w:top w:val="single" w:sz="18" w:space="1" w:color="auto"/>
      </w:pBdr>
    </w:pPr>
    <w:rPr>
      <w:rFonts w:ascii="Times New Roman" w:hAnsi="Times New Roman"/>
      <w:color w:val="FFFFFF"/>
      <w:sz w:val="2"/>
    </w:rPr>
  </w:style>
  <w:style w:type="character" w:styleId="IntenseEmphasis">
    <w:name w:val="Intense Emphasis"/>
    <w:uiPriority w:val="21"/>
    <w:qFormat/>
    <w:rsid w:val="003845AB"/>
    <w:rPr>
      <w:b/>
      <w:bCs/>
      <w:i/>
      <w:iCs/>
      <w:color w:val="auto"/>
    </w:rPr>
  </w:style>
  <w:style w:type="paragraph" w:styleId="IntenseQuote">
    <w:name w:val="Intense Quote"/>
    <w:basedOn w:val="Normal"/>
    <w:next w:val="Normal"/>
    <w:link w:val="IntenseQuoteChar"/>
    <w:uiPriority w:val="30"/>
    <w:qFormat/>
    <w:rsid w:val="003845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45AB"/>
    <w:rPr>
      <w:rFonts w:ascii="Courier New" w:eastAsia="Times New Roman" w:hAnsi="Courier New" w:cs="Times New Roman"/>
      <w:b/>
      <w:bCs/>
      <w:i/>
      <w:iCs/>
      <w:szCs w:val="20"/>
      <w:lang w:val="en-US" w:eastAsia="en-US"/>
    </w:rPr>
  </w:style>
  <w:style w:type="character" w:styleId="SubtleReference">
    <w:name w:val="Subtle Reference"/>
    <w:uiPriority w:val="31"/>
    <w:qFormat/>
    <w:rsid w:val="003845AB"/>
    <w:rPr>
      <w:smallCaps/>
      <w:color w:val="auto"/>
      <w:u w:val="single"/>
    </w:rPr>
  </w:style>
  <w:style w:type="character" w:styleId="IntenseReference">
    <w:name w:val="Intense Reference"/>
    <w:uiPriority w:val="32"/>
    <w:qFormat/>
    <w:rsid w:val="003845AB"/>
    <w:rPr>
      <w:b/>
      <w:bCs/>
      <w:smallCaps/>
      <w:color w:val="auto"/>
      <w:spacing w:val="5"/>
      <w:u w:val="single"/>
    </w:rPr>
  </w:style>
  <w:style w:type="paragraph" w:customStyle="1" w:styleId="2ColumnHeading">
    <w:name w:val="2Column Heading"/>
    <w:basedOn w:val="BodyText"/>
    <w:qFormat/>
    <w:rsid w:val="003845AB"/>
    <w:pPr>
      <w:spacing w:after="60"/>
      <w:ind w:left="-2268"/>
    </w:pPr>
    <w:rPr>
      <w:b/>
    </w:rPr>
  </w:style>
  <w:style w:type="paragraph" w:customStyle="1" w:styleId="Heading1TOC">
    <w:name w:val="Heading1 TOC"/>
    <w:basedOn w:val="Normal"/>
    <w:qFormat/>
    <w:rsid w:val="003845AB"/>
    <w:pPr>
      <w:spacing w:before="240" w:after="120"/>
    </w:pPr>
    <w:rPr>
      <w:rFonts w:ascii="Times New Roman" w:hAnsi="Times New Roman"/>
      <w:b/>
      <w:sz w:val="32"/>
    </w:rPr>
  </w:style>
  <w:style w:type="paragraph" w:customStyle="1" w:styleId="Heading2TOC">
    <w:name w:val="Heading2 TOC"/>
    <w:basedOn w:val="Normal"/>
    <w:qFormat/>
    <w:rsid w:val="003845AB"/>
    <w:pPr>
      <w:spacing w:before="240" w:after="60"/>
    </w:pPr>
    <w:rPr>
      <w:rFonts w:ascii="Times New Roman" w:hAnsi="Times New Roman"/>
      <w:b/>
      <w:sz w:val="28"/>
    </w:rPr>
  </w:style>
  <w:style w:type="character" w:customStyle="1" w:styleId="Underline">
    <w:name w:val="Underline"/>
    <w:qFormat/>
    <w:rsid w:val="003845AB"/>
    <w:rPr>
      <w:u w:val="single"/>
    </w:rPr>
  </w:style>
  <w:style w:type="character" w:customStyle="1" w:styleId="BoldandItalics">
    <w:name w:val="Bold and Italics"/>
    <w:qFormat/>
    <w:rsid w:val="003845AB"/>
    <w:rPr>
      <w:b/>
      <w:i/>
      <w:u w:val="none"/>
    </w:rPr>
  </w:style>
  <w:style w:type="paragraph" w:styleId="BalloonText">
    <w:name w:val="Balloon Text"/>
    <w:basedOn w:val="Normal"/>
    <w:link w:val="BalloonTextChar"/>
    <w:rsid w:val="003845AB"/>
    <w:rPr>
      <w:rFonts w:ascii="Tahoma" w:hAnsi="Tahoma" w:cs="Tahoma"/>
      <w:sz w:val="16"/>
      <w:szCs w:val="16"/>
    </w:rPr>
  </w:style>
  <w:style w:type="character" w:customStyle="1" w:styleId="BalloonTextChar">
    <w:name w:val="Balloon Text Char"/>
    <w:link w:val="BalloonText"/>
    <w:rsid w:val="003845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45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45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1415</Words>
  <Characters>8613</Characters>
  <Application>Microsoft Office Word</Application>
  <DocSecurity>0</DocSecurity>
  <Lines>320</Lines>
  <Paragraphs>162</Paragraphs>
  <ScaleCrop>false</ScaleCrop>
  <Company>Author-it Software Corporation Ltd.</Company>
  <LinksUpToDate>false</LinksUpToDate>
  <CharactersWithSpaces>9952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HLTFS204D Provide ward or unit based food preparation and distribution services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2012-05-27T00:27:00Z</dcterms:created>
  <dcterms:modified xsi:type="dcterms:W3CDTF">2012-05-27T00:27:00Z</dcterms:modified>
</cp:coreProperties>
</file>