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0954" w:rsidP="00C10954">
      <w:pPr>
        <w:pStyle w:val="Title"/>
      </w:pPr>
      <w:r>
        <w:fldChar w:fldCharType="begin"/>
      </w:r>
      <w:r>
        <w:instrText xml:space="preserve"> TITLE   \* MERGEFORMAT </w:instrText>
      </w:r>
      <w:r>
        <w:fldChar w:fldCharType="separate"/>
      </w:r>
      <w:r>
        <w:t>HLTFA211A Provide basic emergency life support</w:t>
      </w:r>
      <w:r>
        <w:fldChar w:fldCharType="end"/>
      </w:r>
    </w:p>
    <w:p w:rsidR="00C10954" w:rsidP="00C10954">
      <w:pPr>
        <w:pStyle w:val="Version"/>
        <w:sectPr w:rsidSect="000248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4885" w:rsidP="00024885">
      <w:pPr>
        <w:pStyle w:val="SuperHeading"/>
      </w:pPr>
      <w:r w:rsidRPr="00024885">
        <w:t>HLTFA211A Provide basic emergency life support</w:t>
      </w:r>
    </w:p>
    <w:p w:rsidR="00000000" w:rsidRPr="00024885" w:rsidP="00024885">
      <w:pPr>
        <w:pStyle w:val="Heading1"/>
      </w:pPr>
      <w:bookmarkStart w:id="1" w:name="O_450233"/>
      <w:bookmarkEnd w:id="1"/>
      <w:r w:rsidRPr="00024885">
        <w:t>Modification History</w:t>
      </w:r>
    </w:p>
    <w:tbl>
      <w:tblPr>
        <w:tblW w:w="0" w:type="auto"/>
        <w:tblCellMar>
          <w:left w:w="62" w:type="dxa"/>
          <w:right w:w="62" w:type="dxa"/>
        </w:tblCellMar>
        <w:tblLook w:val="0000"/>
      </w:tblPr>
      <w:tblGrid>
        <w:gridCol w:w="2628"/>
        <w:gridCol w:w="2626"/>
        <w:gridCol w:w="3942"/>
      </w:tblGrid>
      <w:tr w:rsidTr="00C10954">
        <w:tblPrEx>
          <w:tblW w:w="0" w:type="auto"/>
          <w:tblCellMar>
            <w:left w:w="62" w:type="dxa"/>
            <w:right w:w="62" w:type="dxa"/>
          </w:tblCellMar>
          <w:tblLook w:val="0000"/>
        </w:tblPrEx>
        <w:trPr>
          <w:trHeight w:val="53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024885" w:rsidP="00024885">
            <w:pPr>
              <w:pStyle w:val="BodyText"/>
            </w:pPr>
            <w:r w:rsidRPr="00024885">
              <w:rPr>
                <w:rStyle w:val="SpecialBold"/>
              </w:rPr>
              <w:t>HLT07 Version 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024885" w:rsidP="00024885">
            <w:pPr>
              <w:pStyle w:val="BodyText"/>
            </w:pPr>
            <w:r w:rsidRPr="00024885">
              <w:rPr>
                <w:rStyle w:val="SpecialBold"/>
              </w:rPr>
              <w:t>HLT07 Version 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024885">
            <w:pPr>
              <w:pStyle w:val="BodyText"/>
              <w:rPr>
                <w:lang w:val="en-NZ"/>
              </w:rPr>
            </w:pPr>
            <w:r w:rsidRPr="00024885">
              <w:rPr>
                <w:rStyle w:val="SpecialBold"/>
              </w:rPr>
              <w:t>Comments</w:t>
            </w:r>
          </w:p>
        </w:tc>
      </w:tr>
      <w:tr w:rsidTr="00C10954">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885">
            <w:pPr>
              <w:pStyle w:val="BodyText"/>
              <w:rPr>
                <w:lang w:val="en-NZ"/>
              </w:rPr>
            </w:pPr>
            <w:r w:rsidRPr="00024885">
              <w:t>HLTFA201B Provide basic emergency life support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885">
            <w:pPr>
              <w:pStyle w:val="BodyText"/>
              <w:rPr>
                <w:lang w:val="en-NZ"/>
              </w:rPr>
            </w:pPr>
            <w:r w:rsidRPr="00024885">
              <w:t>HLTFA211A Provide basic emergency life support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885" w:rsidP="00024885">
            <w:pPr>
              <w:pStyle w:val="BodyText"/>
            </w:pPr>
            <w:r w:rsidRPr="00024885">
              <w:t>Significant changes to Required Skills and Knowledge. Changes to Range Statement and some performance criteria. Evidence guide updated</w:t>
            </w:r>
          </w:p>
        </w:tc>
      </w:tr>
    </w:tbl>
    <w:p w:rsidR="00000000" w:rsidRPr="00024885" w:rsidP="00024885">
      <w:pPr>
        <w:pStyle w:val="BodyText"/>
      </w:pPr>
    </w:p>
    <w:p w:rsidR="00000000" w:rsidRPr="00024885" w:rsidP="00024885">
      <w:pPr>
        <w:pStyle w:val="AllowPageBreak"/>
      </w:pPr>
    </w:p>
    <w:p w:rsidR="00000000" w:rsidRPr="00024885" w:rsidP="00024885">
      <w:pPr>
        <w:pStyle w:val="Heading1"/>
      </w:pPr>
      <w:bookmarkStart w:id="2" w:name="O_450231"/>
      <w:bookmarkEnd w:id="2"/>
      <w:r w:rsidRPr="00024885">
        <w:t>Unit Descriptor</w:t>
      </w:r>
    </w:p>
    <w:tbl>
      <w:tblPr>
        <w:tblW w:w="0" w:type="auto"/>
        <w:tblLayout w:type="fixed"/>
        <w:tblCellMar>
          <w:left w:w="62" w:type="dxa"/>
          <w:right w:w="62" w:type="dxa"/>
        </w:tblCellMar>
        <w:tblLook w:val="0000"/>
      </w:tblPr>
      <w:tblGrid>
        <w:gridCol w:w="3339"/>
        <w:gridCol w:w="5217"/>
      </w:tblGrid>
      <w:tr w:rsidTr="00C10954">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024885">
            <w:pPr>
              <w:pStyle w:val="BodyText"/>
              <w:rPr>
                <w:lang w:val="en-NZ"/>
              </w:rPr>
            </w:pPr>
            <w:r w:rsidRPr="00024885">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024885" w:rsidP="00024885">
            <w:pPr>
              <w:pStyle w:val="BodyText"/>
            </w:pPr>
            <w:r w:rsidRPr="00024885">
              <w:t>This unit of competency describes the skills and knowledge required to reco</w:t>
            </w:r>
            <w:r w:rsidRPr="00024885">
              <w:t>gnise and respond to life threatening emergencies using basic life support measures only</w:t>
            </w:r>
          </w:p>
        </w:tc>
      </w:tr>
    </w:tbl>
    <w:p w:rsidR="00C10954" w:rsidP="00024885">
      <w:pPr>
        <w:pStyle w:val="BodyText"/>
      </w:pPr>
    </w:p>
    <w:p w:rsidR="00C10954" w:rsidP="00024885">
      <w:pPr>
        <w:pStyle w:val="BodyText"/>
      </w:pPr>
    </w:p>
    <w:p w:rsidR="00000000" w:rsidRPr="00024885" w:rsidP="00024885">
      <w:pPr>
        <w:pStyle w:val="Heading1"/>
      </w:pPr>
      <w:bookmarkStart w:id="3" w:name="O_450215"/>
      <w:bookmarkEnd w:id="3"/>
      <w:r w:rsidRPr="00024885">
        <w:t>Application of the Unit</w:t>
      </w:r>
    </w:p>
    <w:p w:rsidR="00000000" w:rsidRPr="00024885" w:rsidP="00024885">
      <w:pPr>
        <w:pStyle w:val="BodyText"/>
      </w:pPr>
      <w:r w:rsidRPr="00024885">
        <w:t>The skills and knowledge described here enable a first aider to provide an initial response to an emergency in line with practised actions, Australian Resuscitation Council (ARC) Guidelines, guidelines of Australian national peak clinical bodies and State/</w:t>
      </w:r>
      <w:r w:rsidRPr="00024885">
        <w:t xml:space="preserve">Territory legislation and regulations. </w:t>
      </w:r>
    </w:p>
    <w:p w:rsidR="00000000" w:rsidRPr="00024885" w:rsidP="00024885">
      <w:pPr>
        <w:pStyle w:val="BodyText"/>
      </w:pPr>
      <w:r w:rsidRPr="00024885">
        <w:t>Application should be contextualised as required to reflect workplace and community requirements relating to specific risks and hazards and associated injuries.</w:t>
      </w:r>
    </w:p>
    <w:p w:rsidR="00000000" w:rsidRPr="00024885" w:rsidP="00024885">
      <w:pPr>
        <w:pStyle w:val="BodyText"/>
      </w:pPr>
      <w:r w:rsidRPr="00024885">
        <w:t>Training Package users should ensure that implementatio</w:t>
      </w:r>
      <w:r w:rsidRPr="00024885">
        <w:t>n is consistent with State/Territory requirements for currency.</w:t>
      </w:r>
    </w:p>
    <w:p w:rsidR="00000000" w:rsidRPr="00024885" w:rsidP="00024885">
      <w:pPr>
        <w:pStyle w:val="AllowPageBreak"/>
      </w:pPr>
    </w:p>
    <w:p w:rsidR="00000000" w:rsidRPr="00024885" w:rsidP="00024885">
      <w:pPr>
        <w:pStyle w:val="Heading1"/>
      </w:pPr>
      <w:bookmarkStart w:id="4" w:name="O_450227"/>
      <w:bookmarkEnd w:id="4"/>
      <w:r w:rsidRPr="00024885">
        <w:t>Licensing/Regulatory Information</w:t>
      </w:r>
    </w:p>
    <w:p w:rsidR="00000000" w:rsidRPr="00024885" w:rsidP="00024885">
      <w:pPr>
        <w:pStyle w:val="BodyText"/>
      </w:pPr>
      <w:r w:rsidRPr="00024885">
        <w:t>Not Applicable</w:t>
      </w:r>
    </w:p>
    <w:p w:rsidR="00000000" w:rsidRPr="00024885" w:rsidP="00024885">
      <w:pPr>
        <w:pStyle w:val="AllowPageBreak"/>
      </w:pPr>
    </w:p>
    <w:p w:rsidR="00000000" w:rsidRPr="00024885" w:rsidP="00024885">
      <w:pPr>
        <w:pStyle w:val="Heading1"/>
      </w:pPr>
      <w:bookmarkStart w:id="5" w:name="O_450228"/>
      <w:bookmarkEnd w:id="5"/>
      <w:r w:rsidRPr="00024885">
        <w:t>Pre-Requisites</w:t>
      </w:r>
    </w:p>
    <w:p w:rsidR="00000000" w:rsidRPr="00024885" w:rsidP="00024885">
      <w:pPr>
        <w:pStyle w:val="BodyText"/>
      </w:pPr>
      <w:r w:rsidRPr="00024885">
        <w:t>Not Applicable</w:t>
      </w:r>
    </w:p>
    <w:p w:rsidR="00000000" w:rsidRPr="00024885" w:rsidP="00024885">
      <w:pPr>
        <w:pStyle w:val="AllowPageBreak"/>
      </w:pPr>
    </w:p>
    <w:p w:rsidR="00000000" w:rsidRPr="00024885" w:rsidP="00024885">
      <w:pPr>
        <w:pStyle w:val="Heading1"/>
      </w:pPr>
      <w:bookmarkStart w:id="6" w:name="O_450222"/>
      <w:bookmarkEnd w:id="6"/>
      <w:r w:rsidRPr="00024885">
        <w:t>Employability Skills Information</w:t>
      </w:r>
    </w:p>
    <w:tbl>
      <w:tblPr>
        <w:tblW w:w="0" w:type="auto"/>
        <w:tblLayout w:type="fixed"/>
        <w:tblCellMar>
          <w:left w:w="62" w:type="dxa"/>
          <w:right w:w="62" w:type="dxa"/>
        </w:tblCellMar>
        <w:tblLook w:val="0000"/>
      </w:tblPr>
      <w:tblGrid>
        <w:gridCol w:w="3320"/>
        <w:gridCol w:w="5236"/>
      </w:tblGrid>
      <w:tr w:rsidTr="00C1095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24885">
            <w:pPr>
              <w:pStyle w:val="BodyText"/>
              <w:rPr>
                <w:lang w:val="en-NZ"/>
              </w:rPr>
            </w:pPr>
            <w:r w:rsidRPr="0002488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24885" w:rsidP="00024885">
            <w:pPr>
              <w:pStyle w:val="BodyText"/>
            </w:pPr>
            <w:r w:rsidRPr="00024885">
              <w:t>This unit contains Employability Skills</w:t>
            </w:r>
          </w:p>
        </w:tc>
      </w:tr>
    </w:tbl>
    <w:p w:rsidR="00C10954" w:rsidP="00024885">
      <w:pPr>
        <w:pStyle w:val="BodyText"/>
      </w:pPr>
    </w:p>
    <w:p w:rsidR="00C10954" w:rsidP="00024885">
      <w:pPr>
        <w:pStyle w:val="BodyText"/>
      </w:pPr>
    </w:p>
    <w:p w:rsidR="00000000" w:rsidRPr="00024885" w:rsidP="00024885">
      <w:pPr>
        <w:pStyle w:val="Heading1"/>
      </w:pPr>
      <w:bookmarkStart w:id="7" w:name="O_450220"/>
      <w:bookmarkEnd w:id="7"/>
      <w:r w:rsidRPr="00024885">
        <w:t>Elements and Performance Criteria Pre-Content</w:t>
      </w:r>
    </w:p>
    <w:tbl>
      <w:tblPr>
        <w:tblW w:w="0" w:type="auto"/>
        <w:tblLayout w:type="fixed"/>
        <w:tblCellMar>
          <w:left w:w="62" w:type="dxa"/>
          <w:right w:w="62" w:type="dxa"/>
        </w:tblCellMar>
        <w:tblLook w:val="0000"/>
      </w:tblPr>
      <w:tblGrid>
        <w:gridCol w:w="3402"/>
        <w:gridCol w:w="5669"/>
      </w:tblGrid>
      <w:tr w:rsidTr="00C109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4885">
            <w:pPr>
              <w:pStyle w:val="BodyText"/>
              <w:rPr>
                <w:lang w:val="en-NZ"/>
              </w:rPr>
            </w:pPr>
            <w:r w:rsidRPr="00024885">
              <w:t>Elements define the essential outcomes of a unit of competency.</w:t>
            </w:r>
          </w:p>
        </w:tc>
        <w:tc>
          <w:tcPr>
            <w:tcW w:w="5669" w:type="dxa"/>
            <w:tcBorders>
              <w:top w:val="nil"/>
              <w:left w:val="nil"/>
              <w:bottom w:val="nil"/>
              <w:right w:val="nil"/>
            </w:tcBorders>
            <w:tcMar>
              <w:top w:w="0" w:type="dxa"/>
              <w:left w:w="62" w:type="dxa"/>
              <w:bottom w:w="0" w:type="dxa"/>
              <w:right w:w="62" w:type="dxa"/>
            </w:tcMar>
          </w:tcPr>
          <w:p w:rsidR="00000000" w:rsidRPr="00024885" w:rsidP="00024885">
            <w:pPr>
              <w:pStyle w:val="BodyText"/>
            </w:pPr>
            <w:r w:rsidRPr="00024885">
              <w:t xml:space="preserve">The Performance Criteria specify the level of performance required to demonstrate achievement of the Element. Terms in italics are elaborated in the Range Statement. </w:t>
            </w:r>
          </w:p>
        </w:tc>
      </w:tr>
    </w:tbl>
    <w:p w:rsidR="00000000" w:rsidRPr="00024885" w:rsidP="00024885">
      <w:pPr>
        <w:pStyle w:val="BodyText"/>
      </w:pPr>
    </w:p>
    <w:p w:rsidR="00000000" w:rsidRPr="00024885" w:rsidP="00024885">
      <w:pPr>
        <w:pStyle w:val="AllowPageBreak"/>
      </w:pPr>
    </w:p>
    <w:p w:rsidR="00000000" w:rsidRPr="00024885" w:rsidP="00024885">
      <w:pPr>
        <w:pStyle w:val="Heading1"/>
      </w:pPr>
      <w:bookmarkStart w:id="8" w:name="O_450216"/>
      <w:bookmarkEnd w:id="8"/>
      <w:r w:rsidRPr="00024885">
        <w:t>Elements and Performance Criteria</w:t>
      </w:r>
    </w:p>
    <w:tbl>
      <w:tblPr>
        <w:tblW w:w="0" w:type="auto"/>
        <w:tblLayout w:type="fixed"/>
        <w:tblCellMar>
          <w:left w:w="62" w:type="dxa"/>
          <w:right w:w="62" w:type="dxa"/>
        </w:tblCellMar>
        <w:tblLook w:val="0000"/>
      </w:tblPr>
      <w:tblGrid>
        <w:gridCol w:w="3402"/>
        <w:gridCol w:w="5669"/>
      </w:tblGrid>
      <w:tr w:rsidTr="00C10954">
        <w:tblPrEx>
          <w:tblW w:w="0" w:type="auto"/>
          <w:tblLayout w:type="fixed"/>
          <w:tblCellMar>
            <w:left w:w="62" w:type="dxa"/>
            <w:right w:w="62" w:type="dxa"/>
          </w:tblCellMar>
          <w:tblLook w:val="0000"/>
        </w:tblPrEx>
        <w:trPr>
          <w:tblHeader/>
        </w:trPr>
        <w:tc>
          <w:tcPr>
            <w:tcW w:w="3402" w:type="dxa"/>
            <w:tcBorders>
              <w:top w:val="nil"/>
              <w:left w:val="nil"/>
              <w:bottom w:val="nil"/>
              <w:right w:val="nil"/>
            </w:tcBorders>
            <w:tcMar>
              <w:top w:w="0" w:type="dxa"/>
              <w:left w:w="62" w:type="dxa"/>
              <w:bottom w:w="0" w:type="dxa"/>
              <w:right w:w="62" w:type="dxa"/>
            </w:tcMar>
          </w:tcPr>
          <w:p w:rsidR="00000000" w:rsidRPr="00024885" w:rsidP="00024885">
            <w:pPr>
              <w:pStyle w:val="BodyText"/>
            </w:pPr>
            <w:r w:rsidRPr="00024885">
              <w:rPr>
                <w:rStyle w:val="SpecialBold"/>
              </w:rPr>
              <w:t>ELEMENT</w:t>
            </w:r>
          </w:p>
        </w:tc>
        <w:tc>
          <w:tcPr>
            <w:tcW w:w="5669" w:type="dxa"/>
            <w:tcBorders>
              <w:top w:val="nil"/>
              <w:left w:val="nil"/>
              <w:bottom w:val="nil"/>
              <w:right w:val="nil"/>
            </w:tcBorders>
            <w:tcMar>
              <w:top w:w="0" w:type="dxa"/>
              <w:left w:w="62" w:type="dxa"/>
              <w:bottom w:w="0" w:type="dxa"/>
              <w:right w:w="62" w:type="dxa"/>
            </w:tcMar>
          </w:tcPr>
          <w:p w:rsidR="00000000" w:rsidP="00024885">
            <w:pPr>
              <w:pStyle w:val="BodyText"/>
              <w:rPr>
                <w:lang w:val="en-NZ"/>
              </w:rPr>
            </w:pPr>
            <w:r w:rsidRPr="00024885">
              <w:rPr>
                <w:rStyle w:val="SpecialBold"/>
              </w:rPr>
              <w:t>PERFORMANCE CRITERIA</w:t>
            </w:r>
          </w:p>
        </w:tc>
      </w:tr>
      <w:tr w:rsidTr="00C109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4885">
            <w:pPr>
              <w:pStyle w:val="List"/>
              <w:rPr>
                <w:lang w:val="en-NZ"/>
              </w:rPr>
            </w:pPr>
            <w:r w:rsidRPr="00024885">
              <w:t>1.</w:t>
            </w:r>
            <w:r w:rsidRPr="00024885">
              <w:tab/>
            </w:r>
            <w:r w:rsidRPr="00024885">
              <w:t>Respond in an emergency situation</w:t>
            </w:r>
          </w:p>
        </w:tc>
        <w:tc>
          <w:tcPr>
            <w:tcW w:w="5669" w:type="dxa"/>
            <w:tcBorders>
              <w:top w:val="nil"/>
              <w:left w:val="nil"/>
              <w:bottom w:val="nil"/>
              <w:right w:val="nil"/>
            </w:tcBorders>
            <w:tcMar>
              <w:top w:w="0" w:type="dxa"/>
              <w:left w:w="62" w:type="dxa"/>
              <w:bottom w:w="0" w:type="dxa"/>
              <w:right w:w="62" w:type="dxa"/>
            </w:tcMar>
          </w:tcPr>
          <w:p w:rsidR="00000000" w:rsidRPr="00024885" w:rsidP="00024885">
            <w:pPr>
              <w:pStyle w:val="BodyText"/>
            </w:pPr>
            <w:r w:rsidRPr="00024885">
              <w:t>1.1</w:t>
            </w:r>
            <w:r w:rsidRPr="00024885">
              <w:tab/>
              <w:t xml:space="preserve">Recognise emergency situation and identify </w:t>
            </w:r>
            <w:r w:rsidRPr="00024885">
              <w:rPr>
                <w:rStyle w:val="Emphasis"/>
              </w:rPr>
              <w:t>hazards</w:t>
            </w:r>
            <w:r w:rsidRPr="00024885">
              <w:t xml:space="preserve"> to health and safety of self and others</w:t>
            </w:r>
          </w:p>
          <w:p w:rsidR="00000000" w:rsidRPr="00024885" w:rsidP="00024885">
            <w:pPr>
              <w:pStyle w:val="BodyText"/>
            </w:pPr>
            <w:r w:rsidRPr="00024885">
              <w:t>1.2</w:t>
            </w:r>
            <w:r w:rsidRPr="00024885">
              <w:tab/>
              <w:t>Minimise immediate risk to self and casualty health and safety by controlling any hazard in accordance with work health and</w:t>
            </w:r>
            <w:r w:rsidRPr="00024885">
              <w:t xml:space="preserve"> safety requirements</w:t>
            </w:r>
          </w:p>
          <w:p w:rsidR="00000000" w:rsidRPr="00024885" w:rsidP="00024885">
            <w:pPr>
              <w:pStyle w:val="BodyText"/>
            </w:pPr>
            <w:r w:rsidRPr="00024885">
              <w:t>1.3</w:t>
            </w:r>
            <w:r w:rsidRPr="00024885">
              <w:tab/>
              <w:t>Assess casualty and identify injuries, illnesses and conditions</w:t>
            </w:r>
          </w:p>
          <w:p w:rsidR="00000000" w:rsidP="00024885">
            <w:pPr>
              <w:pStyle w:val="BodyText"/>
              <w:rPr>
                <w:lang w:val="en-NZ"/>
              </w:rPr>
            </w:pPr>
            <w:r w:rsidRPr="00024885">
              <w:t>1.4</w:t>
            </w:r>
            <w:r w:rsidRPr="00024885">
              <w:tab/>
              <w:t>Assess the need for assistance</w:t>
            </w:r>
          </w:p>
        </w:tc>
      </w:tr>
      <w:tr w:rsidTr="00C109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024885">
            <w:pPr>
              <w:pStyle w:val="BodyText"/>
              <w:rPr>
                <w:lang w:val="en-NZ"/>
              </w:rPr>
            </w:pPr>
          </w:p>
        </w:tc>
      </w:tr>
      <w:tr w:rsidTr="00C109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4885">
            <w:pPr>
              <w:pStyle w:val="List"/>
              <w:rPr>
                <w:lang w:val="en-NZ"/>
              </w:rPr>
            </w:pPr>
            <w:r w:rsidRPr="00024885">
              <w:t>2.</w:t>
            </w:r>
            <w:r w:rsidRPr="00024885">
              <w:tab/>
              <w:t>Apply identified first aid procedures</w:t>
            </w:r>
          </w:p>
        </w:tc>
        <w:tc>
          <w:tcPr>
            <w:tcW w:w="5669" w:type="dxa"/>
            <w:tcBorders>
              <w:top w:val="nil"/>
              <w:left w:val="nil"/>
              <w:bottom w:val="nil"/>
              <w:right w:val="nil"/>
            </w:tcBorders>
            <w:tcMar>
              <w:top w:w="0" w:type="dxa"/>
              <w:left w:w="62" w:type="dxa"/>
              <w:bottom w:w="0" w:type="dxa"/>
              <w:right w:w="62" w:type="dxa"/>
            </w:tcMar>
          </w:tcPr>
          <w:p w:rsidR="00000000" w:rsidRPr="00024885" w:rsidP="00024885">
            <w:pPr>
              <w:pStyle w:val="BodyText"/>
            </w:pPr>
            <w:r w:rsidRPr="00024885">
              <w:t>2.1</w:t>
            </w:r>
            <w:r w:rsidRPr="00024885">
              <w:tab/>
              <w:t xml:space="preserve">Reassure casualty in a caring and calm manner and make comfortable using available </w:t>
            </w:r>
            <w:r w:rsidRPr="00024885">
              <w:t>resources</w:t>
            </w:r>
          </w:p>
          <w:p w:rsidR="00000000" w:rsidRPr="00024885" w:rsidP="00024885">
            <w:pPr>
              <w:pStyle w:val="BodyText"/>
            </w:pPr>
            <w:r w:rsidRPr="00024885">
              <w:t>2.2</w:t>
            </w:r>
            <w:r w:rsidRPr="00024885">
              <w:tab/>
              <w:t>Determine and explain relevant first aid procedures to provide comfort</w:t>
            </w:r>
          </w:p>
          <w:p w:rsidR="00000000" w:rsidRPr="00024885" w:rsidP="00024885">
            <w:pPr>
              <w:pStyle w:val="BodyText"/>
            </w:pPr>
            <w:r w:rsidRPr="00024885">
              <w:t>2.3</w:t>
            </w:r>
            <w:r w:rsidRPr="00024885">
              <w:tab/>
              <w:t xml:space="preserve">Seek consent from casualty prior to applying first aid management </w:t>
            </w:r>
          </w:p>
          <w:p w:rsidR="00000000" w:rsidRPr="00024885" w:rsidP="00024885">
            <w:pPr>
              <w:pStyle w:val="BodyText"/>
            </w:pPr>
            <w:r w:rsidRPr="00024885">
              <w:t>2.4</w:t>
            </w:r>
            <w:r w:rsidRPr="00024885">
              <w:tab/>
              <w:t>Respond to the casualty in a culturally aware, sensitive and respectful manner</w:t>
            </w:r>
          </w:p>
          <w:p w:rsidR="00000000" w:rsidRPr="00024885" w:rsidP="00024885">
            <w:pPr>
              <w:pStyle w:val="BodyText"/>
            </w:pPr>
            <w:r w:rsidRPr="00024885">
              <w:t>2.5</w:t>
            </w:r>
            <w:r w:rsidRPr="00024885">
              <w:tab/>
              <w:t xml:space="preserve">Use </w:t>
            </w:r>
            <w:r w:rsidRPr="00024885">
              <w:rPr>
                <w:rStyle w:val="Emphasis"/>
              </w:rPr>
              <w:t>identified first aid procedures</w:t>
            </w:r>
            <w:r w:rsidRPr="00024885">
              <w:t xml:space="preserve"> as required in accordance with established first aid principles, ARC Guidelines, guidelines of Australian national peak clinical bodies and State/Territory legislation and regulations</w:t>
            </w:r>
          </w:p>
          <w:p w:rsidR="00000000" w:rsidP="00024885">
            <w:pPr>
              <w:pStyle w:val="BodyText"/>
              <w:rPr>
                <w:lang w:val="en-NZ"/>
              </w:rPr>
            </w:pPr>
            <w:r w:rsidRPr="00024885">
              <w:t>2.6</w:t>
            </w:r>
            <w:r w:rsidRPr="00024885">
              <w:tab/>
              <w:t xml:space="preserve">Use safe manual handling techniques </w:t>
            </w:r>
            <w:r w:rsidRPr="00024885">
              <w:t>as required</w:t>
            </w:r>
          </w:p>
        </w:tc>
      </w:tr>
      <w:tr w:rsidTr="00C109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024885">
            <w:pPr>
              <w:pStyle w:val="BodyText"/>
              <w:rPr>
                <w:lang w:val="en-NZ"/>
              </w:rPr>
            </w:pPr>
          </w:p>
        </w:tc>
      </w:tr>
      <w:tr w:rsidTr="00C109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4885">
            <w:pPr>
              <w:pStyle w:val="List"/>
              <w:rPr>
                <w:lang w:val="en-NZ"/>
              </w:rPr>
            </w:pPr>
            <w:r w:rsidRPr="00024885">
              <w:t>3.</w:t>
            </w:r>
            <w:r w:rsidRPr="00024885">
              <w:tab/>
              <w:t>Communicate details of the incident</w:t>
            </w:r>
          </w:p>
        </w:tc>
        <w:tc>
          <w:tcPr>
            <w:tcW w:w="5669" w:type="dxa"/>
            <w:tcBorders>
              <w:top w:val="nil"/>
              <w:left w:val="nil"/>
              <w:bottom w:val="nil"/>
              <w:right w:val="nil"/>
            </w:tcBorders>
            <w:tcMar>
              <w:top w:w="0" w:type="dxa"/>
              <w:left w:w="62" w:type="dxa"/>
              <w:bottom w:w="0" w:type="dxa"/>
              <w:right w:w="62" w:type="dxa"/>
            </w:tcMar>
          </w:tcPr>
          <w:p w:rsidR="00000000" w:rsidRPr="00024885" w:rsidP="00024885">
            <w:pPr>
              <w:pStyle w:val="BodyText"/>
            </w:pPr>
            <w:r w:rsidRPr="00024885">
              <w:t>3.1</w:t>
            </w:r>
            <w:r w:rsidRPr="00024885">
              <w:tab/>
              <w:t>Request ambulance support and/or appropriate medical assistance according to circumstances</w:t>
            </w:r>
          </w:p>
          <w:p w:rsidR="00000000" w:rsidRPr="00024885" w:rsidP="00024885">
            <w:pPr>
              <w:pStyle w:val="BodyText"/>
            </w:pPr>
            <w:r w:rsidRPr="00024885">
              <w:t>3.2</w:t>
            </w:r>
            <w:r w:rsidRPr="00024885">
              <w:tab/>
              <w:t>Accurately convey observation of casualty's condition and management activities to ambulance services/</w:t>
            </w:r>
            <w:r w:rsidRPr="00024885">
              <w:t>relieving personnel</w:t>
            </w:r>
          </w:p>
          <w:p w:rsidR="00000000" w:rsidRPr="00024885" w:rsidP="00024885">
            <w:pPr>
              <w:pStyle w:val="BodyText"/>
            </w:pPr>
            <w:r w:rsidRPr="00024885">
              <w:t>3.3</w:t>
            </w:r>
            <w:r w:rsidRPr="00024885">
              <w:tab/>
              <w:t>Adopt a communication style to match the casualty's level of consciousness</w:t>
            </w:r>
          </w:p>
          <w:p w:rsidR="00000000" w:rsidRPr="00024885" w:rsidP="00024885">
            <w:pPr>
              <w:pStyle w:val="BodyText"/>
            </w:pPr>
            <w:r w:rsidRPr="00024885">
              <w:t>3.4</w:t>
            </w:r>
            <w:r w:rsidRPr="00024885">
              <w:tab/>
              <w:t>Accurately assess and report details of casualty’s physical condition, changes in condition, management and responses to management in line with establis</w:t>
            </w:r>
            <w:r w:rsidRPr="00024885">
              <w:t>hed procedures</w:t>
            </w:r>
          </w:p>
          <w:p w:rsidR="00000000" w:rsidP="00024885">
            <w:pPr>
              <w:pStyle w:val="BodyText"/>
              <w:rPr>
                <w:lang w:val="en-NZ"/>
              </w:rPr>
            </w:pPr>
            <w:r w:rsidRPr="00024885">
              <w:t>3.5</w:t>
            </w:r>
            <w:r w:rsidRPr="00024885">
              <w:tab/>
              <w:t>Maintain confidentiality of records and information in line with privacy principles and statutory and/or organisation policies</w:t>
            </w:r>
          </w:p>
        </w:tc>
      </w:tr>
      <w:tr w:rsidTr="00C109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024885">
            <w:pPr>
              <w:pStyle w:val="BodyText"/>
              <w:rPr>
                <w:lang w:val="en-NZ"/>
              </w:rPr>
            </w:pPr>
          </w:p>
        </w:tc>
      </w:tr>
      <w:tr w:rsidTr="00C109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4885">
            <w:pPr>
              <w:pStyle w:val="List"/>
              <w:rPr>
                <w:lang w:val="en-NZ"/>
              </w:rPr>
            </w:pPr>
            <w:r w:rsidRPr="00024885">
              <w:t>4.</w:t>
            </w:r>
            <w:r w:rsidRPr="00024885">
              <w:tab/>
              <w:t>Evaluate own performance</w:t>
            </w:r>
          </w:p>
        </w:tc>
        <w:tc>
          <w:tcPr>
            <w:tcW w:w="5669" w:type="dxa"/>
            <w:tcBorders>
              <w:top w:val="nil"/>
              <w:left w:val="nil"/>
              <w:bottom w:val="nil"/>
              <w:right w:val="nil"/>
            </w:tcBorders>
            <w:tcMar>
              <w:top w:w="0" w:type="dxa"/>
              <w:left w:w="62" w:type="dxa"/>
              <w:bottom w:w="0" w:type="dxa"/>
              <w:right w:w="62" w:type="dxa"/>
            </w:tcMar>
          </w:tcPr>
          <w:p w:rsidR="00000000" w:rsidRPr="00024885" w:rsidP="00024885">
            <w:pPr>
              <w:pStyle w:val="BodyText"/>
            </w:pPr>
            <w:r w:rsidRPr="00024885">
              <w:t>4.1</w:t>
            </w:r>
            <w:r w:rsidRPr="00024885">
              <w:tab/>
              <w:t xml:space="preserve">Seek feedback from </w:t>
            </w:r>
            <w:r w:rsidRPr="00024885">
              <w:rPr>
                <w:rStyle w:val="Emphasis"/>
              </w:rPr>
              <w:t>appropriate clinical expert</w:t>
            </w:r>
          </w:p>
          <w:p w:rsidR="00000000" w:rsidRPr="00024885" w:rsidP="00024885">
            <w:pPr>
              <w:pStyle w:val="BodyText"/>
            </w:pPr>
            <w:r w:rsidRPr="00024885">
              <w:t>4.2</w:t>
            </w:r>
            <w:r w:rsidRPr="00024885">
              <w:tab/>
              <w:t xml:space="preserve">Recognise the possible </w:t>
            </w:r>
            <w:r w:rsidRPr="00024885">
              <w:t xml:space="preserve">psychological impacts on rescuers of involvement in critical incidents </w:t>
            </w:r>
          </w:p>
          <w:p w:rsidR="00000000" w:rsidRPr="00024885" w:rsidP="00024885">
            <w:pPr>
              <w:pStyle w:val="BodyText"/>
            </w:pPr>
            <w:r w:rsidRPr="00024885">
              <w:t>4.3</w:t>
            </w:r>
            <w:r w:rsidRPr="00024885">
              <w:tab/>
              <w:t>Participate in debriefing/evaluation to improve future response and address individual needs</w:t>
            </w:r>
          </w:p>
        </w:tc>
      </w:tr>
    </w:tbl>
    <w:p w:rsidR="00C10954" w:rsidP="00024885">
      <w:pPr>
        <w:pStyle w:val="BodyText"/>
      </w:pPr>
    </w:p>
    <w:p w:rsidR="00C10954" w:rsidP="00024885">
      <w:pPr>
        <w:pStyle w:val="BodyText"/>
      </w:pPr>
    </w:p>
    <w:p w:rsidR="00000000" w:rsidRPr="00024885" w:rsidP="00024885">
      <w:pPr>
        <w:pStyle w:val="Heading1"/>
      </w:pPr>
      <w:bookmarkStart w:id="9" w:name="O_450230"/>
      <w:bookmarkEnd w:id="9"/>
      <w:r w:rsidRPr="00024885">
        <w:t>Required Skills and Knowledge</w:t>
      </w:r>
    </w:p>
    <w:tbl>
      <w:tblPr>
        <w:tblW w:w="0" w:type="auto"/>
        <w:tblLayout w:type="fixed"/>
        <w:tblCellMar>
          <w:left w:w="62" w:type="dxa"/>
          <w:right w:w="62" w:type="dxa"/>
        </w:tblCellMar>
        <w:tblLook w:val="0000"/>
      </w:tblPr>
      <w:tblGrid>
        <w:gridCol w:w="9072"/>
      </w:tblGrid>
      <w:tr w:rsidTr="00C1095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24885">
            <w:pPr>
              <w:pStyle w:val="BodyText"/>
              <w:rPr>
                <w:lang w:val="en-NZ"/>
              </w:rPr>
            </w:pPr>
            <w:r w:rsidRPr="00024885">
              <w:rPr>
                <w:rStyle w:val="SpecialBold"/>
              </w:rPr>
              <w:t>REQUIRED SKILLS AND KNOWLEDGE</w:t>
            </w:r>
          </w:p>
        </w:tc>
      </w:tr>
      <w:tr w:rsidTr="00C1095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24885">
            <w:pPr>
              <w:pStyle w:val="BodyText"/>
              <w:rPr>
                <w:lang w:val="en-NZ"/>
              </w:rPr>
            </w:pPr>
          </w:p>
        </w:tc>
      </w:tr>
      <w:tr w:rsidTr="00C1095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24885">
            <w:pPr>
              <w:pStyle w:val="BodyText"/>
              <w:rPr>
                <w:lang w:val="en-NZ"/>
              </w:rPr>
            </w:pPr>
            <w:r w:rsidRPr="00024885">
              <w:t>This describes the essential skills and knowledge and their level required for this unit.</w:t>
            </w:r>
          </w:p>
        </w:tc>
      </w:tr>
      <w:tr w:rsidTr="00C1095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24885">
            <w:pPr>
              <w:pStyle w:val="BodyText"/>
              <w:rPr>
                <w:lang w:val="en-NZ"/>
              </w:rPr>
            </w:pPr>
          </w:p>
        </w:tc>
      </w:tr>
      <w:tr w:rsidTr="00C1095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24885" w:rsidP="00024885">
            <w:pPr>
              <w:pStyle w:val="BodyText"/>
            </w:pPr>
            <w:r w:rsidRPr="00024885">
              <w:rPr>
                <w:rStyle w:val="Emphasis"/>
              </w:rPr>
              <w:t>Essential knowledge</w:t>
            </w:r>
            <w:r w:rsidRPr="00024885">
              <w:t>:</w:t>
            </w:r>
          </w:p>
          <w:p w:rsidR="00000000" w:rsidRPr="00024885" w:rsidP="00024885">
            <w:pPr>
              <w:pStyle w:val="BodyText"/>
            </w:pPr>
            <w:r w:rsidRPr="00024885">
              <w:t>The candidate must be able to demonstrate essential knowledge required to effectively do the task outlined in elements and performance criteri</w:t>
            </w:r>
            <w:r w:rsidRPr="00024885">
              <w:t>a of this unit, manage the task and manage contingencies in the context of the identified work role</w:t>
            </w:r>
          </w:p>
          <w:p w:rsidR="00000000" w:rsidRPr="00024885" w:rsidP="00024885">
            <w:pPr>
              <w:pStyle w:val="BodyText"/>
            </w:pPr>
            <w:r w:rsidRPr="00024885">
              <w:t>This includes knowledge of:</w:t>
            </w:r>
          </w:p>
          <w:p w:rsidR="00000000" w:rsidRPr="00024885" w:rsidP="00024885">
            <w:pPr>
              <w:pStyle w:val="ListBullet"/>
            </w:pPr>
            <w:r w:rsidRPr="00024885">
              <w:t>ARC guidelines, guidelines of Australian national peak clinical bodies and State/Territory legislation and regulations, includi</w:t>
            </w:r>
            <w:r w:rsidRPr="00024885">
              <w:t xml:space="preserve">ng requirements for currency </w:t>
            </w:r>
          </w:p>
          <w:p w:rsidR="00000000" w:rsidRPr="00024885" w:rsidP="00024885">
            <w:pPr>
              <w:pStyle w:val="ListBullet"/>
            </w:pPr>
            <w:r w:rsidRPr="00024885">
              <w:t>Awareness of stress management techniques and available support</w:t>
            </w:r>
          </w:p>
          <w:p w:rsidR="00000000" w:rsidRPr="00024885" w:rsidP="00024885">
            <w:pPr>
              <w:pStyle w:val="ListBullet"/>
            </w:pPr>
            <w:r w:rsidRPr="00024885">
              <w:t>Basic anatomy and physiology relating to:</w:t>
            </w:r>
          </w:p>
          <w:p w:rsidR="00000000" w:rsidRPr="00024885" w:rsidP="00024885">
            <w:pPr>
              <w:pStyle w:val="ListBullet2"/>
            </w:pPr>
            <w:r w:rsidRPr="00024885">
              <w:t>absence of:</w:t>
            </w:r>
          </w:p>
          <w:p w:rsidR="00000000" w:rsidRPr="00024885" w:rsidP="00024885">
            <w:pPr>
              <w:pStyle w:val="ListBullet3"/>
            </w:pPr>
            <w:r w:rsidRPr="00024885">
              <w:t>normal breathing</w:t>
            </w:r>
          </w:p>
          <w:p w:rsidR="00000000" w:rsidRPr="00024885" w:rsidP="00024885">
            <w:pPr>
              <w:pStyle w:val="ListBullet3"/>
            </w:pPr>
            <w:r w:rsidRPr="00024885">
              <w:t>response/consciousness</w:t>
            </w:r>
          </w:p>
          <w:p w:rsidR="00000000" w:rsidRPr="00024885" w:rsidP="00024885">
            <w:pPr>
              <w:pStyle w:val="ListBullet2"/>
            </w:pPr>
            <w:r w:rsidRPr="00024885">
              <w:t>choking/airway obstruction</w:t>
            </w:r>
          </w:p>
          <w:p w:rsidR="00000000" w:rsidRPr="00024885" w:rsidP="00024885">
            <w:pPr>
              <w:pStyle w:val="ListBullet2"/>
            </w:pPr>
            <w:r w:rsidRPr="00024885">
              <w:t>severe bleeding</w:t>
            </w:r>
          </w:p>
          <w:p w:rsidR="00000000" w:rsidRPr="00024885" w:rsidP="00024885">
            <w:pPr>
              <w:pStyle w:val="ListBullet2"/>
            </w:pPr>
            <w:r w:rsidRPr="00024885">
              <w:t>shock</w:t>
            </w:r>
          </w:p>
          <w:p w:rsidR="00000000" w:rsidRPr="00024885" w:rsidP="00024885">
            <w:pPr>
              <w:pStyle w:val="ListBullet"/>
            </w:pPr>
            <w:r w:rsidRPr="00024885">
              <w:t>Chain of survival</w:t>
            </w:r>
          </w:p>
          <w:p w:rsidR="00000000" w:rsidRPr="00024885" w:rsidP="00024885">
            <w:pPr>
              <w:pStyle w:val="ListBullet"/>
            </w:pPr>
            <w:r w:rsidRPr="00024885">
              <w:t>Duty of care requirements</w:t>
            </w:r>
          </w:p>
          <w:p w:rsidR="00000000" w:rsidRPr="00024885" w:rsidP="00024885">
            <w:pPr>
              <w:pStyle w:val="ListBullet"/>
            </w:pPr>
            <w:r w:rsidRPr="00024885">
              <w:t>First aid procedures for:</w:t>
            </w:r>
          </w:p>
          <w:p w:rsidR="00000000" w:rsidRPr="00024885" w:rsidP="00024885">
            <w:pPr>
              <w:pStyle w:val="ListBullet2"/>
            </w:pPr>
            <w:r w:rsidRPr="00024885">
              <w:t>airway management</w:t>
            </w:r>
          </w:p>
          <w:p w:rsidR="00000000" w:rsidRPr="00024885" w:rsidP="00024885">
            <w:pPr>
              <w:pStyle w:val="ListBullet2"/>
            </w:pPr>
            <w:r w:rsidRPr="00024885">
              <w:t>bleeding control</w:t>
            </w:r>
          </w:p>
          <w:p w:rsidR="00000000" w:rsidRPr="00024885" w:rsidP="00024885">
            <w:pPr>
              <w:pStyle w:val="ListBullet2"/>
            </w:pPr>
            <w:r w:rsidRPr="00024885">
              <w:t>care of unconscious</w:t>
            </w:r>
          </w:p>
          <w:p w:rsidR="00000000" w:rsidRPr="00024885" w:rsidP="00024885">
            <w:pPr>
              <w:pStyle w:val="ListBullet2"/>
            </w:pPr>
            <w:r w:rsidRPr="00024885">
              <w:t>casualty that is unresponsive/unconscious and not breathing normally</w:t>
            </w:r>
          </w:p>
          <w:p w:rsidR="00000000" w:rsidRPr="00024885" w:rsidP="00024885">
            <w:pPr>
              <w:pStyle w:val="ListBullet2"/>
            </w:pPr>
            <w:r w:rsidRPr="00024885">
              <w:t>chest pain</w:t>
            </w:r>
          </w:p>
          <w:p w:rsidR="00000000" w:rsidRPr="00024885" w:rsidP="00024885">
            <w:pPr>
              <w:pStyle w:val="ListBullet2"/>
            </w:pPr>
            <w:r w:rsidRPr="00024885">
              <w:t>infection control as it relates to standard precautions</w:t>
            </w:r>
          </w:p>
          <w:p w:rsidR="00000000" w:rsidRPr="00024885" w:rsidP="00024885">
            <w:pPr>
              <w:pStyle w:val="ListBullet2"/>
            </w:pPr>
            <w:r w:rsidRPr="00024885">
              <w:t>respiratory distress, including asthma</w:t>
            </w:r>
          </w:p>
          <w:p w:rsidR="00000000" w:rsidRPr="00024885" w:rsidP="00024885">
            <w:pPr>
              <w:pStyle w:val="ListBullet2"/>
            </w:pPr>
            <w:r w:rsidRPr="00024885">
              <w:t>severe allergic reaction</w:t>
            </w:r>
          </w:p>
          <w:p w:rsidR="00000000" w:rsidRPr="00024885" w:rsidP="00024885">
            <w:pPr>
              <w:pStyle w:val="ListBullet2"/>
            </w:pPr>
            <w:r w:rsidRPr="00024885">
              <w:t>shock</w:t>
            </w:r>
          </w:p>
          <w:p w:rsidR="00000000" w:rsidRPr="00024885" w:rsidP="00024885">
            <w:pPr>
              <w:pStyle w:val="ListBullet"/>
            </w:pPr>
            <w:r w:rsidRPr="00024885">
              <w:t>How to access emergency response support services/personnel</w:t>
            </w:r>
          </w:p>
          <w:p w:rsidR="00000000" w:rsidRPr="00024885" w:rsidP="00024885">
            <w:pPr>
              <w:pStyle w:val="ListBullet"/>
            </w:pPr>
            <w:r w:rsidRPr="00024885">
              <w:t>Need to be culturally aware, sensitive and respectful</w:t>
            </w:r>
          </w:p>
          <w:p w:rsidR="00000000" w:rsidRPr="00024885" w:rsidP="00024885">
            <w:pPr>
              <w:pStyle w:val="ListBullet"/>
            </w:pPr>
            <w:r w:rsidRPr="00024885">
              <w:t>Own skills and limitations</w:t>
            </w:r>
          </w:p>
          <w:p w:rsidR="00000000" w:rsidRPr="00024885" w:rsidP="00024885">
            <w:pPr>
              <w:pStyle w:val="ListBullet"/>
            </w:pPr>
            <w:r w:rsidRPr="00024885">
              <w:t>Privacy and confidentiality requirements</w:t>
            </w:r>
          </w:p>
          <w:p w:rsidR="00000000" w:rsidRPr="00024885" w:rsidP="00024885">
            <w:pPr>
              <w:pStyle w:val="ListBullet"/>
            </w:pPr>
            <w:r w:rsidRPr="00024885">
              <w:t>Relevant workplace hazards</w:t>
            </w:r>
          </w:p>
          <w:p w:rsidR="00000000" w:rsidP="00024885">
            <w:pPr>
              <w:pStyle w:val="ListBullet"/>
              <w:rPr>
                <w:lang w:val="en-NZ"/>
              </w:rPr>
            </w:pPr>
            <w:r w:rsidRPr="00024885">
              <w:t>Understanding of the use of an Automated External Defibrillator (AED), including when to use and when not to</w:t>
            </w:r>
          </w:p>
        </w:tc>
      </w:tr>
      <w:tr w:rsidTr="00C1095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24885">
            <w:pPr>
              <w:pStyle w:val="BodyText"/>
              <w:rPr>
                <w:lang w:val="en-NZ"/>
              </w:rPr>
            </w:pPr>
          </w:p>
        </w:tc>
      </w:tr>
      <w:tr w:rsidTr="00C1095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24885" w:rsidP="00024885">
            <w:pPr>
              <w:pStyle w:val="BodyText"/>
            </w:pPr>
            <w:r w:rsidRPr="00024885">
              <w:rPr>
                <w:rStyle w:val="Emphasis"/>
              </w:rPr>
              <w:t>Essential skills</w:t>
            </w:r>
            <w:r w:rsidRPr="00024885">
              <w:t>:</w:t>
            </w:r>
          </w:p>
          <w:p w:rsidR="00000000" w:rsidRPr="00024885" w:rsidP="00024885">
            <w:pPr>
              <w:pStyle w:val="BodyText"/>
            </w:pPr>
            <w:r w:rsidRPr="00024885">
              <w:t>It is critical that the candida</w:t>
            </w:r>
            <w:r w:rsidRPr="00024885">
              <w:t>te demonstrate the ability to effectively do the task outlined in elements and performance criteria of this unit, manage the task and manage contingencies in the context of the identified work role</w:t>
            </w:r>
          </w:p>
          <w:p w:rsidR="00000000" w:rsidRPr="00024885" w:rsidP="00024885">
            <w:pPr>
              <w:pStyle w:val="BodyText"/>
            </w:pPr>
            <w:r w:rsidRPr="00024885">
              <w:t>This includes the ability to:</w:t>
            </w:r>
          </w:p>
          <w:p w:rsidR="00000000" w:rsidRPr="00024885" w:rsidP="00024885">
            <w:pPr>
              <w:pStyle w:val="ListBullet"/>
            </w:pPr>
            <w:r w:rsidRPr="00024885">
              <w:t>Assess vital signs and resp</w:t>
            </w:r>
            <w:r w:rsidRPr="00024885">
              <w:t>onse of casualty</w:t>
            </w:r>
          </w:p>
          <w:p w:rsidR="00000000" w:rsidRPr="00024885" w:rsidP="00024885">
            <w:pPr>
              <w:pStyle w:val="ListBullet"/>
            </w:pPr>
            <w:r w:rsidRPr="00024885">
              <w:t>Call an ambulance and/or medical assistance, according to circumstances and report casualty's condition</w:t>
            </w:r>
          </w:p>
          <w:p w:rsidR="00000000" w:rsidRPr="00024885" w:rsidP="00024885">
            <w:pPr>
              <w:pStyle w:val="ListBullet"/>
            </w:pPr>
            <w:r w:rsidRPr="00024885">
              <w:t>Demonstrate first aid casualty management principles:</w:t>
            </w:r>
          </w:p>
          <w:p w:rsidR="00000000" w:rsidRPr="00024885" w:rsidP="00024885">
            <w:pPr>
              <w:pStyle w:val="ListBullet2"/>
            </w:pPr>
            <w:r w:rsidRPr="00024885">
              <w:t>assess and minimise danger</w:t>
            </w:r>
          </w:p>
          <w:p w:rsidR="00000000" w:rsidRPr="00024885" w:rsidP="00024885">
            <w:pPr>
              <w:pStyle w:val="ListBullet2"/>
            </w:pPr>
            <w:r w:rsidRPr="00024885">
              <w:t>check for response</w:t>
            </w:r>
          </w:p>
          <w:p w:rsidR="00000000" w:rsidRPr="00024885" w:rsidP="00024885">
            <w:pPr>
              <w:pStyle w:val="ListBullet2"/>
            </w:pPr>
            <w:r w:rsidRPr="00024885">
              <w:t>maintain casualty's airway, breathing and circulation</w:t>
            </w:r>
          </w:p>
          <w:p w:rsidR="00000000" w:rsidRPr="00024885" w:rsidP="00024885">
            <w:pPr>
              <w:pStyle w:val="ListBullet"/>
            </w:pPr>
            <w:r w:rsidRPr="00024885">
              <w:t>Demonstrate:</w:t>
            </w:r>
          </w:p>
          <w:p w:rsidR="00000000" w:rsidRPr="00024885" w:rsidP="00024885">
            <w:pPr>
              <w:pStyle w:val="ListBullet2"/>
            </w:pPr>
            <w:r w:rsidRPr="00024885">
              <w:t>consideration of the welfare of the casualty</w:t>
            </w:r>
          </w:p>
          <w:p w:rsidR="00000000" w:rsidRPr="00024885" w:rsidP="00024885">
            <w:pPr>
              <w:pStyle w:val="ListBullet2"/>
            </w:pPr>
            <w:r w:rsidRPr="00024885">
              <w:t>control of external bleeding</w:t>
            </w:r>
          </w:p>
          <w:p w:rsidR="00000000" w:rsidRPr="00024885" w:rsidP="00024885">
            <w:pPr>
              <w:pStyle w:val="ListBullet2"/>
            </w:pPr>
            <w:r w:rsidRPr="00024885">
              <w:t>correct procedures for CPR on a resuscitation manikin (i.e. as per units HLTCPR211A Perform CPR)</w:t>
            </w:r>
          </w:p>
          <w:p w:rsidR="00000000" w:rsidRPr="00024885" w:rsidP="00024885">
            <w:pPr>
              <w:pStyle w:val="ListBullet2"/>
            </w:pPr>
            <w:r w:rsidRPr="00024885">
              <w:t>implementation o</w:t>
            </w:r>
            <w:r w:rsidRPr="00024885">
              <w:t>f standard precautions</w:t>
            </w:r>
          </w:p>
          <w:p w:rsidR="00000000" w:rsidRPr="00024885" w:rsidP="00024885">
            <w:pPr>
              <w:pStyle w:val="ListBullet2"/>
            </w:pPr>
            <w:r w:rsidRPr="00024885">
              <w:t>safe manual handling of casualty</w:t>
            </w:r>
          </w:p>
          <w:p w:rsidR="00000000" w:rsidRPr="00024885" w:rsidP="00024885">
            <w:pPr>
              <w:pStyle w:val="ListBullet"/>
            </w:pPr>
            <w:r w:rsidRPr="00024885">
              <w:t>Identify and minimise hazards to health and safety of self and others in the immediate workplace or community environment</w:t>
            </w:r>
          </w:p>
          <w:p w:rsidR="00000000" w:rsidRPr="00024885" w:rsidP="00024885">
            <w:pPr>
              <w:pStyle w:val="ListBullet"/>
            </w:pPr>
            <w:r w:rsidRPr="00024885">
              <w:t>Plan an appropriate first aid response in line with established first aid pri</w:t>
            </w:r>
            <w:r w:rsidRPr="00024885">
              <w:t>nciples, ARC Guidelines and guidelines of Australian national peak clinical bodies and State/Territory legislation and regulations and respond to contingencies in line with own skills</w:t>
            </w:r>
          </w:p>
          <w:p w:rsidR="00000000" w:rsidRPr="00024885" w:rsidP="00024885">
            <w:pPr>
              <w:pStyle w:val="ListBullet"/>
            </w:pPr>
            <w:r w:rsidRPr="00024885">
              <w:t>Report details of emergency incident and first aid provided</w:t>
            </w:r>
          </w:p>
        </w:tc>
      </w:tr>
    </w:tbl>
    <w:p w:rsidR="00000000" w:rsidRPr="00024885" w:rsidP="00024885">
      <w:pPr>
        <w:pStyle w:val="BodyText"/>
      </w:pPr>
    </w:p>
    <w:p w:rsidR="00000000" w:rsidRPr="00024885" w:rsidP="00024885">
      <w:pPr>
        <w:pStyle w:val="AllowPageBreak"/>
      </w:pPr>
    </w:p>
    <w:p w:rsidR="00000000" w:rsidRPr="00024885" w:rsidP="00024885">
      <w:pPr>
        <w:pStyle w:val="Heading1"/>
      </w:pPr>
      <w:bookmarkStart w:id="10" w:name="O_450223"/>
      <w:bookmarkEnd w:id="10"/>
      <w:r w:rsidRPr="00024885">
        <w:t>Evidence Guide</w:t>
      </w:r>
    </w:p>
    <w:tbl>
      <w:tblPr>
        <w:tblW w:w="0" w:type="auto"/>
        <w:tblLayout w:type="fixed"/>
        <w:tblCellMar>
          <w:left w:w="62" w:type="dxa"/>
          <w:right w:w="62" w:type="dxa"/>
        </w:tblCellMar>
        <w:tblLook w:val="0000"/>
      </w:tblPr>
      <w:tblGrid>
        <w:gridCol w:w="3402"/>
        <w:gridCol w:w="5670"/>
      </w:tblGrid>
      <w:tr w:rsidTr="00C1095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24885">
            <w:pPr>
              <w:pStyle w:val="BodyText"/>
              <w:rPr>
                <w:lang w:val="en-NZ"/>
              </w:rPr>
            </w:pPr>
            <w:r w:rsidRPr="00024885">
              <w:rPr>
                <w:rStyle w:val="SpecialBold"/>
              </w:rPr>
              <w:t>EVIDENCE GUIDE</w:t>
            </w:r>
          </w:p>
        </w:tc>
      </w:tr>
      <w:tr w:rsidTr="00C1095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24885">
            <w:pPr>
              <w:pStyle w:val="BodyText"/>
              <w:rPr>
                <w:lang w:val="en-NZ"/>
              </w:rPr>
            </w:pPr>
            <w:r w:rsidRPr="00024885">
              <w:t>The evidence guide provides advice on assessment and must be read in conjunction with the Performance Criteria, Required Skills and Knowledge, the Range Statement and the Assessment Guidelines for this Training Packa</w:t>
            </w:r>
            <w:r w:rsidRPr="00024885">
              <w:t>ge.</w:t>
            </w:r>
          </w:p>
        </w:tc>
      </w:tr>
      <w:tr w:rsidTr="00C1095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24885">
            <w:pPr>
              <w:pStyle w:val="BodyText"/>
              <w:rPr>
                <w:lang w:val="en-NZ"/>
              </w:rPr>
            </w:pPr>
          </w:p>
        </w:tc>
      </w:tr>
      <w:tr w:rsidTr="00C109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4885">
            <w:pPr>
              <w:pStyle w:val="BodyText"/>
              <w:rPr>
                <w:lang w:val="en-NZ"/>
              </w:rPr>
            </w:pPr>
            <w:r w:rsidRPr="00024885">
              <w:rPr>
                <w:rStyle w:val="Emphasis"/>
              </w:rPr>
              <w:t>Critical aspects of assessment</w:t>
            </w:r>
            <w:r w:rsidRPr="00024885">
              <w:t>:</w:t>
            </w:r>
          </w:p>
        </w:tc>
        <w:tc>
          <w:tcPr>
            <w:tcW w:w="5670" w:type="dxa"/>
            <w:tcBorders>
              <w:top w:val="nil"/>
              <w:left w:val="nil"/>
              <w:bottom w:val="nil"/>
              <w:right w:val="nil"/>
            </w:tcBorders>
            <w:tcMar>
              <w:top w:w="0" w:type="dxa"/>
              <w:left w:w="62" w:type="dxa"/>
              <w:bottom w:w="0" w:type="dxa"/>
              <w:right w:w="62" w:type="dxa"/>
            </w:tcMar>
          </w:tcPr>
          <w:p w:rsidR="00000000" w:rsidRPr="00024885" w:rsidP="00024885">
            <w:pPr>
              <w:pStyle w:val="ListBullet"/>
            </w:pPr>
            <w:r w:rsidRPr="00024885">
              <w:t>The individual being assessed must provide evidence of specified essential knowledge and essential skills</w:t>
            </w:r>
          </w:p>
          <w:p w:rsidR="00000000" w:rsidRPr="00024885" w:rsidP="00024885">
            <w:pPr>
              <w:pStyle w:val="ListBullet"/>
            </w:pPr>
            <w:r w:rsidRPr="00024885">
              <w:t>Competence should be demonstrated working individually and as part of a first aid team.</w:t>
            </w:r>
          </w:p>
          <w:p w:rsidR="00000000" w:rsidRPr="00024885" w:rsidP="00024885">
            <w:pPr>
              <w:pStyle w:val="ListBullet"/>
            </w:pPr>
            <w:r w:rsidRPr="00024885">
              <w:t>Consistency of performance should be demonstrated over the required range of situations relevant to the workplace or community setting</w:t>
            </w:r>
          </w:p>
          <w:p w:rsidR="00000000" w:rsidP="00024885">
            <w:pPr>
              <w:pStyle w:val="ListBullet"/>
              <w:rPr>
                <w:lang w:val="en-NZ"/>
              </w:rPr>
            </w:pPr>
            <w:r w:rsidRPr="00024885">
              <w:t>Currency of knowledge and skills is to be demonstrated in line with ARC Guidelines, guidelines of Australian national pea</w:t>
            </w:r>
            <w:r w:rsidRPr="00024885">
              <w:t>k clinical bodies and State/Territory legislation and regulations</w:t>
            </w:r>
          </w:p>
        </w:tc>
      </w:tr>
      <w:tr w:rsidTr="00C109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4885">
            <w:pPr>
              <w:pStyle w:val="BodyText"/>
              <w:rPr>
                <w:lang w:val="en-NZ"/>
              </w:rPr>
            </w:pPr>
          </w:p>
        </w:tc>
      </w:tr>
      <w:tr w:rsidTr="00C109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4885">
            <w:pPr>
              <w:pStyle w:val="BodyText"/>
              <w:rPr>
                <w:lang w:val="en-NZ"/>
              </w:rPr>
            </w:pPr>
            <w:r w:rsidRPr="00024885">
              <w:rPr>
                <w:rStyle w:val="Emphasis"/>
              </w:rPr>
              <w:t>Context and resources required for assessment</w:t>
            </w:r>
            <w:r w:rsidRPr="00024885">
              <w:t>:</w:t>
            </w:r>
          </w:p>
        </w:tc>
        <w:tc>
          <w:tcPr>
            <w:tcW w:w="5670" w:type="dxa"/>
            <w:tcBorders>
              <w:top w:val="nil"/>
              <w:left w:val="nil"/>
              <w:bottom w:val="nil"/>
              <w:right w:val="nil"/>
            </w:tcBorders>
            <w:tcMar>
              <w:top w:w="0" w:type="dxa"/>
              <w:left w:w="62" w:type="dxa"/>
              <w:bottom w:w="0" w:type="dxa"/>
              <w:right w:w="62" w:type="dxa"/>
            </w:tcMar>
          </w:tcPr>
          <w:p w:rsidR="00000000" w:rsidRPr="00024885" w:rsidP="00024885">
            <w:pPr>
              <w:pStyle w:val="ListBullet"/>
            </w:pPr>
            <w:r w:rsidRPr="00024885">
              <w:t>For assessment purposes, demonstration of skills in CPR procedures requires using a model of the human body (resuscitat</w:t>
            </w:r>
            <w:r w:rsidRPr="00024885">
              <w:t>ion manikin) in line with ARC Guidelines</w:t>
            </w:r>
          </w:p>
          <w:p w:rsidR="00000000" w:rsidP="00024885">
            <w:pPr>
              <w:pStyle w:val="ListBullet"/>
              <w:rPr>
                <w:lang w:val="en-NZ"/>
              </w:rPr>
            </w:pPr>
            <w:r w:rsidRPr="00024885">
              <w:t>Demonstration of first aid procedures for severe bleeding must be demonstrated using standard precautions and first aid equipment including trauma dressings</w:t>
            </w:r>
          </w:p>
        </w:tc>
      </w:tr>
      <w:tr w:rsidTr="00C109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4885">
            <w:pPr>
              <w:pStyle w:val="BodyText"/>
              <w:rPr>
                <w:lang w:val="en-NZ"/>
              </w:rPr>
            </w:pPr>
          </w:p>
        </w:tc>
      </w:tr>
      <w:tr w:rsidTr="00C109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4885">
            <w:pPr>
              <w:pStyle w:val="BodyText"/>
              <w:rPr>
                <w:lang w:val="en-NZ"/>
              </w:rPr>
            </w:pPr>
            <w:r w:rsidRPr="00024885">
              <w:rPr>
                <w:rStyle w:val="Emphasis"/>
              </w:rPr>
              <w:t>Access and equity considerations</w:t>
            </w:r>
            <w:r w:rsidRPr="00024885">
              <w:t>:</w:t>
            </w:r>
          </w:p>
        </w:tc>
        <w:tc>
          <w:tcPr>
            <w:tcW w:w="5670" w:type="dxa"/>
            <w:tcBorders>
              <w:top w:val="nil"/>
              <w:left w:val="nil"/>
              <w:bottom w:val="nil"/>
              <w:right w:val="nil"/>
            </w:tcBorders>
            <w:tcMar>
              <w:top w:w="0" w:type="dxa"/>
              <w:left w:w="62" w:type="dxa"/>
              <w:bottom w:w="0" w:type="dxa"/>
              <w:right w:w="62" w:type="dxa"/>
            </w:tcMar>
          </w:tcPr>
          <w:p w:rsidR="00000000" w:rsidRPr="00024885" w:rsidP="00024885">
            <w:pPr>
              <w:pStyle w:val="ListBullet"/>
            </w:pPr>
            <w:r w:rsidRPr="00024885">
              <w:t xml:space="preserve">All workers in the </w:t>
            </w:r>
            <w:r w:rsidRPr="00024885">
              <w:t>health industry should be aware of access and equity issues in relation to their own area of work</w:t>
            </w:r>
          </w:p>
          <w:p w:rsidR="00000000" w:rsidRPr="00024885" w:rsidP="00024885">
            <w:pPr>
              <w:pStyle w:val="ListBullet"/>
            </w:pPr>
            <w:r w:rsidRPr="00024885">
              <w:t xml:space="preserve">All workers should develop their ability to work in a culturally diverse environment </w:t>
            </w:r>
          </w:p>
          <w:p w:rsidR="00000000" w:rsidRPr="00024885" w:rsidP="00024885">
            <w:pPr>
              <w:pStyle w:val="ListBullet"/>
            </w:pPr>
            <w:r w:rsidRPr="00024885">
              <w:t xml:space="preserve">In recognition of particular health issues facing Aboriginal and Torres </w:t>
            </w:r>
            <w:r w:rsidRPr="00024885">
              <w:t>Strait Islander communities, workers should be aware of cultural, historical and current issues impacting on health of Aboriginal and Torres Strait Islander people</w:t>
            </w:r>
          </w:p>
          <w:p w:rsidR="00000000" w:rsidP="00024885">
            <w:pPr>
              <w:pStyle w:val="ListBullet"/>
              <w:rPr>
                <w:lang w:val="en-NZ"/>
              </w:rPr>
            </w:pPr>
            <w:r w:rsidRPr="00024885">
              <w:t>Assessors and trainers must take into account relevant access and equity issues, in particul</w:t>
            </w:r>
            <w:r w:rsidRPr="00024885">
              <w:t>ar relating to factors impacting on health of Aboriginal and/or Torres Strait Islander clients and communities</w:t>
            </w:r>
          </w:p>
        </w:tc>
      </w:tr>
      <w:tr w:rsidTr="00C109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4885">
            <w:pPr>
              <w:pStyle w:val="BodyText"/>
              <w:rPr>
                <w:lang w:val="en-NZ"/>
              </w:rPr>
            </w:pPr>
          </w:p>
        </w:tc>
      </w:tr>
      <w:tr w:rsidTr="00C109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4885">
            <w:pPr>
              <w:pStyle w:val="BodyText"/>
              <w:rPr>
                <w:lang w:val="en-NZ"/>
              </w:rPr>
            </w:pPr>
            <w:r w:rsidRPr="00024885">
              <w:rPr>
                <w:rStyle w:val="Emphasis"/>
              </w:rPr>
              <w:t>Related unit</w:t>
            </w:r>
            <w:r w:rsidRPr="00024885">
              <w:t>:</w:t>
            </w:r>
          </w:p>
        </w:tc>
        <w:tc>
          <w:tcPr>
            <w:tcW w:w="5670" w:type="dxa"/>
            <w:tcBorders>
              <w:top w:val="nil"/>
              <w:left w:val="nil"/>
              <w:bottom w:val="nil"/>
              <w:right w:val="nil"/>
            </w:tcBorders>
            <w:tcMar>
              <w:top w:w="0" w:type="dxa"/>
              <w:left w:w="62" w:type="dxa"/>
              <w:bottom w:w="0" w:type="dxa"/>
              <w:right w:w="62" w:type="dxa"/>
            </w:tcMar>
          </w:tcPr>
          <w:p w:rsidR="00000000" w:rsidRPr="00024885" w:rsidP="00024885">
            <w:pPr>
              <w:pStyle w:val="ListBullet"/>
            </w:pPr>
            <w:r w:rsidRPr="00024885">
              <w:t>This unit stands alone and incorporates the content of unit HLTCPR211A Perform CPR</w:t>
            </w:r>
          </w:p>
        </w:tc>
      </w:tr>
    </w:tbl>
    <w:p w:rsidR="00000000" w:rsidRPr="00024885" w:rsidP="00024885">
      <w:pPr>
        <w:pStyle w:val="BodyText"/>
      </w:pPr>
    </w:p>
    <w:p w:rsidR="00000000" w:rsidRPr="00024885" w:rsidP="00024885">
      <w:pPr>
        <w:pStyle w:val="AllowPageBreak"/>
      </w:pPr>
    </w:p>
    <w:p w:rsidR="00000000" w:rsidRPr="00024885" w:rsidP="00024885">
      <w:pPr>
        <w:pStyle w:val="Heading1"/>
      </w:pPr>
      <w:bookmarkStart w:id="11" w:name="O_450229"/>
      <w:bookmarkEnd w:id="11"/>
      <w:r w:rsidRPr="00024885">
        <w:t>Range Statement</w:t>
      </w:r>
    </w:p>
    <w:tbl>
      <w:tblPr>
        <w:tblW w:w="0" w:type="auto"/>
        <w:tblLayout w:type="fixed"/>
        <w:tblCellMar>
          <w:left w:w="62" w:type="dxa"/>
          <w:right w:w="62" w:type="dxa"/>
        </w:tblCellMar>
        <w:tblLook w:val="0000"/>
      </w:tblPr>
      <w:tblGrid>
        <w:gridCol w:w="3402"/>
        <w:gridCol w:w="5670"/>
      </w:tblGrid>
      <w:tr w:rsidTr="00C1095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24885">
            <w:pPr>
              <w:pStyle w:val="BodyText"/>
              <w:rPr>
                <w:lang w:val="en-NZ"/>
              </w:rPr>
            </w:pPr>
            <w:r w:rsidRPr="00024885">
              <w:rPr>
                <w:rStyle w:val="SpecialBold"/>
              </w:rPr>
              <w:t>RANGE STATEMENT</w:t>
            </w:r>
          </w:p>
        </w:tc>
      </w:tr>
      <w:tr w:rsidTr="00C1095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24885">
            <w:pPr>
              <w:pStyle w:val="BodyText"/>
              <w:rPr>
                <w:lang w:val="en-NZ"/>
              </w:rPr>
            </w:pPr>
          </w:p>
        </w:tc>
      </w:tr>
      <w:tr w:rsidTr="00C1095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24885">
            <w:pPr>
              <w:pStyle w:val="BodyText"/>
              <w:rPr>
                <w:lang w:val="en-NZ"/>
              </w:rPr>
            </w:pPr>
            <w:r w:rsidRPr="00024885">
              <w:t xml:space="preserve">The Range Statement relates to the unit of competency as a whole. It allows for different work environments and situations that may affect </w:t>
            </w:r>
            <w:r w:rsidRPr="00024885">
              <w:t>performance. Add any essential operating conditions that may be present with training and assessment depending on the work situation, needs of the candidate, accessibility of the item, and local industry and regional contexts.</w:t>
            </w:r>
          </w:p>
        </w:tc>
      </w:tr>
      <w:tr w:rsidTr="00C109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4885">
            <w:pPr>
              <w:pStyle w:val="BodyText"/>
              <w:rPr>
                <w:lang w:val="en-NZ"/>
              </w:rPr>
            </w:pPr>
          </w:p>
        </w:tc>
      </w:tr>
      <w:tr w:rsidTr="00C109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4885">
            <w:pPr>
              <w:pStyle w:val="BodyText"/>
              <w:rPr>
                <w:lang w:val="en-NZ"/>
              </w:rPr>
            </w:pPr>
            <w:r w:rsidRPr="00024885">
              <w:rPr>
                <w:rStyle w:val="Emphasis"/>
              </w:rPr>
              <w:t>Condition of the casualt</w:t>
            </w:r>
            <w:r w:rsidRPr="00024885">
              <w:rPr>
                <w:rStyle w:val="Emphasis"/>
              </w:rPr>
              <w:t>y must include</w:t>
            </w:r>
            <w:r w:rsidRPr="00024885">
              <w:t xml:space="preserve">, </w:t>
            </w:r>
            <w:r w:rsidRPr="00024885">
              <w:rPr>
                <w:rStyle w:val="Emphasis"/>
              </w:rPr>
              <w:t>but is not limited to</w:t>
            </w:r>
            <w:r w:rsidRPr="00024885">
              <w:t>:</w:t>
            </w:r>
          </w:p>
        </w:tc>
        <w:tc>
          <w:tcPr>
            <w:tcW w:w="5670" w:type="dxa"/>
            <w:tcBorders>
              <w:top w:val="nil"/>
              <w:left w:val="nil"/>
              <w:bottom w:val="nil"/>
              <w:right w:val="nil"/>
            </w:tcBorders>
            <w:tcMar>
              <w:top w:w="0" w:type="dxa"/>
              <w:left w:w="62" w:type="dxa"/>
              <w:bottom w:w="0" w:type="dxa"/>
              <w:right w:w="62" w:type="dxa"/>
            </w:tcMar>
          </w:tcPr>
          <w:p w:rsidR="00000000" w:rsidRPr="00024885" w:rsidP="00024885">
            <w:pPr>
              <w:pStyle w:val="ListBullet"/>
            </w:pPr>
            <w:r w:rsidRPr="00024885">
              <w:t>Severe bleeding</w:t>
            </w:r>
          </w:p>
          <w:p w:rsidR="00000000" w:rsidRPr="00024885" w:rsidP="00024885">
            <w:pPr>
              <w:pStyle w:val="ListBullet"/>
            </w:pPr>
            <w:r w:rsidRPr="00024885">
              <w:t>Absence of:</w:t>
            </w:r>
          </w:p>
          <w:p w:rsidR="00000000" w:rsidRPr="00024885" w:rsidP="00024885">
            <w:pPr>
              <w:pStyle w:val="ListBullet2"/>
            </w:pPr>
            <w:r w:rsidRPr="00024885">
              <w:t>Response/conciousness</w:t>
            </w:r>
          </w:p>
          <w:p w:rsidR="00000000" w:rsidRPr="00024885" w:rsidP="00024885">
            <w:pPr>
              <w:pStyle w:val="ListBullet2"/>
            </w:pPr>
            <w:r w:rsidRPr="00024885">
              <w:t>Normal breathing</w:t>
            </w:r>
          </w:p>
          <w:p w:rsidR="00000000" w:rsidRPr="00024885" w:rsidP="00024885">
            <w:pPr>
              <w:pStyle w:val="ListBullet"/>
            </w:pPr>
            <w:r w:rsidRPr="00024885">
              <w:t>Choking/airway obstruction</w:t>
            </w:r>
          </w:p>
          <w:p w:rsidR="00000000" w:rsidP="00024885">
            <w:pPr>
              <w:pStyle w:val="ListBullet"/>
              <w:rPr>
                <w:lang w:val="en-NZ"/>
              </w:rPr>
            </w:pPr>
            <w:r w:rsidRPr="00024885">
              <w:t>Severe allergic reaction</w:t>
            </w:r>
          </w:p>
        </w:tc>
      </w:tr>
      <w:tr w:rsidTr="00C109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4885">
            <w:pPr>
              <w:pStyle w:val="BodyText"/>
              <w:rPr>
                <w:lang w:val="en-NZ"/>
              </w:rPr>
            </w:pPr>
          </w:p>
        </w:tc>
      </w:tr>
      <w:tr w:rsidTr="00C109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4885">
            <w:pPr>
              <w:pStyle w:val="BodyText"/>
              <w:rPr>
                <w:lang w:val="en-NZ"/>
              </w:rPr>
            </w:pPr>
            <w:r w:rsidRPr="00024885">
              <w:rPr>
                <w:rStyle w:val="Emphasis"/>
              </w:rPr>
              <w:t>Identified first aid procedures</w:t>
            </w:r>
            <w:r w:rsidRPr="00024885">
              <w:t xml:space="preserve"> </w:t>
            </w:r>
            <w:r w:rsidRPr="00024885">
              <w:rPr>
                <w:rStyle w:val="BoldandItalics"/>
              </w:rPr>
              <w:t>must</w:t>
            </w:r>
            <w:r w:rsidRPr="00024885">
              <w:t xml:space="preserve"> </w:t>
            </w:r>
            <w:r w:rsidRPr="00024885">
              <w:rPr>
                <w:rStyle w:val="Emphasis"/>
              </w:rPr>
              <w:t>include</w:t>
            </w:r>
            <w:r w:rsidRPr="00024885">
              <w:t>:</w:t>
            </w:r>
          </w:p>
        </w:tc>
        <w:tc>
          <w:tcPr>
            <w:tcW w:w="5670" w:type="dxa"/>
            <w:tcBorders>
              <w:top w:val="nil"/>
              <w:left w:val="nil"/>
              <w:bottom w:val="nil"/>
              <w:right w:val="nil"/>
            </w:tcBorders>
            <w:tcMar>
              <w:top w:w="0" w:type="dxa"/>
              <w:left w:w="62" w:type="dxa"/>
              <w:bottom w:w="0" w:type="dxa"/>
              <w:right w:w="62" w:type="dxa"/>
            </w:tcMar>
          </w:tcPr>
          <w:p w:rsidR="00000000" w:rsidRPr="00024885" w:rsidP="00024885">
            <w:pPr>
              <w:pStyle w:val="ListBullet"/>
            </w:pPr>
            <w:r w:rsidRPr="00024885">
              <w:t>Airway management</w:t>
            </w:r>
          </w:p>
          <w:p w:rsidR="00000000" w:rsidRPr="00024885" w:rsidP="00024885">
            <w:pPr>
              <w:pStyle w:val="ListBullet"/>
            </w:pPr>
            <w:r w:rsidRPr="00024885">
              <w:t>Cardiopulmona</w:t>
            </w:r>
            <w:r w:rsidRPr="00024885">
              <w:t>ry Resuscitation (CPR)</w:t>
            </w:r>
          </w:p>
          <w:p w:rsidR="00000000" w:rsidRPr="00024885" w:rsidP="00024885">
            <w:pPr>
              <w:pStyle w:val="ListBullet"/>
            </w:pPr>
            <w:r w:rsidRPr="00024885">
              <w:t xml:space="preserve">Control severe bleeding </w:t>
            </w:r>
          </w:p>
          <w:p w:rsidR="00000000" w:rsidRPr="00024885" w:rsidP="00024885">
            <w:pPr>
              <w:pStyle w:val="ListBullet"/>
            </w:pPr>
            <w:r w:rsidRPr="00024885">
              <w:t>Provide assistance with self-administered medications, such as auto-injector, bronchodilator and space device in line with State/Territory legislation and regulations and and any available medical/pharmaceuti</w:t>
            </w:r>
            <w:r w:rsidRPr="00024885">
              <w:t>cal instructions</w:t>
            </w:r>
          </w:p>
          <w:p w:rsidR="00000000" w:rsidP="00024885">
            <w:pPr>
              <w:pStyle w:val="ListBullet"/>
              <w:rPr>
                <w:lang w:val="en-NZ"/>
              </w:rPr>
            </w:pPr>
            <w:r w:rsidRPr="00024885">
              <w:t>Care of the unconscious person</w:t>
            </w:r>
          </w:p>
        </w:tc>
      </w:tr>
      <w:tr w:rsidTr="00C109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4885">
            <w:pPr>
              <w:pStyle w:val="BodyText"/>
              <w:rPr>
                <w:lang w:val="en-NZ"/>
              </w:rPr>
            </w:pPr>
          </w:p>
        </w:tc>
      </w:tr>
      <w:tr w:rsidTr="00C109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4885">
            <w:pPr>
              <w:pStyle w:val="BodyText"/>
              <w:rPr>
                <w:lang w:val="en-NZ"/>
              </w:rPr>
            </w:pPr>
            <w:r w:rsidRPr="00024885">
              <w:rPr>
                <w:rStyle w:val="Emphasis"/>
              </w:rPr>
              <w:t>Resources and equipment are used appropriate to the risk to be met and may include</w:t>
            </w:r>
            <w:r w:rsidRPr="00024885">
              <w:t>:</w:t>
            </w:r>
          </w:p>
        </w:tc>
        <w:tc>
          <w:tcPr>
            <w:tcW w:w="5670" w:type="dxa"/>
            <w:tcBorders>
              <w:top w:val="nil"/>
              <w:left w:val="nil"/>
              <w:bottom w:val="nil"/>
              <w:right w:val="nil"/>
            </w:tcBorders>
            <w:tcMar>
              <w:top w:w="0" w:type="dxa"/>
              <w:left w:w="62" w:type="dxa"/>
              <w:bottom w:w="0" w:type="dxa"/>
              <w:right w:w="62" w:type="dxa"/>
            </w:tcMar>
          </w:tcPr>
          <w:p w:rsidR="00000000" w:rsidRPr="00024885" w:rsidP="00024885">
            <w:pPr>
              <w:pStyle w:val="ListBullet"/>
            </w:pPr>
            <w:r w:rsidRPr="00024885">
              <w:t>AED (if available)</w:t>
            </w:r>
          </w:p>
          <w:p w:rsidR="00000000" w:rsidRPr="00024885" w:rsidP="00024885">
            <w:pPr>
              <w:pStyle w:val="ListBullet"/>
            </w:pPr>
            <w:r w:rsidRPr="00024885">
              <w:t>Auto-injector</w:t>
            </w:r>
          </w:p>
          <w:p w:rsidR="00000000" w:rsidRPr="00024885" w:rsidP="00024885">
            <w:pPr>
              <w:pStyle w:val="ListBullet"/>
            </w:pPr>
            <w:r w:rsidRPr="00024885">
              <w:t>Bronchodilator and space device</w:t>
            </w:r>
          </w:p>
          <w:p w:rsidR="00000000" w:rsidRPr="00024885" w:rsidP="00024885">
            <w:pPr>
              <w:pStyle w:val="ListBullet"/>
            </w:pPr>
            <w:r w:rsidRPr="00024885">
              <w:t>First aid kit</w:t>
            </w:r>
          </w:p>
          <w:p w:rsidR="00000000" w:rsidP="00024885">
            <w:pPr>
              <w:pStyle w:val="ListBullet"/>
              <w:rPr>
                <w:lang w:val="en-NZ"/>
              </w:rPr>
            </w:pPr>
            <w:r w:rsidRPr="00024885">
              <w:t>Resuscitation mask or barrier</w:t>
            </w:r>
          </w:p>
        </w:tc>
      </w:tr>
      <w:tr w:rsidTr="00C109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4885">
            <w:pPr>
              <w:pStyle w:val="BodyText"/>
              <w:rPr>
                <w:lang w:val="en-NZ"/>
              </w:rPr>
            </w:pPr>
          </w:p>
        </w:tc>
      </w:tr>
      <w:tr w:rsidTr="00C109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4885">
            <w:pPr>
              <w:pStyle w:val="BodyText"/>
              <w:rPr>
                <w:lang w:val="en-NZ"/>
              </w:rPr>
            </w:pPr>
            <w:r w:rsidRPr="00024885">
              <w:rPr>
                <w:rStyle w:val="Emphasis"/>
              </w:rPr>
              <w:t>A hazard is</w:t>
            </w:r>
            <w:r w:rsidRPr="00024885">
              <w:t xml:space="preserve">: </w:t>
            </w:r>
          </w:p>
        </w:tc>
        <w:tc>
          <w:tcPr>
            <w:tcW w:w="5670" w:type="dxa"/>
            <w:tcBorders>
              <w:top w:val="nil"/>
              <w:left w:val="nil"/>
              <w:bottom w:val="nil"/>
              <w:right w:val="nil"/>
            </w:tcBorders>
            <w:tcMar>
              <w:top w:w="0" w:type="dxa"/>
              <w:left w:w="62" w:type="dxa"/>
              <w:bottom w:w="0" w:type="dxa"/>
              <w:right w:w="62" w:type="dxa"/>
            </w:tcMar>
          </w:tcPr>
          <w:p w:rsidR="00000000" w:rsidP="00024885">
            <w:pPr>
              <w:pStyle w:val="BodyText"/>
              <w:rPr>
                <w:lang w:val="en-NZ"/>
              </w:rPr>
            </w:pPr>
            <w:r w:rsidRPr="00024885">
              <w:t>A source or situation with the potential for harm in terms of human injury or ill-health, damage to property, the environment, or a combination of these</w:t>
            </w:r>
          </w:p>
        </w:tc>
      </w:tr>
      <w:tr w:rsidTr="00C109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4885">
            <w:pPr>
              <w:pStyle w:val="BodyText"/>
              <w:rPr>
                <w:lang w:val="en-NZ"/>
              </w:rPr>
            </w:pPr>
          </w:p>
        </w:tc>
      </w:tr>
      <w:tr w:rsidTr="00C109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4885">
            <w:pPr>
              <w:pStyle w:val="BodyText"/>
              <w:rPr>
                <w:lang w:val="en-NZ"/>
              </w:rPr>
            </w:pPr>
            <w:r w:rsidRPr="00024885">
              <w:rPr>
                <w:rStyle w:val="Emphasis"/>
              </w:rPr>
              <w:t>Appropriate clinical expert may include</w:t>
            </w:r>
            <w:r w:rsidRPr="00024885">
              <w:t>:</w:t>
            </w:r>
          </w:p>
        </w:tc>
        <w:tc>
          <w:tcPr>
            <w:tcW w:w="5670" w:type="dxa"/>
            <w:tcBorders>
              <w:top w:val="nil"/>
              <w:left w:val="nil"/>
              <w:bottom w:val="nil"/>
              <w:right w:val="nil"/>
            </w:tcBorders>
            <w:tcMar>
              <w:top w:w="0" w:type="dxa"/>
              <w:left w:w="62" w:type="dxa"/>
              <w:bottom w:w="0" w:type="dxa"/>
              <w:right w:w="62" w:type="dxa"/>
            </w:tcMar>
          </w:tcPr>
          <w:p w:rsidR="00000000" w:rsidRPr="00024885" w:rsidP="00024885">
            <w:pPr>
              <w:pStyle w:val="ListBullet"/>
            </w:pPr>
            <w:r w:rsidRPr="00024885">
              <w:t>Ambulance officer/paramedic</w:t>
            </w:r>
          </w:p>
          <w:p w:rsidR="00000000" w:rsidRPr="00024885" w:rsidP="00024885">
            <w:pPr>
              <w:pStyle w:val="ListBullet"/>
            </w:pPr>
            <w:r w:rsidRPr="00024885">
              <w:t>Appropriately qualified health care professional</w:t>
            </w:r>
          </w:p>
        </w:tc>
      </w:tr>
    </w:tbl>
    <w:p w:rsidR="00000000" w:rsidRPr="00024885" w:rsidP="00024885">
      <w:pPr>
        <w:pStyle w:val="BodyText"/>
      </w:pPr>
    </w:p>
    <w:p w:rsidR="00000000" w:rsidRPr="00024885" w:rsidP="00024885">
      <w:pPr>
        <w:pStyle w:val="AllowPageBreak"/>
      </w:pPr>
    </w:p>
    <w:p w:rsidR="00000000" w:rsidRPr="00024885" w:rsidP="00024885">
      <w:pPr>
        <w:pStyle w:val="Heading1"/>
      </w:pPr>
      <w:bookmarkStart w:id="12" w:name="O_450232"/>
      <w:bookmarkEnd w:id="12"/>
      <w:r w:rsidRPr="00024885">
        <w:t>Unit Sector(s)</w:t>
      </w:r>
    </w:p>
    <w:p w:rsidR="00000000" w:rsidRPr="00024885" w:rsidP="00024885">
      <w:pPr>
        <w:pStyle w:val="BodyText"/>
      </w:pPr>
      <w:r w:rsidRPr="00024885">
        <w:t>Not Applicable</w:t>
      </w:r>
    </w:p>
    <w:p w:rsidR="00000000" w:rsidRPr="00024885" w:rsidP="00024885"/>
    <w:sectPr w:rsidSect="000248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8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0954" w:rsidP="00C109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8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954" w:rsidP="000248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10954" w:rsidP="000248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10954" w:rsidP="000248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8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0954" w:rsidP="00C1095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8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954" w:rsidP="00024885">
    <w:pPr>
      <w:pStyle w:val="Header"/>
      <w:framePr w:wrap="around"/>
    </w:pPr>
    <w:r>
      <w:fldChar w:fldCharType="begin"/>
    </w:r>
    <w:r>
      <w:instrText xml:space="preserve"> TITLE   \* MERGEFORMAT </w:instrText>
    </w:r>
    <w:r>
      <w:fldChar w:fldCharType="separate"/>
    </w:r>
    <w:r>
      <w:t>HLTFA211A Provide basic emergency life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10954" w:rsidP="0002488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5050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D6CA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D2E5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488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24885"/>
    <w:pPr>
      <w:spacing w:before="360" w:after="60"/>
      <w:outlineLvl w:val="0"/>
    </w:pPr>
    <w:rPr>
      <w:sz w:val="32"/>
    </w:rPr>
  </w:style>
  <w:style w:type="paragraph" w:styleId="Heading2">
    <w:name w:val="heading 2"/>
    <w:basedOn w:val="HeadingBase"/>
    <w:next w:val="BodyText"/>
    <w:link w:val="Heading2Char"/>
    <w:qFormat/>
    <w:rsid w:val="00024885"/>
    <w:pPr>
      <w:keepLines/>
      <w:spacing w:before="240" w:after="120"/>
      <w:outlineLvl w:val="1"/>
    </w:pPr>
    <w:rPr>
      <w:sz w:val="28"/>
      <w:szCs w:val="40"/>
    </w:rPr>
  </w:style>
  <w:style w:type="paragraph" w:styleId="Heading3">
    <w:name w:val="heading 3"/>
    <w:basedOn w:val="HeadingBase"/>
    <w:next w:val="BodyText"/>
    <w:link w:val="Heading3Char"/>
    <w:qFormat/>
    <w:rsid w:val="00024885"/>
    <w:pPr>
      <w:spacing w:before="180" w:after="120"/>
      <w:outlineLvl w:val="2"/>
    </w:pPr>
    <w:rPr>
      <w:spacing w:val="-10"/>
      <w:kern w:val="32"/>
    </w:rPr>
  </w:style>
  <w:style w:type="paragraph" w:styleId="Heading4">
    <w:name w:val="heading 4"/>
    <w:basedOn w:val="HeadingBase"/>
    <w:next w:val="BodyText"/>
    <w:link w:val="Heading4Char"/>
    <w:qFormat/>
    <w:rsid w:val="00024885"/>
    <w:pPr>
      <w:spacing w:before="160" w:after="120"/>
      <w:outlineLvl w:val="3"/>
    </w:pPr>
    <w:rPr>
      <w:sz w:val="22"/>
    </w:rPr>
  </w:style>
  <w:style w:type="paragraph" w:styleId="Heading5">
    <w:name w:val="heading 5"/>
    <w:basedOn w:val="HeadingBase"/>
    <w:next w:val="Normal"/>
    <w:link w:val="Heading5Char"/>
    <w:qFormat/>
    <w:rsid w:val="00024885"/>
    <w:pPr>
      <w:spacing w:before="80"/>
      <w:outlineLvl w:val="4"/>
    </w:pPr>
    <w:rPr>
      <w:color w:val="918585"/>
      <w:sz w:val="20"/>
    </w:rPr>
  </w:style>
  <w:style w:type="paragraph" w:styleId="Heading6">
    <w:name w:val="heading 6"/>
    <w:basedOn w:val="HeadingBase"/>
    <w:next w:val="Normal"/>
    <w:link w:val="Heading6Char"/>
    <w:qFormat/>
    <w:rsid w:val="00024885"/>
    <w:pPr>
      <w:spacing w:before="60"/>
      <w:outlineLvl w:val="5"/>
    </w:pPr>
    <w:rPr>
      <w:color w:val="918585"/>
      <w:sz w:val="20"/>
    </w:rPr>
  </w:style>
  <w:style w:type="paragraph" w:styleId="Heading7">
    <w:name w:val="heading 7"/>
    <w:basedOn w:val="Normal"/>
    <w:next w:val="Normal"/>
    <w:link w:val="Heading7Char"/>
    <w:qFormat/>
    <w:rsid w:val="00024885"/>
    <w:pPr>
      <w:ind w:left="720"/>
      <w:outlineLvl w:val="6"/>
    </w:pPr>
    <w:rPr>
      <w:i/>
    </w:rPr>
  </w:style>
  <w:style w:type="paragraph" w:styleId="Heading8">
    <w:name w:val="heading 8"/>
    <w:basedOn w:val="Normal"/>
    <w:next w:val="Normal"/>
    <w:link w:val="Heading8Char"/>
    <w:qFormat/>
    <w:rsid w:val="00024885"/>
    <w:pPr>
      <w:ind w:left="720"/>
      <w:outlineLvl w:val="7"/>
    </w:pPr>
    <w:rPr>
      <w:i/>
    </w:rPr>
  </w:style>
  <w:style w:type="paragraph" w:styleId="Heading9">
    <w:name w:val="heading 9"/>
    <w:basedOn w:val="Normal"/>
    <w:next w:val="Normal"/>
    <w:link w:val="Heading9Char"/>
    <w:qFormat/>
    <w:rsid w:val="00024885"/>
    <w:pPr>
      <w:ind w:left="720"/>
      <w:outlineLvl w:val="8"/>
    </w:pPr>
    <w:rPr>
      <w:i/>
    </w:rPr>
  </w:style>
  <w:style w:type="character" w:default="1" w:styleId="DefaultParagraphFont">
    <w:name w:val="Default Paragraph Font"/>
    <w:uiPriority w:val="1"/>
    <w:unhideWhenUsed/>
    <w:rsid w:val="000248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4885"/>
  </w:style>
  <w:style w:type="character" w:customStyle="1" w:styleId="Heading1Char">
    <w:name w:val="Heading 1 Char"/>
    <w:basedOn w:val="DefaultParagraphFont"/>
    <w:link w:val="Heading1"/>
    <w:rsid w:val="00024885"/>
    <w:rPr>
      <w:rFonts w:ascii="Times New Roman" w:eastAsia="Times New Roman" w:hAnsi="Times New Roman" w:cs="Times New Roman"/>
      <w:b/>
      <w:sz w:val="32"/>
      <w:szCs w:val="20"/>
      <w:lang w:eastAsia="en-US"/>
    </w:rPr>
  </w:style>
  <w:style w:type="paragraph" w:styleId="BodyText">
    <w:name w:val="Body Text"/>
    <w:basedOn w:val="Normal"/>
    <w:link w:val="BodyTextChar"/>
    <w:rsid w:val="000248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24885"/>
    <w:rPr>
      <w:rFonts w:ascii="Times New Roman" w:eastAsia="Times New Roman" w:hAnsi="Times New Roman" w:cs="Times New Roman"/>
      <w:sz w:val="24"/>
      <w:lang w:val="en-US" w:eastAsia="en-US"/>
    </w:rPr>
  </w:style>
  <w:style w:type="paragraph" w:styleId="Footer">
    <w:name w:val="footer"/>
    <w:basedOn w:val="Normal"/>
    <w:link w:val="FooterChar"/>
    <w:rsid w:val="000248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4885"/>
    <w:rPr>
      <w:rFonts w:ascii="Times New Roman" w:eastAsia="Times New Roman" w:hAnsi="Times New Roman" w:cs="Times New Roman"/>
      <w:sz w:val="16"/>
      <w:lang w:val="en-US" w:eastAsia="en-US"/>
    </w:rPr>
  </w:style>
  <w:style w:type="paragraph" w:styleId="List">
    <w:name w:val="List"/>
    <w:basedOn w:val="BodyText"/>
    <w:next w:val="BodyText"/>
    <w:rsid w:val="00024885"/>
    <w:pPr>
      <w:tabs>
        <w:tab w:val="left" w:pos="340"/>
      </w:tabs>
      <w:spacing w:before="60" w:after="60"/>
      <w:ind w:left="340" w:hanging="340"/>
    </w:pPr>
  </w:style>
  <w:style w:type="paragraph" w:styleId="ListBullet">
    <w:name w:val="List Bullet"/>
    <w:basedOn w:val="List"/>
    <w:rsid w:val="00024885"/>
    <w:pPr>
      <w:numPr>
        <w:numId w:val="14"/>
      </w:numPr>
      <w:tabs>
        <w:tab w:val="clear" w:pos="340"/>
      </w:tabs>
      <w:spacing w:before="40" w:after="40"/>
    </w:pPr>
  </w:style>
  <w:style w:type="character" w:customStyle="1" w:styleId="SpecialBold">
    <w:name w:val="Special Bold"/>
    <w:basedOn w:val="DefaultParagraphFont"/>
    <w:rsid w:val="00024885"/>
    <w:rPr>
      <w:b/>
      <w:spacing w:val="0"/>
    </w:rPr>
  </w:style>
  <w:style w:type="paragraph" w:styleId="ListBullet2">
    <w:name w:val="List Bullet 2"/>
    <w:basedOn w:val="List2"/>
    <w:rsid w:val="00024885"/>
    <w:pPr>
      <w:numPr>
        <w:numId w:val="15"/>
      </w:numPr>
      <w:tabs>
        <w:tab w:val="clear" w:pos="680"/>
      </w:tabs>
    </w:pPr>
  </w:style>
  <w:style w:type="paragraph" w:styleId="Header">
    <w:name w:val="header"/>
    <w:basedOn w:val="Normal"/>
    <w:link w:val="HeaderChar"/>
    <w:rsid w:val="000248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488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24885"/>
    <w:rPr>
      <w:i/>
    </w:rPr>
  </w:style>
  <w:style w:type="paragraph" w:customStyle="1" w:styleId="SuperHeading">
    <w:name w:val="SuperHeading"/>
    <w:basedOn w:val="Normal"/>
    <w:rsid w:val="00024885"/>
    <w:pPr>
      <w:spacing w:before="240" w:after="120"/>
      <w:outlineLvl w:val="0"/>
    </w:pPr>
    <w:rPr>
      <w:rFonts w:ascii="Times New Roman" w:hAnsi="Times New Roman"/>
      <w:b/>
      <w:sz w:val="28"/>
    </w:rPr>
  </w:style>
  <w:style w:type="paragraph" w:customStyle="1" w:styleId="AllowPageBreak">
    <w:name w:val="AllowPageBreak"/>
    <w:rsid w:val="0002488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24885"/>
    <w:pPr>
      <w:numPr>
        <w:numId w:val="3"/>
      </w:numPr>
      <w:tabs>
        <w:tab w:val="clear" w:pos="1021"/>
      </w:tabs>
      <w:ind w:left="1037" w:hanging="357"/>
    </w:pPr>
  </w:style>
  <w:style w:type="character" w:customStyle="1" w:styleId="BoldandItalics">
    <w:name w:val="Bold and Italics"/>
    <w:qFormat/>
    <w:rsid w:val="00024885"/>
    <w:rPr>
      <w:b/>
      <w:i/>
      <w:u w:val="none"/>
    </w:rPr>
  </w:style>
  <w:style w:type="character" w:customStyle="1" w:styleId="Heading2Char">
    <w:name w:val="Heading 2 Char"/>
    <w:basedOn w:val="DefaultParagraphFont"/>
    <w:link w:val="Heading2"/>
    <w:rsid w:val="000248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48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48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48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48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488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2488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24885"/>
    <w:rPr>
      <w:rFonts w:ascii="Courier New" w:eastAsia="Times New Roman" w:hAnsi="Courier New" w:cs="Times New Roman"/>
      <w:i/>
      <w:szCs w:val="20"/>
      <w:lang w:val="en-US" w:eastAsia="en-US"/>
    </w:rPr>
  </w:style>
  <w:style w:type="paragraph" w:customStyle="1" w:styleId="HeadingBase">
    <w:name w:val="Heading Base"/>
    <w:rsid w:val="000248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4885"/>
    <w:pPr>
      <w:tabs>
        <w:tab w:val="right" w:leader="dot" w:pos="9072"/>
      </w:tabs>
      <w:ind w:left="567"/>
    </w:pPr>
    <w:rPr>
      <w:szCs w:val="22"/>
    </w:rPr>
  </w:style>
  <w:style w:type="paragraph" w:customStyle="1" w:styleId="TOCBase">
    <w:name w:val="TOC Base"/>
    <w:rsid w:val="000248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4885"/>
    <w:pPr>
      <w:tabs>
        <w:tab w:val="right" w:leader="dot" w:pos="9072"/>
      </w:tabs>
      <w:spacing w:before="40" w:after="40"/>
      <w:ind w:left="284"/>
    </w:pPr>
    <w:rPr>
      <w:rFonts w:ascii="Times New Roman" w:hAnsi="Times New Roman"/>
    </w:rPr>
  </w:style>
  <w:style w:type="paragraph" w:styleId="TOC1">
    <w:name w:val="toc 1"/>
    <w:basedOn w:val="TOCBase"/>
    <w:next w:val="Normal"/>
    <w:rsid w:val="000248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24885"/>
    <w:pPr>
      <w:spacing w:before="5040"/>
      <w:jc w:val="center"/>
    </w:pPr>
    <w:rPr>
      <w:sz w:val="48"/>
      <w:szCs w:val="72"/>
      <w:lang w:val="en-US"/>
    </w:rPr>
  </w:style>
  <w:style w:type="character" w:customStyle="1" w:styleId="TitleChar">
    <w:name w:val="Title Char"/>
    <w:basedOn w:val="DefaultParagraphFont"/>
    <w:link w:val="Title"/>
    <w:rsid w:val="000248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4885"/>
    <w:pPr>
      <w:tabs>
        <w:tab w:val="left" w:pos="3600"/>
        <w:tab w:val="left" w:pos="3958"/>
      </w:tabs>
    </w:pPr>
  </w:style>
  <w:style w:type="paragraph" w:customStyle="1" w:styleId="Note">
    <w:name w:val="Note"/>
    <w:basedOn w:val="BodyText"/>
    <w:rsid w:val="000248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4885"/>
    <w:pPr>
      <w:framePr w:wrap="auto" w:hAnchor="text" w:y="6049"/>
    </w:pPr>
    <w:rPr>
      <w:color w:val="000000"/>
      <w:sz w:val="40"/>
    </w:rPr>
  </w:style>
  <w:style w:type="paragraph" w:customStyle="1" w:styleId="TOCTitle">
    <w:name w:val="TOCTitle"/>
    <w:basedOn w:val="Heading1"/>
    <w:rsid w:val="00024885"/>
    <w:pPr>
      <w:spacing w:after="240"/>
      <w:jc w:val="center"/>
      <w:outlineLvl w:val="9"/>
    </w:pPr>
    <w:rPr>
      <w:caps/>
    </w:rPr>
  </w:style>
  <w:style w:type="paragraph" w:customStyle="1" w:styleId="Version">
    <w:name w:val="Version"/>
    <w:rsid w:val="000248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4885"/>
    <w:pPr>
      <w:keepNext w:val="0"/>
      <w:tabs>
        <w:tab w:val="right" w:pos="4176"/>
      </w:tabs>
      <w:ind w:left="198" w:hanging="198"/>
    </w:pPr>
    <w:rPr>
      <w:rFonts w:ascii="Garamond" w:hAnsi="Garamond"/>
    </w:rPr>
  </w:style>
  <w:style w:type="paragraph" w:styleId="IndexHeading">
    <w:name w:val="index heading"/>
    <w:basedOn w:val="Normal"/>
    <w:next w:val="Index1"/>
    <w:semiHidden/>
    <w:rsid w:val="00024885"/>
    <w:pPr>
      <w:spacing w:before="120" w:after="120"/>
    </w:pPr>
    <w:rPr>
      <w:rFonts w:ascii="Arial" w:hAnsi="Arial"/>
      <w:b/>
      <w:color w:val="918585"/>
      <w:sz w:val="24"/>
    </w:rPr>
  </w:style>
  <w:style w:type="paragraph" w:customStyle="1" w:styleId="Chapter">
    <w:name w:val="Chapter"/>
    <w:basedOn w:val="Normal"/>
    <w:rsid w:val="00024885"/>
    <w:pPr>
      <w:spacing w:before="240"/>
    </w:pPr>
    <w:rPr>
      <w:rFonts w:ascii="Times New Roman" w:hAnsi="Times New Roman"/>
      <w:smallCaps/>
      <w:spacing w:val="80"/>
      <w:sz w:val="28"/>
    </w:rPr>
  </w:style>
  <w:style w:type="paragraph" w:customStyle="1" w:styleId="InChapter">
    <w:name w:val="InChapter"/>
    <w:basedOn w:val="Heading3"/>
    <w:rsid w:val="00024885"/>
    <w:pPr>
      <w:spacing w:after="240"/>
      <w:outlineLvl w:val="9"/>
    </w:pPr>
    <w:rPr>
      <w:noProof/>
    </w:rPr>
  </w:style>
  <w:style w:type="paragraph" w:styleId="Index2">
    <w:name w:val="index 2"/>
    <w:basedOn w:val="Normal"/>
    <w:next w:val="Normal"/>
    <w:semiHidden/>
    <w:rsid w:val="00024885"/>
    <w:pPr>
      <w:tabs>
        <w:tab w:val="right" w:pos="4176"/>
      </w:tabs>
      <w:ind w:left="568" w:hanging="284"/>
    </w:pPr>
    <w:rPr>
      <w:rFonts w:ascii="Garamond" w:hAnsi="Garamond"/>
    </w:rPr>
  </w:style>
  <w:style w:type="paragraph" w:customStyle="1" w:styleId="Byline">
    <w:name w:val="Byline"/>
    <w:rsid w:val="000248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4885"/>
    <w:pPr>
      <w:tabs>
        <w:tab w:val="clear" w:pos="3600"/>
        <w:tab w:val="clear" w:pos="3958"/>
      </w:tabs>
      <w:jc w:val="right"/>
    </w:pPr>
  </w:style>
  <w:style w:type="paragraph" w:styleId="Caption">
    <w:name w:val="caption"/>
    <w:basedOn w:val="BodyText"/>
    <w:next w:val="Normal"/>
    <w:qFormat/>
    <w:rsid w:val="00024885"/>
    <w:pPr>
      <w:framePr w:w="2268" w:hSpace="181" w:vSpace="181" w:wrap="around" w:vAnchor="text" w:hAnchor="page" w:x="1135" w:y="285" w:anchorLock="1"/>
    </w:pPr>
    <w:rPr>
      <w:i/>
    </w:rPr>
  </w:style>
  <w:style w:type="paragraph" w:customStyle="1" w:styleId="MiniTOCTitle">
    <w:name w:val="MiniTOCTitle"/>
    <w:basedOn w:val="Heading4"/>
    <w:rsid w:val="00024885"/>
    <w:pPr>
      <w:spacing w:before="240"/>
      <w:outlineLvl w:val="9"/>
    </w:pPr>
    <w:rPr>
      <w:noProof/>
      <w:sz w:val="24"/>
    </w:rPr>
  </w:style>
  <w:style w:type="paragraph" w:customStyle="1" w:styleId="MiniTOCItem">
    <w:name w:val="MiniTOCItem"/>
    <w:basedOn w:val="ListBullet"/>
    <w:rsid w:val="00024885"/>
    <w:pPr>
      <w:numPr>
        <w:numId w:val="0"/>
      </w:numPr>
      <w:tabs>
        <w:tab w:val="right" w:leader="dot" w:pos="6521"/>
      </w:tabs>
      <w:spacing w:before="0" w:after="0"/>
    </w:pPr>
  </w:style>
  <w:style w:type="paragraph" w:customStyle="1" w:styleId="TOFTitle">
    <w:name w:val="TOFTitle"/>
    <w:basedOn w:val="TOCTitle"/>
    <w:rsid w:val="00024885"/>
  </w:style>
  <w:style w:type="paragraph" w:styleId="TableofFigures">
    <w:name w:val="table of figures"/>
    <w:basedOn w:val="Normal"/>
    <w:next w:val="Normal"/>
    <w:semiHidden/>
    <w:rsid w:val="00024885"/>
    <w:pPr>
      <w:tabs>
        <w:tab w:val="right" w:leader="dot" w:pos="9072"/>
      </w:tabs>
      <w:ind w:left="970" w:hanging="403"/>
    </w:pPr>
    <w:rPr>
      <w:rFonts w:ascii="Times New Roman" w:hAnsi="Times New Roman"/>
      <w:b/>
    </w:rPr>
  </w:style>
  <w:style w:type="paragraph" w:styleId="ListNumber">
    <w:name w:val="List Number"/>
    <w:basedOn w:val="List"/>
    <w:rsid w:val="00024885"/>
    <w:pPr>
      <w:numPr>
        <w:numId w:val="12"/>
      </w:numPr>
    </w:pPr>
  </w:style>
  <w:style w:type="character" w:customStyle="1" w:styleId="WingdingSymbols">
    <w:name w:val="Wingding Symbols"/>
    <w:rsid w:val="00024885"/>
    <w:rPr>
      <w:rFonts w:ascii="Wingdings" w:hAnsi="Wingdings"/>
    </w:rPr>
  </w:style>
  <w:style w:type="paragraph" w:customStyle="1" w:styleId="TableHeading">
    <w:name w:val="Table Heading"/>
    <w:basedOn w:val="HeadingBase"/>
    <w:rsid w:val="00024885"/>
    <w:pPr>
      <w:keepLines/>
      <w:pBdr>
        <w:bottom w:val="single" w:sz="6" w:space="1" w:color="918585"/>
      </w:pBdr>
      <w:spacing w:before="240"/>
    </w:pPr>
  </w:style>
  <w:style w:type="character" w:customStyle="1" w:styleId="HotSpot">
    <w:name w:val="HotSpot"/>
    <w:rsid w:val="00024885"/>
    <w:rPr>
      <w:color w:val="0033CC"/>
      <w:u w:val="none"/>
    </w:rPr>
  </w:style>
  <w:style w:type="paragraph" w:customStyle="1" w:styleId="BodyTextRight">
    <w:name w:val="Body Text Right"/>
    <w:basedOn w:val="BodyText"/>
    <w:rsid w:val="00024885"/>
    <w:pPr>
      <w:spacing w:before="0" w:after="0"/>
      <w:jc w:val="right"/>
    </w:pPr>
  </w:style>
  <w:style w:type="paragraph" w:styleId="Index3">
    <w:name w:val="index 3"/>
    <w:basedOn w:val="ListNumber2"/>
    <w:next w:val="Normal"/>
    <w:semiHidden/>
    <w:rsid w:val="00024885"/>
    <w:pPr>
      <w:numPr>
        <w:numId w:val="0"/>
      </w:numPr>
      <w:tabs>
        <w:tab w:val="right" w:leader="dot" w:pos="4176"/>
      </w:tabs>
    </w:pPr>
  </w:style>
  <w:style w:type="paragraph" w:styleId="ListNumber2">
    <w:name w:val="List Number 2"/>
    <w:basedOn w:val="List2"/>
    <w:rsid w:val="00024885"/>
    <w:pPr>
      <w:numPr>
        <w:numId w:val="11"/>
      </w:numPr>
      <w:tabs>
        <w:tab w:val="clear" w:pos="1060"/>
      </w:tabs>
    </w:pPr>
  </w:style>
  <w:style w:type="paragraph" w:customStyle="1" w:styleId="MarginNote">
    <w:name w:val="Margin Note"/>
    <w:basedOn w:val="BodyText"/>
    <w:rsid w:val="000248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48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488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24885"/>
    <w:rPr>
      <w:sz w:val="32"/>
    </w:rPr>
  </w:style>
  <w:style w:type="paragraph" w:customStyle="1" w:styleId="HeadingProcedure">
    <w:name w:val="Heading Procedure"/>
    <w:basedOn w:val="HeadingBase"/>
    <w:next w:val="Normal"/>
    <w:rsid w:val="00024885"/>
    <w:pPr>
      <w:tabs>
        <w:tab w:val="left" w:pos="0"/>
      </w:tabs>
      <w:spacing w:before="120" w:after="60"/>
    </w:pPr>
    <w:rPr>
      <w:i/>
      <w:color w:val="918585"/>
      <w:sz w:val="22"/>
    </w:rPr>
  </w:style>
  <w:style w:type="paragraph" w:customStyle="1" w:styleId="TableBodyText">
    <w:name w:val="Table Body Text"/>
    <w:basedOn w:val="BodyText"/>
    <w:rsid w:val="00024885"/>
    <w:pPr>
      <w:spacing w:before="60" w:after="60"/>
    </w:pPr>
  </w:style>
  <w:style w:type="paragraph" w:styleId="ListContinue">
    <w:name w:val="List Continue"/>
    <w:basedOn w:val="List"/>
    <w:rsid w:val="00024885"/>
    <w:pPr>
      <w:ind w:firstLine="0"/>
    </w:pPr>
  </w:style>
  <w:style w:type="paragraph" w:customStyle="1" w:styleId="ListNote">
    <w:name w:val="List Note"/>
    <w:basedOn w:val="List"/>
    <w:rsid w:val="00024885"/>
    <w:pPr>
      <w:pBdr>
        <w:top w:val="single" w:sz="6" w:space="2" w:color="918585"/>
        <w:bottom w:val="single" w:sz="6" w:space="2" w:color="918585"/>
      </w:pBdr>
      <w:tabs>
        <w:tab w:val="left" w:pos="1021"/>
      </w:tabs>
      <w:ind w:firstLine="0"/>
    </w:pPr>
  </w:style>
  <w:style w:type="paragraph" w:customStyle="1" w:styleId="Warning">
    <w:name w:val="Warning"/>
    <w:basedOn w:val="BodyText"/>
    <w:rsid w:val="00024885"/>
    <w:pPr>
      <w:shd w:val="clear" w:color="auto" w:fill="D9D9D9"/>
      <w:tabs>
        <w:tab w:val="left" w:pos="992"/>
      </w:tabs>
      <w:ind w:left="119" w:right="119"/>
    </w:pPr>
    <w:rPr>
      <w:sz w:val="20"/>
    </w:rPr>
  </w:style>
  <w:style w:type="paragraph" w:customStyle="1" w:styleId="MarginIcons">
    <w:name w:val="Margin Icons"/>
    <w:basedOn w:val="BodyText"/>
    <w:rsid w:val="000248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4885"/>
    <w:rPr>
      <w:rFonts w:ascii="Courier New" w:hAnsi="Courier New"/>
    </w:rPr>
  </w:style>
  <w:style w:type="paragraph" w:customStyle="1" w:styleId="NoteBullet">
    <w:name w:val="Note Bullet"/>
    <w:basedOn w:val="Note"/>
    <w:rsid w:val="00024885"/>
    <w:pPr>
      <w:tabs>
        <w:tab w:val="clear" w:pos="680"/>
      </w:tabs>
      <w:spacing w:before="60" w:after="60"/>
    </w:pPr>
  </w:style>
  <w:style w:type="paragraph" w:customStyle="1" w:styleId="SubHeading2">
    <w:name w:val="SubHeading2"/>
    <w:basedOn w:val="HeadingBase"/>
    <w:rsid w:val="00024885"/>
    <w:pPr>
      <w:spacing w:before="240" w:after="60"/>
    </w:pPr>
    <w:rPr>
      <w:sz w:val="20"/>
    </w:rPr>
  </w:style>
  <w:style w:type="paragraph" w:customStyle="1" w:styleId="SubHeading1">
    <w:name w:val="SubHeading1"/>
    <w:basedOn w:val="HeadingBase"/>
    <w:rsid w:val="00024885"/>
    <w:pPr>
      <w:spacing w:before="240" w:after="60"/>
    </w:pPr>
    <w:rPr>
      <w:color w:val="918585"/>
      <w:sz w:val="22"/>
    </w:rPr>
  </w:style>
  <w:style w:type="paragraph" w:customStyle="1" w:styleId="SideHeading">
    <w:name w:val="Side Heading"/>
    <w:basedOn w:val="HeadingBase"/>
    <w:rsid w:val="000248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4885"/>
    <w:pPr>
      <w:numPr>
        <w:numId w:val="13"/>
      </w:numPr>
    </w:pPr>
  </w:style>
  <w:style w:type="paragraph" w:styleId="PlainText">
    <w:name w:val="Plain Text"/>
    <w:basedOn w:val="Normal"/>
    <w:link w:val="PlainTextChar"/>
    <w:rsid w:val="00024885"/>
    <w:rPr>
      <w:sz w:val="20"/>
    </w:rPr>
  </w:style>
  <w:style w:type="character" w:customStyle="1" w:styleId="PlainTextChar">
    <w:name w:val="Plain Text Char"/>
    <w:basedOn w:val="DefaultParagraphFont"/>
    <w:link w:val="PlainText"/>
    <w:rsid w:val="0002488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24885"/>
    <w:rPr>
      <w:b/>
      <w:smallCaps/>
    </w:rPr>
  </w:style>
  <w:style w:type="paragraph" w:customStyle="1" w:styleId="TableListNumber">
    <w:name w:val="Table List Number"/>
    <w:basedOn w:val="ListNumber"/>
    <w:rsid w:val="00024885"/>
    <w:pPr>
      <w:numPr>
        <w:numId w:val="0"/>
      </w:numPr>
    </w:pPr>
  </w:style>
  <w:style w:type="paragraph" w:styleId="TOC4">
    <w:name w:val="toc 4"/>
    <w:basedOn w:val="TOCBase"/>
    <w:next w:val="Normal"/>
    <w:semiHidden/>
    <w:rsid w:val="00024885"/>
    <w:pPr>
      <w:tabs>
        <w:tab w:val="right" w:leader="dot" w:pos="9071"/>
      </w:tabs>
      <w:ind w:left="1701"/>
    </w:pPr>
  </w:style>
  <w:style w:type="paragraph" w:customStyle="1" w:styleId="ListAlpha">
    <w:name w:val="List Alpha"/>
    <w:basedOn w:val="List"/>
    <w:rsid w:val="00024885"/>
    <w:pPr>
      <w:numPr>
        <w:numId w:val="10"/>
      </w:numPr>
    </w:pPr>
  </w:style>
  <w:style w:type="paragraph" w:customStyle="1" w:styleId="ListAlpha2">
    <w:name w:val="List Alpha 2"/>
    <w:basedOn w:val="List2"/>
    <w:rsid w:val="00024885"/>
    <w:pPr>
      <w:numPr>
        <w:numId w:val="9"/>
      </w:numPr>
    </w:pPr>
  </w:style>
  <w:style w:type="paragraph" w:styleId="List2">
    <w:name w:val="List 2"/>
    <w:basedOn w:val="BodyText"/>
    <w:rsid w:val="00024885"/>
    <w:pPr>
      <w:tabs>
        <w:tab w:val="left" w:pos="680"/>
      </w:tabs>
      <w:spacing w:before="60" w:after="60"/>
      <w:ind w:left="680" w:hanging="340"/>
    </w:pPr>
  </w:style>
  <w:style w:type="paragraph" w:styleId="List3">
    <w:name w:val="List 3"/>
    <w:basedOn w:val="BodyText"/>
    <w:rsid w:val="00024885"/>
    <w:pPr>
      <w:tabs>
        <w:tab w:val="left" w:pos="1021"/>
      </w:tabs>
      <w:spacing w:before="60" w:after="60"/>
      <w:ind w:left="1020" w:hanging="340"/>
    </w:pPr>
  </w:style>
  <w:style w:type="paragraph" w:styleId="List4">
    <w:name w:val="List 4"/>
    <w:basedOn w:val="BodyText"/>
    <w:rsid w:val="00024885"/>
    <w:pPr>
      <w:tabs>
        <w:tab w:val="left" w:pos="1361"/>
      </w:tabs>
      <w:spacing w:before="60" w:after="60"/>
      <w:ind w:left="1361" w:hanging="340"/>
    </w:pPr>
  </w:style>
  <w:style w:type="paragraph" w:styleId="List5">
    <w:name w:val="List 5"/>
    <w:basedOn w:val="BodyText"/>
    <w:rsid w:val="00024885"/>
    <w:pPr>
      <w:tabs>
        <w:tab w:val="left" w:pos="1701"/>
      </w:tabs>
      <w:spacing w:before="60" w:after="60"/>
      <w:ind w:left="1701" w:hanging="340"/>
    </w:pPr>
  </w:style>
  <w:style w:type="paragraph" w:styleId="ListBullet4">
    <w:name w:val="List Bullet 4"/>
    <w:basedOn w:val="List4"/>
    <w:rsid w:val="00024885"/>
    <w:pPr>
      <w:numPr>
        <w:numId w:val="4"/>
      </w:numPr>
    </w:pPr>
  </w:style>
  <w:style w:type="paragraph" w:styleId="ListBullet5">
    <w:name w:val="List Bullet 5"/>
    <w:basedOn w:val="List5"/>
    <w:rsid w:val="00024885"/>
    <w:pPr>
      <w:numPr>
        <w:numId w:val="5"/>
      </w:numPr>
    </w:pPr>
  </w:style>
  <w:style w:type="paragraph" w:styleId="ListContinue2">
    <w:name w:val="List Continue 2"/>
    <w:basedOn w:val="List2"/>
    <w:rsid w:val="00024885"/>
    <w:pPr>
      <w:ind w:firstLine="0"/>
    </w:pPr>
  </w:style>
  <w:style w:type="paragraph" w:styleId="ListContinue3">
    <w:name w:val="List Continue 3"/>
    <w:basedOn w:val="List3"/>
    <w:rsid w:val="00024885"/>
    <w:pPr>
      <w:ind w:left="1021" w:firstLine="0"/>
    </w:pPr>
  </w:style>
  <w:style w:type="paragraph" w:styleId="ListContinue4">
    <w:name w:val="List Continue 4"/>
    <w:basedOn w:val="List4"/>
    <w:rsid w:val="00024885"/>
    <w:pPr>
      <w:ind w:firstLine="0"/>
    </w:pPr>
  </w:style>
  <w:style w:type="paragraph" w:styleId="ListContinue5">
    <w:name w:val="List Continue 5"/>
    <w:basedOn w:val="List5"/>
    <w:rsid w:val="00024885"/>
    <w:pPr>
      <w:ind w:firstLine="0"/>
    </w:pPr>
  </w:style>
  <w:style w:type="paragraph" w:styleId="ListNumber3">
    <w:name w:val="List Number 3"/>
    <w:basedOn w:val="List3"/>
    <w:rsid w:val="00024885"/>
    <w:pPr>
      <w:numPr>
        <w:numId w:val="6"/>
      </w:numPr>
    </w:pPr>
  </w:style>
  <w:style w:type="paragraph" w:styleId="ListNumber4">
    <w:name w:val="List Number 4"/>
    <w:basedOn w:val="List4"/>
    <w:rsid w:val="00024885"/>
    <w:pPr>
      <w:numPr>
        <w:numId w:val="7"/>
      </w:numPr>
    </w:pPr>
  </w:style>
  <w:style w:type="paragraph" w:styleId="ListNumber5">
    <w:name w:val="List Number 5"/>
    <w:basedOn w:val="List5"/>
    <w:rsid w:val="00024885"/>
    <w:pPr>
      <w:numPr>
        <w:numId w:val="8"/>
      </w:numPr>
    </w:pPr>
  </w:style>
  <w:style w:type="paragraph" w:styleId="BlockText">
    <w:name w:val="Block Text"/>
    <w:basedOn w:val="Normal"/>
    <w:rsid w:val="00024885"/>
    <w:pPr>
      <w:spacing w:after="120"/>
      <w:ind w:left="1440" w:right="1440"/>
    </w:pPr>
  </w:style>
  <w:style w:type="character" w:customStyle="1" w:styleId="Subscript">
    <w:name w:val="Subscript"/>
    <w:basedOn w:val="DefaultParagraphFont"/>
    <w:rsid w:val="00024885"/>
    <w:rPr>
      <w:sz w:val="16"/>
      <w:vertAlign w:val="subscript"/>
    </w:rPr>
  </w:style>
  <w:style w:type="character" w:customStyle="1" w:styleId="Superscript">
    <w:name w:val="Superscript"/>
    <w:basedOn w:val="DefaultParagraphFont"/>
    <w:rsid w:val="00024885"/>
    <w:rPr>
      <w:sz w:val="16"/>
      <w:vertAlign w:val="superscript"/>
    </w:rPr>
  </w:style>
  <w:style w:type="character" w:customStyle="1" w:styleId="Symbols">
    <w:name w:val="Symbols"/>
    <w:basedOn w:val="DefaultParagraphFont"/>
    <w:rsid w:val="00024885"/>
    <w:rPr>
      <w:rFonts w:ascii="Symbol" w:hAnsi="Symbol"/>
    </w:rPr>
  </w:style>
  <w:style w:type="character" w:customStyle="1" w:styleId="MenuOptions">
    <w:name w:val="Menu Options"/>
    <w:basedOn w:val="DefaultParagraphFont"/>
    <w:rsid w:val="00024885"/>
    <w:rPr>
      <w:rFonts w:ascii="Arial Narrow" w:hAnsi="Arial Narrow"/>
      <w:smallCaps/>
    </w:rPr>
  </w:style>
  <w:style w:type="character" w:customStyle="1" w:styleId="Buttons">
    <w:name w:val="Buttons"/>
    <w:basedOn w:val="DefaultParagraphFont"/>
    <w:rsid w:val="00024885"/>
    <w:rPr>
      <w:b/>
    </w:rPr>
  </w:style>
  <w:style w:type="character" w:customStyle="1" w:styleId="Underlined">
    <w:name w:val="Underlined"/>
    <w:basedOn w:val="DefaultParagraphFont"/>
    <w:rsid w:val="00024885"/>
    <w:rPr>
      <w:u w:val="single"/>
    </w:rPr>
  </w:style>
  <w:style w:type="paragraph" w:customStyle="1" w:styleId="TableBodyTextRight">
    <w:name w:val="Table Body Text Right"/>
    <w:basedOn w:val="TableBodyText"/>
    <w:rsid w:val="00024885"/>
    <w:pPr>
      <w:widowControl w:val="0"/>
      <w:autoSpaceDE w:val="0"/>
      <w:autoSpaceDN w:val="0"/>
      <w:adjustRightInd w:val="0"/>
      <w:jc w:val="right"/>
    </w:pPr>
    <w:rPr>
      <w:rFonts w:cs="Arial"/>
      <w:szCs w:val="18"/>
    </w:rPr>
  </w:style>
  <w:style w:type="paragraph" w:customStyle="1" w:styleId="CopyrightText">
    <w:name w:val="Copyright Text"/>
    <w:basedOn w:val="BodyText"/>
    <w:rsid w:val="00024885"/>
    <w:rPr>
      <w:sz w:val="18"/>
    </w:rPr>
  </w:style>
  <w:style w:type="paragraph" w:customStyle="1" w:styleId="BodySmallRight">
    <w:name w:val="Body Small Right"/>
    <w:basedOn w:val="BodyTextRight"/>
    <w:rsid w:val="00024885"/>
    <w:rPr>
      <w:sz w:val="18"/>
      <w:szCs w:val="18"/>
    </w:rPr>
  </w:style>
  <w:style w:type="paragraph" w:customStyle="1" w:styleId="MarginEdition">
    <w:name w:val="Margin Edition"/>
    <w:basedOn w:val="MarginNote"/>
    <w:rsid w:val="00024885"/>
    <w:pPr>
      <w:spacing w:before="0" w:after="0"/>
    </w:pPr>
    <w:rPr>
      <w:rFonts w:ascii="Times New Roman" w:hAnsi="Times New Roman"/>
      <w:color w:val="999999"/>
    </w:rPr>
  </w:style>
  <w:style w:type="paragraph" w:customStyle="1" w:styleId="Spacer">
    <w:name w:val="Spacer"/>
    <w:basedOn w:val="Normal"/>
    <w:rsid w:val="00024885"/>
    <w:rPr>
      <w:sz w:val="2"/>
      <w:szCs w:val="2"/>
    </w:rPr>
  </w:style>
  <w:style w:type="character" w:customStyle="1" w:styleId="Small">
    <w:name w:val="Small"/>
    <w:basedOn w:val="DefaultParagraphFont"/>
    <w:rsid w:val="00024885"/>
    <w:rPr>
      <w:sz w:val="16"/>
    </w:rPr>
  </w:style>
  <w:style w:type="paragraph" w:customStyle="1" w:styleId="WideTable">
    <w:name w:val="Wide Table"/>
    <w:basedOn w:val="Normal"/>
    <w:rsid w:val="00024885"/>
    <w:pPr>
      <w:ind w:left="-1418"/>
    </w:pPr>
    <w:rPr>
      <w:sz w:val="2"/>
      <w:szCs w:val="2"/>
    </w:rPr>
  </w:style>
  <w:style w:type="character" w:styleId="PageNumber">
    <w:name w:val="page number"/>
    <w:basedOn w:val="DefaultParagraphFont"/>
    <w:rsid w:val="00024885"/>
  </w:style>
  <w:style w:type="paragraph" w:styleId="Quote">
    <w:name w:val="Quote"/>
    <w:basedOn w:val="Heading1"/>
    <w:link w:val="QuoteChar"/>
    <w:qFormat/>
    <w:rsid w:val="00024885"/>
    <w:rPr>
      <w:b w:val="0"/>
      <w:sz w:val="72"/>
      <w:szCs w:val="72"/>
      <w:lang w:val="en-NZ"/>
    </w:rPr>
  </w:style>
  <w:style w:type="character" w:customStyle="1" w:styleId="QuoteChar">
    <w:name w:val="Quote Char"/>
    <w:basedOn w:val="DefaultParagraphFont"/>
    <w:link w:val="Quote"/>
    <w:rsid w:val="000248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4885"/>
    <w:pPr>
      <w:pageBreakBefore/>
    </w:pPr>
  </w:style>
  <w:style w:type="paragraph" w:customStyle="1" w:styleId="Border">
    <w:name w:val="Border"/>
    <w:basedOn w:val="Normal"/>
    <w:qFormat/>
    <w:rsid w:val="000248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4885"/>
    <w:rPr>
      <w:b/>
      <w:bCs/>
      <w:i/>
      <w:iCs/>
      <w:color w:val="auto"/>
    </w:rPr>
  </w:style>
  <w:style w:type="paragraph" w:styleId="IntenseQuote">
    <w:name w:val="Intense Quote"/>
    <w:basedOn w:val="Normal"/>
    <w:next w:val="Normal"/>
    <w:link w:val="IntenseQuoteChar"/>
    <w:uiPriority w:val="30"/>
    <w:qFormat/>
    <w:rsid w:val="000248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488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24885"/>
    <w:rPr>
      <w:smallCaps/>
      <w:color w:val="auto"/>
      <w:u w:val="single"/>
    </w:rPr>
  </w:style>
  <w:style w:type="character" w:styleId="IntenseReference">
    <w:name w:val="Intense Reference"/>
    <w:basedOn w:val="DefaultParagraphFont"/>
    <w:uiPriority w:val="32"/>
    <w:qFormat/>
    <w:rsid w:val="00024885"/>
    <w:rPr>
      <w:b/>
      <w:bCs/>
      <w:smallCaps/>
      <w:color w:val="auto"/>
      <w:spacing w:val="5"/>
      <w:u w:val="single"/>
    </w:rPr>
  </w:style>
  <w:style w:type="paragraph" w:customStyle="1" w:styleId="2ColumnHeading">
    <w:name w:val="2Column Heading"/>
    <w:basedOn w:val="BodyText"/>
    <w:qFormat/>
    <w:rsid w:val="00024885"/>
    <w:pPr>
      <w:spacing w:after="60"/>
      <w:ind w:left="-2268"/>
    </w:pPr>
    <w:rPr>
      <w:b/>
    </w:rPr>
  </w:style>
  <w:style w:type="paragraph" w:customStyle="1" w:styleId="Heading1TOC">
    <w:name w:val="Heading1 TOC"/>
    <w:basedOn w:val="Normal"/>
    <w:qFormat/>
    <w:rsid w:val="00024885"/>
    <w:pPr>
      <w:spacing w:before="240" w:after="120"/>
    </w:pPr>
    <w:rPr>
      <w:rFonts w:ascii="Times New Roman" w:hAnsi="Times New Roman"/>
      <w:b/>
      <w:sz w:val="32"/>
    </w:rPr>
  </w:style>
  <w:style w:type="paragraph" w:customStyle="1" w:styleId="Heading2TOC">
    <w:name w:val="Heading2 TOC"/>
    <w:basedOn w:val="Normal"/>
    <w:qFormat/>
    <w:rsid w:val="00024885"/>
    <w:pPr>
      <w:spacing w:before="240" w:after="60"/>
    </w:pPr>
    <w:rPr>
      <w:rFonts w:ascii="Times New Roman" w:hAnsi="Times New Roman"/>
      <w:b/>
      <w:sz w:val="28"/>
    </w:rPr>
  </w:style>
  <w:style w:type="character" w:customStyle="1" w:styleId="Underline">
    <w:name w:val="Underline"/>
    <w:basedOn w:val="DefaultParagraphFont"/>
    <w:qFormat/>
    <w:rsid w:val="00024885"/>
    <w:rPr>
      <w:u w:val="single"/>
    </w:rPr>
  </w:style>
  <w:style w:type="paragraph" w:styleId="BalloonText">
    <w:name w:val="Balloon Text"/>
    <w:basedOn w:val="Normal"/>
    <w:link w:val="BalloonTextChar"/>
    <w:rsid w:val="00024885"/>
    <w:rPr>
      <w:rFonts w:ascii="Tahoma" w:hAnsi="Tahoma" w:cs="Tahoma"/>
      <w:sz w:val="16"/>
      <w:szCs w:val="16"/>
    </w:rPr>
  </w:style>
  <w:style w:type="character" w:customStyle="1" w:styleId="BalloonTextChar">
    <w:name w:val="Balloon Text Char"/>
    <w:basedOn w:val="DefaultParagraphFont"/>
    <w:link w:val="BalloonText"/>
    <w:rsid w:val="0002488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248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2488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1355</Words>
  <Characters>8486</Characters>
  <Application>Microsoft Office Word</Application>
  <DocSecurity>0</DocSecurity>
  <Lines>295</Lines>
  <Paragraphs>150</Paragraphs>
  <ScaleCrop>false</ScaleCrop>
  <Company>Author-it Software Corporation Ltd.</Company>
  <LinksUpToDate>false</LinksUpToDate>
  <CharactersWithSpaces>9769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HLTFA211A Provide basic emergency life support</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2012-05-27T00:26:00Z</dcterms:created>
  <dcterms:modified xsi:type="dcterms:W3CDTF">2012-05-27T00:26:00Z</dcterms:modified>
</cp:coreProperties>
</file>