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86F" w:rsidP="0093686F">
      <w:pPr>
        <w:pStyle w:val="Title"/>
      </w:pPr>
      <w:r>
        <w:fldChar w:fldCharType="begin"/>
      </w:r>
      <w:r>
        <w:instrText xml:space="preserve"> TITLE   \* MERGEFORMAT </w:instrText>
      </w:r>
      <w:r>
        <w:fldChar w:fldCharType="separate"/>
      </w:r>
      <w:r>
        <w:t>HLTEN615B Practise in the contemporary aged care environment</w:t>
      </w:r>
      <w:r>
        <w:fldChar w:fldCharType="end"/>
      </w:r>
    </w:p>
    <w:p w:rsidR="0093686F" w:rsidP="0093686F">
      <w:pPr>
        <w:pStyle w:val="Version"/>
        <w:sectPr w:rsidSect="006F3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FD5" w:rsidP="006F3FD5">
      <w:pPr>
        <w:pStyle w:val="SuperHeading"/>
      </w:pPr>
      <w:r w:rsidRPr="006F3FD5">
        <w:t>HLTEN615B Practise in the contemporary aged care environment</w:t>
      </w:r>
    </w:p>
    <w:p w:rsidR="00000000" w:rsidRPr="006F3FD5" w:rsidP="006F3FD5">
      <w:pPr>
        <w:pStyle w:val="Heading1"/>
      </w:pPr>
      <w:bookmarkStart w:id="1" w:name="O_271189"/>
      <w:bookmarkEnd w:id="1"/>
      <w:r w:rsidRPr="006F3FD5">
        <w:t>Modification History</w:t>
      </w:r>
    </w:p>
    <w:p w:rsidR="00000000" w:rsidRPr="006F3FD5" w:rsidP="006F3FD5">
      <w:pPr>
        <w:pStyle w:val="BodyText"/>
      </w:pPr>
      <w:r w:rsidRPr="006F3FD5">
        <w:t>Not Applicable</w:t>
      </w:r>
    </w:p>
    <w:p w:rsidR="00000000" w:rsidRPr="006F3FD5" w:rsidP="006F3FD5">
      <w:pPr>
        <w:pStyle w:val="AllowPageBreak"/>
      </w:pPr>
    </w:p>
    <w:p w:rsidR="00000000" w:rsidRPr="006F3FD5" w:rsidP="006F3FD5">
      <w:pPr>
        <w:pStyle w:val="Heading1"/>
      </w:pPr>
      <w:bookmarkStart w:id="2" w:name="O_205908"/>
      <w:bookmarkEnd w:id="2"/>
      <w:r w:rsidRPr="006F3FD5">
        <w:t>Unit Descriptor</w:t>
      </w:r>
    </w:p>
    <w:tbl>
      <w:tblPr>
        <w:tblW w:w="0" w:type="auto"/>
        <w:tblLayout w:type="fixed"/>
        <w:tblCellMar>
          <w:left w:w="62" w:type="dxa"/>
          <w:right w:w="62" w:type="dxa"/>
        </w:tblCellMar>
        <w:tblLook w:val="0000"/>
      </w:tblPr>
      <w:tblGrid>
        <w:gridCol w:w="3331"/>
        <w:gridCol w:w="5225"/>
      </w:tblGrid>
      <w:tr w:rsidTr="0093686F">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This competency unit describes the skills and knowledge required to implement principles of age</w:t>
            </w:r>
            <w:r w:rsidRPr="006F3FD5">
              <w:t>d care nursing, enabling the Enrolled/Division 2 nurse to provide holistic nursing care to aged clients at an advanced level</w:t>
            </w:r>
          </w:p>
        </w:tc>
      </w:tr>
    </w:tbl>
    <w:p w:rsidR="0093686F" w:rsidP="006F3FD5">
      <w:pPr>
        <w:pStyle w:val="BodyText"/>
      </w:pPr>
    </w:p>
    <w:p w:rsidR="0093686F" w:rsidP="006F3FD5">
      <w:pPr>
        <w:pStyle w:val="BodyText"/>
      </w:pPr>
    </w:p>
    <w:p w:rsidR="00000000" w:rsidRPr="006F3FD5" w:rsidP="006F3FD5">
      <w:pPr>
        <w:pStyle w:val="Heading1"/>
      </w:pPr>
      <w:bookmarkStart w:id="3" w:name="O_205910"/>
      <w:bookmarkEnd w:id="3"/>
      <w:r w:rsidRPr="006F3FD5">
        <w:t>Application of the Unit</w:t>
      </w:r>
    </w:p>
    <w:tbl>
      <w:tblPr>
        <w:tblW w:w="0" w:type="auto"/>
        <w:tblLayout w:type="fixed"/>
        <w:tblCellMar>
          <w:left w:w="62" w:type="dxa"/>
          <w:right w:w="62" w:type="dxa"/>
        </w:tblCellMar>
        <w:tblLook w:val="0000"/>
      </w:tblPr>
      <w:tblGrid>
        <w:gridCol w:w="3329"/>
        <w:gridCol w:w="5227"/>
      </w:tblGrid>
      <w:tr w:rsidTr="0093686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The knowledge and skills described in this competency unit are to be applied within jurisdictional nursing and midwifery regulatory authority legislative requirements</w:t>
            </w:r>
          </w:p>
          <w:p w:rsidR="00000000" w:rsidRPr="006F3FD5" w:rsidP="006F3FD5">
            <w:pPr>
              <w:pStyle w:val="BodyText"/>
            </w:pPr>
            <w:r w:rsidRPr="006F3FD5">
              <w:t xml:space="preserve">Enrolled/Division 2 nursing work is to be carried out in consultation/collaboration with </w:t>
            </w:r>
            <w:r w:rsidRPr="006F3FD5">
              <w:t>registered nurses and under direct or indirect supervisory arrangements in line with jurisdictional regulatory requirements</w:t>
            </w:r>
          </w:p>
        </w:tc>
      </w:tr>
    </w:tbl>
    <w:p w:rsidR="0093686F" w:rsidP="006F3FD5">
      <w:pPr>
        <w:pStyle w:val="BodyText"/>
      </w:pPr>
    </w:p>
    <w:p w:rsidR="0093686F" w:rsidP="006F3FD5">
      <w:pPr>
        <w:pStyle w:val="BodyText"/>
      </w:pPr>
    </w:p>
    <w:p w:rsidR="00000000" w:rsidRPr="006F3FD5" w:rsidP="006F3FD5">
      <w:pPr>
        <w:pStyle w:val="Heading1"/>
      </w:pPr>
      <w:bookmarkStart w:id="4" w:name="O_279449"/>
      <w:bookmarkEnd w:id="4"/>
      <w:r w:rsidRPr="006F3FD5">
        <w:t>Licensing/Regulatory Information</w:t>
      </w:r>
    </w:p>
    <w:p w:rsidR="00000000" w:rsidRPr="006F3FD5" w:rsidP="006F3FD5">
      <w:pPr>
        <w:pStyle w:val="BodyText"/>
      </w:pPr>
      <w:r w:rsidRPr="006F3FD5">
        <w:t>Not Applicable</w:t>
      </w:r>
    </w:p>
    <w:p w:rsidR="00000000" w:rsidRPr="006F3FD5" w:rsidP="006F3FD5">
      <w:pPr>
        <w:pStyle w:val="AllowPageBreak"/>
      </w:pPr>
    </w:p>
    <w:p w:rsidR="00000000" w:rsidRPr="006F3FD5" w:rsidP="006F3FD5">
      <w:pPr>
        <w:pStyle w:val="Heading1"/>
      </w:pPr>
      <w:bookmarkStart w:id="5" w:name="O_284154"/>
      <w:bookmarkEnd w:id="5"/>
      <w:r w:rsidRPr="006F3FD5">
        <w:t>Pre-Requisites</w:t>
      </w:r>
    </w:p>
    <w:p w:rsidR="00000000" w:rsidRPr="006F3FD5" w:rsidP="006F3FD5">
      <w:pPr>
        <w:pStyle w:val="BodyText"/>
      </w:pPr>
      <w:r w:rsidRPr="006F3FD5">
        <w:t>Not Applicable</w:t>
      </w:r>
    </w:p>
    <w:p w:rsidR="00000000" w:rsidRPr="006F3FD5" w:rsidP="006F3FD5">
      <w:pPr>
        <w:pStyle w:val="AllowPageBreak"/>
      </w:pPr>
    </w:p>
    <w:p w:rsidR="00000000" w:rsidRPr="006F3FD5" w:rsidP="006F3FD5">
      <w:pPr>
        <w:pStyle w:val="Heading1"/>
      </w:pPr>
      <w:bookmarkStart w:id="6" w:name="O_205909"/>
      <w:bookmarkEnd w:id="6"/>
      <w:r w:rsidRPr="006F3FD5">
        <w:t>Employability Skills Information</w:t>
      </w:r>
    </w:p>
    <w:tbl>
      <w:tblPr>
        <w:tblW w:w="0" w:type="auto"/>
        <w:tblLayout w:type="fixed"/>
        <w:tblCellMar>
          <w:left w:w="62" w:type="dxa"/>
          <w:right w:w="62" w:type="dxa"/>
        </w:tblCellMar>
        <w:tblLook w:val="0000"/>
      </w:tblPr>
      <w:tblGrid>
        <w:gridCol w:w="3320"/>
        <w:gridCol w:w="5236"/>
      </w:tblGrid>
      <w:tr w:rsidTr="0093686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This unit contains Employability Skills</w:t>
            </w:r>
          </w:p>
        </w:tc>
      </w:tr>
    </w:tbl>
    <w:p w:rsidR="0093686F" w:rsidP="006F3FD5">
      <w:pPr>
        <w:pStyle w:val="BodyText"/>
      </w:pPr>
    </w:p>
    <w:p w:rsidR="0093686F" w:rsidP="006F3FD5">
      <w:pPr>
        <w:pStyle w:val="BodyText"/>
      </w:pPr>
    </w:p>
    <w:p w:rsidR="00000000" w:rsidRPr="006F3FD5" w:rsidP="006F3FD5">
      <w:pPr>
        <w:pStyle w:val="Heading1"/>
      </w:pPr>
      <w:bookmarkStart w:id="7" w:name="O_289235"/>
      <w:bookmarkEnd w:id="7"/>
      <w:r w:rsidRPr="006F3FD5">
        <w:t>Elements and Performance Criteria Pre-Content</w:t>
      </w:r>
    </w:p>
    <w:tbl>
      <w:tblPr>
        <w:tblW w:w="0" w:type="auto"/>
        <w:tblLayout w:type="fixed"/>
        <w:tblCellMar>
          <w:left w:w="62" w:type="dxa"/>
          <w:right w:w="62" w:type="dxa"/>
        </w:tblCellMar>
        <w:tblLook w:val="0000"/>
      </w:tblPr>
      <w:tblGrid>
        <w:gridCol w:w="3369"/>
        <w:gridCol w:w="5703"/>
      </w:tblGrid>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The Performance Criteria</w:t>
            </w:r>
            <w:r w:rsidRPr="006F3FD5">
              <w:t xml:space="preserve"> specify the level of performance required to demonstrate achievement of the Element. </w:t>
            </w:r>
          </w:p>
        </w:tc>
      </w:tr>
    </w:tbl>
    <w:p w:rsidR="00000000" w:rsidRPr="006F3FD5" w:rsidP="006F3FD5">
      <w:pPr>
        <w:pStyle w:val="BodyText"/>
      </w:pPr>
    </w:p>
    <w:p w:rsidR="00000000" w:rsidRPr="006F3FD5" w:rsidP="006F3FD5">
      <w:pPr>
        <w:pStyle w:val="AllowPageBreak"/>
      </w:pPr>
    </w:p>
    <w:p w:rsidR="00000000" w:rsidRPr="006F3FD5" w:rsidP="006F3FD5">
      <w:pPr>
        <w:pStyle w:val="Heading1"/>
      </w:pPr>
      <w:bookmarkStart w:id="8" w:name="O_235902"/>
      <w:bookmarkEnd w:id="8"/>
      <w:r w:rsidRPr="006F3FD5">
        <w:t>Elements and Performance Criteria</w:t>
      </w:r>
    </w:p>
    <w:tbl>
      <w:tblPr>
        <w:tblW w:w="0" w:type="auto"/>
        <w:tblLayout w:type="fixed"/>
        <w:tblCellMar>
          <w:left w:w="62" w:type="dxa"/>
          <w:right w:w="62" w:type="dxa"/>
        </w:tblCellMar>
        <w:tblLook w:val="0000"/>
      </w:tblPr>
      <w:tblGrid>
        <w:gridCol w:w="3369"/>
        <w:gridCol w:w="5703"/>
      </w:tblGrid>
      <w:tr w:rsidTr="0093686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PERFORMANCE CRITERIA</w:t>
            </w: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List"/>
              <w:rPr>
                <w:lang w:val="en-NZ"/>
              </w:rPr>
            </w:pPr>
            <w:r w:rsidRPr="006F3FD5">
              <w:t>1.</w:t>
            </w:r>
            <w:r w:rsidRPr="006F3FD5">
              <w:tab/>
            </w:r>
            <w:r w:rsidRPr="006F3FD5">
              <w:t xml:space="preserve">Address the health care needs of the older adult in the Australian health care environment </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1.1</w:t>
            </w:r>
            <w:r w:rsidRPr="006F3FD5">
              <w:tab/>
              <w:t>Work with an understanding of the physical and psychological effects of aging on the human body</w:t>
            </w:r>
          </w:p>
          <w:p w:rsidR="00000000" w:rsidRPr="006F3FD5" w:rsidP="006F3FD5">
            <w:pPr>
              <w:pStyle w:val="BodyText"/>
            </w:pPr>
            <w:r w:rsidRPr="006F3FD5">
              <w:t>1.2</w:t>
            </w:r>
            <w:r w:rsidRPr="006F3FD5">
              <w:tab/>
              <w:t>Work with an understanding of the significance of physical a</w:t>
            </w:r>
            <w:r w:rsidRPr="006F3FD5">
              <w:t xml:space="preserve">nd psychosocial assessment in evaluating the health of older clients </w:t>
            </w:r>
          </w:p>
          <w:p w:rsidR="00000000" w:rsidRPr="006F3FD5" w:rsidP="006F3FD5">
            <w:pPr>
              <w:pStyle w:val="BodyText"/>
            </w:pPr>
            <w:r w:rsidRPr="006F3FD5">
              <w:t>1.3</w:t>
            </w:r>
            <w:r w:rsidRPr="006F3FD5">
              <w:tab/>
              <w:t xml:space="preserve">Apply an understanding of funding arrangements for aged care and extended care environment </w:t>
            </w:r>
          </w:p>
          <w:p w:rsidR="00000000" w:rsidRPr="006F3FD5" w:rsidP="006F3FD5">
            <w:pPr>
              <w:pStyle w:val="BodyText"/>
            </w:pPr>
            <w:r w:rsidRPr="006F3FD5">
              <w:t>1.4</w:t>
            </w:r>
            <w:r w:rsidRPr="006F3FD5">
              <w:tab/>
              <w:t xml:space="preserve">Address documentation requirements to assist the funding that </w:t>
            </w:r>
            <w:r w:rsidRPr="006F3FD5">
              <w:rPr>
                <w:rStyle w:val="Emphasis"/>
              </w:rPr>
              <w:t>impacts on aged care</w:t>
            </w:r>
            <w:r w:rsidRPr="006F3FD5">
              <w:t xml:space="preserve"> pro</w:t>
            </w:r>
            <w:r w:rsidRPr="006F3FD5">
              <w:t>vision</w:t>
            </w:r>
          </w:p>
          <w:p w:rsidR="00000000" w:rsidRPr="006F3FD5" w:rsidP="006F3FD5">
            <w:pPr>
              <w:pStyle w:val="BodyText"/>
            </w:pPr>
            <w:r w:rsidRPr="006F3FD5">
              <w:t>1.5</w:t>
            </w:r>
            <w:r w:rsidRPr="006F3FD5">
              <w:tab/>
              <w:t>Recognise crisis situations and implement emergency management as required</w:t>
            </w:r>
          </w:p>
          <w:p w:rsidR="00000000" w:rsidRPr="006F3FD5" w:rsidP="006F3FD5">
            <w:pPr>
              <w:pStyle w:val="BodyText"/>
            </w:pPr>
            <w:r w:rsidRPr="006F3FD5">
              <w:t>1.6</w:t>
            </w:r>
            <w:r w:rsidRPr="006F3FD5">
              <w:tab/>
              <w:t>Provide a physically and psychologically safe environment for the older client</w:t>
            </w:r>
          </w:p>
          <w:p w:rsidR="00000000" w:rsidP="006F3FD5">
            <w:pPr>
              <w:pStyle w:val="BodyText"/>
              <w:rPr>
                <w:lang w:val="en-NZ"/>
              </w:rPr>
            </w:pPr>
            <w:r w:rsidRPr="006F3FD5">
              <w:t>1.7</w:t>
            </w:r>
            <w:r w:rsidRPr="006F3FD5">
              <w:tab/>
              <w:t>Communicate effectively with older person experiencing sensory loss</w:t>
            </w: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List"/>
              <w:rPr>
                <w:lang w:val="en-NZ"/>
              </w:rPr>
            </w:pPr>
            <w:r w:rsidRPr="006F3FD5">
              <w:t>2.</w:t>
            </w:r>
            <w:r w:rsidRPr="006F3FD5">
              <w:tab/>
            </w:r>
            <w:r w:rsidRPr="006F3FD5">
              <w:t xml:space="preserve">Assess health care needs of older clients </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2.1</w:t>
            </w:r>
            <w:r w:rsidRPr="006F3FD5">
              <w:tab/>
              <w:t>Perform a holistic assessment of the client in consultation/collaboration with the registered nurse</w:t>
            </w:r>
          </w:p>
          <w:p w:rsidR="00000000" w:rsidRPr="006F3FD5" w:rsidP="006F3FD5">
            <w:pPr>
              <w:pStyle w:val="BodyText"/>
            </w:pPr>
            <w:r w:rsidRPr="006F3FD5">
              <w:t>2.2</w:t>
            </w:r>
            <w:r w:rsidRPr="006F3FD5">
              <w:tab/>
              <w:t>Incorporate an in-depth understanding of anatomy, physiology and pathophysiology into nursing practice as</w:t>
            </w:r>
            <w:r w:rsidRPr="006F3FD5">
              <w:t xml:space="preserve"> applied to the various manifestations of the ageing process and clinical manifestations of ageing</w:t>
            </w:r>
          </w:p>
          <w:p w:rsidR="00000000" w:rsidRPr="006F3FD5" w:rsidP="006F3FD5">
            <w:pPr>
              <w:pStyle w:val="BodyText"/>
            </w:pPr>
            <w:r w:rsidRPr="006F3FD5">
              <w:t>2.3</w:t>
            </w:r>
            <w:r w:rsidRPr="006F3FD5">
              <w:tab/>
              <w:t>Discuss with the client the physical and psychosocial impact of ageing on their activities of daily living</w:t>
            </w:r>
          </w:p>
          <w:p w:rsidR="00000000" w:rsidRPr="006F3FD5" w:rsidP="006F3FD5">
            <w:pPr>
              <w:pStyle w:val="BodyText"/>
            </w:pPr>
            <w:r w:rsidRPr="006F3FD5">
              <w:t>2.4</w:t>
            </w:r>
            <w:r w:rsidRPr="006F3FD5">
              <w:tab/>
              <w:t>Identify common problems and complications</w:t>
            </w:r>
            <w:r w:rsidRPr="006F3FD5">
              <w:t xml:space="preserve"> the client may encounter</w:t>
            </w:r>
          </w:p>
          <w:p w:rsidR="00000000" w:rsidP="006F3FD5">
            <w:pPr>
              <w:pStyle w:val="BodyText"/>
              <w:rPr>
                <w:lang w:val="en-NZ"/>
              </w:rPr>
            </w:pPr>
            <w:r w:rsidRPr="006F3FD5">
              <w:t>2.5</w:t>
            </w:r>
            <w:r w:rsidRPr="006F3FD5">
              <w:tab/>
              <w:t>Communicate effectively with clients, family and health team members</w:t>
            </w: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List"/>
              <w:rPr>
                <w:lang w:val="en-NZ"/>
              </w:rPr>
            </w:pPr>
            <w:r w:rsidRPr="006F3FD5">
              <w:t>3.</w:t>
            </w:r>
            <w:r w:rsidRPr="006F3FD5">
              <w:tab/>
              <w:t>Contribute to planning appropriate care for the older client</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3.1</w:t>
            </w:r>
            <w:r w:rsidRPr="006F3FD5">
              <w:tab/>
              <w:t>Use contemporary assessment tools accurately</w:t>
            </w:r>
          </w:p>
          <w:p w:rsidR="00000000" w:rsidRPr="006F3FD5" w:rsidP="006F3FD5">
            <w:pPr>
              <w:pStyle w:val="BodyText"/>
            </w:pPr>
            <w:r w:rsidRPr="006F3FD5">
              <w:t>3.2</w:t>
            </w:r>
            <w:r w:rsidRPr="006F3FD5">
              <w:tab/>
              <w:t>Establish a database of resource per</w:t>
            </w:r>
            <w:r w:rsidRPr="006F3FD5">
              <w:t>sonnel to assist in decision making for the older client</w:t>
            </w:r>
          </w:p>
          <w:p w:rsidR="00000000" w:rsidRPr="006F3FD5" w:rsidP="006F3FD5">
            <w:pPr>
              <w:pStyle w:val="BodyText"/>
            </w:pPr>
            <w:r w:rsidRPr="006F3FD5">
              <w:t>3.3</w:t>
            </w:r>
            <w:r w:rsidRPr="006F3FD5">
              <w:tab/>
              <w:t>Use a problem-solving framework to plan appropriate nursing management strategies in consultation/collaboration with the registered nurse</w:t>
            </w:r>
          </w:p>
          <w:p w:rsidR="00000000" w:rsidRPr="006F3FD5" w:rsidP="006F3FD5">
            <w:pPr>
              <w:pStyle w:val="BodyText"/>
            </w:pPr>
            <w:r w:rsidRPr="006F3FD5">
              <w:t>3.4</w:t>
            </w:r>
            <w:r w:rsidRPr="006F3FD5">
              <w:tab/>
              <w:t xml:space="preserve">Develop an individualised plan of care for the older </w:t>
            </w:r>
            <w:r w:rsidRPr="006F3FD5">
              <w:t>client in consultation/collaboration with the client and the health care team</w:t>
            </w:r>
          </w:p>
          <w:p w:rsidR="00000000" w:rsidRPr="006F3FD5" w:rsidP="006F3FD5">
            <w:pPr>
              <w:pStyle w:val="BodyText"/>
            </w:pPr>
            <w:r w:rsidRPr="006F3FD5">
              <w:t>3.5</w:t>
            </w:r>
            <w:r w:rsidRPr="006F3FD5">
              <w:tab/>
              <w:t>Ensure care plan reflects client's current nursing needs and nursing actions designed to maximise the older client's function and minimise potential complications</w:t>
            </w:r>
          </w:p>
          <w:p w:rsidR="00000000" w:rsidRPr="006F3FD5" w:rsidP="006F3FD5">
            <w:pPr>
              <w:pStyle w:val="BodyText"/>
            </w:pPr>
            <w:r w:rsidRPr="006F3FD5">
              <w:t>3.6</w:t>
            </w:r>
            <w:r w:rsidRPr="006F3FD5">
              <w:tab/>
            </w:r>
            <w:r w:rsidRPr="006F3FD5">
              <w:t>Apply an understanding of risk management principles in planning client care</w:t>
            </w:r>
          </w:p>
          <w:p w:rsidR="00000000" w:rsidRPr="006F3FD5" w:rsidP="006F3FD5">
            <w:pPr>
              <w:pStyle w:val="BodyText"/>
            </w:pPr>
            <w:r w:rsidRPr="006F3FD5">
              <w:t>3.7</w:t>
            </w:r>
            <w:r w:rsidRPr="006F3FD5">
              <w:tab/>
              <w:t>Ensure planned care and therapeutic interventions aim to assist client/s to achieve optimal health outcomes</w:t>
            </w:r>
          </w:p>
          <w:p w:rsidR="00000000" w:rsidRPr="006F3FD5" w:rsidP="006F3FD5">
            <w:pPr>
              <w:pStyle w:val="BodyText"/>
            </w:pPr>
            <w:r w:rsidRPr="006F3FD5">
              <w:t>3.8</w:t>
            </w:r>
            <w:r w:rsidRPr="006F3FD5">
              <w:tab/>
              <w:t xml:space="preserve">Regularly review plan of care and modify to reflect changes in </w:t>
            </w:r>
            <w:r w:rsidRPr="006F3FD5">
              <w:t xml:space="preserve">condition of older client </w:t>
            </w:r>
          </w:p>
          <w:p w:rsidR="00000000" w:rsidRPr="006F3FD5" w:rsidP="006F3FD5">
            <w:pPr>
              <w:pStyle w:val="BodyText"/>
            </w:pPr>
            <w:r w:rsidRPr="006F3FD5">
              <w:t>3.9</w:t>
            </w:r>
            <w:r w:rsidRPr="006F3FD5">
              <w:tab/>
              <w:t>Identify aged care client needs requiring research to improve nursing practice</w:t>
            </w:r>
          </w:p>
          <w:p w:rsidR="00000000" w:rsidP="006F3FD5">
            <w:pPr>
              <w:pStyle w:val="BodyText"/>
              <w:rPr>
                <w:lang w:val="en-NZ"/>
              </w:rPr>
            </w:pPr>
            <w:r w:rsidRPr="006F3FD5">
              <w:t>3.10</w:t>
            </w:r>
            <w:r w:rsidRPr="006F3FD5">
              <w:tab/>
              <w:t xml:space="preserve">Implement evidence based practice to care of older clients </w:t>
            </w: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List"/>
              <w:rPr>
                <w:lang w:val="en-NZ"/>
              </w:rPr>
            </w:pPr>
            <w:r w:rsidRPr="006F3FD5">
              <w:t>4.</w:t>
            </w:r>
            <w:r w:rsidRPr="006F3FD5">
              <w:tab/>
              <w:t>Assist to perform clinical nursing skills appropriate to the management of</w:t>
            </w:r>
            <w:r w:rsidRPr="006F3FD5">
              <w:t xml:space="preserve"> the older client</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4.1</w:t>
            </w:r>
            <w:r w:rsidRPr="006F3FD5">
              <w:tab/>
              <w:t xml:space="preserve">Prioritise </w:t>
            </w:r>
            <w:r w:rsidRPr="006F3FD5">
              <w:rPr>
                <w:rStyle w:val="Emphasis"/>
              </w:rPr>
              <w:t>nursing interventions</w:t>
            </w:r>
            <w:r w:rsidRPr="006F3FD5">
              <w:t xml:space="preserve"> according to client needs</w:t>
            </w:r>
          </w:p>
          <w:p w:rsidR="00000000" w:rsidRPr="006F3FD5" w:rsidP="006F3FD5">
            <w:pPr>
              <w:pStyle w:val="BodyText"/>
            </w:pPr>
            <w:r w:rsidRPr="006F3FD5">
              <w:t>4.2</w:t>
            </w:r>
            <w:r w:rsidRPr="006F3FD5">
              <w:tab/>
              <w:t>Modify nursing interventions using critical thinking and problem solving approaches, to reflect changes in client's condition</w:t>
            </w:r>
          </w:p>
          <w:p w:rsidR="00000000" w:rsidRPr="006F3FD5" w:rsidP="006F3FD5">
            <w:pPr>
              <w:pStyle w:val="BodyText"/>
            </w:pPr>
            <w:r w:rsidRPr="006F3FD5">
              <w:t>4.3</w:t>
            </w:r>
            <w:r w:rsidRPr="006F3FD5">
              <w:tab/>
              <w:t>Update nursing interventions to assist cl</w:t>
            </w:r>
            <w:r w:rsidRPr="006F3FD5">
              <w:t>ient, and identified significant others to meet expected outcomes, including health promotion and/or education</w:t>
            </w:r>
          </w:p>
          <w:p w:rsidR="00000000" w:rsidRPr="006F3FD5" w:rsidP="006F3FD5">
            <w:pPr>
              <w:pStyle w:val="BodyText"/>
            </w:pPr>
            <w:r w:rsidRPr="006F3FD5">
              <w:t>4.4</w:t>
            </w:r>
            <w:r w:rsidRPr="006F3FD5">
              <w:tab/>
              <w:t>Monitor nursing interventions, review those that fail to address client needs and revise in consultation/collaboration with health care team</w:t>
            </w:r>
          </w:p>
          <w:p w:rsidR="00000000" w:rsidRPr="006F3FD5" w:rsidP="006F3FD5">
            <w:pPr>
              <w:pStyle w:val="BodyText"/>
            </w:pPr>
            <w:r w:rsidRPr="006F3FD5">
              <w:t>4.5</w:t>
            </w:r>
            <w:r w:rsidRPr="006F3FD5">
              <w:tab/>
              <w:t>Ensure appropriate pre-, intra- and post-diagnostic procedures are undertaken in line with organisation policies and procedures</w:t>
            </w:r>
          </w:p>
          <w:p w:rsidR="00000000" w:rsidRPr="006F3FD5" w:rsidP="006F3FD5">
            <w:pPr>
              <w:pStyle w:val="BodyText"/>
            </w:pPr>
            <w:r w:rsidRPr="006F3FD5">
              <w:t>4.6</w:t>
            </w:r>
            <w:r w:rsidRPr="006F3FD5">
              <w:tab/>
              <w:t>Ensure medication administration is based on sound knowledge of principles of drug actions and side effects in accordanc</w:t>
            </w:r>
            <w:r w:rsidRPr="006F3FD5">
              <w:t>e with health unit policies and procedures</w:t>
            </w:r>
          </w:p>
          <w:p w:rsidR="00000000" w:rsidP="006F3FD5">
            <w:pPr>
              <w:pStyle w:val="BodyText"/>
              <w:rPr>
                <w:lang w:val="en-NZ"/>
              </w:rPr>
            </w:pPr>
            <w:r w:rsidRPr="006F3FD5">
              <w:t>4.7</w:t>
            </w:r>
            <w:r w:rsidRPr="006F3FD5">
              <w:tab/>
              <w:t>Ensure rehabilitation principles underpin appropriate nursing interventions for the older client as required</w:t>
            </w: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List"/>
              <w:rPr>
                <w:lang w:val="en-NZ"/>
              </w:rPr>
            </w:pPr>
            <w:r w:rsidRPr="006F3FD5">
              <w:t>5.</w:t>
            </w:r>
            <w:r w:rsidRPr="006F3FD5">
              <w:tab/>
              <w:t>Assess the needs of clients experiencing loss and grief</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5.1</w:t>
            </w:r>
            <w:r w:rsidRPr="006F3FD5">
              <w:tab/>
            </w:r>
            <w:r w:rsidRPr="006F3FD5">
              <w:t>Work with an understanding of the effects of grief on the physical, emotional, cognitive, behavioural, social and spiritual domains of a person's experience</w:t>
            </w:r>
          </w:p>
          <w:p w:rsidR="00000000" w:rsidRPr="006F3FD5" w:rsidP="006F3FD5">
            <w:pPr>
              <w:pStyle w:val="BodyText"/>
            </w:pPr>
            <w:r w:rsidRPr="006F3FD5">
              <w:t>5.2</w:t>
            </w:r>
            <w:r w:rsidRPr="006F3FD5">
              <w:tab/>
              <w:t>Review client knowledge of their condition, self management and therapies</w:t>
            </w:r>
          </w:p>
          <w:p w:rsidR="00000000" w:rsidRPr="006F3FD5" w:rsidP="006F3FD5">
            <w:pPr>
              <w:pStyle w:val="BodyText"/>
            </w:pPr>
            <w:r w:rsidRPr="006F3FD5">
              <w:t>5.3</w:t>
            </w:r>
            <w:r w:rsidRPr="006F3FD5">
              <w:tab/>
              <w:t>Recognise determi</w:t>
            </w:r>
            <w:r w:rsidRPr="006F3FD5">
              <w:t>nants impacting or potentially impacting on the client's experience of grief and on identified significant other/s</w:t>
            </w:r>
          </w:p>
          <w:p w:rsidR="00000000" w:rsidRPr="006F3FD5" w:rsidP="006F3FD5">
            <w:pPr>
              <w:pStyle w:val="BodyText"/>
            </w:pPr>
            <w:r w:rsidRPr="006F3FD5">
              <w:t>5.4</w:t>
            </w:r>
            <w:r w:rsidRPr="006F3FD5">
              <w:tab/>
              <w:t>Recognise the potential or actual manifestation of a complicated grief reaction</w:t>
            </w:r>
          </w:p>
          <w:p w:rsidR="00000000" w:rsidRPr="006F3FD5" w:rsidP="006F3FD5">
            <w:pPr>
              <w:pStyle w:val="BodyText"/>
            </w:pPr>
            <w:r w:rsidRPr="006F3FD5">
              <w:t>5.5</w:t>
            </w:r>
            <w:r w:rsidRPr="006F3FD5">
              <w:tab/>
              <w:t>Review the significant other's knowledge of the clien</w:t>
            </w:r>
            <w:r w:rsidRPr="006F3FD5">
              <w:t>t's condition, management and therapies</w:t>
            </w:r>
          </w:p>
          <w:p w:rsidR="00000000" w:rsidRPr="006F3FD5" w:rsidP="006F3FD5">
            <w:pPr>
              <w:pStyle w:val="BodyText"/>
            </w:pPr>
            <w:r w:rsidRPr="006F3FD5">
              <w:t>5.6</w:t>
            </w:r>
            <w:r w:rsidRPr="006F3FD5">
              <w:tab/>
              <w:t xml:space="preserve">Use counselling skills to encourage clients and/or significant other/s to verbalise grief experience </w:t>
            </w:r>
          </w:p>
          <w:p w:rsidR="00000000" w:rsidRPr="006F3FD5" w:rsidP="006F3FD5">
            <w:pPr>
              <w:pStyle w:val="BodyText"/>
            </w:pPr>
            <w:r w:rsidRPr="006F3FD5">
              <w:t>5.7</w:t>
            </w:r>
            <w:r w:rsidRPr="006F3FD5">
              <w:tab/>
              <w:t>Support client and/or significant others experiencing loss and grief</w:t>
            </w:r>
          </w:p>
          <w:p w:rsidR="00000000" w:rsidP="006F3FD5">
            <w:pPr>
              <w:pStyle w:val="BodyText"/>
              <w:rPr>
                <w:lang w:val="en-NZ"/>
              </w:rPr>
            </w:pPr>
            <w:r w:rsidRPr="006F3FD5">
              <w:t>5.8</w:t>
            </w:r>
            <w:r w:rsidRPr="006F3FD5">
              <w:tab/>
              <w:t>Use effective communication skill</w:t>
            </w:r>
            <w:r w:rsidRPr="006F3FD5">
              <w:t>s to break adverse news or assist a health care team member to break adverse news to a client and/or significant other/s</w:t>
            </w: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3FD5">
            <w:pPr>
              <w:pStyle w:val="List"/>
              <w:rPr>
                <w:lang w:val="en-NZ"/>
              </w:rPr>
            </w:pPr>
            <w:r w:rsidRPr="006F3FD5">
              <w:t>6.</w:t>
            </w:r>
            <w:r w:rsidRPr="006F3FD5">
              <w:tab/>
              <w:t>Provide support for peers and colleagues</w:t>
            </w:r>
          </w:p>
        </w:tc>
        <w:tc>
          <w:tcPr>
            <w:tcW w:w="5703"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t>6.1</w:t>
            </w:r>
            <w:r w:rsidRPr="006F3FD5">
              <w:tab/>
              <w:t>Recognise the symptoms of stress and professional carer burnout in peers and collea</w:t>
            </w:r>
            <w:r w:rsidRPr="006F3FD5">
              <w:t>gues</w:t>
            </w:r>
          </w:p>
          <w:p w:rsidR="00000000" w:rsidRPr="006F3FD5" w:rsidP="006F3FD5">
            <w:pPr>
              <w:pStyle w:val="BodyText"/>
            </w:pPr>
            <w:r w:rsidRPr="006F3FD5">
              <w:t>6.2</w:t>
            </w:r>
            <w:r w:rsidRPr="006F3FD5">
              <w:tab/>
              <w:t>Implement appropriate support and safety and welfare measures for peers and colleagues</w:t>
            </w:r>
          </w:p>
        </w:tc>
      </w:tr>
    </w:tbl>
    <w:p w:rsidR="0093686F" w:rsidP="006F3FD5">
      <w:pPr>
        <w:pStyle w:val="BodyText"/>
      </w:pPr>
    </w:p>
    <w:p w:rsidR="0093686F" w:rsidP="006F3FD5">
      <w:pPr>
        <w:pStyle w:val="BodyText"/>
      </w:pPr>
    </w:p>
    <w:p w:rsidR="00000000" w:rsidRPr="006F3FD5" w:rsidP="006F3FD5">
      <w:pPr>
        <w:pStyle w:val="Heading1"/>
      </w:pPr>
      <w:bookmarkStart w:id="9" w:name="O_259852"/>
      <w:bookmarkEnd w:id="9"/>
      <w:r w:rsidRPr="006F3FD5">
        <w:t>Required Skills and Knowledge</w:t>
      </w:r>
    </w:p>
    <w:tbl>
      <w:tblPr>
        <w:tblW w:w="0" w:type="auto"/>
        <w:tblLayout w:type="fixed"/>
        <w:tblCellMar>
          <w:left w:w="62" w:type="dxa"/>
          <w:right w:w="62" w:type="dxa"/>
        </w:tblCellMar>
        <w:tblLook w:val="0000"/>
      </w:tblPr>
      <w:tblGrid>
        <w:gridCol w:w="9072"/>
      </w:tblGrid>
      <w:tr w:rsidTr="0093686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REQUIRED SKILLS AND KNOWLEDGE</w:t>
            </w:r>
          </w:p>
        </w:tc>
      </w:tr>
      <w:tr w:rsidTr="009368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t>This describes the essential skills and knowledge and their level required for this unit.</w:t>
            </w:r>
          </w:p>
        </w:tc>
      </w:tr>
      <w:tr w:rsidTr="009368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rPr>
                <w:rStyle w:val="Emphasis"/>
              </w:rPr>
              <w:t>Essential knowledge</w:t>
            </w:r>
          </w:p>
          <w:p w:rsidR="00000000" w:rsidRPr="006F3FD5" w:rsidP="006F3FD5">
            <w:pPr>
              <w:pStyle w:val="BodyText"/>
            </w:pPr>
            <w:r w:rsidRPr="006F3FD5">
              <w:t>The candidate must be able to demonstrate essential knowledge required to effectively do the task outlined in elements and performance criteria</w:t>
            </w:r>
            <w:r w:rsidRPr="006F3FD5">
              <w:t xml:space="preserve"> of this unit, manage the task and manage contingencies in the context of the identified work role</w:t>
            </w:r>
          </w:p>
          <w:p w:rsidR="00000000" w:rsidRPr="006F3FD5" w:rsidP="006F3FD5">
            <w:pPr>
              <w:pStyle w:val="BodyText"/>
            </w:pPr>
            <w:r w:rsidRPr="006F3FD5">
              <w:t>This includes knowledge of:</w:t>
            </w:r>
          </w:p>
          <w:p w:rsidR="00000000" w:rsidRPr="006F3FD5" w:rsidP="006F3FD5">
            <w:pPr>
              <w:pStyle w:val="ListBullet"/>
            </w:pPr>
            <w:r w:rsidRPr="006F3FD5">
              <w:t xml:space="preserve">Admission and transfer to acute care environments </w:t>
            </w:r>
          </w:p>
          <w:p w:rsidR="00000000" w:rsidRPr="006F3FD5" w:rsidP="006F3FD5">
            <w:pPr>
              <w:pStyle w:val="ListBullet"/>
            </w:pPr>
            <w:r w:rsidRPr="006F3FD5">
              <w:t>Client rights and responsibilities</w:t>
            </w:r>
          </w:p>
          <w:p w:rsidR="00000000" w:rsidRPr="006F3FD5" w:rsidP="006F3FD5">
            <w:pPr>
              <w:pStyle w:val="ListBullet"/>
            </w:pPr>
            <w:r w:rsidRPr="006F3FD5">
              <w:t>Critical thinking and problem solving</w:t>
            </w:r>
          </w:p>
          <w:p w:rsidR="00000000" w:rsidRPr="006F3FD5" w:rsidP="006F3FD5">
            <w:pPr>
              <w:pStyle w:val="ListBullet"/>
            </w:pPr>
            <w:r w:rsidRPr="006F3FD5">
              <w:t>Cultural and spiritual beliefs and practices</w:t>
            </w:r>
          </w:p>
          <w:p w:rsidR="00000000" w:rsidRPr="006F3FD5" w:rsidP="006F3FD5">
            <w:pPr>
              <w:pStyle w:val="ListBullet"/>
            </w:pPr>
            <w:r w:rsidRPr="006F3FD5">
              <w:t>Culturally appropriate health promotion activities for clients with respiratory problems</w:t>
            </w:r>
          </w:p>
          <w:p w:rsidR="00000000" w:rsidRPr="006F3FD5" w:rsidP="006F3FD5">
            <w:pPr>
              <w:pStyle w:val="ListBullet"/>
            </w:pPr>
            <w:r w:rsidRPr="006F3FD5">
              <w:t>Diagnostic tests and their meanings</w:t>
            </w:r>
          </w:p>
          <w:p w:rsidR="00000000" w:rsidRPr="006F3FD5" w:rsidP="006F3FD5">
            <w:pPr>
              <w:pStyle w:val="ListBullet"/>
            </w:pPr>
            <w:r w:rsidRPr="006F3FD5">
              <w:t xml:space="preserve">Emergency and first aid management </w:t>
            </w:r>
          </w:p>
          <w:p w:rsidR="00000000" w:rsidRPr="006F3FD5" w:rsidP="006F3FD5">
            <w:pPr>
              <w:pStyle w:val="ListBullet"/>
            </w:pPr>
            <w:r w:rsidRPr="006F3FD5">
              <w:t>Evidence based practice</w:t>
            </w:r>
          </w:p>
          <w:p w:rsidR="00000000" w:rsidRPr="006F3FD5" w:rsidP="006F3FD5">
            <w:pPr>
              <w:pStyle w:val="ListBullet"/>
            </w:pPr>
            <w:r w:rsidRPr="006F3FD5">
              <w:t>Factors influencing growth</w:t>
            </w:r>
            <w:r w:rsidRPr="006F3FD5">
              <w:t xml:space="preserve"> and development</w:t>
            </w:r>
          </w:p>
          <w:p w:rsidR="00000000" w:rsidRPr="006F3FD5" w:rsidP="006F3FD5">
            <w:pPr>
              <w:pStyle w:val="ListBullet"/>
            </w:pPr>
            <w:r w:rsidRPr="006F3FD5">
              <w:t>Factors influencing self esteem</w:t>
            </w:r>
          </w:p>
          <w:p w:rsidR="00000000" w:rsidRPr="006F3FD5" w:rsidP="006F3FD5">
            <w:pPr>
              <w:pStyle w:val="ListBullet"/>
            </w:pPr>
            <w:r w:rsidRPr="006F3FD5">
              <w:t>Health - illness continuum</w:t>
            </w:r>
          </w:p>
          <w:p w:rsidR="00000000" w:rsidRPr="006F3FD5" w:rsidP="006F3FD5">
            <w:pPr>
              <w:pStyle w:val="ListBullet"/>
            </w:pPr>
            <w:r w:rsidRPr="006F3FD5">
              <w:t>Legislation related to aged care and extended care practice, including:</w:t>
            </w:r>
          </w:p>
          <w:p w:rsidR="00000000" w:rsidRPr="006F3FD5" w:rsidP="006F3FD5">
            <w:pPr>
              <w:pStyle w:val="ListBullet2"/>
            </w:pPr>
            <w:r w:rsidRPr="006F3FD5">
              <w:t>Aged Care Act and criteria for admission to aged care facilities</w:t>
            </w:r>
          </w:p>
          <w:p w:rsidR="00000000" w:rsidRPr="006F3FD5" w:rsidP="006F3FD5">
            <w:pPr>
              <w:pStyle w:val="ListBullet2"/>
            </w:pPr>
            <w:r w:rsidRPr="006F3FD5">
              <w:t>occupational health and safety legislation</w:t>
            </w:r>
          </w:p>
          <w:p w:rsidR="00000000" w:rsidRPr="006F3FD5" w:rsidP="006F3FD5">
            <w:pPr>
              <w:pStyle w:val="ListBullet"/>
            </w:pPr>
            <w:r w:rsidRPr="006F3FD5">
              <w:t>Legal standards for practice</w:t>
            </w:r>
          </w:p>
          <w:p w:rsidR="00000000" w:rsidRPr="006F3FD5" w:rsidP="006F3FD5">
            <w:pPr>
              <w:pStyle w:val="ListBullet"/>
            </w:pPr>
            <w:r w:rsidRPr="006F3FD5">
              <w:t>Medical terminology</w:t>
            </w:r>
          </w:p>
          <w:p w:rsidR="00000000" w:rsidRPr="006F3FD5" w:rsidP="006F3FD5">
            <w:pPr>
              <w:pStyle w:val="ListBullet"/>
            </w:pPr>
            <w:r w:rsidRPr="006F3FD5">
              <w:t>Organisation policy and procedure</w:t>
            </w:r>
          </w:p>
          <w:p w:rsidR="00000000" w:rsidRPr="006F3FD5" w:rsidP="006F3FD5">
            <w:pPr>
              <w:pStyle w:val="ListBullet"/>
            </w:pPr>
            <w:r w:rsidRPr="006F3FD5">
              <w:t>Participating as a member of the health care team</w:t>
            </w:r>
          </w:p>
          <w:p w:rsidR="00000000" w:rsidRPr="006F3FD5" w:rsidP="006F3FD5">
            <w:pPr>
              <w:pStyle w:val="ListBullet"/>
            </w:pPr>
            <w:r w:rsidRPr="006F3FD5">
              <w:t>Participating as a member of the health care team</w:t>
            </w:r>
          </w:p>
          <w:p w:rsidR="00000000" w:rsidRPr="006F3FD5" w:rsidP="006F3FD5">
            <w:pPr>
              <w:pStyle w:val="ListBullet"/>
            </w:pPr>
            <w:r w:rsidRPr="006F3FD5">
              <w:t>Philosophy of loss and grief</w:t>
            </w:r>
          </w:p>
          <w:p w:rsidR="00000000" w:rsidRPr="006F3FD5" w:rsidP="006F3FD5">
            <w:pPr>
              <w:pStyle w:val="ListBullet"/>
            </w:pPr>
            <w:r w:rsidRPr="006F3FD5">
              <w:t>Philosophy underpinning aged care and exte</w:t>
            </w:r>
            <w:r w:rsidRPr="006F3FD5">
              <w:t>nded care management</w:t>
            </w:r>
          </w:p>
          <w:p w:rsidR="00000000" w:rsidRPr="006F3FD5" w:rsidP="006F3FD5">
            <w:pPr>
              <w:pStyle w:val="ListBullet"/>
            </w:pPr>
            <w:r w:rsidRPr="006F3FD5">
              <w:t xml:space="preserve">Principles of health assessment </w:t>
            </w:r>
          </w:p>
          <w:p w:rsidR="00000000" w:rsidRPr="006F3FD5" w:rsidP="006F3FD5">
            <w:pPr>
              <w:pStyle w:val="ListBullet"/>
            </w:pPr>
            <w:r w:rsidRPr="006F3FD5">
              <w:t>Reflective practice</w:t>
            </w:r>
          </w:p>
          <w:p w:rsidR="00000000" w:rsidRPr="006F3FD5" w:rsidP="006F3FD5">
            <w:pPr>
              <w:pStyle w:val="ListBullet"/>
            </w:pPr>
            <w:r w:rsidRPr="006F3FD5">
              <w:t>Research strategies and methodologies</w:t>
            </w:r>
          </w:p>
          <w:p w:rsidR="00000000" w:rsidRPr="006F3FD5" w:rsidP="006F3FD5">
            <w:pPr>
              <w:pStyle w:val="ListBullet"/>
            </w:pPr>
            <w:r w:rsidRPr="006F3FD5">
              <w:t>Specialised in-depth knowledge of anatomy, physiology and pathophysiology of chronic disease</w:t>
            </w:r>
          </w:p>
          <w:p w:rsidR="00000000" w:rsidRPr="006F3FD5" w:rsidP="006F3FD5">
            <w:pPr>
              <w:pStyle w:val="ListBullet"/>
            </w:pPr>
            <w:r w:rsidRPr="006F3FD5">
              <w:t>Specialised knowledge and execution relating to eme</w:t>
            </w:r>
            <w:r w:rsidRPr="006F3FD5">
              <w:t>rgency care of older clients</w:t>
            </w:r>
          </w:p>
          <w:p w:rsidR="00000000" w:rsidP="006F3FD5">
            <w:pPr>
              <w:pStyle w:val="ListBullet"/>
              <w:rPr>
                <w:lang w:val="en-NZ"/>
              </w:rPr>
            </w:pPr>
            <w:r w:rsidRPr="006F3FD5">
              <w:t>Specialised knowledge of clinical manifestations of chronic disease states</w:t>
            </w:r>
          </w:p>
        </w:tc>
      </w:tr>
      <w:tr w:rsidTr="009368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rPr>
                <w:rStyle w:val="Emphasis"/>
              </w:rPr>
              <w:t>Essential skills</w:t>
            </w:r>
          </w:p>
          <w:p w:rsidR="00000000" w:rsidRPr="006F3FD5" w:rsidP="006F3FD5">
            <w:pPr>
              <w:pStyle w:val="BodyText"/>
            </w:pPr>
            <w:r w:rsidRPr="006F3FD5">
              <w:t>It is critical that the candidate demonstrate the ability to effectively do the task outlined in elements and performance criteria of this unit, manage the task and manage contingencies in the context of the identified work role</w:t>
            </w:r>
          </w:p>
          <w:p w:rsidR="00000000" w:rsidRPr="006F3FD5" w:rsidP="006F3FD5">
            <w:pPr>
              <w:pStyle w:val="BodyText"/>
            </w:pPr>
            <w:r w:rsidRPr="006F3FD5">
              <w:t>This includes the ability t</w:t>
            </w:r>
            <w:r w:rsidRPr="006F3FD5">
              <w:t>o:</w:t>
            </w:r>
          </w:p>
          <w:p w:rsidR="00000000" w:rsidRPr="006F3FD5" w:rsidP="006F3FD5">
            <w:pPr>
              <w:pStyle w:val="ListBullet"/>
            </w:pPr>
            <w:r w:rsidRPr="006F3FD5">
              <w:t>Apply clinical nursing skills, including:</w:t>
            </w:r>
          </w:p>
          <w:p w:rsidR="00000000" w:rsidRPr="006F3FD5" w:rsidP="006F3FD5">
            <w:pPr>
              <w:pStyle w:val="ListBullet2"/>
            </w:pPr>
            <w:r w:rsidRPr="006F3FD5">
              <w:t>acute care of aged care client</w:t>
            </w:r>
          </w:p>
          <w:p w:rsidR="00000000" w:rsidRPr="006F3FD5" w:rsidP="006F3FD5">
            <w:pPr>
              <w:pStyle w:val="ListBullet2"/>
            </w:pPr>
            <w:r w:rsidRPr="006F3FD5">
              <w:t>addressing pain management needs</w:t>
            </w:r>
          </w:p>
          <w:p w:rsidR="00000000" w:rsidRPr="006F3FD5" w:rsidP="006F3FD5">
            <w:pPr>
              <w:pStyle w:val="ListBullet2"/>
            </w:pPr>
            <w:r w:rsidRPr="006F3FD5">
              <w:t>addressing pressure area care needs</w:t>
            </w:r>
          </w:p>
          <w:p w:rsidR="00000000" w:rsidRPr="006F3FD5" w:rsidP="006F3FD5">
            <w:pPr>
              <w:pStyle w:val="ListBullet2"/>
            </w:pPr>
            <w:r w:rsidRPr="006F3FD5">
              <w:t>chest pain assessment and management</w:t>
            </w:r>
          </w:p>
          <w:p w:rsidR="00000000" w:rsidRPr="006F3FD5" w:rsidP="006F3FD5">
            <w:pPr>
              <w:pStyle w:val="ListBullet2"/>
            </w:pPr>
            <w:r w:rsidRPr="006F3FD5">
              <w:t>emergency medications</w:t>
            </w:r>
          </w:p>
          <w:p w:rsidR="00000000" w:rsidRPr="006F3FD5" w:rsidP="006F3FD5">
            <w:pPr>
              <w:pStyle w:val="ListBullet2"/>
            </w:pPr>
            <w:r w:rsidRPr="006F3FD5">
              <w:t>fundamental and complex nursing interventions</w:t>
            </w:r>
          </w:p>
          <w:p w:rsidR="00000000" w:rsidRPr="006F3FD5" w:rsidP="006F3FD5">
            <w:pPr>
              <w:pStyle w:val="ListBullet2"/>
            </w:pPr>
            <w:r w:rsidRPr="006F3FD5">
              <w:t>medication administration as per jurisdictional and legal requirements</w:t>
            </w:r>
          </w:p>
          <w:p w:rsidR="00000000" w:rsidRPr="006F3FD5" w:rsidP="006F3FD5">
            <w:pPr>
              <w:pStyle w:val="ListBullet2"/>
            </w:pPr>
            <w:r w:rsidRPr="006F3FD5">
              <w:t>neurological function</w:t>
            </w:r>
          </w:p>
          <w:p w:rsidR="00000000" w:rsidRPr="006F3FD5" w:rsidP="006F3FD5">
            <w:pPr>
              <w:pStyle w:val="ListBullet2"/>
            </w:pPr>
            <w:r w:rsidRPr="006F3FD5">
              <w:t xml:space="preserve">physical assessment </w:t>
            </w:r>
          </w:p>
          <w:p w:rsidR="00000000" w:rsidRPr="006F3FD5" w:rsidP="006F3FD5">
            <w:pPr>
              <w:pStyle w:val="ListBullet2"/>
            </w:pPr>
            <w:r w:rsidRPr="006F3FD5">
              <w:t>specimen collection</w:t>
            </w:r>
          </w:p>
          <w:p w:rsidR="00000000" w:rsidRPr="006F3FD5" w:rsidP="006F3FD5">
            <w:pPr>
              <w:pStyle w:val="ListBullet"/>
            </w:pPr>
            <w:r w:rsidRPr="006F3FD5">
              <w:t>Apply professional standards of practice:</w:t>
            </w:r>
          </w:p>
          <w:p w:rsidR="00000000" w:rsidRPr="006F3FD5" w:rsidP="006F3FD5">
            <w:pPr>
              <w:pStyle w:val="ListBullet2"/>
            </w:pPr>
            <w:r w:rsidRPr="006F3FD5">
              <w:t>ANMC code of conduct</w:t>
            </w:r>
          </w:p>
          <w:p w:rsidR="00000000" w:rsidRPr="006F3FD5" w:rsidP="006F3FD5">
            <w:pPr>
              <w:pStyle w:val="ListBullet2"/>
            </w:pPr>
            <w:r w:rsidRPr="006F3FD5">
              <w:t>ANMC code of ethics</w:t>
            </w:r>
          </w:p>
          <w:p w:rsidR="00000000" w:rsidRPr="006F3FD5" w:rsidP="006F3FD5">
            <w:pPr>
              <w:pStyle w:val="ListBullet2"/>
            </w:pPr>
            <w:r w:rsidRPr="006F3FD5">
              <w:t>ANMC national Enrolled/Division 2 nur</w:t>
            </w:r>
            <w:r w:rsidRPr="006F3FD5">
              <w:t>se competency standards</w:t>
            </w:r>
          </w:p>
          <w:p w:rsidR="00000000" w:rsidRPr="006F3FD5" w:rsidP="006F3FD5">
            <w:pPr>
              <w:pStyle w:val="ListBullet2"/>
            </w:pPr>
            <w:r w:rsidRPr="006F3FD5">
              <w:t>state/territory Nurse Regulatory Nurses Act</w:t>
            </w:r>
          </w:p>
          <w:p w:rsidR="00000000" w:rsidRPr="006F3FD5" w:rsidP="006F3FD5">
            <w:pPr>
              <w:pStyle w:val="ListBullet2"/>
            </w:pPr>
            <w:r w:rsidRPr="006F3FD5">
              <w:t>state/territory Nursing and Midwifery Regulatory Authority standards of practice</w:t>
            </w:r>
          </w:p>
          <w:p w:rsidR="00000000" w:rsidRPr="006F3FD5" w:rsidP="006F3FD5">
            <w:pPr>
              <w:pStyle w:val="ListBullet2"/>
            </w:pPr>
            <w:r w:rsidRPr="006F3FD5">
              <w:t>Scope of Nursing Practice Decision Making Framework</w:t>
            </w:r>
          </w:p>
          <w:p w:rsidR="00000000" w:rsidRPr="006F3FD5" w:rsidP="006F3FD5">
            <w:pPr>
              <w:pStyle w:val="ListBullet"/>
            </w:pPr>
            <w:r w:rsidRPr="006F3FD5">
              <w:t>Assessment, observation and documentation of</w:t>
            </w:r>
          </w:p>
          <w:p w:rsidR="00000000" w:rsidRPr="006F3FD5" w:rsidP="006F3FD5">
            <w:pPr>
              <w:pStyle w:val="ListBullet2"/>
            </w:pPr>
            <w:r w:rsidRPr="006F3FD5">
              <w:t>blood glucose monitoring</w:t>
            </w:r>
          </w:p>
          <w:p w:rsidR="00000000" w:rsidRPr="006F3FD5" w:rsidP="006F3FD5">
            <w:pPr>
              <w:pStyle w:val="ListBullet2"/>
            </w:pPr>
            <w:r w:rsidRPr="006F3FD5">
              <w:t>neurovascular observations</w:t>
            </w:r>
          </w:p>
          <w:p w:rsidR="00000000" w:rsidRPr="006F3FD5" w:rsidP="006F3FD5">
            <w:pPr>
              <w:pStyle w:val="ListBullet2"/>
            </w:pPr>
            <w:r w:rsidRPr="006F3FD5">
              <w:t>nutritional status and hydration</w:t>
            </w:r>
          </w:p>
          <w:p w:rsidR="00000000" w:rsidRPr="006F3FD5" w:rsidP="006F3FD5">
            <w:pPr>
              <w:pStyle w:val="ListBullet2"/>
            </w:pPr>
            <w:r w:rsidRPr="006F3FD5">
              <w:t>pain scale or analogue observations</w:t>
            </w:r>
          </w:p>
          <w:p w:rsidR="00000000" w:rsidRPr="006F3FD5" w:rsidP="006F3FD5">
            <w:pPr>
              <w:pStyle w:val="ListBullet2"/>
            </w:pPr>
            <w:r w:rsidRPr="006F3FD5">
              <w:t>respiratory function</w:t>
            </w:r>
          </w:p>
          <w:p w:rsidR="00000000" w:rsidRPr="006F3FD5" w:rsidP="006F3FD5">
            <w:pPr>
              <w:pStyle w:val="ListBullet2"/>
            </w:pPr>
            <w:r w:rsidRPr="006F3FD5">
              <w:t>skin integrity</w:t>
            </w:r>
          </w:p>
          <w:p w:rsidR="00000000" w:rsidRPr="006F3FD5" w:rsidP="006F3FD5">
            <w:pPr>
              <w:pStyle w:val="ListBullet"/>
            </w:pPr>
            <w:r w:rsidRPr="006F3FD5">
              <w:t>Apply principles of documentation to document planned nursing interventions</w:t>
            </w:r>
          </w:p>
          <w:p w:rsidR="00000000" w:rsidRPr="006F3FD5" w:rsidP="006F3FD5">
            <w:pPr>
              <w:pStyle w:val="ListBullet"/>
            </w:pPr>
            <w:r w:rsidRPr="006F3FD5">
              <w:t>Apply principles of re</w:t>
            </w:r>
            <w:r w:rsidRPr="006F3FD5">
              <w:t>habilitation</w:t>
            </w:r>
          </w:p>
          <w:p w:rsidR="00000000" w:rsidRPr="006F3FD5" w:rsidP="006F3FD5">
            <w:pPr>
              <w:pStyle w:val="ListBullet"/>
            </w:pPr>
            <w:r w:rsidRPr="006F3FD5">
              <w:t>Demonstrate accountability for personal outputs and broad client group outcomes</w:t>
            </w:r>
          </w:p>
          <w:p w:rsidR="00000000" w:rsidRPr="006F3FD5" w:rsidP="006F3FD5">
            <w:pPr>
              <w:pStyle w:val="ListBullet"/>
            </w:pPr>
            <w:r w:rsidRPr="006F3FD5">
              <w:t xml:space="preserve">Maintain effective symptom management </w:t>
            </w:r>
          </w:p>
          <w:p w:rsidR="00000000" w:rsidRPr="006F3FD5" w:rsidP="006F3FD5">
            <w:pPr>
              <w:pStyle w:val="ListBullet"/>
            </w:pPr>
            <w:r w:rsidRPr="006F3FD5">
              <w:t>Maintain evidence based practice in line with current literature and work of professional bodies associated with aged care clients</w:t>
            </w:r>
          </w:p>
          <w:p w:rsidR="00000000" w:rsidRPr="006F3FD5" w:rsidP="006F3FD5">
            <w:pPr>
              <w:pStyle w:val="ListBullet"/>
            </w:pPr>
            <w:r w:rsidRPr="006F3FD5">
              <w:t xml:space="preserve">Recognise and address </w:t>
            </w:r>
          </w:p>
          <w:p w:rsidR="00000000" w:rsidRPr="006F3FD5" w:rsidP="006F3FD5">
            <w:pPr>
              <w:pStyle w:val="ListBullet2"/>
            </w:pPr>
            <w:r w:rsidRPr="006F3FD5">
              <w:t>needs of client and significant others in relation to grief and loss</w:t>
            </w:r>
          </w:p>
          <w:p w:rsidR="00000000" w:rsidRPr="006F3FD5" w:rsidP="006F3FD5">
            <w:pPr>
              <w:pStyle w:val="ListBullet2"/>
            </w:pPr>
            <w:r w:rsidRPr="006F3FD5">
              <w:t xml:space="preserve">religious and cultural needs of </w:t>
            </w:r>
            <w:r w:rsidRPr="006F3FD5">
              <w:t>client and significant others</w:t>
            </w:r>
          </w:p>
          <w:p w:rsidR="00000000" w:rsidP="006F3FD5">
            <w:pPr>
              <w:pStyle w:val="BodyText"/>
              <w:rPr>
                <w:lang w:val="en-NZ"/>
              </w:rPr>
            </w:pPr>
            <w:r w:rsidRPr="006F3FD5">
              <w:rPr>
                <w:rStyle w:val="Emphasis"/>
              </w:rPr>
              <w:t>continued</w:t>
            </w:r>
            <w:r w:rsidRPr="006F3FD5">
              <w:t xml:space="preserve"> ...</w:t>
            </w:r>
          </w:p>
        </w:tc>
      </w:tr>
      <w:tr w:rsidTr="009368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3FD5" w:rsidP="006F3FD5">
            <w:pPr>
              <w:pStyle w:val="BodyText"/>
            </w:pPr>
            <w:r w:rsidRPr="006F3FD5">
              <w:rPr>
                <w:rStyle w:val="Emphasis"/>
              </w:rPr>
              <w:t>Essential skills</w:t>
            </w:r>
            <w:r w:rsidRPr="006F3FD5">
              <w:t xml:space="preserve"> (</w:t>
            </w:r>
            <w:r w:rsidRPr="006F3FD5">
              <w:rPr>
                <w:rStyle w:val="Emphasis"/>
              </w:rPr>
              <w:t>contd</w:t>
            </w:r>
            <w:r w:rsidRPr="006F3FD5">
              <w:t>):</w:t>
            </w:r>
          </w:p>
          <w:p w:rsidR="00000000" w:rsidRPr="006F3FD5" w:rsidP="006F3FD5">
            <w:pPr>
              <w:pStyle w:val="ListBullet"/>
            </w:pPr>
            <w:r w:rsidRPr="006F3FD5">
              <w:t>Use appropriate communication skills (non-verbal, openness, sensitivity, non-judgmental attitudes):</w:t>
            </w:r>
          </w:p>
          <w:p w:rsidR="00000000" w:rsidRPr="006F3FD5" w:rsidP="006F3FD5">
            <w:pPr>
              <w:pStyle w:val="ListBullet2"/>
            </w:pPr>
            <w:r w:rsidRPr="006F3FD5">
              <w:t>oral communication skills (language competence) required to fulfil job roles as specified by the organisation/service, including interviewing techniques, asking questions, active listening, asking for clarification</w:t>
            </w:r>
          </w:p>
          <w:p w:rsidR="00000000" w:rsidRPr="006F3FD5" w:rsidP="006F3FD5">
            <w:pPr>
              <w:pStyle w:val="ListBullet2"/>
            </w:pPr>
            <w:r w:rsidRPr="006F3FD5">
              <w:t>written communication skills (literacy co</w:t>
            </w:r>
            <w:r w:rsidRPr="006F3FD5">
              <w:t>mpetence) required to fulfil job roles as specified by organisation/service, ranging from reading and understanding client documentation to completion of written reports</w:t>
            </w:r>
          </w:p>
          <w:p w:rsidR="00000000" w:rsidRPr="006F3FD5" w:rsidP="006F3FD5">
            <w:pPr>
              <w:pStyle w:val="ListBullet"/>
            </w:pPr>
            <w:r w:rsidRPr="006F3FD5">
              <w:t>Use interpersonal skills to work with others, use sensitivity when dealing with peopl</w:t>
            </w:r>
            <w:r w:rsidRPr="006F3FD5">
              <w:t>e and relate to persons from differing cultural, social and religious backgrounds</w:t>
            </w:r>
          </w:p>
        </w:tc>
      </w:tr>
    </w:tbl>
    <w:p w:rsidR="0093686F" w:rsidP="006F3FD5">
      <w:pPr>
        <w:pStyle w:val="BodyText"/>
      </w:pPr>
    </w:p>
    <w:p w:rsidR="0093686F" w:rsidP="006F3FD5">
      <w:pPr>
        <w:pStyle w:val="BodyText"/>
      </w:pPr>
    </w:p>
    <w:p w:rsidR="00000000" w:rsidRPr="006F3FD5" w:rsidP="006F3FD5">
      <w:pPr>
        <w:pStyle w:val="Heading1"/>
      </w:pPr>
      <w:bookmarkStart w:id="10" w:name="O_243886"/>
      <w:bookmarkEnd w:id="10"/>
      <w:r w:rsidRPr="006F3FD5">
        <w:t>Evidence Guide</w:t>
      </w:r>
    </w:p>
    <w:tbl>
      <w:tblPr>
        <w:tblW w:w="0" w:type="auto"/>
        <w:tblLayout w:type="fixed"/>
        <w:tblCellMar>
          <w:left w:w="62" w:type="dxa"/>
          <w:right w:w="62" w:type="dxa"/>
        </w:tblCellMar>
        <w:tblLook w:val="0000"/>
      </w:tblPr>
      <w:tblGrid>
        <w:gridCol w:w="3402"/>
        <w:gridCol w:w="5670"/>
      </w:tblGrid>
      <w:tr w:rsidTr="009368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EVIDENCE GUIDE</w:t>
            </w:r>
          </w:p>
        </w:tc>
      </w:tr>
      <w:tr w:rsidTr="009368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368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t>The evidence guide provides advice on assessment and must be read in conjunction with the Performance Criteria, Required Skills and Knowledge, the Range Statement and the Assessment Guidelines for this Training Package.</w:t>
            </w:r>
          </w:p>
        </w:tc>
      </w:tr>
      <w:tr w:rsidTr="009368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Critical aspects for assessment and evidence required to demonstrate this competency unit</w:t>
            </w:r>
            <w:r w:rsidRPr="006F3FD5">
              <w:t xml:space="preserve">: </w:t>
            </w:r>
            <w:r w:rsidRPr="006F3FD5">
              <w:br/>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The individual being assessed must provide evidence of specified essential knowledge as well as skills</w:t>
            </w:r>
          </w:p>
          <w:p w:rsidR="00000000" w:rsidRPr="006F3FD5" w:rsidP="006F3FD5">
            <w:pPr>
              <w:pStyle w:val="ListBullet"/>
            </w:pPr>
            <w:r w:rsidRPr="006F3FD5">
              <w:t>Observation of performance in a work context is essential f</w:t>
            </w:r>
            <w:r w:rsidRPr="006F3FD5">
              <w:t>or assessment of this unit</w:t>
            </w:r>
          </w:p>
          <w:p w:rsidR="00000000" w:rsidP="006F3FD5">
            <w:pPr>
              <w:pStyle w:val="ListBullet"/>
              <w:rPr>
                <w:lang w:val="en-NZ"/>
              </w:rPr>
            </w:pPr>
            <w:r w:rsidRPr="006F3FD5">
              <w:t>Consistency of performance should be demonstrated over the required range of workplace situations and should occur on more than one occasion and be assessed by a registered nurse</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Context of and specific resources for assessment</w:t>
            </w:r>
            <w:r w:rsidRPr="006F3FD5">
              <w:t xml:space="preserve">: </w:t>
            </w:r>
            <w:r w:rsidRPr="006F3FD5">
              <w:br/>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This unit is most appropriately assessed in the clinical workplace or in a simulated clinical work environment and under the normal range of clinical environment conditions prior to assessment in the wor</w:t>
            </w:r>
            <w:r w:rsidRPr="006F3FD5">
              <w:t>kplace</w:t>
            </w:r>
          </w:p>
          <w:p w:rsidR="00000000" w:rsidP="006F3FD5">
            <w:pPr>
              <w:pStyle w:val="ListBullet"/>
              <w:rPr>
                <w:lang w:val="en-NZ"/>
              </w:rPr>
            </w:pPr>
            <w:r w:rsidRPr="006F3FD5">
              <w:t>Where, for reasons of safety, access to equipment and resources and space, assessment takes place away from the workplace, simulations should be used to represent workplace conditions as closely as possible</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Observation in t</w:t>
            </w:r>
            <w:r w:rsidRPr="006F3FD5">
              <w:t>he work place</w:t>
            </w:r>
          </w:p>
          <w:p w:rsidR="00000000" w:rsidRPr="006F3FD5" w:rsidP="006F3FD5">
            <w:pPr>
              <w:pStyle w:val="ListBullet"/>
            </w:pPr>
            <w:r w:rsidRPr="006F3FD5">
              <w:t>Written assignments/projects</w:t>
            </w:r>
          </w:p>
          <w:p w:rsidR="00000000" w:rsidRPr="006F3FD5" w:rsidP="006F3FD5">
            <w:pPr>
              <w:pStyle w:val="ListBullet"/>
            </w:pPr>
            <w:r w:rsidRPr="006F3FD5">
              <w:t>Case study and scenario as a basis for discussion of issues and strategies to contribute to best practice</w:t>
            </w:r>
          </w:p>
          <w:p w:rsidR="00000000" w:rsidRPr="006F3FD5" w:rsidP="006F3FD5">
            <w:pPr>
              <w:pStyle w:val="ListBullet"/>
            </w:pPr>
            <w:r w:rsidRPr="006F3FD5">
              <w:t>Questioning - verbal and writing</w:t>
            </w:r>
          </w:p>
          <w:p w:rsidR="00000000" w:rsidP="006F3FD5">
            <w:pPr>
              <w:pStyle w:val="ListBullet"/>
              <w:rPr>
                <w:lang w:val="en-NZ"/>
              </w:rPr>
            </w:pPr>
            <w:r w:rsidRPr="006F3FD5">
              <w:t>Role play/simulation</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Access and equity considerations</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All workers in the health industry should be aware of access and equity issues in relation to their own area of work</w:t>
            </w:r>
          </w:p>
          <w:p w:rsidR="00000000" w:rsidRPr="006F3FD5" w:rsidP="006F3FD5">
            <w:pPr>
              <w:pStyle w:val="ListBullet"/>
            </w:pPr>
            <w:r w:rsidRPr="006F3FD5">
              <w:t xml:space="preserve">All workers should develop their ability to work in a culturally diverse environment </w:t>
            </w:r>
          </w:p>
          <w:p w:rsidR="00000000" w:rsidRPr="006F3FD5" w:rsidP="006F3FD5">
            <w:pPr>
              <w:pStyle w:val="ListBullet"/>
            </w:pPr>
            <w:r w:rsidRPr="006F3FD5">
              <w:t>In recognition of particular health issues facing Abo</w:t>
            </w:r>
            <w:r w:rsidRPr="006F3FD5">
              <w:t>riginal and Torres Strait Islander communities, workers should be aware of cultural, historical and current issues impacting on health of Aboriginal and Torres Strait Islander people</w:t>
            </w:r>
          </w:p>
          <w:p w:rsidR="00000000" w:rsidRPr="006F3FD5" w:rsidP="006F3FD5">
            <w:pPr>
              <w:pStyle w:val="ListBullet"/>
            </w:pPr>
            <w:r w:rsidRPr="006F3FD5">
              <w:t xml:space="preserve">Assessors and trainers must take into account relevant access and equity </w:t>
            </w:r>
            <w:r w:rsidRPr="006F3FD5">
              <w:t>issues, in particular relating to factors impacting on health of Aboriginal and/or Torres Strait Islander clients and communities</w:t>
            </w:r>
          </w:p>
        </w:tc>
      </w:tr>
    </w:tbl>
    <w:p w:rsidR="0093686F" w:rsidP="006F3FD5">
      <w:pPr>
        <w:pStyle w:val="BodyText"/>
      </w:pPr>
    </w:p>
    <w:p w:rsidR="0093686F" w:rsidP="006F3FD5">
      <w:pPr>
        <w:pStyle w:val="BodyText"/>
      </w:pPr>
    </w:p>
    <w:p w:rsidR="00000000" w:rsidRPr="006F3FD5" w:rsidP="006F3FD5">
      <w:pPr>
        <w:pStyle w:val="Heading1"/>
      </w:pPr>
      <w:bookmarkStart w:id="11" w:name="O_251869"/>
      <w:bookmarkEnd w:id="11"/>
      <w:r w:rsidRPr="006F3FD5">
        <w:t>Range Statement</w:t>
      </w:r>
    </w:p>
    <w:tbl>
      <w:tblPr>
        <w:tblW w:w="0" w:type="auto"/>
        <w:tblLayout w:type="fixed"/>
        <w:tblCellMar>
          <w:left w:w="62" w:type="dxa"/>
          <w:right w:w="62" w:type="dxa"/>
        </w:tblCellMar>
        <w:tblLook w:val="0000"/>
      </w:tblPr>
      <w:tblGrid>
        <w:gridCol w:w="3402"/>
        <w:gridCol w:w="5670"/>
      </w:tblGrid>
      <w:tr w:rsidTr="009368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SpecialBold"/>
              </w:rPr>
              <w:t>RANGE STATEMENT</w:t>
            </w:r>
          </w:p>
        </w:tc>
      </w:tr>
      <w:tr w:rsidTr="009368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368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t>The Range Statement relates to the unit of competency as a whole.  It allows for different work environments and situations that may affect performance.  Add any essential operating conditions that may be present with training and assessment depending on t</w:t>
            </w:r>
            <w:r w:rsidRPr="006F3FD5">
              <w:t>he work situation, needs of the candidate, accessibility of the item, and local industry and regional contexts.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Multidisciplinary health care team members could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Aged care client and their significant others</w:t>
            </w:r>
          </w:p>
          <w:p w:rsidR="00000000" w:rsidRPr="006F3FD5" w:rsidP="006F3FD5">
            <w:pPr>
              <w:pStyle w:val="ListBullet"/>
            </w:pPr>
            <w:r w:rsidRPr="006F3FD5">
              <w:t>Medical and nursing staff</w:t>
            </w:r>
          </w:p>
          <w:p w:rsidR="00000000" w:rsidRPr="006F3FD5" w:rsidP="006F3FD5">
            <w:pPr>
              <w:pStyle w:val="ListBullet"/>
            </w:pPr>
            <w:r w:rsidRPr="006F3FD5">
              <w:t>Social workers</w:t>
            </w:r>
          </w:p>
          <w:p w:rsidR="00000000" w:rsidRPr="006F3FD5" w:rsidP="006F3FD5">
            <w:pPr>
              <w:pStyle w:val="ListBullet"/>
            </w:pPr>
            <w:r w:rsidRPr="006F3FD5">
              <w:t>Physiotherapists</w:t>
            </w:r>
          </w:p>
          <w:p w:rsidR="00000000" w:rsidRPr="006F3FD5" w:rsidP="006F3FD5">
            <w:pPr>
              <w:pStyle w:val="ListBullet"/>
            </w:pPr>
            <w:r w:rsidRPr="006F3FD5">
              <w:t>Occupational therapists</w:t>
            </w:r>
          </w:p>
          <w:p w:rsidR="00000000" w:rsidRPr="006F3FD5" w:rsidP="006F3FD5">
            <w:pPr>
              <w:pStyle w:val="ListBullet"/>
            </w:pPr>
            <w:r w:rsidRPr="006F3FD5">
              <w:t>Speech pathologists</w:t>
            </w:r>
          </w:p>
          <w:p w:rsidR="00000000" w:rsidRPr="006F3FD5" w:rsidP="006F3FD5">
            <w:pPr>
              <w:pStyle w:val="ListBullet"/>
            </w:pPr>
            <w:r w:rsidRPr="006F3FD5">
              <w:t>Dietitian</w:t>
            </w:r>
          </w:p>
          <w:p w:rsidR="00000000" w:rsidRPr="006F3FD5" w:rsidP="006F3FD5">
            <w:pPr>
              <w:pStyle w:val="ListBullet"/>
            </w:pPr>
            <w:r w:rsidRPr="006F3FD5">
              <w:t>Podiatrists</w:t>
            </w:r>
          </w:p>
          <w:p w:rsidR="00000000" w:rsidRPr="006F3FD5" w:rsidP="006F3FD5">
            <w:pPr>
              <w:pStyle w:val="ListBullet"/>
            </w:pPr>
            <w:r w:rsidRPr="006F3FD5">
              <w:t>Community services</w:t>
            </w:r>
          </w:p>
          <w:p w:rsidR="00000000" w:rsidP="006F3FD5">
            <w:pPr>
              <w:pStyle w:val="ListBullet"/>
              <w:rPr>
                <w:lang w:val="en-NZ"/>
              </w:rPr>
            </w:pPr>
            <w:r w:rsidRPr="006F3FD5">
              <w:t>Transitional rehabilitation services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Health care settings could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Residential aged care facilities</w:t>
            </w:r>
          </w:p>
          <w:p w:rsidR="00000000" w:rsidRPr="006F3FD5" w:rsidP="006F3FD5">
            <w:pPr>
              <w:pStyle w:val="ListBullet"/>
            </w:pPr>
            <w:r w:rsidRPr="006F3FD5">
              <w:t>Extended care settings</w:t>
            </w:r>
          </w:p>
          <w:p w:rsidR="00000000" w:rsidRPr="006F3FD5" w:rsidP="006F3FD5">
            <w:pPr>
              <w:pStyle w:val="ListBullet"/>
            </w:pPr>
            <w:r w:rsidRPr="006F3FD5">
              <w:t>Hospital - private or public</w:t>
            </w:r>
          </w:p>
          <w:p w:rsidR="00000000" w:rsidRPr="006F3FD5" w:rsidP="006F3FD5">
            <w:pPr>
              <w:pStyle w:val="ListBullet"/>
            </w:pPr>
            <w:r w:rsidRPr="006F3FD5">
              <w:t>Short stay centres</w:t>
            </w:r>
          </w:p>
          <w:p w:rsidR="00000000" w:rsidRPr="006F3FD5" w:rsidP="006F3FD5">
            <w:pPr>
              <w:pStyle w:val="ListBullet"/>
            </w:pPr>
            <w:r w:rsidRPr="006F3FD5">
              <w:t>Respite centres</w:t>
            </w:r>
          </w:p>
          <w:p w:rsidR="00000000" w:rsidRPr="006F3FD5" w:rsidP="006F3FD5">
            <w:pPr>
              <w:pStyle w:val="ListBullet"/>
            </w:pPr>
            <w:r w:rsidRPr="006F3FD5">
              <w:t>Community</w:t>
            </w:r>
          </w:p>
          <w:p w:rsidR="00000000" w:rsidP="006F3FD5">
            <w:pPr>
              <w:pStyle w:val="ListBullet"/>
              <w:rPr>
                <w:lang w:val="en-NZ"/>
              </w:rPr>
            </w:pPr>
            <w:r w:rsidRPr="006F3FD5">
              <w:t>Day Centres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Assessment of impact of ageing process may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Performance of activities of daily living</w:t>
            </w:r>
          </w:p>
          <w:p w:rsidR="00000000" w:rsidRPr="006F3FD5" w:rsidP="006F3FD5">
            <w:pPr>
              <w:pStyle w:val="ListBullet"/>
            </w:pPr>
            <w:r w:rsidRPr="006F3FD5">
              <w:t>Loss or limitation to physical function</w:t>
            </w:r>
          </w:p>
          <w:p w:rsidR="00000000" w:rsidRPr="006F3FD5" w:rsidP="006F3FD5">
            <w:pPr>
              <w:pStyle w:val="ListBullet"/>
            </w:pPr>
            <w:r w:rsidRPr="006F3FD5">
              <w:t>Impact on sexuality, relationships, self image, body image</w:t>
            </w:r>
          </w:p>
          <w:p w:rsidR="00000000" w:rsidRPr="006F3FD5" w:rsidP="006F3FD5">
            <w:pPr>
              <w:pStyle w:val="ListBullet"/>
            </w:pPr>
            <w:r w:rsidRPr="006F3FD5">
              <w:t>Grief and loss</w:t>
            </w:r>
          </w:p>
          <w:p w:rsidR="00000000" w:rsidRPr="006F3FD5" w:rsidP="006F3FD5">
            <w:pPr>
              <w:pStyle w:val="ListBullet"/>
            </w:pPr>
            <w:r w:rsidRPr="006F3FD5">
              <w:t>Coping mechanisms</w:t>
            </w:r>
          </w:p>
          <w:p w:rsidR="00000000" w:rsidRPr="006F3FD5" w:rsidP="006F3FD5">
            <w:pPr>
              <w:pStyle w:val="ListBullet"/>
            </w:pPr>
            <w:r w:rsidRPr="006F3FD5">
              <w:t>Personal and community support mechanisms</w:t>
            </w:r>
          </w:p>
          <w:p w:rsidR="00000000" w:rsidRPr="006F3FD5" w:rsidP="006F3FD5">
            <w:pPr>
              <w:pStyle w:val="ListBullet"/>
            </w:pPr>
            <w:r w:rsidRPr="006F3FD5">
              <w:t>Level of communication</w:t>
            </w:r>
          </w:p>
          <w:p w:rsidR="00000000" w:rsidRPr="006F3FD5" w:rsidP="006F3FD5">
            <w:pPr>
              <w:pStyle w:val="ListBullet"/>
            </w:pPr>
            <w:r w:rsidRPr="006F3FD5">
              <w:t>Maintenance/improvement of quality of life</w:t>
            </w:r>
          </w:p>
          <w:p w:rsidR="00000000" w:rsidRPr="006F3FD5" w:rsidP="006F3FD5">
            <w:pPr>
              <w:pStyle w:val="ListBullet"/>
            </w:pPr>
            <w:r w:rsidRPr="006F3FD5">
              <w:t>Maintenance/improvement of lifestyle</w:t>
            </w:r>
          </w:p>
          <w:p w:rsidR="00000000" w:rsidP="006F3FD5">
            <w:pPr>
              <w:pStyle w:val="ListBullet"/>
              <w:rPr>
                <w:lang w:val="en-NZ"/>
              </w:rPr>
            </w:pPr>
            <w:r w:rsidRPr="006F3FD5">
              <w:t>Impact of secondary</w:t>
            </w:r>
            <w:r w:rsidRPr="006F3FD5">
              <w:t xml:space="preserve"> disease processes </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Age related adjustments and transitions could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Role changes</w:t>
            </w:r>
          </w:p>
          <w:p w:rsidR="00000000" w:rsidRPr="006F3FD5" w:rsidP="006F3FD5">
            <w:pPr>
              <w:pStyle w:val="ListBullet"/>
            </w:pPr>
            <w:r w:rsidRPr="006F3FD5">
              <w:t>Retirement</w:t>
            </w:r>
          </w:p>
          <w:p w:rsidR="00000000" w:rsidRPr="006F3FD5" w:rsidP="006F3FD5">
            <w:pPr>
              <w:pStyle w:val="ListBullet"/>
            </w:pPr>
            <w:r w:rsidRPr="006F3FD5">
              <w:t>Multiple losses</w:t>
            </w:r>
          </w:p>
          <w:p w:rsidR="00000000" w:rsidRPr="006F3FD5" w:rsidP="006F3FD5">
            <w:pPr>
              <w:pStyle w:val="ListBullet"/>
            </w:pPr>
            <w:r w:rsidRPr="006F3FD5">
              <w:t>Loneliness</w:t>
            </w:r>
          </w:p>
          <w:p w:rsidR="00000000" w:rsidRPr="006F3FD5" w:rsidP="006F3FD5">
            <w:pPr>
              <w:pStyle w:val="ListBullet"/>
            </w:pPr>
            <w:r w:rsidRPr="006F3FD5">
              <w:t>Depression and suicide</w:t>
            </w:r>
          </w:p>
          <w:p w:rsidR="00000000" w:rsidRPr="006F3FD5" w:rsidP="006F3FD5">
            <w:pPr>
              <w:pStyle w:val="ListBullet"/>
            </w:pPr>
            <w:r w:rsidRPr="006F3FD5">
              <w:t>Fear of death</w:t>
            </w:r>
          </w:p>
          <w:p w:rsidR="00000000" w:rsidP="006F3FD5">
            <w:pPr>
              <w:pStyle w:val="ListBullet"/>
              <w:rPr>
                <w:lang w:val="en-NZ"/>
              </w:rPr>
            </w:pPr>
            <w:r w:rsidRPr="006F3FD5">
              <w:t>Changes in body image</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Disease processes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Alterations in sensory function</w:t>
            </w:r>
          </w:p>
          <w:p w:rsidR="00000000" w:rsidRPr="006F3FD5" w:rsidP="006F3FD5">
            <w:pPr>
              <w:pStyle w:val="ListBullet"/>
            </w:pPr>
            <w:r w:rsidRPr="006F3FD5">
              <w:t>Alterations in cardiac function</w:t>
            </w:r>
          </w:p>
          <w:p w:rsidR="00000000" w:rsidRPr="006F3FD5" w:rsidP="006F3FD5">
            <w:pPr>
              <w:pStyle w:val="ListBullet"/>
            </w:pPr>
            <w:r w:rsidRPr="006F3FD5">
              <w:t>Alterations in respiratory function</w:t>
            </w:r>
          </w:p>
          <w:p w:rsidR="00000000" w:rsidRPr="006F3FD5" w:rsidP="006F3FD5">
            <w:pPr>
              <w:pStyle w:val="ListBullet"/>
            </w:pPr>
            <w:r w:rsidRPr="006F3FD5">
              <w:t>Alterations in neurological function</w:t>
            </w:r>
          </w:p>
          <w:p w:rsidR="00000000" w:rsidRPr="006F3FD5" w:rsidP="006F3FD5">
            <w:pPr>
              <w:pStyle w:val="ListBullet"/>
            </w:pPr>
            <w:r w:rsidRPr="006F3FD5">
              <w:t>Alterations in musculoskeletal function</w:t>
            </w:r>
          </w:p>
          <w:p w:rsidR="00000000" w:rsidRPr="006F3FD5" w:rsidP="006F3FD5">
            <w:pPr>
              <w:pStyle w:val="ListBullet"/>
            </w:pPr>
            <w:r w:rsidRPr="006F3FD5">
              <w:t>Alteration in genitourinary function</w:t>
            </w:r>
          </w:p>
          <w:p w:rsidR="00000000" w:rsidRPr="006F3FD5" w:rsidP="006F3FD5">
            <w:pPr>
              <w:pStyle w:val="ListBullet"/>
            </w:pPr>
            <w:r w:rsidRPr="006F3FD5">
              <w:t>Alteration in endocrine Function</w:t>
            </w:r>
          </w:p>
          <w:p w:rsidR="00000000" w:rsidRPr="006F3FD5" w:rsidP="006F3FD5">
            <w:pPr>
              <w:pStyle w:val="ListBullet"/>
            </w:pPr>
            <w:r w:rsidRPr="006F3FD5">
              <w:t>Alteration in renal function</w:t>
            </w:r>
          </w:p>
          <w:p w:rsidR="00000000" w:rsidRPr="006F3FD5" w:rsidP="006F3FD5">
            <w:pPr>
              <w:pStyle w:val="ListBullet"/>
            </w:pPr>
            <w:r w:rsidRPr="006F3FD5">
              <w:t>Oncological disorders</w:t>
            </w:r>
          </w:p>
          <w:p w:rsidR="00000000" w:rsidP="006F3FD5">
            <w:pPr>
              <w:pStyle w:val="ListBullet"/>
              <w:rPr>
                <w:lang w:val="en-NZ"/>
              </w:rPr>
            </w:pPr>
            <w:r w:rsidRPr="006F3FD5">
              <w:t>Pressure ulcers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Plans of care may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Nursing care plans</w:t>
            </w:r>
          </w:p>
          <w:p w:rsidR="00000000" w:rsidRPr="006F3FD5" w:rsidP="006F3FD5">
            <w:pPr>
              <w:pStyle w:val="ListBullet"/>
            </w:pPr>
            <w:r w:rsidRPr="006F3FD5">
              <w:t>Clinical pathways</w:t>
            </w:r>
          </w:p>
          <w:p w:rsidR="00000000" w:rsidRPr="006F3FD5" w:rsidP="006F3FD5">
            <w:pPr>
              <w:pStyle w:val="ListBullet"/>
            </w:pPr>
            <w:r w:rsidRPr="006F3FD5">
              <w:t>Treatment plans</w:t>
            </w:r>
          </w:p>
          <w:p w:rsidR="00000000" w:rsidRPr="006F3FD5" w:rsidP="006F3FD5">
            <w:pPr>
              <w:pStyle w:val="ListBullet"/>
            </w:pPr>
            <w:r w:rsidRPr="006F3FD5">
              <w:t>Medical notes</w:t>
            </w:r>
          </w:p>
          <w:p w:rsidR="00000000" w:rsidRPr="006F3FD5" w:rsidP="006F3FD5">
            <w:pPr>
              <w:pStyle w:val="ListBullet"/>
            </w:pPr>
            <w:r w:rsidRPr="006F3FD5">
              <w:t>Community referrals</w:t>
            </w:r>
          </w:p>
          <w:p w:rsidR="00000000" w:rsidRPr="006F3FD5" w:rsidP="006F3FD5">
            <w:pPr>
              <w:pStyle w:val="ListBullet"/>
            </w:pPr>
            <w:r w:rsidRPr="006F3FD5">
              <w:t xml:space="preserve">Admission and transfer </w:t>
            </w:r>
          </w:p>
          <w:p w:rsidR="00000000" w:rsidP="006F3FD5">
            <w:pPr>
              <w:pStyle w:val="ListBullet"/>
              <w:rPr>
                <w:lang w:val="en-NZ"/>
              </w:rPr>
            </w:pPr>
            <w:r w:rsidRPr="006F3FD5">
              <w:t>Rehabilitation plans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Legal and ethical issues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Rights and responsibilities of older person</w:t>
            </w:r>
          </w:p>
          <w:p w:rsidR="00000000" w:rsidRPr="006F3FD5" w:rsidP="006F3FD5">
            <w:pPr>
              <w:pStyle w:val="ListBullet"/>
            </w:pPr>
            <w:r w:rsidRPr="006F3FD5">
              <w:t>Consent</w:t>
            </w:r>
          </w:p>
          <w:p w:rsidR="00000000" w:rsidRPr="006F3FD5" w:rsidP="006F3FD5">
            <w:pPr>
              <w:pStyle w:val="ListBullet"/>
            </w:pPr>
            <w:r w:rsidRPr="006F3FD5">
              <w:t>Power of attorney</w:t>
            </w:r>
          </w:p>
          <w:p w:rsidR="00000000" w:rsidRPr="006F3FD5" w:rsidP="006F3FD5">
            <w:pPr>
              <w:pStyle w:val="ListBullet"/>
            </w:pPr>
            <w:r w:rsidRPr="006F3FD5">
              <w:t>Medical Power of attorney</w:t>
            </w:r>
          </w:p>
          <w:p w:rsidR="00000000" w:rsidRPr="006F3FD5" w:rsidP="006F3FD5">
            <w:pPr>
              <w:pStyle w:val="ListBullet"/>
            </w:pPr>
            <w:r w:rsidRPr="006F3FD5">
              <w:t>Advocacy</w:t>
            </w:r>
          </w:p>
          <w:p w:rsidR="00000000" w:rsidRPr="006F3FD5" w:rsidP="006F3FD5">
            <w:pPr>
              <w:pStyle w:val="ListBullet"/>
            </w:pPr>
            <w:r w:rsidRPr="006F3FD5">
              <w:t>Elder abuse</w:t>
            </w:r>
          </w:p>
          <w:p w:rsidR="00000000" w:rsidRPr="006F3FD5" w:rsidP="006F3FD5">
            <w:pPr>
              <w:pStyle w:val="ListBullet"/>
            </w:pPr>
            <w:r w:rsidRPr="006F3FD5">
              <w:t>Restraint</w:t>
            </w:r>
          </w:p>
          <w:p w:rsidR="00000000" w:rsidRPr="006F3FD5" w:rsidP="006F3FD5">
            <w:pPr>
              <w:pStyle w:val="ListBullet"/>
            </w:pPr>
            <w:r w:rsidRPr="006F3FD5">
              <w:t>Advanced health directives</w:t>
            </w:r>
          </w:p>
          <w:p w:rsidR="00000000" w:rsidRPr="006F3FD5" w:rsidP="006F3FD5">
            <w:pPr>
              <w:pStyle w:val="ListBullet"/>
            </w:pPr>
            <w:r w:rsidRPr="006F3FD5">
              <w:t>Ethical principles</w:t>
            </w:r>
          </w:p>
          <w:p w:rsidR="00000000" w:rsidRPr="006F3FD5" w:rsidP="006F3FD5">
            <w:pPr>
              <w:pStyle w:val="ListBullet"/>
            </w:pPr>
            <w:r w:rsidRPr="006F3FD5">
              <w:t>Legislation affecting older person</w:t>
            </w:r>
          </w:p>
          <w:p w:rsidR="00000000" w:rsidP="006F3FD5">
            <w:pPr>
              <w:pStyle w:val="ListBullet"/>
              <w:rPr>
                <w:lang w:val="en-NZ"/>
              </w:rPr>
            </w:pPr>
            <w:r w:rsidRPr="006F3FD5">
              <w:t>Research and the older person</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Specific nursing interventions</w:t>
            </w:r>
            <w:r w:rsidRPr="006F3FD5">
              <w:t>/</w:t>
            </w:r>
            <w:r w:rsidRPr="006F3FD5">
              <w:rPr>
                <w:rStyle w:val="Emphasis"/>
              </w:rPr>
              <w:t>clinical skills could include</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Foundation nursing interventions</w:t>
            </w:r>
          </w:p>
          <w:p w:rsidR="00000000" w:rsidRPr="006F3FD5" w:rsidP="006F3FD5">
            <w:pPr>
              <w:pStyle w:val="ListBullet"/>
            </w:pPr>
            <w:r w:rsidRPr="006F3FD5">
              <w:t>Complex nursing interventions</w:t>
            </w:r>
          </w:p>
          <w:p w:rsidR="00000000" w:rsidRPr="006F3FD5" w:rsidP="006F3FD5">
            <w:pPr>
              <w:pStyle w:val="ListBullet"/>
            </w:pPr>
            <w:r w:rsidRPr="006F3FD5">
              <w:t>Management of elimination (urinary and bowel) needs including - insertion of indwelling catheters, irrigation of indwelling cathet</w:t>
            </w:r>
            <w:r w:rsidRPr="006F3FD5">
              <w:t>ers</w:t>
            </w:r>
          </w:p>
          <w:p w:rsidR="00000000" w:rsidRPr="006F3FD5" w:rsidP="006F3FD5">
            <w:pPr>
              <w:pStyle w:val="ListBullet"/>
            </w:pPr>
            <w:r w:rsidRPr="006F3FD5">
              <w:t>Management of permanent and temporary mechanical ventilation including suctioning and bagging</w:t>
            </w:r>
          </w:p>
          <w:p w:rsidR="00000000" w:rsidRPr="006F3FD5" w:rsidP="006F3FD5">
            <w:pPr>
              <w:pStyle w:val="ListBullet"/>
            </w:pPr>
            <w:r w:rsidRPr="006F3FD5">
              <w:t>Wound care</w:t>
            </w:r>
          </w:p>
          <w:p w:rsidR="00000000" w:rsidRPr="006F3FD5" w:rsidP="006F3FD5">
            <w:pPr>
              <w:pStyle w:val="ListBullet"/>
            </w:pPr>
            <w:r w:rsidRPr="006F3FD5">
              <w:t>Skin care including - assessment and management of skin care</w:t>
            </w:r>
          </w:p>
          <w:p w:rsidR="00000000" w:rsidRPr="006F3FD5" w:rsidP="006F3FD5">
            <w:pPr>
              <w:pStyle w:val="ListBullet"/>
            </w:pPr>
            <w:r w:rsidRPr="006F3FD5">
              <w:t>Health teaching in relation to client care needs</w:t>
            </w:r>
          </w:p>
          <w:p w:rsidR="00000000" w:rsidRPr="006F3FD5" w:rsidP="006F3FD5">
            <w:pPr>
              <w:pStyle w:val="ListBullet"/>
            </w:pPr>
            <w:r w:rsidRPr="006F3FD5">
              <w:t>Pain management</w:t>
            </w:r>
          </w:p>
          <w:p w:rsidR="00000000" w:rsidRPr="006F3FD5" w:rsidP="006F3FD5">
            <w:pPr>
              <w:pStyle w:val="ListBullet"/>
            </w:pPr>
            <w:r w:rsidRPr="006F3FD5">
              <w:t>Manual handling</w:t>
            </w:r>
          </w:p>
          <w:p w:rsidR="00000000" w:rsidRPr="006F3FD5" w:rsidP="006F3FD5">
            <w:pPr>
              <w:pStyle w:val="ListBullet"/>
            </w:pPr>
            <w:r w:rsidRPr="006F3FD5">
              <w:t>Co ordination of clinical care</w:t>
            </w:r>
          </w:p>
          <w:p w:rsidR="00000000" w:rsidRPr="006F3FD5" w:rsidP="006F3FD5">
            <w:pPr>
              <w:pStyle w:val="ListBullet"/>
            </w:pPr>
            <w:r w:rsidRPr="006F3FD5">
              <w:t>Assessment of oxygen saturation levels</w:t>
            </w:r>
          </w:p>
          <w:p w:rsidR="00000000" w:rsidP="006F3FD5">
            <w:pPr>
              <w:pStyle w:val="ListBullet"/>
              <w:rPr>
                <w:lang w:val="en-NZ"/>
              </w:rPr>
            </w:pPr>
            <w:r w:rsidRPr="006F3FD5">
              <w:t>Rehabilitative care practices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3FD5">
            <w:pPr>
              <w:pStyle w:val="BodyText"/>
              <w:rPr>
                <w:lang w:val="en-NZ"/>
              </w:rPr>
            </w:pPr>
            <w:r w:rsidRPr="006F3FD5">
              <w:rPr>
                <w:rStyle w:val="Emphasis"/>
              </w:rPr>
              <w:t>Evaluation of planned care includes</w:t>
            </w:r>
            <w:r w:rsidRPr="006F3FD5">
              <w:t>:</w:t>
            </w: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ListBullet"/>
            </w:pPr>
            <w:r w:rsidRPr="006F3FD5">
              <w:t>Level of independence in performance of activities of daily living</w:t>
            </w:r>
          </w:p>
          <w:p w:rsidR="00000000" w:rsidRPr="006F3FD5" w:rsidP="006F3FD5">
            <w:pPr>
              <w:pStyle w:val="ListBullet"/>
            </w:pPr>
            <w:r w:rsidRPr="006F3FD5">
              <w:t>Participation in rehabilitation programs</w:t>
            </w:r>
          </w:p>
          <w:p w:rsidR="00000000" w:rsidP="006F3FD5">
            <w:pPr>
              <w:pStyle w:val="ListBullet"/>
              <w:rPr>
                <w:lang w:val="en-NZ"/>
              </w:rPr>
            </w:pPr>
            <w:r w:rsidRPr="006F3FD5">
              <w:t>Self m</w:t>
            </w:r>
            <w:r w:rsidRPr="006F3FD5">
              <w:t>anagement of symptoms</w:t>
            </w:r>
          </w:p>
        </w:tc>
      </w:tr>
      <w:tr w:rsidTr="009368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3FD5" w:rsidP="006F3FD5">
            <w:pPr>
              <w:pStyle w:val="BodyText"/>
            </w:pPr>
          </w:p>
        </w:tc>
      </w:tr>
    </w:tbl>
    <w:p w:rsidR="0093686F" w:rsidP="006F3FD5">
      <w:pPr>
        <w:pStyle w:val="BodyText"/>
      </w:pPr>
    </w:p>
    <w:p w:rsidR="0093686F" w:rsidP="006F3FD5">
      <w:pPr>
        <w:pStyle w:val="BodyText"/>
      </w:pPr>
    </w:p>
    <w:p w:rsidR="00000000" w:rsidRPr="006F3FD5" w:rsidP="006F3FD5">
      <w:pPr>
        <w:pStyle w:val="Heading1"/>
      </w:pPr>
      <w:bookmarkStart w:id="12" w:name="O_295095"/>
      <w:bookmarkEnd w:id="12"/>
      <w:r w:rsidRPr="006F3FD5">
        <w:t>Unit Sector(s)</w:t>
      </w:r>
    </w:p>
    <w:p w:rsidR="00000000" w:rsidRPr="006F3FD5" w:rsidP="006F3FD5">
      <w:pPr>
        <w:pStyle w:val="BodyText"/>
      </w:pPr>
      <w:r w:rsidRPr="006F3FD5">
        <w:t>Not Applicable</w:t>
      </w:r>
    </w:p>
    <w:p w:rsidR="00000000" w:rsidRPr="006F3FD5" w:rsidP="006F3FD5"/>
    <w:sectPr w:rsidSect="006F3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86F" w:rsidP="00936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6F" w:rsidP="006F3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3686F" w:rsidP="006F3F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686F" w:rsidP="006F3F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86F" w:rsidP="0093686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6F" w:rsidP="006F3FD5">
    <w:pPr>
      <w:pStyle w:val="Header"/>
      <w:framePr w:wrap="around"/>
    </w:pPr>
    <w:r>
      <w:fldChar w:fldCharType="begin"/>
    </w:r>
    <w:r>
      <w:instrText xml:space="preserve"> TITLE   \* MERGEFORMAT </w:instrText>
    </w:r>
    <w:r>
      <w:fldChar w:fldCharType="separate"/>
    </w:r>
    <w:r>
      <w:t>HLTEN615B Practise in the contemporary aged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686F" w:rsidP="006F3F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E5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E0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CD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F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3FD5"/>
    <w:pPr>
      <w:spacing w:before="360" w:after="60"/>
      <w:outlineLvl w:val="0"/>
    </w:pPr>
    <w:rPr>
      <w:sz w:val="32"/>
    </w:rPr>
  </w:style>
  <w:style w:type="paragraph" w:styleId="Heading2">
    <w:name w:val="heading 2"/>
    <w:basedOn w:val="HeadingBase"/>
    <w:next w:val="BodyText"/>
    <w:link w:val="Heading2Char"/>
    <w:qFormat/>
    <w:rsid w:val="006F3FD5"/>
    <w:pPr>
      <w:keepLines/>
      <w:spacing w:before="240" w:after="120"/>
      <w:outlineLvl w:val="1"/>
    </w:pPr>
    <w:rPr>
      <w:sz w:val="28"/>
      <w:szCs w:val="40"/>
    </w:rPr>
  </w:style>
  <w:style w:type="paragraph" w:styleId="Heading3">
    <w:name w:val="heading 3"/>
    <w:basedOn w:val="HeadingBase"/>
    <w:next w:val="BodyText"/>
    <w:link w:val="Heading3Char"/>
    <w:qFormat/>
    <w:rsid w:val="006F3FD5"/>
    <w:pPr>
      <w:spacing w:before="180" w:after="120"/>
      <w:outlineLvl w:val="2"/>
    </w:pPr>
    <w:rPr>
      <w:spacing w:val="-10"/>
      <w:kern w:val="32"/>
    </w:rPr>
  </w:style>
  <w:style w:type="paragraph" w:styleId="Heading4">
    <w:name w:val="heading 4"/>
    <w:basedOn w:val="HeadingBase"/>
    <w:next w:val="BodyText"/>
    <w:link w:val="Heading4Char"/>
    <w:qFormat/>
    <w:rsid w:val="006F3FD5"/>
    <w:pPr>
      <w:spacing w:before="160" w:after="120"/>
      <w:outlineLvl w:val="3"/>
    </w:pPr>
    <w:rPr>
      <w:sz w:val="22"/>
    </w:rPr>
  </w:style>
  <w:style w:type="paragraph" w:styleId="Heading5">
    <w:name w:val="heading 5"/>
    <w:basedOn w:val="HeadingBase"/>
    <w:next w:val="Normal"/>
    <w:link w:val="Heading5Char"/>
    <w:qFormat/>
    <w:rsid w:val="006F3FD5"/>
    <w:pPr>
      <w:spacing w:before="80"/>
      <w:outlineLvl w:val="4"/>
    </w:pPr>
    <w:rPr>
      <w:color w:val="918585"/>
      <w:sz w:val="20"/>
    </w:rPr>
  </w:style>
  <w:style w:type="paragraph" w:styleId="Heading6">
    <w:name w:val="heading 6"/>
    <w:basedOn w:val="HeadingBase"/>
    <w:next w:val="Normal"/>
    <w:link w:val="Heading6Char"/>
    <w:qFormat/>
    <w:rsid w:val="006F3FD5"/>
    <w:pPr>
      <w:spacing w:before="60"/>
      <w:outlineLvl w:val="5"/>
    </w:pPr>
    <w:rPr>
      <w:color w:val="918585"/>
      <w:sz w:val="20"/>
    </w:rPr>
  </w:style>
  <w:style w:type="paragraph" w:styleId="Heading7">
    <w:name w:val="heading 7"/>
    <w:basedOn w:val="Normal"/>
    <w:next w:val="Normal"/>
    <w:link w:val="Heading7Char"/>
    <w:qFormat/>
    <w:rsid w:val="006F3FD5"/>
    <w:pPr>
      <w:ind w:left="720"/>
      <w:outlineLvl w:val="6"/>
    </w:pPr>
    <w:rPr>
      <w:i/>
    </w:rPr>
  </w:style>
  <w:style w:type="paragraph" w:styleId="Heading8">
    <w:name w:val="heading 8"/>
    <w:basedOn w:val="Normal"/>
    <w:next w:val="Normal"/>
    <w:link w:val="Heading8Char"/>
    <w:qFormat/>
    <w:rsid w:val="006F3FD5"/>
    <w:pPr>
      <w:ind w:left="720"/>
      <w:outlineLvl w:val="7"/>
    </w:pPr>
    <w:rPr>
      <w:i/>
    </w:rPr>
  </w:style>
  <w:style w:type="paragraph" w:styleId="Heading9">
    <w:name w:val="heading 9"/>
    <w:basedOn w:val="Normal"/>
    <w:next w:val="Normal"/>
    <w:link w:val="Heading9Char"/>
    <w:qFormat/>
    <w:rsid w:val="006F3FD5"/>
    <w:pPr>
      <w:ind w:left="720"/>
      <w:outlineLvl w:val="8"/>
    </w:pPr>
    <w:rPr>
      <w:i/>
    </w:rPr>
  </w:style>
  <w:style w:type="character" w:default="1" w:styleId="DefaultParagraphFont">
    <w:name w:val="Default Paragraph Font"/>
    <w:uiPriority w:val="1"/>
    <w:unhideWhenUsed/>
    <w:rsid w:val="006F3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FD5"/>
  </w:style>
  <w:style w:type="character" w:customStyle="1" w:styleId="Heading1Char">
    <w:name w:val="Heading 1 Char"/>
    <w:basedOn w:val="DefaultParagraphFont"/>
    <w:link w:val="Heading1"/>
    <w:rsid w:val="006F3FD5"/>
    <w:rPr>
      <w:rFonts w:ascii="Times New Roman" w:eastAsia="Times New Roman" w:hAnsi="Times New Roman" w:cs="Times New Roman"/>
      <w:b/>
      <w:sz w:val="32"/>
      <w:szCs w:val="20"/>
      <w:lang w:eastAsia="en-US"/>
    </w:rPr>
  </w:style>
  <w:style w:type="paragraph" w:styleId="BodyText">
    <w:name w:val="Body Text"/>
    <w:basedOn w:val="Normal"/>
    <w:link w:val="BodyTextChar"/>
    <w:rsid w:val="006F3F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FD5"/>
    <w:rPr>
      <w:rFonts w:ascii="Times New Roman" w:eastAsia="Times New Roman" w:hAnsi="Times New Roman" w:cs="Times New Roman"/>
      <w:sz w:val="24"/>
      <w:lang w:val="en-US" w:eastAsia="en-US"/>
    </w:rPr>
  </w:style>
  <w:style w:type="paragraph" w:styleId="Footer">
    <w:name w:val="footer"/>
    <w:basedOn w:val="Normal"/>
    <w:link w:val="FooterChar"/>
    <w:rsid w:val="006F3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FD5"/>
    <w:rPr>
      <w:rFonts w:ascii="Times New Roman" w:eastAsia="Times New Roman" w:hAnsi="Times New Roman" w:cs="Times New Roman"/>
      <w:sz w:val="16"/>
      <w:lang w:val="en-US" w:eastAsia="en-US"/>
    </w:rPr>
  </w:style>
  <w:style w:type="paragraph" w:styleId="List">
    <w:name w:val="List"/>
    <w:basedOn w:val="BodyText"/>
    <w:next w:val="BodyText"/>
    <w:rsid w:val="006F3FD5"/>
    <w:pPr>
      <w:tabs>
        <w:tab w:val="left" w:pos="340"/>
      </w:tabs>
      <w:spacing w:before="60" w:after="60"/>
      <w:ind w:left="340" w:hanging="340"/>
    </w:pPr>
  </w:style>
  <w:style w:type="paragraph" w:styleId="ListBullet">
    <w:name w:val="List Bullet"/>
    <w:basedOn w:val="List"/>
    <w:rsid w:val="006F3FD5"/>
    <w:pPr>
      <w:numPr>
        <w:numId w:val="13"/>
      </w:numPr>
      <w:tabs>
        <w:tab w:val="clear" w:pos="340"/>
      </w:tabs>
      <w:spacing w:before="40" w:after="40"/>
    </w:pPr>
  </w:style>
  <w:style w:type="character" w:customStyle="1" w:styleId="SpecialBold">
    <w:name w:val="Special Bold"/>
    <w:basedOn w:val="DefaultParagraphFont"/>
    <w:rsid w:val="006F3FD5"/>
    <w:rPr>
      <w:b/>
      <w:spacing w:val="0"/>
    </w:rPr>
  </w:style>
  <w:style w:type="paragraph" w:styleId="ListBullet2">
    <w:name w:val="List Bullet 2"/>
    <w:basedOn w:val="List2"/>
    <w:rsid w:val="006F3FD5"/>
    <w:pPr>
      <w:numPr>
        <w:numId w:val="14"/>
      </w:numPr>
      <w:tabs>
        <w:tab w:val="clear" w:pos="680"/>
      </w:tabs>
    </w:pPr>
  </w:style>
  <w:style w:type="paragraph" w:styleId="Header">
    <w:name w:val="header"/>
    <w:basedOn w:val="Normal"/>
    <w:link w:val="HeaderChar"/>
    <w:rsid w:val="006F3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F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3FD5"/>
    <w:rPr>
      <w:i/>
    </w:rPr>
  </w:style>
  <w:style w:type="paragraph" w:customStyle="1" w:styleId="SuperHeading">
    <w:name w:val="SuperHeading"/>
    <w:basedOn w:val="Normal"/>
    <w:rsid w:val="006F3FD5"/>
    <w:pPr>
      <w:spacing w:before="240" w:after="120"/>
      <w:outlineLvl w:val="0"/>
    </w:pPr>
    <w:rPr>
      <w:rFonts w:ascii="Times New Roman" w:hAnsi="Times New Roman"/>
      <w:b/>
      <w:sz w:val="28"/>
    </w:rPr>
  </w:style>
  <w:style w:type="paragraph" w:customStyle="1" w:styleId="AllowPageBreak">
    <w:name w:val="AllowPageBreak"/>
    <w:rsid w:val="006F3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F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3F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3FD5"/>
    <w:rPr>
      <w:rFonts w:ascii="Courier New" w:eastAsia="Times New Roman" w:hAnsi="Courier New" w:cs="Times New Roman"/>
      <w:i/>
      <w:szCs w:val="20"/>
      <w:lang w:val="en-US" w:eastAsia="en-US"/>
    </w:rPr>
  </w:style>
  <w:style w:type="paragraph" w:customStyle="1" w:styleId="HeadingBase">
    <w:name w:val="Heading Base"/>
    <w:rsid w:val="006F3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FD5"/>
    <w:pPr>
      <w:tabs>
        <w:tab w:val="right" w:leader="dot" w:pos="9072"/>
      </w:tabs>
      <w:ind w:left="567"/>
    </w:pPr>
    <w:rPr>
      <w:szCs w:val="22"/>
    </w:rPr>
  </w:style>
  <w:style w:type="paragraph" w:customStyle="1" w:styleId="TOCBase">
    <w:name w:val="TOC Base"/>
    <w:rsid w:val="006F3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FD5"/>
    <w:pPr>
      <w:tabs>
        <w:tab w:val="right" w:leader="dot" w:pos="9072"/>
      </w:tabs>
      <w:spacing w:before="40" w:after="40"/>
      <w:ind w:left="284"/>
    </w:pPr>
    <w:rPr>
      <w:rFonts w:ascii="Times New Roman" w:hAnsi="Times New Roman"/>
    </w:rPr>
  </w:style>
  <w:style w:type="paragraph" w:styleId="TOC1">
    <w:name w:val="toc 1"/>
    <w:basedOn w:val="TOCBase"/>
    <w:next w:val="Normal"/>
    <w:rsid w:val="006F3F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FD5"/>
    <w:pPr>
      <w:spacing w:before="5040"/>
      <w:jc w:val="center"/>
    </w:pPr>
    <w:rPr>
      <w:sz w:val="48"/>
      <w:szCs w:val="72"/>
      <w:lang w:val="en-US"/>
    </w:rPr>
  </w:style>
  <w:style w:type="character" w:customStyle="1" w:styleId="TitleChar">
    <w:name w:val="Title Char"/>
    <w:basedOn w:val="DefaultParagraphFont"/>
    <w:link w:val="Title"/>
    <w:rsid w:val="006F3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FD5"/>
    <w:pPr>
      <w:tabs>
        <w:tab w:val="left" w:pos="3600"/>
        <w:tab w:val="left" w:pos="3958"/>
      </w:tabs>
    </w:pPr>
  </w:style>
  <w:style w:type="paragraph" w:customStyle="1" w:styleId="Note">
    <w:name w:val="Note"/>
    <w:basedOn w:val="BodyText"/>
    <w:rsid w:val="006F3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FD5"/>
    <w:pPr>
      <w:framePr w:wrap="auto" w:hAnchor="text" w:y="6049"/>
    </w:pPr>
    <w:rPr>
      <w:color w:val="000000"/>
      <w:sz w:val="40"/>
    </w:rPr>
  </w:style>
  <w:style w:type="paragraph" w:customStyle="1" w:styleId="TOCTitle">
    <w:name w:val="TOCTitle"/>
    <w:basedOn w:val="Heading1"/>
    <w:rsid w:val="006F3FD5"/>
    <w:pPr>
      <w:spacing w:after="240"/>
      <w:jc w:val="center"/>
      <w:outlineLvl w:val="9"/>
    </w:pPr>
    <w:rPr>
      <w:caps/>
    </w:rPr>
  </w:style>
  <w:style w:type="paragraph" w:customStyle="1" w:styleId="Version">
    <w:name w:val="Version"/>
    <w:rsid w:val="006F3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FD5"/>
    <w:pPr>
      <w:keepNext w:val="0"/>
      <w:tabs>
        <w:tab w:val="right" w:pos="4176"/>
      </w:tabs>
      <w:ind w:left="198" w:hanging="198"/>
    </w:pPr>
    <w:rPr>
      <w:rFonts w:ascii="Garamond" w:hAnsi="Garamond"/>
    </w:rPr>
  </w:style>
  <w:style w:type="paragraph" w:styleId="IndexHeading">
    <w:name w:val="index heading"/>
    <w:basedOn w:val="Normal"/>
    <w:next w:val="Index1"/>
    <w:semiHidden/>
    <w:rsid w:val="006F3FD5"/>
    <w:pPr>
      <w:spacing w:before="120" w:after="120"/>
    </w:pPr>
    <w:rPr>
      <w:rFonts w:ascii="Arial" w:hAnsi="Arial"/>
      <w:b/>
      <w:color w:val="918585"/>
      <w:sz w:val="24"/>
    </w:rPr>
  </w:style>
  <w:style w:type="paragraph" w:customStyle="1" w:styleId="Chapter">
    <w:name w:val="Chapter"/>
    <w:basedOn w:val="Normal"/>
    <w:rsid w:val="006F3FD5"/>
    <w:pPr>
      <w:spacing w:before="240"/>
    </w:pPr>
    <w:rPr>
      <w:rFonts w:ascii="Times New Roman" w:hAnsi="Times New Roman"/>
      <w:smallCaps/>
      <w:spacing w:val="80"/>
      <w:sz w:val="28"/>
    </w:rPr>
  </w:style>
  <w:style w:type="paragraph" w:customStyle="1" w:styleId="InChapter">
    <w:name w:val="InChapter"/>
    <w:basedOn w:val="Heading3"/>
    <w:rsid w:val="006F3FD5"/>
    <w:pPr>
      <w:spacing w:after="240"/>
      <w:outlineLvl w:val="9"/>
    </w:pPr>
    <w:rPr>
      <w:noProof/>
    </w:rPr>
  </w:style>
  <w:style w:type="paragraph" w:styleId="Index2">
    <w:name w:val="index 2"/>
    <w:basedOn w:val="Normal"/>
    <w:next w:val="Normal"/>
    <w:semiHidden/>
    <w:rsid w:val="006F3FD5"/>
    <w:pPr>
      <w:tabs>
        <w:tab w:val="right" w:pos="4176"/>
      </w:tabs>
      <w:ind w:left="568" w:hanging="284"/>
    </w:pPr>
    <w:rPr>
      <w:rFonts w:ascii="Garamond" w:hAnsi="Garamond"/>
    </w:rPr>
  </w:style>
  <w:style w:type="paragraph" w:customStyle="1" w:styleId="Byline">
    <w:name w:val="Byline"/>
    <w:rsid w:val="006F3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FD5"/>
    <w:pPr>
      <w:tabs>
        <w:tab w:val="clear" w:pos="3600"/>
        <w:tab w:val="clear" w:pos="3958"/>
      </w:tabs>
      <w:jc w:val="right"/>
    </w:pPr>
  </w:style>
  <w:style w:type="paragraph" w:styleId="Caption">
    <w:name w:val="caption"/>
    <w:basedOn w:val="BodyText"/>
    <w:next w:val="Normal"/>
    <w:qFormat/>
    <w:rsid w:val="006F3FD5"/>
    <w:pPr>
      <w:framePr w:w="2268" w:hSpace="181" w:vSpace="181" w:wrap="around" w:vAnchor="text" w:hAnchor="page" w:x="1135" w:y="285" w:anchorLock="1"/>
    </w:pPr>
    <w:rPr>
      <w:i/>
    </w:rPr>
  </w:style>
  <w:style w:type="paragraph" w:customStyle="1" w:styleId="MiniTOCTitle">
    <w:name w:val="MiniTOCTitle"/>
    <w:basedOn w:val="Heading4"/>
    <w:rsid w:val="006F3FD5"/>
    <w:pPr>
      <w:spacing w:before="240"/>
      <w:outlineLvl w:val="9"/>
    </w:pPr>
    <w:rPr>
      <w:noProof/>
      <w:sz w:val="24"/>
    </w:rPr>
  </w:style>
  <w:style w:type="paragraph" w:customStyle="1" w:styleId="MiniTOCItem">
    <w:name w:val="MiniTOCItem"/>
    <w:basedOn w:val="ListBullet"/>
    <w:rsid w:val="006F3FD5"/>
    <w:pPr>
      <w:numPr>
        <w:numId w:val="0"/>
      </w:numPr>
      <w:tabs>
        <w:tab w:val="right" w:leader="dot" w:pos="6521"/>
      </w:tabs>
      <w:spacing w:before="0" w:after="0"/>
    </w:pPr>
  </w:style>
  <w:style w:type="paragraph" w:customStyle="1" w:styleId="TOFTitle">
    <w:name w:val="TOFTitle"/>
    <w:basedOn w:val="TOCTitle"/>
    <w:rsid w:val="006F3FD5"/>
  </w:style>
  <w:style w:type="paragraph" w:styleId="TableofFigures">
    <w:name w:val="table of figures"/>
    <w:basedOn w:val="Normal"/>
    <w:next w:val="Normal"/>
    <w:semiHidden/>
    <w:rsid w:val="006F3FD5"/>
    <w:pPr>
      <w:tabs>
        <w:tab w:val="right" w:leader="dot" w:pos="9072"/>
      </w:tabs>
      <w:ind w:left="970" w:hanging="403"/>
    </w:pPr>
    <w:rPr>
      <w:rFonts w:ascii="Times New Roman" w:hAnsi="Times New Roman"/>
      <w:b/>
    </w:rPr>
  </w:style>
  <w:style w:type="paragraph" w:styleId="ListNumber">
    <w:name w:val="List Number"/>
    <w:basedOn w:val="List"/>
    <w:rsid w:val="006F3FD5"/>
    <w:pPr>
      <w:numPr>
        <w:numId w:val="11"/>
      </w:numPr>
    </w:pPr>
  </w:style>
  <w:style w:type="character" w:customStyle="1" w:styleId="WingdingSymbols">
    <w:name w:val="Wingding Symbols"/>
    <w:rsid w:val="006F3FD5"/>
    <w:rPr>
      <w:rFonts w:ascii="Wingdings" w:hAnsi="Wingdings"/>
    </w:rPr>
  </w:style>
  <w:style w:type="paragraph" w:customStyle="1" w:styleId="TableHeading">
    <w:name w:val="Table Heading"/>
    <w:basedOn w:val="HeadingBase"/>
    <w:rsid w:val="006F3FD5"/>
    <w:pPr>
      <w:keepLines/>
      <w:pBdr>
        <w:bottom w:val="single" w:sz="6" w:space="1" w:color="918585"/>
      </w:pBdr>
      <w:spacing w:before="240"/>
    </w:pPr>
  </w:style>
  <w:style w:type="character" w:customStyle="1" w:styleId="HotSpot">
    <w:name w:val="HotSpot"/>
    <w:rsid w:val="006F3FD5"/>
    <w:rPr>
      <w:color w:val="0033CC"/>
      <w:u w:val="none"/>
    </w:rPr>
  </w:style>
  <w:style w:type="paragraph" w:customStyle="1" w:styleId="BodyTextRight">
    <w:name w:val="Body Text Right"/>
    <w:basedOn w:val="BodyText"/>
    <w:rsid w:val="006F3FD5"/>
    <w:pPr>
      <w:spacing w:before="0" w:after="0"/>
      <w:jc w:val="right"/>
    </w:pPr>
  </w:style>
  <w:style w:type="paragraph" w:styleId="Index3">
    <w:name w:val="index 3"/>
    <w:basedOn w:val="ListNumber2"/>
    <w:next w:val="Normal"/>
    <w:semiHidden/>
    <w:rsid w:val="006F3FD5"/>
    <w:pPr>
      <w:numPr>
        <w:numId w:val="0"/>
      </w:numPr>
      <w:tabs>
        <w:tab w:val="right" w:leader="dot" w:pos="4176"/>
      </w:tabs>
    </w:pPr>
  </w:style>
  <w:style w:type="paragraph" w:styleId="ListNumber2">
    <w:name w:val="List Number 2"/>
    <w:basedOn w:val="List2"/>
    <w:rsid w:val="006F3FD5"/>
    <w:pPr>
      <w:numPr>
        <w:numId w:val="10"/>
      </w:numPr>
      <w:tabs>
        <w:tab w:val="clear" w:pos="1060"/>
      </w:tabs>
    </w:pPr>
  </w:style>
  <w:style w:type="paragraph" w:customStyle="1" w:styleId="MarginNote">
    <w:name w:val="Margin Note"/>
    <w:basedOn w:val="BodyText"/>
    <w:rsid w:val="006F3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F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3FD5"/>
    <w:rPr>
      <w:sz w:val="32"/>
    </w:rPr>
  </w:style>
  <w:style w:type="paragraph" w:customStyle="1" w:styleId="HeadingProcedure">
    <w:name w:val="Heading Procedure"/>
    <w:basedOn w:val="HeadingBase"/>
    <w:next w:val="Normal"/>
    <w:rsid w:val="006F3FD5"/>
    <w:pPr>
      <w:tabs>
        <w:tab w:val="left" w:pos="0"/>
      </w:tabs>
      <w:spacing w:before="120" w:after="60"/>
    </w:pPr>
    <w:rPr>
      <w:i/>
      <w:color w:val="918585"/>
      <w:sz w:val="22"/>
    </w:rPr>
  </w:style>
  <w:style w:type="paragraph" w:customStyle="1" w:styleId="TableBodyText">
    <w:name w:val="Table Body Text"/>
    <w:basedOn w:val="BodyText"/>
    <w:rsid w:val="006F3FD5"/>
    <w:pPr>
      <w:spacing w:before="60" w:after="60"/>
    </w:pPr>
  </w:style>
  <w:style w:type="paragraph" w:styleId="ListContinue">
    <w:name w:val="List Continue"/>
    <w:basedOn w:val="List"/>
    <w:rsid w:val="006F3FD5"/>
    <w:pPr>
      <w:ind w:firstLine="0"/>
    </w:pPr>
  </w:style>
  <w:style w:type="paragraph" w:customStyle="1" w:styleId="ListNote">
    <w:name w:val="List Note"/>
    <w:basedOn w:val="List"/>
    <w:rsid w:val="006F3FD5"/>
    <w:pPr>
      <w:pBdr>
        <w:top w:val="single" w:sz="6" w:space="2" w:color="918585"/>
        <w:bottom w:val="single" w:sz="6" w:space="2" w:color="918585"/>
      </w:pBdr>
      <w:tabs>
        <w:tab w:val="left" w:pos="1021"/>
      </w:tabs>
      <w:ind w:firstLine="0"/>
    </w:pPr>
  </w:style>
  <w:style w:type="paragraph" w:customStyle="1" w:styleId="Warning">
    <w:name w:val="Warning"/>
    <w:basedOn w:val="BodyText"/>
    <w:rsid w:val="006F3FD5"/>
    <w:pPr>
      <w:shd w:val="clear" w:color="auto" w:fill="D9D9D9"/>
      <w:tabs>
        <w:tab w:val="left" w:pos="992"/>
      </w:tabs>
      <w:ind w:left="119" w:right="119"/>
    </w:pPr>
    <w:rPr>
      <w:sz w:val="20"/>
    </w:rPr>
  </w:style>
  <w:style w:type="paragraph" w:customStyle="1" w:styleId="MarginIcons">
    <w:name w:val="Margin Icons"/>
    <w:basedOn w:val="BodyText"/>
    <w:rsid w:val="006F3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FD5"/>
    <w:rPr>
      <w:rFonts w:ascii="Courier New" w:hAnsi="Courier New"/>
    </w:rPr>
  </w:style>
  <w:style w:type="paragraph" w:customStyle="1" w:styleId="NoteBullet">
    <w:name w:val="Note Bullet"/>
    <w:basedOn w:val="Note"/>
    <w:rsid w:val="006F3FD5"/>
    <w:pPr>
      <w:tabs>
        <w:tab w:val="clear" w:pos="680"/>
      </w:tabs>
      <w:spacing w:before="60" w:after="60"/>
    </w:pPr>
  </w:style>
  <w:style w:type="paragraph" w:customStyle="1" w:styleId="SubHeading2">
    <w:name w:val="SubHeading2"/>
    <w:basedOn w:val="HeadingBase"/>
    <w:rsid w:val="006F3FD5"/>
    <w:pPr>
      <w:spacing w:before="240" w:after="60"/>
    </w:pPr>
    <w:rPr>
      <w:sz w:val="20"/>
    </w:rPr>
  </w:style>
  <w:style w:type="paragraph" w:customStyle="1" w:styleId="SubHeading1">
    <w:name w:val="SubHeading1"/>
    <w:basedOn w:val="HeadingBase"/>
    <w:rsid w:val="006F3FD5"/>
    <w:pPr>
      <w:spacing w:before="240" w:after="60"/>
    </w:pPr>
    <w:rPr>
      <w:color w:val="918585"/>
      <w:sz w:val="22"/>
    </w:rPr>
  </w:style>
  <w:style w:type="paragraph" w:customStyle="1" w:styleId="SideHeading">
    <w:name w:val="Side Heading"/>
    <w:basedOn w:val="HeadingBase"/>
    <w:rsid w:val="006F3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FD5"/>
    <w:pPr>
      <w:numPr>
        <w:numId w:val="12"/>
      </w:numPr>
    </w:pPr>
  </w:style>
  <w:style w:type="paragraph" w:styleId="PlainText">
    <w:name w:val="Plain Text"/>
    <w:basedOn w:val="Normal"/>
    <w:link w:val="PlainTextChar"/>
    <w:rsid w:val="006F3FD5"/>
    <w:rPr>
      <w:sz w:val="20"/>
    </w:rPr>
  </w:style>
  <w:style w:type="character" w:customStyle="1" w:styleId="PlainTextChar">
    <w:name w:val="Plain Text Char"/>
    <w:basedOn w:val="DefaultParagraphFont"/>
    <w:link w:val="PlainText"/>
    <w:rsid w:val="006F3F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3FD5"/>
    <w:rPr>
      <w:b/>
      <w:smallCaps/>
    </w:rPr>
  </w:style>
  <w:style w:type="paragraph" w:customStyle="1" w:styleId="TableListNumber">
    <w:name w:val="Table List Number"/>
    <w:basedOn w:val="ListNumber"/>
    <w:rsid w:val="006F3FD5"/>
    <w:pPr>
      <w:numPr>
        <w:numId w:val="0"/>
      </w:numPr>
    </w:pPr>
  </w:style>
  <w:style w:type="paragraph" w:styleId="TOC4">
    <w:name w:val="toc 4"/>
    <w:basedOn w:val="TOCBase"/>
    <w:next w:val="Normal"/>
    <w:semiHidden/>
    <w:rsid w:val="006F3FD5"/>
    <w:pPr>
      <w:tabs>
        <w:tab w:val="right" w:leader="dot" w:pos="9071"/>
      </w:tabs>
      <w:ind w:left="1701"/>
    </w:pPr>
  </w:style>
  <w:style w:type="paragraph" w:customStyle="1" w:styleId="ListAlpha">
    <w:name w:val="List Alpha"/>
    <w:basedOn w:val="List"/>
    <w:rsid w:val="006F3FD5"/>
    <w:pPr>
      <w:numPr>
        <w:numId w:val="9"/>
      </w:numPr>
    </w:pPr>
  </w:style>
  <w:style w:type="paragraph" w:customStyle="1" w:styleId="ListAlpha2">
    <w:name w:val="List Alpha 2"/>
    <w:basedOn w:val="List2"/>
    <w:rsid w:val="006F3FD5"/>
    <w:pPr>
      <w:numPr>
        <w:numId w:val="8"/>
      </w:numPr>
    </w:pPr>
  </w:style>
  <w:style w:type="paragraph" w:styleId="List2">
    <w:name w:val="List 2"/>
    <w:basedOn w:val="BodyText"/>
    <w:rsid w:val="006F3FD5"/>
    <w:pPr>
      <w:tabs>
        <w:tab w:val="left" w:pos="680"/>
      </w:tabs>
      <w:spacing w:before="60" w:after="60"/>
      <w:ind w:left="680" w:hanging="340"/>
    </w:pPr>
  </w:style>
  <w:style w:type="paragraph" w:styleId="List3">
    <w:name w:val="List 3"/>
    <w:basedOn w:val="BodyText"/>
    <w:rsid w:val="006F3FD5"/>
    <w:pPr>
      <w:tabs>
        <w:tab w:val="left" w:pos="1021"/>
      </w:tabs>
      <w:spacing w:before="60" w:after="60"/>
      <w:ind w:left="1020" w:hanging="340"/>
    </w:pPr>
  </w:style>
  <w:style w:type="paragraph" w:styleId="List4">
    <w:name w:val="List 4"/>
    <w:basedOn w:val="BodyText"/>
    <w:rsid w:val="006F3FD5"/>
    <w:pPr>
      <w:tabs>
        <w:tab w:val="left" w:pos="1361"/>
      </w:tabs>
      <w:spacing w:before="60" w:after="60"/>
      <w:ind w:left="1361" w:hanging="340"/>
    </w:pPr>
  </w:style>
  <w:style w:type="paragraph" w:styleId="List5">
    <w:name w:val="List 5"/>
    <w:basedOn w:val="BodyText"/>
    <w:rsid w:val="006F3FD5"/>
    <w:pPr>
      <w:tabs>
        <w:tab w:val="left" w:pos="1701"/>
      </w:tabs>
      <w:spacing w:before="60" w:after="60"/>
      <w:ind w:left="1701" w:hanging="340"/>
    </w:pPr>
  </w:style>
  <w:style w:type="paragraph" w:styleId="ListBullet3">
    <w:name w:val="List Bullet 3"/>
    <w:basedOn w:val="List3"/>
    <w:rsid w:val="006F3FD5"/>
    <w:pPr>
      <w:numPr>
        <w:numId w:val="15"/>
      </w:numPr>
      <w:tabs>
        <w:tab w:val="clear" w:pos="1021"/>
      </w:tabs>
      <w:ind w:left="1037" w:hanging="357"/>
    </w:pPr>
  </w:style>
  <w:style w:type="paragraph" w:styleId="ListBullet4">
    <w:name w:val="List Bullet 4"/>
    <w:basedOn w:val="List4"/>
    <w:rsid w:val="006F3FD5"/>
    <w:pPr>
      <w:numPr>
        <w:numId w:val="3"/>
      </w:numPr>
    </w:pPr>
  </w:style>
  <w:style w:type="paragraph" w:styleId="ListBullet5">
    <w:name w:val="List Bullet 5"/>
    <w:basedOn w:val="List5"/>
    <w:rsid w:val="006F3FD5"/>
    <w:pPr>
      <w:numPr>
        <w:numId w:val="4"/>
      </w:numPr>
    </w:pPr>
  </w:style>
  <w:style w:type="paragraph" w:styleId="ListContinue2">
    <w:name w:val="List Continue 2"/>
    <w:basedOn w:val="List2"/>
    <w:rsid w:val="006F3FD5"/>
    <w:pPr>
      <w:ind w:firstLine="0"/>
    </w:pPr>
  </w:style>
  <w:style w:type="paragraph" w:styleId="ListContinue3">
    <w:name w:val="List Continue 3"/>
    <w:basedOn w:val="List3"/>
    <w:rsid w:val="006F3FD5"/>
    <w:pPr>
      <w:ind w:left="1021" w:firstLine="0"/>
    </w:pPr>
  </w:style>
  <w:style w:type="paragraph" w:styleId="ListContinue4">
    <w:name w:val="List Continue 4"/>
    <w:basedOn w:val="List4"/>
    <w:rsid w:val="006F3FD5"/>
    <w:pPr>
      <w:ind w:firstLine="0"/>
    </w:pPr>
  </w:style>
  <w:style w:type="paragraph" w:styleId="ListContinue5">
    <w:name w:val="List Continue 5"/>
    <w:basedOn w:val="List5"/>
    <w:rsid w:val="006F3FD5"/>
    <w:pPr>
      <w:ind w:firstLine="0"/>
    </w:pPr>
  </w:style>
  <w:style w:type="paragraph" w:styleId="ListNumber3">
    <w:name w:val="List Number 3"/>
    <w:basedOn w:val="List3"/>
    <w:rsid w:val="006F3FD5"/>
    <w:pPr>
      <w:numPr>
        <w:numId w:val="5"/>
      </w:numPr>
    </w:pPr>
  </w:style>
  <w:style w:type="paragraph" w:styleId="ListNumber4">
    <w:name w:val="List Number 4"/>
    <w:basedOn w:val="List4"/>
    <w:rsid w:val="006F3FD5"/>
    <w:pPr>
      <w:numPr>
        <w:numId w:val="6"/>
      </w:numPr>
    </w:pPr>
  </w:style>
  <w:style w:type="paragraph" w:styleId="ListNumber5">
    <w:name w:val="List Number 5"/>
    <w:basedOn w:val="List5"/>
    <w:rsid w:val="006F3FD5"/>
    <w:pPr>
      <w:numPr>
        <w:numId w:val="7"/>
      </w:numPr>
    </w:pPr>
  </w:style>
  <w:style w:type="paragraph" w:styleId="BlockText">
    <w:name w:val="Block Text"/>
    <w:basedOn w:val="Normal"/>
    <w:rsid w:val="006F3FD5"/>
    <w:pPr>
      <w:spacing w:after="120"/>
      <w:ind w:left="1440" w:right="1440"/>
    </w:pPr>
  </w:style>
  <w:style w:type="character" w:customStyle="1" w:styleId="Subscript">
    <w:name w:val="Subscript"/>
    <w:basedOn w:val="DefaultParagraphFont"/>
    <w:rsid w:val="006F3FD5"/>
    <w:rPr>
      <w:sz w:val="16"/>
      <w:vertAlign w:val="subscript"/>
    </w:rPr>
  </w:style>
  <w:style w:type="character" w:customStyle="1" w:styleId="Superscript">
    <w:name w:val="Superscript"/>
    <w:basedOn w:val="DefaultParagraphFont"/>
    <w:rsid w:val="006F3FD5"/>
    <w:rPr>
      <w:sz w:val="16"/>
      <w:vertAlign w:val="superscript"/>
    </w:rPr>
  </w:style>
  <w:style w:type="character" w:customStyle="1" w:styleId="Symbols">
    <w:name w:val="Symbols"/>
    <w:basedOn w:val="DefaultParagraphFont"/>
    <w:rsid w:val="006F3FD5"/>
    <w:rPr>
      <w:rFonts w:ascii="Symbol" w:hAnsi="Symbol"/>
    </w:rPr>
  </w:style>
  <w:style w:type="character" w:customStyle="1" w:styleId="MenuOptions">
    <w:name w:val="Menu Options"/>
    <w:basedOn w:val="DefaultParagraphFont"/>
    <w:rsid w:val="006F3FD5"/>
    <w:rPr>
      <w:rFonts w:ascii="Arial Narrow" w:hAnsi="Arial Narrow"/>
      <w:smallCaps/>
    </w:rPr>
  </w:style>
  <w:style w:type="character" w:customStyle="1" w:styleId="Buttons">
    <w:name w:val="Buttons"/>
    <w:basedOn w:val="DefaultParagraphFont"/>
    <w:rsid w:val="006F3FD5"/>
    <w:rPr>
      <w:b/>
    </w:rPr>
  </w:style>
  <w:style w:type="character" w:customStyle="1" w:styleId="Underlined">
    <w:name w:val="Underlined"/>
    <w:basedOn w:val="DefaultParagraphFont"/>
    <w:rsid w:val="006F3FD5"/>
    <w:rPr>
      <w:u w:val="single"/>
    </w:rPr>
  </w:style>
  <w:style w:type="paragraph" w:customStyle="1" w:styleId="TableBodyTextRight">
    <w:name w:val="Table Body Text Right"/>
    <w:basedOn w:val="TableBodyText"/>
    <w:rsid w:val="006F3FD5"/>
    <w:pPr>
      <w:widowControl w:val="0"/>
      <w:autoSpaceDE w:val="0"/>
      <w:autoSpaceDN w:val="0"/>
      <w:adjustRightInd w:val="0"/>
      <w:jc w:val="right"/>
    </w:pPr>
    <w:rPr>
      <w:rFonts w:cs="Arial"/>
      <w:szCs w:val="18"/>
    </w:rPr>
  </w:style>
  <w:style w:type="paragraph" w:customStyle="1" w:styleId="CopyrightText">
    <w:name w:val="Copyright Text"/>
    <w:basedOn w:val="BodyText"/>
    <w:rsid w:val="006F3FD5"/>
    <w:rPr>
      <w:sz w:val="18"/>
    </w:rPr>
  </w:style>
  <w:style w:type="paragraph" w:customStyle="1" w:styleId="BodySmallRight">
    <w:name w:val="Body Small Right"/>
    <w:basedOn w:val="BodyTextRight"/>
    <w:rsid w:val="006F3FD5"/>
    <w:rPr>
      <w:sz w:val="18"/>
      <w:szCs w:val="18"/>
    </w:rPr>
  </w:style>
  <w:style w:type="paragraph" w:customStyle="1" w:styleId="MarginEdition">
    <w:name w:val="Margin Edition"/>
    <w:basedOn w:val="MarginNote"/>
    <w:rsid w:val="006F3FD5"/>
    <w:pPr>
      <w:spacing w:before="0" w:after="0"/>
    </w:pPr>
    <w:rPr>
      <w:rFonts w:ascii="Times New Roman" w:hAnsi="Times New Roman"/>
      <w:color w:val="999999"/>
    </w:rPr>
  </w:style>
  <w:style w:type="paragraph" w:customStyle="1" w:styleId="Spacer">
    <w:name w:val="Spacer"/>
    <w:basedOn w:val="Normal"/>
    <w:rsid w:val="006F3FD5"/>
    <w:rPr>
      <w:sz w:val="2"/>
      <w:szCs w:val="2"/>
    </w:rPr>
  </w:style>
  <w:style w:type="character" w:customStyle="1" w:styleId="Small">
    <w:name w:val="Small"/>
    <w:basedOn w:val="DefaultParagraphFont"/>
    <w:rsid w:val="006F3FD5"/>
    <w:rPr>
      <w:sz w:val="16"/>
    </w:rPr>
  </w:style>
  <w:style w:type="paragraph" w:customStyle="1" w:styleId="WideTable">
    <w:name w:val="Wide Table"/>
    <w:basedOn w:val="Normal"/>
    <w:rsid w:val="006F3FD5"/>
    <w:pPr>
      <w:ind w:left="-1418"/>
    </w:pPr>
    <w:rPr>
      <w:sz w:val="2"/>
      <w:szCs w:val="2"/>
    </w:rPr>
  </w:style>
  <w:style w:type="character" w:styleId="PageNumber">
    <w:name w:val="page number"/>
    <w:basedOn w:val="DefaultParagraphFont"/>
    <w:rsid w:val="006F3FD5"/>
  </w:style>
  <w:style w:type="paragraph" w:styleId="Quote">
    <w:name w:val="Quote"/>
    <w:basedOn w:val="Heading1"/>
    <w:link w:val="QuoteChar"/>
    <w:qFormat/>
    <w:rsid w:val="006F3FD5"/>
    <w:rPr>
      <w:b w:val="0"/>
      <w:sz w:val="72"/>
      <w:szCs w:val="72"/>
      <w:lang w:val="en-NZ"/>
    </w:rPr>
  </w:style>
  <w:style w:type="character" w:customStyle="1" w:styleId="QuoteChar">
    <w:name w:val="Quote Char"/>
    <w:basedOn w:val="DefaultParagraphFont"/>
    <w:link w:val="Quote"/>
    <w:rsid w:val="006F3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FD5"/>
    <w:pPr>
      <w:pageBreakBefore/>
    </w:pPr>
  </w:style>
  <w:style w:type="paragraph" w:customStyle="1" w:styleId="Border">
    <w:name w:val="Border"/>
    <w:basedOn w:val="Normal"/>
    <w:qFormat/>
    <w:rsid w:val="006F3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FD5"/>
    <w:rPr>
      <w:b/>
      <w:bCs/>
      <w:i/>
      <w:iCs/>
      <w:color w:val="auto"/>
    </w:rPr>
  </w:style>
  <w:style w:type="paragraph" w:styleId="IntenseQuote">
    <w:name w:val="Intense Quote"/>
    <w:basedOn w:val="Normal"/>
    <w:next w:val="Normal"/>
    <w:link w:val="IntenseQuoteChar"/>
    <w:uiPriority w:val="30"/>
    <w:qFormat/>
    <w:rsid w:val="006F3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F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3FD5"/>
    <w:rPr>
      <w:smallCaps/>
      <w:color w:val="auto"/>
      <w:u w:val="single"/>
    </w:rPr>
  </w:style>
  <w:style w:type="character" w:styleId="IntenseReference">
    <w:name w:val="Intense Reference"/>
    <w:basedOn w:val="DefaultParagraphFont"/>
    <w:uiPriority w:val="32"/>
    <w:qFormat/>
    <w:rsid w:val="006F3FD5"/>
    <w:rPr>
      <w:b/>
      <w:bCs/>
      <w:smallCaps/>
      <w:color w:val="auto"/>
      <w:spacing w:val="5"/>
      <w:u w:val="single"/>
    </w:rPr>
  </w:style>
  <w:style w:type="paragraph" w:customStyle="1" w:styleId="2ColumnHeading">
    <w:name w:val="2Column Heading"/>
    <w:basedOn w:val="BodyText"/>
    <w:qFormat/>
    <w:rsid w:val="006F3FD5"/>
    <w:pPr>
      <w:spacing w:after="60"/>
      <w:ind w:left="-2268"/>
    </w:pPr>
    <w:rPr>
      <w:b/>
    </w:rPr>
  </w:style>
  <w:style w:type="paragraph" w:customStyle="1" w:styleId="Heading1TOC">
    <w:name w:val="Heading1 TOC"/>
    <w:basedOn w:val="Normal"/>
    <w:qFormat/>
    <w:rsid w:val="006F3FD5"/>
    <w:pPr>
      <w:spacing w:before="240" w:after="120"/>
    </w:pPr>
    <w:rPr>
      <w:rFonts w:ascii="Times New Roman" w:hAnsi="Times New Roman"/>
      <w:b/>
      <w:sz w:val="32"/>
    </w:rPr>
  </w:style>
  <w:style w:type="paragraph" w:customStyle="1" w:styleId="Heading2TOC">
    <w:name w:val="Heading2 TOC"/>
    <w:basedOn w:val="Normal"/>
    <w:qFormat/>
    <w:rsid w:val="006F3FD5"/>
    <w:pPr>
      <w:spacing w:before="240" w:after="60"/>
    </w:pPr>
    <w:rPr>
      <w:rFonts w:ascii="Times New Roman" w:hAnsi="Times New Roman"/>
      <w:b/>
      <w:sz w:val="28"/>
    </w:rPr>
  </w:style>
  <w:style w:type="character" w:customStyle="1" w:styleId="Underline">
    <w:name w:val="Underline"/>
    <w:basedOn w:val="DefaultParagraphFont"/>
    <w:qFormat/>
    <w:rsid w:val="006F3FD5"/>
    <w:rPr>
      <w:u w:val="single"/>
    </w:rPr>
  </w:style>
  <w:style w:type="character" w:customStyle="1" w:styleId="BoldandItalics">
    <w:name w:val="Bold and Italics"/>
    <w:qFormat/>
    <w:rsid w:val="006F3FD5"/>
    <w:rPr>
      <w:b/>
      <w:i/>
      <w:u w:val="none"/>
    </w:rPr>
  </w:style>
  <w:style w:type="paragraph" w:styleId="BalloonText">
    <w:name w:val="Balloon Text"/>
    <w:basedOn w:val="Normal"/>
    <w:link w:val="BalloonTextChar"/>
    <w:rsid w:val="006F3FD5"/>
    <w:rPr>
      <w:rFonts w:ascii="Tahoma" w:hAnsi="Tahoma" w:cs="Tahoma"/>
      <w:sz w:val="16"/>
      <w:szCs w:val="16"/>
    </w:rPr>
  </w:style>
  <w:style w:type="character" w:customStyle="1" w:styleId="BalloonTextChar">
    <w:name w:val="Balloon Text Char"/>
    <w:basedOn w:val="DefaultParagraphFont"/>
    <w:link w:val="BalloonText"/>
    <w:rsid w:val="006F3F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3F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F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2084</Words>
  <Characters>13207</Characters>
  <Application>Microsoft Office Word</Application>
  <DocSecurity>0</DocSecurity>
  <Lines>461</Lines>
  <Paragraphs>257</Paragraphs>
  <ScaleCrop>false</ScaleCrop>
  <Company>Author-it Software Corporation Ltd.</Company>
  <LinksUpToDate>false</LinksUpToDate>
  <CharactersWithSpaces>15211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HLTEN615B Practise in the contemporary aged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2012-05-27T00:25:00Z</dcterms:modified>
</cp:coreProperties>
</file>