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53A" w:rsidP="0054453A">
      <w:pPr>
        <w:pStyle w:val="Title"/>
      </w:pPr>
      <w:r>
        <w:fldChar w:fldCharType="begin"/>
      </w:r>
      <w:r>
        <w:instrText xml:space="preserve"> TITLE   \* MERGEFORMAT </w:instrText>
      </w:r>
      <w:r>
        <w:fldChar w:fldCharType="separate"/>
      </w:r>
      <w:r>
        <w:t>HLTEN606B Assess clients and manage client care</w:t>
      </w:r>
      <w:r>
        <w:fldChar w:fldCharType="end"/>
      </w:r>
    </w:p>
    <w:p w:rsidR="0054453A" w:rsidP="0054453A">
      <w:pPr>
        <w:pStyle w:val="Version"/>
        <w:sectPr w:rsidSect="00F011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196" w:rsidP="00F01196">
      <w:pPr>
        <w:pStyle w:val="SuperHeading"/>
      </w:pPr>
      <w:r w:rsidRPr="00F01196">
        <w:t>HLTEN606B Assess clients and manage client care</w:t>
      </w:r>
    </w:p>
    <w:p w:rsidR="00000000" w:rsidRPr="00F01196" w:rsidP="00F01196">
      <w:pPr>
        <w:pStyle w:val="Heading1"/>
      </w:pPr>
      <w:bookmarkStart w:id="1" w:name="O_271180"/>
      <w:bookmarkEnd w:id="1"/>
      <w:r w:rsidRPr="00F01196">
        <w:t>Modification History</w:t>
      </w:r>
    </w:p>
    <w:p w:rsidR="00000000" w:rsidRPr="00F01196" w:rsidP="00F01196">
      <w:pPr>
        <w:pStyle w:val="BodyText"/>
      </w:pPr>
      <w:r w:rsidRPr="00F01196">
        <w:t>Not Applicable</w:t>
      </w:r>
    </w:p>
    <w:p w:rsidR="00000000" w:rsidRPr="00F01196" w:rsidP="00F01196">
      <w:pPr>
        <w:pStyle w:val="AllowPageBreak"/>
      </w:pPr>
    </w:p>
    <w:p w:rsidR="00000000" w:rsidRPr="00F01196" w:rsidP="00F01196">
      <w:pPr>
        <w:pStyle w:val="Heading1"/>
      </w:pPr>
      <w:bookmarkStart w:id="2" w:name="O_205881"/>
      <w:bookmarkEnd w:id="2"/>
      <w:r w:rsidRPr="00F01196">
        <w:t>Unit Descriptor</w:t>
      </w:r>
    </w:p>
    <w:tbl>
      <w:tblPr>
        <w:tblW w:w="0" w:type="auto"/>
        <w:tblLayout w:type="fixed"/>
        <w:tblCellMar>
          <w:left w:w="62" w:type="dxa"/>
          <w:right w:w="62" w:type="dxa"/>
        </w:tblCellMar>
        <w:tblLook w:val="0000"/>
      </w:tblPr>
      <w:tblGrid>
        <w:gridCol w:w="3331"/>
        <w:gridCol w:w="5225"/>
      </w:tblGrid>
      <w:tr w:rsidTr="0054453A">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This competency unit describes the skills and knowledge required for the Enrolled/Division 2 Nurse to addres</w:t>
            </w:r>
            <w:r w:rsidRPr="00F01196">
              <w:t>s the principles of best practice in nursing care delivery, client service and health care teamwork in order to provide holistic nursing care to clients at an advanced level in a variety of health care settings</w:t>
            </w:r>
          </w:p>
        </w:tc>
      </w:tr>
    </w:tbl>
    <w:p w:rsidR="0054453A" w:rsidP="00F01196">
      <w:pPr>
        <w:pStyle w:val="BodyText"/>
      </w:pPr>
    </w:p>
    <w:p w:rsidR="0054453A" w:rsidP="00F01196">
      <w:pPr>
        <w:pStyle w:val="BodyText"/>
      </w:pPr>
    </w:p>
    <w:p w:rsidR="00000000" w:rsidRPr="00F01196" w:rsidP="00F01196">
      <w:pPr>
        <w:pStyle w:val="Heading1"/>
      </w:pPr>
      <w:bookmarkStart w:id="3" w:name="O_205883"/>
      <w:bookmarkEnd w:id="3"/>
      <w:r w:rsidRPr="00F01196">
        <w:t>Application of the Unit</w:t>
      </w:r>
    </w:p>
    <w:tbl>
      <w:tblPr>
        <w:tblW w:w="0" w:type="auto"/>
        <w:tblLayout w:type="fixed"/>
        <w:tblCellMar>
          <w:left w:w="62" w:type="dxa"/>
          <w:right w:w="62" w:type="dxa"/>
        </w:tblCellMar>
        <w:tblLook w:val="0000"/>
      </w:tblPr>
      <w:tblGrid>
        <w:gridCol w:w="3329"/>
        <w:gridCol w:w="5227"/>
      </w:tblGrid>
      <w:tr w:rsidTr="0054453A">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The knowledge and skills described in this competency unit are to be applied within jurisdictional nursing and midwifery regulatory authority legislative requirements</w:t>
            </w:r>
          </w:p>
          <w:p w:rsidR="00000000" w:rsidRPr="00F01196" w:rsidP="00F01196">
            <w:pPr>
              <w:pStyle w:val="BodyText"/>
            </w:pPr>
            <w:r w:rsidRPr="00F01196">
              <w:t>Enrolled/Division 2 nursing work is to be carried out in consultation/collabo</w:t>
            </w:r>
            <w:r w:rsidRPr="00F01196">
              <w:t>ration with registered nurses and under direct or indirect supervisory arrangements in line with jurisdictional regulatory requirements</w:t>
            </w:r>
          </w:p>
        </w:tc>
      </w:tr>
    </w:tbl>
    <w:p w:rsidR="0054453A" w:rsidP="00F01196">
      <w:pPr>
        <w:pStyle w:val="BodyText"/>
      </w:pPr>
    </w:p>
    <w:p w:rsidR="0054453A" w:rsidP="00F01196">
      <w:pPr>
        <w:pStyle w:val="BodyText"/>
      </w:pPr>
    </w:p>
    <w:p w:rsidR="00000000" w:rsidRPr="00F01196" w:rsidP="00F01196">
      <w:pPr>
        <w:pStyle w:val="Heading1"/>
      </w:pPr>
      <w:bookmarkStart w:id="4" w:name="O_279440"/>
      <w:bookmarkEnd w:id="4"/>
      <w:r w:rsidRPr="00F01196">
        <w:t>Licensing/Regulatory Information</w:t>
      </w:r>
    </w:p>
    <w:p w:rsidR="00000000" w:rsidRPr="00F01196" w:rsidP="00F01196">
      <w:pPr>
        <w:pStyle w:val="BodyText"/>
      </w:pPr>
      <w:r w:rsidRPr="00F01196">
        <w:t>Not Applicable</w:t>
      </w:r>
    </w:p>
    <w:p w:rsidR="00000000" w:rsidRPr="00F01196" w:rsidP="00F01196">
      <w:pPr>
        <w:pStyle w:val="AllowPageBreak"/>
      </w:pPr>
    </w:p>
    <w:p w:rsidR="00000000" w:rsidRPr="00F01196" w:rsidP="00F01196">
      <w:pPr>
        <w:pStyle w:val="Heading1"/>
      </w:pPr>
      <w:bookmarkStart w:id="5" w:name="O_284145"/>
      <w:bookmarkEnd w:id="5"/>
      <w:r w:rsidRPr="00F01196">
        <w:t>Pre-Requisites</w:t>
      </w:r>
    </w:p>
    <w:p w:rsidR="00000000" w:rsidRPr="00F01196" w:rsidP="00F01196">
      <w:pPr>
        <w:pStyle w:val="BodyText"/>
      </w:pPr>
      <w:r w:rsidRPr="00F01196">
        <w:t>Not Applicable</w:t>
      </w:r>
    </w:p>
    <w:p w:rsidR="00000000" w:rsidRPr="00F01196" w:rsidP="00F01196">
      <w:pPr>
        <w:pStyle w:val="AllowPageBreak"/>
      </w:pPr>
    </w:p>
    <w:p w:rsidR="00000000" w:rsidRPr="00F01196" w:rsidP="00F01196">
      <w:pPr>
        <w:pStyle w:val="Heading1"/>
      </w:pPr>
      <w:bookmarkStart w:id="6" w:name="O_205882"/>
      <w:bookmarkEnd w:id="6"/>
      <w:r w:rsidRPr="00F01196">
        <w:t>Employability Skills Information</w:t>
      </w:r>
    </w:p>
    <w:tbl>
      <w:tblPr>
        <w:tblW w:w="0" w:type="auto"/>
        <w:tblLayout w:type="fixed"/>
        <w:tblCellMar>
          <w:left w:w="62" w:type="dxa"/>
          <w:right w:w="62" w:type="dxa"/>
        </w:tblCellMar>
        <w:tblLook w:val="0000"/>
      </w:tblPr>
      <w:tblGrid>
        <w:gridCol w:w="3320"/>
        <w:gridCol w:w="5236"/>
      </w:tblGrid>
      <w:tr w:rsidTr="0054453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This unit contains Employability Skills</w:t>
            </w:r>
          </w:p>
        </w:tc>
      </w:tr>
    </w:tbl>
    <w:p w:rsidR="0054453A" w:rsidP="00F01196">
      <w:pPr>
        <w:pStyle w:val="BodyText"/>
      </w:pPr>
    </w:p>
    <w:p w:rsidR="0054453A" w:rsidP="00F01196">
      <w:pPr>
        <w:pStyle w:val="BodyText"/>
      </w:pPr>
    </w:p>
    <w:p w:rsidR="00000000" w:rsidRPr="00F01196" w:rsidP="00F01196">
      <w:pPr>
        <w:pStyle w:val="Heading1"/>
      </w:pPr>
      <w:bookmarkStart w:id="7" w:name="O_289226"/>
      <w:bookmarkEnd w:id="7"/>
      <w:r w:rsidRPr="00F01196">
        <w:t>Elements and Performance Criteria Pre-Content</w:t>
      </w:r>
    </w:p>
    <w:tbl>
      <w:tblPr>
        <w:tblW w:w="0" w:type="auto"/>
        <w:tblLayout w:type="fixed"/>
        <w:tblCellMar>
          <w:left w:w="62" w:type="dxa"/>
          <w:right w:w="62" w:type="dxa"/>
        </w:tblCellMar>
        <w:tblLook w:val="0000"/>
      </w:tblPr>
      <w:tblGrid>
        <w:gridCol w:w="3369"/>
        <w:gridCol w:w="5702"/>
      </w:tblGrid>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 xml:space="preserve">The Performance </w:t>
            </w:r>
            <w:r w:rsidRPr="00F01196">
              <w:t xml:space="preserve">Criteria specify the level of performance required to demonstrate achievement of the Element. </w:t>
            </w:r>
          </w:p>
        </w:tc>
      </w:tr>
    </w:tbl>
    <w:p w:rsidR="00000000" w:rsidRPr="00F01196" w:rsidP="00F01196">
      <w:pPr>
        <w:pStyle w:val="BodyText"/>
      </w:pPr>
    </w:p>
    <w:p w:rsidR="00000000" w:rsidRPr="00F01196" w:rsidP="00F01196">
      <w:pPr>
        <w:pStyle w:val="AllowPageBreak"/>
      </w:pPr>
    </w:p>
    <w:p w:rsidR="00000000" w:rsidRPr="00F01196" w:rsidP="00F01196">
      <w:pPr>
        <w:pStyle w:val="Heading1"/>
      </w:pPr>
      <w:bookmarkStart w:id="8" w:name="O_235893"/>
      <w:bookmarkEnd w:id="8"/>
      <w:r w:rsidRPr="00F01196">
        <w:t>Elements and Performance Criteria</w:t>
      </w:r>
    </w:p>
    <w:tbl>
      <w:tblPr>
        <w:tblW w:w="0" w:type="auto"/>
        <w:tblLayout w:type="fixed"/>
        <w:tblCellMar>
          <w:left w:w="62" w:type="dxa"/>
          <w:right w:w="62" w:type="dxa"/>
        </w:tblCellMar>
        <w:tblLook w:val="0000"/>
      </w:tblPr>
      <w:tblGrid>
        <w:gridCol w:w="3369"/>
        <w:gridCol w:w="5702"/>
      </w:tblGrid>
      <w:tr w:rsidTr="0054453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PERFORMANCE CRITERIA</w:t>
            </w: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196">
            <w:pPr>
              <w:pStyle w:val="List"/>
              <w:rPr>
                <w:lang w:val="en-NZ"/>
              </w:rPr>
            </w:pPr>
            <w:r w:rsidRPr="00F01196">
              <w:t>1.</w:t>
            </w:r>
            <w:r w:rsidRPr="00F01196">
              <w:tab/>
            </w:r>
            <w:r w:rsidRPr="00F01196">
              <w:t>Determine the health status and nursing needs of client(s) in consultation/ collaboration with a registered nurse</w:t>
            </w:r>
          </w:p>
        </w:tc>
        <w:tc>
          <w:tcPr>
            <w:tcW w:w="570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1.1</w:t>
            </w:r>
            <w:r w:rsidRPr="00F01196">
              <w:tab/>
              <w:t>Undertake holistic assessment of a client/group of clients in consultation/collaboration with a registered nurse</w:t>
            </w:r>
          </w:p>
          <w:p w:rsidR="00000000" w:rsidRPr="00F01196" w:rsidP="00F01196">
            <w:pPr>
              <w:pStyle w:val="BodyText"/>
            </w:pPr>
            <w:r w:rsidRPr="00F01196">
              <w:t>1.2</w:t>
            </w:r>
            <w:r w:rsidRPr="00F01196">
              <w:tab/>
              <w:t>Use a range of assess</w:t>
            </w:r>
            <w:r w:rsidRPr="00F01196">
              <w:t>ment tools relevant to the clinical environment to gather information</w:t>
            </w:r>
          </w:p>
          <w:p w:rsidR="00000000" w:rsidRPr="00F01196" w:rsidP="00F01196">
            <w:pPr>
              <w:pStyle w:val="BodyText"/>
            </w:pPr>
            <w:r w:rsidRPr="00F01196">
              <w:t>1.3</w:t>
            </w:r>
            <w:r w:rsidRPr="00F01196">
              <w:tab/>
              <w:t>Assess the client's current knowledge and understanding of their condition, management and treatment therapies</w:t>
            </w:r>
          </w:p>
          <w:p w:rsidR="00000000" w:rsidRPr="00F01196" w:rsidP="00F01196">
            <w:pPr>
              <w:pStyle w:val="BodyText"/>
            </w:pPr>
            <w:r w:rsidRPr="00F01196">
              <w:t>1.4</w:t>
            </w:r>
            <w:r w:rsidRPr="00F01196">
              <w:tab/>
            </w:r>
            <w:r w:rsidRPr="00F01196">
              <w:t>Review, where relevant, the significant other's knowledge of the client's condition management and treatment therapies</w:t>
            </w:r>
          </w:p>
          <w:p w:rsidR="00000000" w:rsidRPr="00F01196" w:rsidP="00F01196">
            <w:pPr>
              <w:pStyle w:val="BodyText"/>
            </w:pPr>
            <w:r w:rsidRPr="00F01196">
              <w:t>1.5</w:t>
            </w:r>
            <w:r w:rsidRPr="00F01196">
              <w:tab/>
              <w:t>Assess, where appropriate, the response of significant others to the client's current condition</w:t>
            </w:r>
          </w:p>
          <w:p w:rsidR="00000000" w:rsidRPr="00F01196" w:rsidP="00F01196">
            <w:pPr>
              <w:pStyle w:val="BodyText"/>
            </w:pPr>
            <w:r w:rsidRPr="00F01196">
              <w:t>1.6</w:t>
            </w:r>
            <w:r w:rsidRPr="00F01196">
              <w:tab/>
              <w:t xml:space="preserve">Discuss assessment data with the </w:t>
            </w:r>
            <w:r w:rsidRPr="00F01196">
              <w:t>registered nurse, and other members of the health care team as required to support best practice in nursing care delivery</w:t>
            </w:r>
          </w:p>
          <w:p w:rsidR="00000000" w:rsidRPr="00F01196" w:rsidP="00F01196">
            <w:pPr>
              <w:pStyle w:val="BodyText"/>
            </w:pPr>
            <w:r w:rsidRPr="00F01196">
              <w:t>1.7</w:t>
            </w:r>
            <w:r w:rsidRPr="00F01196">
              <w:tab/>
              <w:t>Clearly and accurately explain the pathophysiology of the presenting complaint experienced by the client to support client underst</w:t>
            </w:r>
            <w:r w:rsidRPr="00F01196">
              <w:t xml:space="preserve">anding </w:t>
            </w:r>
          </w:p>
          <w:p w:rsidR="00000000" w:rsidP="00F01196">
            <w:pPr>
              <w:pStyle w:val="BodyText"/>
              <w:rPr>
                <w:lang w:val="en-NZ"/>
              </w:rPr>
            </w:pPr>
            <w:r w:rsidRPr="00F01196">
              <w:t>1.8</w:t>
            </w:r>
            <w:r w:rsidRPr="00F01196">
              <w:tab/>
              <w:t>Identify health promotion and client education needs</w:t>
            </w: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196">
            <w:pPr>
              <w:pStyle w:val="List"/>
              <w:rPr>
                <w:lang w:val="en-NZ"/>
              </w:rPr>
            </w:pPr>
            <w:r w:rsidRPr="00F01196">
              <w:t>2.</w:t>
            </w:r>
            <w:r w:rsidRPr="00F01196">
              <w:tab/>
              <w:t xml:space="preserve">Participate in management of the plan of care for client/group of </w:t>
            </w:r>
            <w:r w:rsidRPr="00F01196">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2.1</w:t>
            </w:r>
            <w:r w:rsidRPr="00F01196">
              <w:tab/>
              <w:t xml:space="preserve">Analyse </w:t>
            </w:r>
            <w:r w:rsidRPr="00F01196">
              <w:rPr>
                <w:rStyle w:val="Emphasis"/>
              </w:rPr>
              <w:t>client information</w:t>
            </w:r>
            <w:r w:rsidRPr="00F01196">
              <w:t xml:space="preserve"> to reflect individualised care requirements in accordance with health unit poli</w:t>
            </w:r>
            <w:r w:rsidRPr="00F01196">
              <w:t>cy</w:t>
            </w:r>
          </w:p>
          <w:p w:rsidR="00000000" w:rsidRPr="00F01196" w:rsidP="00F01196">
            <w:pPr>
              <w:pStyle w:val="BodyText"/>
            </w:pPr>
            <w:r w:rsidRPr="00F01196">
              <w:t>2.2</w:t>
            </w:r>
            <w:r w:rsidRPr="00F01196">
              <w:tab/>
              <w:t>Formulate a care plan utilising research-based practice to reflect individual case-management in consultation/collaboration with a registered nurse</w:t>
            </w:r>
          </w:p>
          <w:p w:rsidR="00000000" w:rsidRPr="00F01196" w:rsidP="00F01196">
            <w:pPr>
              <w:pStyle w:val="BodyText"/>
            </w:pPr>
            <w:r w:rsidRPr="00F01196">
              <w:t>2.3</w:t>
            </w:r>
            <w:r w:rsidRPr="00F01196">
              <w:tab/>
              <w:t>Demonstrate an understanding of risk management principles in planning care for client</w:t>
            </w:r>
          </w:p>
          <w:p w:rsidR="00000000" w:rsidRPr="00F01196" w:rsidP="00F01196">
            <w:pPr>
              <w:pStyle w:val="BodyText"/>
            </w:pPr>
            <w:r w:rsidRPr="00F01196">
              <w:t>2.4</w:t>
            </w:r>
            <w:r w:rsidRPr="00F01196">
              <w:tab/>
              <w:t>Identi</w:t>
            </w:r>
            <w:r w:rsidRPr="00F01196">
              <w:t>fy health promotion and client education needs within the care plan</w:t>
            </w:r>
          </w:p>
          <w:p w:rsidR="00000000" w:rsidRPr="00F01196" w:rsidP="00F01196">
            <w:pPr>
              <w:pStyle w:val="BodyText"/>
            </w:pPr>
            <w:r w:rsidRPr="00F01196">
              <w:t>2.5</w:t>
            </w:r>
            <w:r w:rsidRPr="00F01196">
              <w:tab/>
              <w:t>Discuss the care plan with the registered nurse and other members of the health care team to ensure common understanding for implementation</w:t>
            </w:r>
          </w:p>
          <w:p w:rsidR="00000000" w:rsidRPr="00F01196" w:rsidP="00F01196">
            <w:pPr>
              <w:pStyle w:val="BodyText"/>
            </w:pPr>
            <w:r w:rsidRPr="00F01196">
              <w:t>2.6</w:t>
            </w:r>
            <w:r w:rsidRPr="00F01196">
              <w:tab/>
              <w:t>Following client consent, discuss the ca</w:t>
            </w:r>
            <w:r w:rsidRPr="00F01196">
              <w:t>re plan with significant other(s)</w:t>
            </w:r>
          </w:p>
          <w:p w:rsidR="00000000" w:rsidRPr="00F01196" w:rsidP="00F01196">
            <w:pPr>
              <w:pStyle w:val="BodyText"/>
            </w:pPr>
            <w:r w:rsidRPr="00F01196">
              <w:t>2.7</w:t>
            </w:r>
            <w:r w:rsidRPr="00F01196">
              <w:tab/>
              <w:t>Commence discharge planning in accordance with health unit policy</w:t>
            </w:r>
          </w:p>
          <w:p w:rsidR="00000000" w:rsidP="00F01196">
            <w:pPr>
              <w:pStyle w:val="BodyText"/>
              <w:rPr>
                <w:lang w:val="en-NZ"/>
              </w:rPr>
            </w:pPr>
            <w:r w:rsidRPr="00F01196">
              <w:t>2.8</w:t>
            </w:r>
            <w:r w:rsidRPr="00F01196">
              <w:tab/>
              <w:t>Manage the care of clients including the delegation of aspects of nursing work following consultation/ collaboration with the registered nurse and t</w:t>
            </w:r>
            <w:r w:rsidRPr="00F01196">
              <w:t>he clinical supervision of others providing aspects of nursing work</w:t>
            </w: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196">
            <w:pPr>
              <w:pStyle w:val="List"/>
              <w:rPr>
                <w:lang w:val="en-NZ"/>
              </w:rPr>
            </w:pPr>
            <w:r w:rsidRPr="00F01196">
              <w:t>3.</w:t>
            </w:r>
            <w:r w:rsidRPr="00F01196">
              <w:tab/>
              <w:t xml:space="preserve">Contribute to the multidisciplinary approach to health care </w:t>
            </w:r>
          </w:p>
        </w:tc>
        <w:tc>
          <w:tcPr>
            <w:tcW w:w="570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3.1</w:t>
            </w:r>
            <w:r w:rsidRPr="00F01196">
              <w:tab/>
              <w:t>Liaise with service providers and utilise appropriate resources in providing care to client(s)</w:t>
            </w:r>
          </w:p>
          <w:p w:rsidR="00000000" w:rsidRPr="00F01196" w:rsidP="00F01196">
            <w:pPr>
              <w:pStyle w:val="BodyText"/>
            </w:pPr>
            <w:r w:rsidRPr="00F01196">
              <w:t>3.2</w:t>
            </w:r>
            <w:r w:rsidRPr="00F01196">
              <w:tab/>
            </w:r>
            <w:r w:rsidRPr="00F01196">
              <w:t>Liaise with registered nurses and other members of the health care team about alterations in conditions of client(s)</w:t>
            </w:r>
          </w:p>
          <w:p w:rsidR="00000000" w:rsidRPr="00F01196" w:rsidP="00F01196">
            <w:pPr>
              <w:pStyle w:val="BodyText"/>
            </w:pPr>
            <w:r w:rsidRPr="00F01196">
              <w:t>3.3</w:t>
            </w:r>
            <w:r w:rsidRPr="00F01196">
              <w:tab/>
              <w:t>Assist client(s) in discharge preparation on commencement of treatment/care and assessment of individual needs in consultation/collabor</w:t>
            </w:r>
            <w:r w:rsidRPr="00F01196">
              <w:t>ation with a registered nurse</w:t>
            </w:r>
          </w:p>
          <w:p w:rsidR="00000000" w:rsidRPr="00F01196" w:rsidP="00F01196">
            <w:pPr>
              <w:pStyle w:val="BodyText"/>
            </w:pPr>
            <w:r w:rsidRPr="00F01196">
              <w:t>3.4</w:t>
            </w:r>
            <w:r w:rsidRPr="00F01196">
              <w:tab/>
              <w:t>Manage ongoing education and support for client(s) and significant others where appropriate</w:t>
            </w:r>
          </w:p>
          <w:p w:rsidR="00000000" w:rsidP="00F01196">
            <w:pPr>
              <w:pStyle w:val="BodyText"/>
              <w:rPr>
                <w:lang w:val="en-NZ"/>
              </w:rPr>
            </w:pPr>
            <w:r w:rsidRPr="00F01196">
              <w:t>3.5</w:t>
            </w:r>
            <w:r w:rsidRPr="00F01196">
              <w:tab/>
              <w:t>Provide comprehensive hand-over to nurses on other shifts</w:t>
            </w: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196">
            <w:pPr>
              <w:pStyle w:val="List"/>
              <w:rPr>
                <w:lang w:val="en-NZ"/>
              </w:rPr>
            </w:pPr>
            <w:r w:rsidRPr="00F01196">
              <w:t>4.</w:t>
            </w:r>
            <w:r w:rsidRPr="00F01196">
              <w:tab/>
              <w:t>Implement best practice nursing interventions for client/s in</w:t>
            </w:r>
            <w:r w:rsidRPr="00F01196">
              <w:t xml:space="preserve"> consultation/ collaboration with a registered nurse</w:t>
            </w:r>
          </w:p>
        </w:tc>
        <w:tc>
          <w:tcPr>
            <w:tcW w:w="570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4.1</w:t>
            </w:r>
            <w:r w:rsidRPr="00F01196">
              <w:tab/>
              <w:t>Prioritise and manage nursing interventions for client(s) according to the individual's needs and re-prioritise as required to address changes in nursing workload in consultation/collaboration with a</w:t>
            </w:r>
            <w:r w:rsidRPr="00F01196">
              <w:t xml:space="preserve"> registered nurse</w:t>
            </w:r>
          </w:p>
          <w:p w:rsidR="00000000" w:rsidRPr="00F01196" w:rsidP="00F01196">
            <w:pPr>
              <w:pStyle w:val="BodyText"/>
            </w:pPr>
            <w:r w:rsidRPr="00F01196">
              <w:t>4.2</w:t>
            </w:r>
            <w:r w:rsidRPr="00F01196">
              <w:tab/>
              <w:t xml:space="preserve">Modify nursing interventions to reflect changes in the client's condition in consultation/collaboration with a registered nurse </w:t>
            </w:r>
          </w:p>
          <w:p w:rsidR="00000000" w:rsidRPr="00F01196" w:rsidP="00F01196">
            <w:pPr>
              <w:pStyle w:val="BodyText"/>
            </w:pPr>
            <w:r w:rsidRPr="00F01196">
              <w:t>4.3</w:t>
            </w:r>
            <w:r w:rsidRPr="00F01196">
              <w:tab/>
              <w:t xml:space="preserve">Perform nursing interventions, including the use of </w:t>
            </w:r>
            <w:r w:rsidRPr="00F01196">
              <w:rPr>
                <w:rStyle w:val="Emphasis"/>
              </w:rPr>
              <w:t>complex client monitoring devices</w:t>
            </w:r>
            <w:r w:rsidRPr="00F01196">
              <w:t xml:space="preserve"> utilising resea</w:t>
            </w:r>
            <w:r w:rsidRPr="00F01196">
              <w:t>rch-based evidence</w:t>
            </w:r>
          </w:p>
          <w:p w:rsidR="00000000" w:rsidRPr="00F01196" w:rsidP="00F01196">
            <w:pPr>
              <w:pStyle w:val="BodyText"/>
            </w:pPr>
            <w:r w:rsidRPr="00F01196">
              <w:t>4.4</w:t>
            </w:r>
            <w:r w:rsidRPr="00F01196">
              <w:tab/>
              <w:t>Perform nursing interventions within professional, legal, ethical and organisation policy and procedure guidelines/boundaries in consultation/ collaboration with a registered nurse</w:t>
            </w:r>
          </w:p>
          <w:p w:rsidR="00000000" w:rsidRPr="00F01196" w:rsidP="00F01196">
            <w:pPr>
              <w:pStyle w:val="BodyText"/>
            </w:pPr>
            <w:r w:rsidRPr="00F01196">
              <w:t>4.5</w:t>
            </w:r>
            <w:r w:rsidRPr="00F01196">
              <w:tab/>
              <w:t>Recognise alterations in psychological and/or ph</w:t>
            </w:r>
            <w:r w:rsidRPr="00F01196">
              <w:t>ysiological status promptly, manage and report to appropriate health care staff</w:t>
            </w:r>
          </w:p>
          <w:p w:rsidR="00000000" w:rsidRPr="00F01196" w:rsidP="00F01196">
            <w:pPr>
              <w:pStyle w:val="BodyText"/>
            </w:pPr>
            <w:r w:rsidRPr="00F01196">
              <w:t>4.6</w:t>
            </w:r>
            <w:r w:rsidRPr="00F01196">
              <w:tab/>
              <w:t>Administer medications safely, based on knowledge of principles of drug actions and side effects, in accordance with health unit policies and procedures and legislation</w:t>
            </w:r>
          </w:p>
          <w:p w:rsidR="00000000" w:rsidRPr="00F01196" w:rsidP="00F01196">
            <w:pPr>
              <w:pStyle w:val="BodyText"/>
            </w:pPr>
            <w:r w:rsidRPr="00F01196">
              <w:t>4.7</w:t>
            </w:r>
            <w:r w:rsidRPr="00F01196">
              <w:tab/>
              <w:t>Promote partnership between nurse and client in the implementation of health promotion and self management in relation to research-based evidence</w:t>
            </w:r>
          </w:p>
          <w:p w:rsidR="00000000" w:rsidP="00F01196">
            <w:pPr>
              <w:pStyle w:val="BodyText"/>
              <w:rPr>
                <w:lang w:val="en-NZ"/>
              </w:rPr>
            </w:pPr>
            <w:r w:rsidRPr="00F01196">
              <w:t>4.8</w:t>
            </w:r>
            <w:r w:rsidRPr="00F01196">
              <w:tab/>
              <w:t>Consistently mainta</w:t>
            </w:r>
            <w:r w:rsidRPr="00F01196">
              <w:t xml:space="preserve">in occupational health, safety and welfare policies and procedures relating to nursing practice </w:t>
            </w: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196">
            <w:pPr>
              <w:pStyle w:val="List"/>
              <w:rPr>
                <w:lang w:val="en-NZ"/>
              </w:rPr>
            </w:pPr>
            <w:r w:rsidRPr="00F01196">
              <w:t>5.</w:t>
            </w:r>
            <w:r w:rsidRPr="00F01196">
              <w:tab/>
              <w:t>Evaluate client responses to nursing interventions in consultation/collaboration with a registered nurse</w:t>
            </w:r>
          </w:p>
        </w:tc>
        <w:tc>
          <w:tcPr>
            <w:tcW w:w="570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t>5.1</w:t>
            </w:r>
            <w:r w:rsidRPr="00F01196">
              <w:tab/>
              <w:t xml:space="preserve">Evaluate each client's response to nursing </w:t>
            </w:r>
            <w:r w:rsidRPr="00F01196">
              <w:t xml:space="preserve">interventions and modify interventions accordingly in consultation/collaboration with a registered nurse, and in line with organisation policies/procedures and research-based evidence </w:t>
            </w:r>
          </w:p>
          <w:p w:rsidR="00000000" w:rsidRPr="00F01196" w:rsidP="00F01196">
            <w:pPr>
              <w:pStyle w:val="BodyText"/>
            </w:pPr>
            <w:r w:rsidRPr="00F01196">
              <w:t>5.2</w:t>
            </w:r>
            <w:r w:rsidRPr="00F01196">
              <w:tab/>
              <w:t>Evaluate each client's response to health promotion/education and a</w:t>
            </w:r>
            <w:r w:rsidRPr="00F01196">
              <w:t xml:space="preserve">ddress issues accordingly in consultation/collaboration with a registered nurse, and in line with organisation policies/procedures and research-based evidence </w:t>
            </w:r>
          </w:p>
          <w:p w:rsidR="00000000" w:rsidRPr="00F01196" w:rsidP="00F01196">
            <w:pPr>
              <w:pStyle w:val="BodyText"/>
            </w:pPr>
            <w:r w:rsidRPr="00F01196">
              <w:t>5.3</w:t>
            </w:r>
            <w:r w:rsidRPr="00F01196">
              <w:tab/>
              <w:t>Undertake assessment of the clients' progress toward planned outcomes in relation to nursing</w:t>
            </w:r>
            <w:r w:rsidRPr="00F01196">
              <w:t xml:space="preserve"> care provided in consultation/collaboration with a registered nurse</w:t>
            </w:r>
          </w:p>
          <w:p w:rsidR="00000000" w:rsidRPr="00F01196" w:rsidP="00F01196">
            <w:pPr>
              <w:pStyle w:val="BodyText"/>
            </w:pPr>
            <w:r w:rsidRPr="00F01196">
              <w:t>5.4</w:t>
            </w:r>
            <w:r w:rsidRPr="00F01196">
              <w:tab/>
              <w:t>Document all aspects of evaluation in line with organisation policies/procedures</w:t>
            </w:r>
          </w:p>
        </w:tc>
      </w:tr>
    </w:tbl>
    <w:p w:rsidR="0054453A" w:rsidP="00F01196">
      <w:pPr>
        <w:pStyle w:val="BodyText"/>
      </w:pPr>
    </w:p>
    <w:p w:rsidR="0054453A" w:rsidP="00F01196">
      <w:pPr>
        <w:pStyle w:val="BodyText"/>
      </w:pPr>
    </w:p>
    <w:p w:rsidR="00000000" w:rsidRPr="00F01196" w:rsidP="00F01196">
      <w:pPr>
        <w:pStyle w:val="Heading1"/>
      </w:pPr>
      <w:bookmarkStart w:id="9" w:name="O_259843"/>
      <w:bookmarkEnd w:id="9"/>
      <w:r w:rsidRPr="00F01196">
        <w:t>Required Skills and Knowledge</w:t>
      </w:r>
    </w:p>
    <w:tbl>
      <w:tblPr>
        <w:tblW w:w="0" w:type="auto"/>
        <w:tblLayout w:type="fixed"/>
        <w:tblCellMar>
          <w:left w:w="62" w:type="dxa"/>
          <w:right w:w="62" w:type="dxa"/>
        </w:tblCellMar>
        <w:tblLook w:val="0000"/>
      </w:tblPr>
      <w:tblGrid>
        <w:gridCol w:w="9072"/>
      </w:tblGrid>
      <w:tr w:rsidTr="0054453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REQUIRED SKILLS AND KNOWLEDGE</w:t>
            </w: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t>This describes the essential skills and knowledge and their level required for this unit.</w:t>
            </w: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rPr>
                <w:rStyle w:val="Emphasis"/>
              </w:rPr>
              <w:t>Essential knowledge</w:t>
            </w:r>
            <w:r w:rsidRPr="00F01196">
              <w:t>:</w:t>
            </w:r>
          </w:p>
          <w:p w:rsidR="00000000" w:rsidRPr="00F01196" w:rsidP="00F01196">
            <w:pPr>
              <w:pStyle w:val="BodyText"/>
            </w:pPr>
            <w:r w:rsidRPr="00F01196">
              <w:t>The candidate must be able to demonstrate essential knowledge required to effectively do the task outlined in elements and performance criteri</w:t>
            </w:r>
            <w:r w:rsidRPr="00F01196">
              <w:t>a of this unit, manage the task and manage contingencies in the context of the identified work role</w:t>
            </w:r>
          </w:p>
          <w:p w:rsidR="00000000" w:rsidRPr="00F01196" w:rsidP="00F01196">
            <w:pPr>
              <w:pStyle w:val="BodyText"/>
            </w:pPr>
            <w:r w:rsidRPr="00F01196">
              <w:t>This includes knowledge of:</w:t>
            </w:r>
          </w:p>
          <w:p w:rsidR="00000000" w:rsidRPr="00F01196" w:rsidP="00F01196">
            <w:pPr>
              <w:pStyle w:val="ListBullet"/>
            </w:pPr>
            <w:r w:rsidRPr="00F01196">
              <w:t>Age and gender issues for nursing practice</w:t>
            </w:r>
          </w:p>
          <w:p w:rsidR="00000000" w:rsidRPr="00F01196" w:rsidP="00F01196">
            <w:pPr>
              <w:pStyle w:val="ListBullet"/>
            </w:pPr>
            <w:r w:rsidRPr="00F01196">
              <w:t>Contemporary health and illness issues</w:t>
            </w:r>
          </w:p>
          <w:p w:rsidR="00000000" w:rsidRPr="00F01196" w:rsidP="00F01196">
            <w:pPr>
              <w:pStyle w:val="ListBullet"/>
            </w:pPr>
            <w:r w:rsidRPr="00F01196">
              <w:t>Cultural and religious considerations for nursing practice</w:t>
            </w:r>
          </w:p>
          <w:p w:rsidR="00000000" w:rsidRPr="00F01196" w:rsidP="00F01196">
            <w:pPr>
              <w:pStyle w:val="ListBullet"/>
            </w:pPr>
            <w:r w:rsidRPr="00F01196">
              <w:t>Ethical guidelines including confidentiality, duty of care and public liability</w:t>
            </w:r>
          </w:p>
          <w:p w:rsidR="00000000" w:rsidRPr="00F01196" w:rsidP="00F01196">
            <w:pPr>
              <w:pStyle w:val="ListBullet"/>
            </w:pPr>
            <w:r w:rsidRPr="00F01196">
              <w:t>Factors influencing lifestyle choices - personal coping mechanisms, primary health care principles</w:t>
            </w:r>
          </w:p>
          <w:p w:rsidR="00000000" w:rsidRPr="00F01196" w:rsidP="00F01196">
            <w:pPr>
              <w:pStyle w:val="ListBullet"/>
            </w:pPr>
            <w:r w:rsidRPr="00F01196">
              <w:t>Factors that affec</w:t>
            </w:r>
            <w:r w:rsidRPr="00F01196">
              <w:t>t health</w:t>
            </w:r>
          </w:p>
          <w:p w:rsidR="00000000" w:rsidRPr="00F01196" w:rsidP="00F01196">
            <w:pPr>
              <w:pStyle w:val="ListBullet"/>
            </w:pPr>
            <w:r w:rsidRPr="00F01196">
              <w:t>Healthy lifestyle strategies</w:t>
            </w:r>
          </w:p>
          <w:p w:rsidR="00000000" w:rsidRPr="00F01196" w:rsidP="00F01196">
            <w:pPr>
              <w:pStyle w:val="ListBullet"/>
            </w:pPr>
            <w:r w:rsidRPr="00F01196">
              <w:t xml:space="preserve">In-depth understanding of the structure and functioning of anatomy and physiology and pathophysiology of the human body </w:t>
            </w:r>
          </w:p>
          <w:p w:rsidR="00000000" w:rsidRPr="00F01196" w:rsidP="00F01196">
            <w:pPr>
              <w:pStyle w:val="ListBullet"/>
            </w:pPr>
            <w:r w:rsidRPr="00F01196">
              <w:t>Knowledge of best practice, philosophy/vision/mission statements</w:t>
            </w:r>
          </w:p>
          <w:p w:rsidR="00000000" w:rsidRPr="00F01196" w:rsidP="00F01196">
            <w:pPr>
              <w:pStyle w:val="ListBullet"/>
            </w:pPr>
            <w:r w:rsidRPr="00F01196">
              <w:t>Organisation policies and proced</w:t>
            </w:r>
            <w:r w:rsidRPr="00F01196">
              <w:t>ures and protocols</w:t>
            </w:r>
          </w:p>
          <w:p w:rsidR="00000000" w:rsidRPr="00F01196" w:rsidP="00F01196">
            <w:pPr>
              <w:pStyle w:val="ListBullet"/>
            </w:pPr>
            <w:r w:rsidRPr="00F01196">
              <w:t>Patterns of nursing care (including functional, team, client assignment and primary nursing)</w:t>
            </w:r>
          </w:p>
          <w:p w:rsidR="00000000" w:rsidRPr="00F01196" w:rsidP="00F01196">
            <w:pPr>
              <w:pStyle w:val="ListBullet"/>
            </w:pPr>
            <w:r w:rsidRPr="00F01196">
              <w:t>Risk factors to health</w:t>
            </w:r>
          </w:p>
          <w:p w:rsidR="00000000" w:rsidRPr="00F01196" w:rsidP="00F01196">
            <w:pPr>
              <w:pStyle w:val="ListBullet"/>
            </w:pPr>
            <w:r w:rsidRPr="00F01196">
              <w:t>Role of evidence based practice</w:t>
            </w:r>
          </w:p>
          <w:p w:rsidR="00000000" w:rsidRPr="00F01196" w:rsidP="00F01196">
            <w:pPr>
              <w:pStyle w:val="ListBullet"/>
            </w:pPr>
            <w:r w:rsidRPr="00F01196">
              <w:t>Social and personal wellbeing</w:t>
            </w:r>
          </w:p>
          <w:p w:rsidR="00000000" w:rsidRPr="00F01196" w:rsidP="00F01196">
            <w:pPr>
              <w:pStyle w:val="ListBullet"/>
            </w:pPr>
            <w:r w:rsidRPr="00F01196">
              <w:t>Socio-economic, physiological, emotional and physical varia</w:t>
            </w:r>
            <w:r w:rsidRPr="00F01196">
              <w:t>bles</w:t>
            </w:r>
          </w:p>
          <w:p w:rsidR="00000000" w:rsidRPr="00F01196" w:rsidP="00F01196">
            <w:pPr>
              <w:pStyle w:val="ListBullet"/>
            </w:pPr>
            <w:r w:rsidRPr="00F01196">
              <w:t>Statutory requirements for data collection and documentation in relation to research</w:t>
            </w:r>
          </w:p>
          <w:p w:rsidR="00000000" w:rsidRPr="00F01196" w:rsidP="00F01196">
            <w:pPr>
              <w:pStyle w:val="ListBullet"/>
            </w:pPr>
            <w:r w:rsidRPr="00F01196">
              <w:t>Understand the role of the health care team members</w:t>
            </w:r>
          </w:p>
          <w:p w:rsidR="00000000" w:rsidP="00F01196">
            <w:pPr>
              <w:pStyle w:val="ListBullet"/>
              <w:rPr>
                <w:lang w:val="en-NZ"/>
              </w:rPr>
            </w:pPr>
            <w:r w:rsidRPr="00F01196">
              <w:t>Understanding of the scope of practice of the Enrolled/Division 2 nurse at this level and the relationship with th</w:t>
            </w:r>
            <w:r w:rsidRPr="00F01196">
              <w:t>e registered nurse</w:t>
            </w: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rPr>
                <w:rStyle w:val="Emphasis"/>
              </w:rPr>
              <w:t>Essential skills</w:t>
            </w:r>
            <w:r w:rsidRPr="00F01196">
              <w:t>:</w:t>
            </w:r>
          </w:p>
          <w:p w:rsidR="00000000" w:rsidRPr="00F01196" w:rsidP="00F01196">
            <w:pPr>
              <w:pStyle w:val="BodyText"/>
            </w:pPr>
            <w:r w:rsidRPr="00F01196">
              <w:t>It is critical that the candidate demonstrate the ability to effectively do the task outlined in elements and performance criteria of this unit, manage the task and manage contingencies in the context of the identified work role</w:t>
            </w:r>
          </w:p>
          <w:p w:rsidR="00000000" w:rsidRPr="00F01196" w:rsidP="00F01196">
            <w:pPr>
              <w:pStyle w:val="BodyText"/>
            </w:pPr>
            <w:r w:rsidRPr="00F01196">
              <w:t>This includes the ability t</w:t>
            </w:r>
            <w:r w:rsidRPr="00F01196">
              <w:t>o:</w:t>
            </w:r>
          </w:p>
          <w:p w:rsidR="00000000" w:rsidRPr="00F01196" w:rsidP="00F01196">
            <w:pPr>
              <w:pStyle w:val="ListBullet"/>
            </w:pPr>
            <w:r w:rsidRPr="00F01196">
              <w:t>Apply interpersonal skills, including working with others, using sensitivity when dealing with people and relating to persons from differing cultural, social and religious backgrounds</w:t>
            </w:r>
          </w:p>
          <w:p w:rsidR="00000000" w:rsidRPr="00F01196" w:rsidP="00F01196">
            <w:pPr>
              <w:pStyle w:val="ListBullet"/>
            </w:pPr>
            <w:r w:rsidRPr="00F01196">
              <w:t>Apply professional standards of practice:</w:t>
            </w:r>
          </w:p>
          <w:p w:rsidR="00000000" w:rsidRPr="00F01196" w:rsidP="00F01196">
            <w:pPr>
              <w:pStyle w:val="ListBullet2"/>
            </w:pPr>
            <w:r w:rsidRPr="00F01196">
              <w:t>ANMC code of conduct</w:t>
            </w:r>
          </w:p>
          <w:p w:rsidR="00000000" w:rsidRPr="00F01196" w:rsidP="00F01196">
            <w:pPr>
              <w:pStyle w:val="ListBullet2"/>
            </w:pPr>
            <w:r w:rsidRPr="00F01196">
              <w:t>ANMC code of ethics</w:t>
            </w:r>
          </w:p>
          <w:p w:rsidR="00000000" w:rsidRPr="00F01196" w:rsidP="00F01196">
            <w:pPr>
              <w:pStyle w:val="ListBullet2"/>
            </w:pPr>
            <w:r w:rsidRPr="00F01196">
              <w:t>ANMC national Enrolled/Division 2 nurse competency standards</w:t>
            </w:r>
          </w:p>
          <w:p w:rsidR="00000000" w:rsidRPr="00F01196" w:rsidP="00F01196">
            <w:pPr>
              <w:pStyle w:val="ListBullet2"/>
            </w:pPr>
            <w:r w:rsidRPr="00F01196">
              <w:t>state/territory Nurse Regulatory Nurses Act</w:t>
            </w:r>
          </w:p>
          <w:p w:rsidR="00000000" w:rsidRPr="00F01196" w:rsidP="00F01196">
            <w:pPr>
              <w:pStyle w:val="ListBullet2"/>
            </w:pPr>
            <w:r w:rsidRPr="00F01196">
              <w:t>state/territory Nursing and Midwifery Regulatory Authority standards of practice</w:t>
            </w:r>
          </w:p>
          <w:p w:rsidR="00000000" w:rsidRPr="00F01196" w:rsidP="00F01196">
            <w:pPr>
              <w:pStyle w:val="ListBullet2"/>
            </w:pPr>
            <w:r w:rsidRPr="00F01196">
              <w:t>scope of nursing practice decision making framewor</w:t>
            </w:r>
            <w:r w:rsidRPr="00F01196">
              <w:t>k</w:t>
            </w:r>
          </w:p>
          <w:p w:rsidR="00000000" w:rsidRPr="00F01196" w:rsidP="00F01196">
            <w:pPr>
              <w:pStyle w:val="ListBullet"/>
            </w:pPr>
            <w:r w:rsidRPr="00F01196">
              <w:t>Apply clinical nursing skills including:</w:t>
            </w:r>
          </w:p>
          <w:p w:rsidR="00000000" w:rsidRPr="00F01196" w:rsidP="00F01196">
            <w:pPr>
              <w:pStyle w:val="ListBullet2"/>
            </w:pPr>
            <w:r w:rsidRPr="00F01196">
              <w:t>assessment of physical reflexes</w:t>
            </w:r>
          </w:p>
          <w:p w:rsidR="00000000" w:rsidRPr="00F01196" w:rsidP="00F01196">
            <w:pPr>
              <w:pStyle w:val="ListBullet2"/>
            </w:pPr>
            <w:r w:rsidRPr="00F01196">
              <w:t>assessment, observation and documentation of:</w:t>
            </w:r>
          </w:p>
          <w:p w:rsidR="00000000" w:rsidRPr="00F01196" w:rsidP="00F01196">
            <w:pPr>
              <w:pStyle w:val="ListBullet3"/>
            </w:pPr>
            <w:r w:rsidRPr="00F01196">
              <w:t>body Mass Index</w:t>
            </w:r>
          </w:p>
          <w:p w:rsidR="00000000" w:rsidRPr="00F01196" w:rsidP="00F01196">
            <w:pPr>
              <w:pStyle w:val="ListBullet3"/>
            </w:pPr>
            <w:r w:rsidRPr="00F01196">
              <w:t>glucose monitoring</w:t>
            </w:r>
          </w:p>
          <w:p w:rsidR="00000000" w:rsidRPr="00F01196" w:rsidP="00F01196">
            <w:pPr>
              <w:pStyle w:val="ListBullet3"/>
            </w:pPr>
            <w:r w:rsidRPr="00F01196">
              <w:t>height and weight</w:t>
            </w:r>
          </w:p>
          <w:p w:rsidR="00000000" w:rsidRPr="00F01196" w:rsidP="00F01196">
            <w:pPr>
              <w:pStyle w:val="ListBullet3"/>
            </w:pPr>
            <w:r w:rsidRPr="00F01196">
              <w:t>hydration</w:t>
            </w:r>
          </w:p>
          <w:p w:rsidR="00000000" w:rsidRPr="00F01196" w:rsidP="00F01196">
            <w:pPr>
              <w:pStyle w:val="ListBullet3"/>
            </w:pPr>
            <w:r w:rsidRPr="00F01196">
              <w:t>neurovascular observations</w:t>
            </w:r>
          </w:p>
          <w:p w:rsidR="00000000" w:rsidRPr="00F01196" w:rsidP="00F01196">
            <w:pPr>
              <w:pStyle w:val="ListBullet3"/>
            </w:pPr>
            <w:r w:rsidRPr="00F01196">
              <w:t>nutritional status</w:t>
            </w:r>
          </w:p>
          <w:p w:rsidR="00000000" w:rsidRPr="00F01196" w:rsidP="00F01196">
            <w:pPr>
              <w:pStyle w:val="ListBullet3"/>
            </w:pPr>
            <w:r w:rsidRPr="00F01196">
              <w:t>oxygen saturation</w:t>
            </w:r>
          </w:p>
          <w:p w:rsidR="00000000" w:rsidRPr="00F01196" w:rsidP="00F01196">
            <w:pPr>
              <w:pStyle w:val="ListBullet3"/>
            </w:pPr>
            <w:r w:rsidRPr="00F01196">
              <w:t>pain scale or analogue observations</w:t>
            </w:r>
          </w:p>
          <w:p w:rsidR="00000000" w:rsidRPr="00F01196" w:rsidP="00F01196">
            <w:pPr>
              <w:pStyle w:val="ListBullet3"/>
            </w:pPr>
            <w:r w:rsidRPr="00F01196">
              <w:t>respiratory function</w:t>
            </w:r>
          </w:p>
          <w:p w:rsidR="00000000" w:rsidRPr="00F01196" w:rsidP="00F01196">
            <w:pPr>
              <w:pStyle w:val="ListBullet2"/>
            </w:pPr>
            <w:r w:rsidRPr="00F01196">
              <w:t>chest pain assessment&amp;management</w:t>
            </w:r>
          </w:p>
          <w:p w:rsidR="00000000" w:rsidRPr="00F01196" w:rsidP="00F01196">
            <w:pPr>
              <w:pStyle w:val="ListBullet2"/>
            </w:pPr>
            <w:r w:rsidRPr="00F01196">
              <w:t>complex nursing interventions</w:t>
            </w:r>
          </w:p>
          <w:p w:rsidR="00000000" w:rsidRPr="00F01196" w:rsidP="00F01196">
            <w:pPr>
              <w:pStyle w:val="ListBullet2"/>
            </w:pPr>
            <w:r w:rsidRPr="00F01196">
              <w:t>cough CPR and pre-cordial thump</w:t>
            </w:r>
          </w:p>
          <w:p w:rsidR="00000000" w:rsidRPr="00F01196" w:rsidP="00F01196">
            <w:pPr>
              <w:pStyle w:val="ListBullet2"/>
            </w:pPr>
            <w:r w:rsidRPr="00F01196">
              <w:t>emergency medications</w:t>
            </w:r>
          </w:p>
          <w:p w:rsidR="00000000" w:rsidRPr="00F01196" w:rsidP="00F01196">
            <w:pPr>
              <w:pStyle w:val="ListBullet2"/>
            </w:pPr>
            <w:r w:rsidRPr="00F01196">
              <w:t>fundamental nursing interventions</w:t>
            </w:r>
          </w:p>
          <w:p w:rsidR="00000000" w:rsidRPr="00F01196" w:rsidP="00F01196">
            <w:pPr>
              <w:pStyle w:val="ListBullet2"/>
            </w:pPr>
            <w:r w:rsidRPr="00F01196">
              <w:t>medication administration</w:t>
            </w:r>
          </w:p>
          <w:p w:rsidR="00000000" w:rsidRPr="00F01196" w:rsidP="00F01196">
            <w:pPr>
              <w:pStyle w:val="ListBullet2"/>
            </w:pPr>
            <w:r w:rsidRPr="00F01196">
              <w:t>neurological function</w:t>
            </w:r>
          </w:p>
          <w:p w:rsidR="00000000" w:rsidRPr="00F01196" w:rsidP="00F01196">
            <w:pPr>
              <w:pStyle w:val="ListBullet2"/>
            </w:pPr>
            <w:r w:rsidRPr="00F01196">
              <w:t>physical assessment skills</w:t>
            </w:r>
          </w:p>
          <w:p w:rsidR="00000000" w:rsidRPr="00F01196" w:rsidP="00F01196">
            <w:pPr>
              <w:pStyle w:val="ListBullet2"/>
            </w:pPr>
            <w:r w:rsidRPr="00F01196">
              <w:t>specimen collection</w:t>
            </w:r>
          </w:p>
          <w:p w:rsidR="00000000" w:rsidRPr="00F01196" w:rsidP="00F01196">
            <w:pPr>
              <w:pStyle w:val="ListBullet"/>
            </w:pPr>
            <w:r w:rsidRPr="00F01196">
              <w:t>Apply additional clinical nursing skills appropriate to role, including:</w:t>
            </w:r>
          </w:p>
          <w:p w:rsidR="00000000" w:rsidRPr="00F01196" w:rsidP="00F01196">
            <w:pPr>
              <w:pStyle w:val="ListBullet2"/>
            </w:pPr>
            <w:r w:rsidRPr="00F01196">
              <w:t xml:space="preserve">12 lead ECG, monitoring of invasive equipment and readings </w:t>
            </w:r>
          </w:p>
          <w:p w:rsidR="00000000" w:rsidRPr="00F01196" w:rsidP="00F01196">
            <w:pPr>
              <w:pStyle w:val="ListBullet2"/>
            </w:pPr>
            <w:r w:rsidRPr="00F01196">
              <w:t xml:space="preserve">Arterial line Management </w:t>
            </w:r>
          </w:p>
          <w:p w:rsidR="00000000" w:rsidRPr="00F01196" w:rsidP="00F01196">
            <w:pPr>
              <w:pStyle w:val="ListBullet2"/>
            </w:pPr>
            <w:r w:rsidRPr="00F01196">
              <w:t xml:space="preserve">Central Venous Catheter Management </w:t>
            </w:r>
          </w:p>
          <w:p w:rsidR="00000000" w:rsidRPr="00F01196" w:rsidP="00F01196">
            <w:pPr>
              <w:pStyle w:val="ListBullet2"/>
            </w:pPr>
            <w:r w:rsidRPr="00F01196">
              <w:t>CPAP and Bi</w:t>
            </w:r>
            <w:r w:rsidRPr="00F01196">
              <w:t xml:space="preserve">PAP (non-invasive) </w:t>
            </w:r>
          </w:p>
          <w:p w:rsidR="00000000" w:rsidRPr="00F01196" w:rsidP="00F01196">
            <w:pPr>
              <w:pStyle w:val="ListBullet2"/>
            </w:pPr>
            <w:r w:rsidRPr="00F01196">
              <w:t xml:space="preserve">Modified advanced life support </w:t>
            </w:r>
          </w:p>
          <w:p w:rsidR="00000000" w:rsidRPr="00F01196" w:rsidP="00F01196">
            <w:pPr>
              <w:pStyle w:val="ListBullet2"/>
            </w:pPr>
            <w:r w:rsidRPr="00F01196">
              <w:t xml:space="preserve">PICC/Midline Management </w:t>
            </w:r>
          </w:p>
          <w:p w:rsidR="00000000" w:rsidRPr="00F01196" w:rsidP="00F01196">
            <w:pPr>
              <w:pStyle w:val="ListBullet2"/>
            </w:pPr>
            <w:r w:rsidRPr="00F01196">
              <w:t xml:space="preserve">Under Water Seal Drain Management </w:t>
            </w:r>
          </w:p>
          <w:p w:rsidR="00000000" w:rsidP="00F01196">
            <w:pPr>
              <w:pStyle w:val="BodyText"/>
              <w:rPr>
                <w:lang w:val="en-NZ"/>
              </w:rPr>
            </w:pPr>
            <w:r w:rsidRPr="00F01196">
              <w:rPr>
                <w:rStyle w:val="Emphasis"/>
              </w:rPr>
              <w:t>continued</w:t>
            </w:r>
            <w:r w:rsidRPr="00F01196">
              <w:t xml:space="preserve"> ...</w:t>
            </w:r>
          </w:p>
        </w:tc>
      </w:tr>
      <w:tr w:rsidTr="0054453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1196" w:rsidP="00F01196">
            <w:pPr>
              <w:pStyle w:val="BodyText"/>
            </w:pPr>
            <w:r w:rsidRPr="00F01196">
              <w:rPr>
                <w:rStyle w:val="Emphasis"/>
              </w:rPr>
              <w:t>Essential skills</w:t>
            </w:r>
            <w:r w:rsidRPr="00F01196">
              <w:t>:</w:t>
            </w:r>
          </w:p>
          <w:p w:rsidR="00000000" w:rsidRPr="00F01196" w:rsidP="00F01196">
            <w:pPr>
              <w:pStyle w:val="ListBullet"/>
            </w:pPr>
            <w:r w:rsidRPr="00F01196">
              <w:t>Conduct physical examination of client</w:t>
            </w:r>
          </w:p>
          <w:p w:rsidR="00000000" w:rsidRPr="00F01196" w:rsidP="00F01196">
            <w:pPr>
              <w:pStyle w:val="ListBullet"/>
            </w:pPr>
            <w:r w:rsidRPr="00F01196">
              <w:t>Demonstrate a professional approach to health education, knowledge of health systems and disease processes</w:t>
            </w:r>
          </w:p>
          <w:p w:rsidR="00000000" w:rsidRPr="00F01196" w:rsidP="00F01196">
            <w:pPr>
              <w:pStyle w:val="ListBullet"/>
            </w:pPr>
            <w:r w:rsidRPr="00F01196">
              <w:t xml:space="preserve">Demonstrate accountability for personal outputs and broad client group outcomes </w:t>
            </w:r>
          </w:p>
          <w:p w:rsidR="00000000" w:rsidRPr="00F01196" w:rsidP="00F01196">
            <w:pPr>
              <w:pStyle w:val="ListBullet"/>
            </w:pPr>
            <w:r w:rsidRPr="00F01196">
              <w:t>Use appropriate communication skills(non-verbal, openness, sensitivi</w:t>
            </w:r>
            <w:r w:rsidRPr="00F01196">
              <w:t>ty, non-judgemental attitudes)</w:t>
            </w:r>
          </w:p>
          <w:p w:rsidR="00000000" w:rsidRPr="00F01196" w:rsidP="00F01196">
            <w:pPr>
              <w:pStyle w:val="ListBullet"/>
            </w:pPr>
            <w:r w:rsidRPr="00F01196">
              <w:t>Use oral communication skills (language c</w:t>
            </w:r>
            <w:r w:rsidRPr="00F01196">
              <w:t>ompetence) required to fulfil job roles as specified by the organisation/service. Oral communication skills include interviewing techniques, asking questions, active listening, asking for clarification</w:t>
            </w:r>
          </w:p>
          <w:p w:rsidR="00000000" w:rsidRPr="00F01196" w:rsidP="00F01196">
            <w:pPr>
              <w:pStyle w:val="ListBullet"/>
            </w:pPr>
            <w:r w:rsidRPr="00F01196">
              <w:t>Use written communication skills (literacy competence)</w:t>
            </w:r>
            <w:r w:rsidRPr="00F01196">
              <w:t xml:space="preserve"> required to fulfil job roles as specified by organisation/service. The level of skill may range from reading and understanding client documentation to completion of written reports</w:t>
            </w:r>
          </w:p>
        </w:tc>
      </w:tr>
    </w:tbl>
    <w:p w:rsidR="0054453A" w:rsidP="00F01196">
      <w:pPr>
        <w:pStyle w:val="BodyText"/>
      </w:pPr>
    </w:p>
    <w:p w:rsidR="0054453A" w:rsidP="00F01196">
      <w:pPr>
        <w:pStyle w:val="BodyText"/>
      </w:pPr>
    </w:p>
    <w:p w:rsidR="00000000" w:rsidRPr="00F01196" w:rsidP="00F01196">
      <w:pPr>
        <w:pStyle w:val="Heading1"/>
      </w:pPr>
      <w:bookmarkStart w:id="10" w:name="O_243877"/>
      <w:bookmarkEnd w:id="10"/>
      <w:r w:rsidRPr="00F01196">
        <w:t>Evidence Guide</w:t>
      </w:r>
    </w:p>
    <w:tbl>
      <w:tblPr>
        <w:tblW w:w="0" w:type="auto"/>
        <w:tblLayout w:type="fixed"/>
        <w:tblCellMar>
          <w:left w:w="62" w:type="dxa"/>
          <w:right w:w="62" w:type="dxa"/>
        </w:tblCellMar>
        <w:tblLook w:val="0000"/>
      </w:tblPr>
      <w:tblGrid>
        <w:gridCol w:w="3402"/>
        <w:gridCol w:w="5670"/>
      </w:tblGrid>
      <w:tr w:rsidTr="0054453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EVIDENCE GUIDE</w:t>
            </w:r>
          </w:p>
        </w:tc>
      </w:tr>
      <w:tr w:rsidTr="005445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t>The evidence guide provides advice on assessment and must be read in conjunction with the Performance Criteria, Required Skills and Knowledge, the Range Statement and the Assessment Guidelines for this Training Package.</w:t>
            </w:r>
          </w:p>
        </w:tc>
      </w:tr>
      <w:tr w:rsidTr="005445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Critical aspects for assessment</w:t>
            </w:r>
            <w:r w:rsidRPr="00F01196">
              <w:rPr>
                <w:rStyle w:val="Emphasis"/>
              </w:rPr>
              <w:t xml:space="preserve"> and evidence required to demonstrate this competency unit</w:t>
            </w:r>
            <w:r w:rsidRPr="00F01196">
              <w:t xml:space="preserve">: </w:t>
            </w:r>
            <w:r w:rsidRPr="00F01196">
              <w:br/>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The individual being assessed must provide evidence of specified essential knowledge as well as skills</w:t>
            </w:r>
          </w:p>
          <w:p w:rsidR="00000000" w:rsidRPr="00F01196" w:rsidP="00F01196">
            <w:pPr>
              <w:pStyle w:val="ListBullet"/>
            </w:pPr>
            <w:r w:rsidRPr="00F01196">
              <w:t>Observation of performance in a work context is essential for assessment of this unit</w:t>
            </w:r>
          </w:p>
          <w:p w:rsidR="00000000" w:rsidP="00F01196">
            <w:pPr>
              <w:pStyle w:val="ListBullet"/>
              <w:rPr>
                <w:lang w:val="en-NZ"/>
              </w:rPr>
            </w:pPr>
            <w:r w:rsidRPr="00F01196">
              <w:t>Consistency of performance should be demonstrated over the required range of workplace situations and should occur on more than one occasion and be assessed by a registered nurse</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Context of and specific resources for assessment</w:t>
            </w:r>
            <w:r w:rsidRPr="00F01196">
              <w:t xml:space="preserve">: </w:t>
            </w:r>
            <w:r w:rsidRPr="00F01196">
              <w:br/>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This unit is most ap</w:t>
            </w:r>
            <w:r w:rsidRPr="00F01196">
              <w:t>propriately assessed in the clinical workplace or in a simulated clinical work environment and under the normal range of clinical environment conditions prior to assessment in the workplace</w:t>
            </w:r>
          </w:p>
          <w:p w:rsidR="00000000" w:rsidP="00F01196">
            <w:pPr>
              <w:pStyle w:val="ListBullet"/>
              <w:rPr>
                <w:lang w:val="en-NZ"/>
              </w:rPr>
            </w:pPr>
            <w:r w:rsidRPr="00F01196">
              <w:t>Where, for reasons of safety, access to equipment and resources an</w:t>
            </w:r>
            <w:r w:rsidRPr="00F01196">
              <w:t>d space, assessment takes place away from the workplace, simulations should be used to represent workplace conditions as closely as possible</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Method of assessment</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Observation in the workplace</w:t>
            </w:r>
          </w:p>
          <w:p w:rsidR="00000000" w:rsidRPr="00F01196" w:rsidP="00F01196">
            <w:pPr>
              <w:pStyle w:val="ListBullet"/>
            </w:pPr>
            <w:r w:rsidRPr="00F01196">
              <w:t>Written assignments/projects</w:t>
            </w:r>
          </w:p>
          <w:p w:rsidR="00000000" w:rsidRPr="00F01196" w:rsidP="00F01196">
            <w:pPr>
              <w:pStyle w:val="ListBullet"/>
            </w:pPr>
            <w:r w:rsidRPr="00F01196">
              <w:t>Case study and scenario as a basis for discussion of issues and strategies to contribute to best practice</w:t>
            </w:r>
          </w:p>
          <w:p w:rsidR="00000000" w:rsidRPr="00F01196" w:rsidP="00F01196">
            <w:pPr>
              <w:pStyle w:val="ListBullet"/>
            </w:pPr>
            <w:r w:rsidRPr="00F01196">
              <w:t>Questioning - verbal or written</w:t>
            </w:r>
          </w:p>
          <w:p w:rsidR="00000000" w:rsidP="00F01196">
            <w:pPr>
              <w:pStyle w:val="ListBullet"/>
              <w:rPr>
                <w:lang w:val="en-NZ"/>
              </w:rPr>
            </w:pPr>
            <w:r w:rsidRPr="00F01196">
              <w:t>Role play/simulation</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Access and equity considerations</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 xml:space="preserve">Workers should have an understanding of Aboriginal and/or </w:t>
            </w:r>
            <w:r w:rsidRPr="00F01196">
              <w:t>Torres Strait Islander culture and history and an ability to work with Aboriginal and/or Torres Strait Islander clients and communities</w:t>
            </w:r>
          </w:p>
          <w:p w:rsidR="00000000" w:rsidP="00F01196">
            <w:pPr>
              <w:pStyle w:val="ListBullet"/>
              <w:rPr>
                <w:lang w:val="en-NZ"/>
              </w:rPr>
            </w:pPr>
            <w:r w:rsidRPr="00F01196">
              <w:t>Assessors and trainers must have a knowledge of and take into account the influence of cultural and historic factors rel</w:t>
            </w:r>
            <w:r w:rsidRPr="00F01196">
              <w:t>ating to health for those working with Aboriginal and/or Torres Strait Islander clients and communities</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Access and equity considerations</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 xml:space="preserve">All workers in the health industry should be aware of access and equity issues in </w:t>
            </w:r>
            <w:r w:rsidRPr="00F01196">
              <w:t>relation to their own area of work</w:t>
            </w:r>
          </w:p>
          <w:p w:rsidR="00000000" w:rsidRPr="00F01196" w:rsidP="00F01196">
            <w:pPr>
              <w:pStyle w:val="ListBullet"/>
            </w:pPr>
            <w:r w:rsidRPr="00F01196">
              <w:t xml:space="preserve">All workers should develop their ability to work in a culturally diverse environment </w:t>
            </w:r>
          </w:p>
          <w:p w:rsidR="00000000" w:rsidRPr="00F01196" w:rsidP="00F01196">
            <w:pPr>
              <w:pStyle w:val="ListBullet"/>
            </w:pPr>
            <w:r w:rsidRPr="00F01196">
              <w:t>In recognition of particular health issues facing Aboriginal and Torres Strait Islander communities, workers should be aware of cultura</w:t>
            </w:r>
            <w:r w:rsidRPr="00F01196">
              <w:t>l, historical and current issues impacting on health of Aboriginal and Torres Strait Islander people</w:t>
            </w:r>
          </w:p>
          <w:p w:rsidR="00000000" w:rsidP="00F01196">
            <w:pPr>
              <w:pStyle w:val="ListBullet"/>
              <w:rPr>
                <w:lang w:val="en-NZ"/>
              </w:rPr>
            </w:pPr>
            <w:r w:rsidRPr="00F01196">
              <w:t>Assessors and trainers must take into account relevant access and equity issues, in particular relating to factors impacting on health of Aboriginal and/or</w:t>
            </w:r>
            <w:r w:rsidRPr="00F01196">
              <w:t xml:space="preserve"> Torres Strait Islander clients and communities</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BodyText"/>
            </w:pPr>
          </w:p>
        </w:tc>
      </w:tr>
    </w:tbl>
    <w:p w:rsidR="0054453A" w:rsidP="00F01196">
      <w:pPr>
        <w:pStyle w:val="BodyText"/>
      </w:pPr>
    </w:p>
    <w:p w:rsidR="0054453A" w:rsidP="00F01196">
      <w:pPr>
        <w:pStyle w:val="BodyText"/>
      </w:pPr>
    </w:p>
    <w:p w:rsidR="00000000" w:rsidRPr="00F01196" w:rsidP="00F01196">
      <w:pPr>
        <w:pStyle w:val="Heading1"/>
      </w:pPr>
      <w:bookmarkStart w:id="11" w:name="O_251860"/>
      <w:bookmarkEnd w:id="11"/>
      <w:r w:rsidRPr="00F01196">
        <w:t>Range Statement</w:t>
      </w:r>
    </w:p>
    <w:tbl>
      <w:tblPr>
        <w:tblW w:w="0" w:type="auto"/>
        <w:tblLayout w:type="fixed"/>
        <w:tblCellMar>
          <w:left w:w="62" w:type="dxa"/>
          <w:right w:w="62" w:type="dxa"/>
        </w:tblCellMar>
        <w:tblLook w:val="0000"/>
      </w:tblPr>
      <w:tblGrid>
        <w:gridCol w:w="3402"/>
        <w:gridCol w:w="5670"/>
      </w:tblGrid>
      <w:tr w:rsidTr="0054453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SpecialBold"/>
              </w:rPr>
              <w:t>RANGE STATEMENT</w:t>
            </w:r>
          </w:p>
        </w:tc>
      </w:tr>
      <w:tr w:rsidTr="005445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t xml:space="preserve">The Range Statement relates to the unit of competency as a whole. It allows for different work environments and situations that may affect </w:t>
            </w:r>
            <w:r w:rsidRPr="00F01196">
              <w:t>performance. Add any essential operating conditions that may be present with training and assessment depending on the work situation, needs of the candidate, accessibility of the item, and local industry and regional contexts.</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Clients may include</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Child</w:t>
            </w:r>
          </w:p>
          <w:p w:rsidR="00000000" w:rsidRPr="00F01196" w:rsidP="00F01196">
            <w:pPr>
              <w:pStyle w:val="ListBullet"/>
            </w:pPr>
            <w:r w:rsidRPr="00F01196">
              <w:t>Adolescent</w:t>
            </w:r>
          </w:p>
          <w:p w:rsidR="00000000" w:rsidRPr="00F01196" w:rsidP="00F01196">
            <w:pPr>
              <w:pStyle w:val="ListBullet"/>
            </w:pPr>
            <w:r w:rsidRPr="00F01196">
              <w:t>Adult and Older adult</w:t>
            </w:r>
          </w:p>
          <w:p w:rsidR="00000000" w:rsidRPr="00F01196" w:rsidP="00F01196">
            <w:pPr>
              <w:pStyle w:val="ListBullet"/>
            </w:pPr>
            <w:r w:rsidRPr="00F01196">
              <w:t>Acutely or Chronically ill client</w:t>
            </w:r>
          </w:p>
          <w:p w:rsidR="00000000" w:rsidP="00F01196">
            <w:pPr>
              <w:pStyle w:val="ListBullet"/>
              <w:rPr>
                <w:lang w:val="en-NZ"/>
              </w:rPr>
            </w:pPr>
            <w:r w:rsidRPr="00F01196">
              <w:t>Respite client</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Complex client monitoring devices</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Respirators</w:t>
            </w:r>
          </w:p>
          <w:p w:rsidR="00000000" w:rsidP="00F01196">
            <w:pPr>
              <w:pStyle w:val="ListBullet"/>
              <w:rPr>
                <w:lang w:val="en-NZ"/>
              </w:rPr>
            </w:pPr>
            <w:r w:rsidRPr="00F01196">
              <w:t>ECG machines</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Health care settings may include</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Aged care and Respite centres</w:t>
            </w:r>
          </w:p>
          <w:p w:rsidR="00000000" w:rsidRPr="00F01196" w:rsidP="00F01196">
            <w:pPr>
              <w:pStyle w:val="ListBullet"/>
            </w:pPr>
            <w:r w:rsidRPr="00F01196">
              <w:t>Short and long stay centre</w:t>
            </w:r>
          </w:p>
          <w:p w:rsidR="00000000" w:rsidRPr="00F01196" w:rsidP="00F01196">
            <w:pPr>
              <w:pStyle w:val="ListBullet"/>
            </w:pPr>
            <w:r w:rsidRPr="00F01196">
              <w:t>Community setting</w:t>
            </w:r>
          </w:p>
          <w:p w:rsidR="00000000" w:rsidRPr="00F01196" w:rsidP="00F01196">
            <w:pPr>
              <w:pStyle w:val="ListBullet"/>
            </w:pPr>
            <w:r w:rsidRPr="00F01196">
              <w:t>Medical clinic</w:t>
            </w:r>
          </w:p>
          <w:p w:rsidR="00000000" w:rsidP="00F01196">
            <w:pPr>
              <w:pStyle w:val="ListBullet"/>
              <w:rPr>
                <w:lang w:val="en-NZ"/>
              </w:rPr>
            </w:pPr>
            <w:r w:rsidRPr="00F01196">
              <w:t>Hospitals</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Client based information includes</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Demographic data:</w:t>
            </w:r>
          </w:p>
          <w:p w:rsidR="00000000" w:rsidRPr="00F01196" w:rsidP="00F01196">
            <w:pPr>
              <w:pStyle w:val="ListBullet2"/>
            </w:pPr>
            <w:r w:rsidRPr="00F01196">
              <w:t>name</w:t>
            </w:r>
          </w:p>
          <w:p w:rsidR="00000000" w:rsidRPr="00F01196" w:rsidP="00F01196">
            <w:pPr>
              <w:pStyle w:val="ListBullet2"/>
            </w:pPr>
            <w:r w:rsidRPr="00F01196">
              <w:t>next of kin/significant others</w:t>
            </w:r>
          </w:p>
          <w:p w:rsidR="00000000" w:rsidRPr="00F01196" w:rsidP="00F01196">
            <w:pPr>
              <w:pStyle w:val="ListBullet2"/>
            </w:pPr>
            <w:r w:rsidRPr="00F01196">
              <w:t>known allergies</w:t>
            </w:r>
          </w:p>
          <w:p w:rsidR="00000000" w:rsidRPr="00F01196" w:rsidP="00F01196">
            <w:pPr>
              <w:pStyle w:val="ListBullet"/>
            </w:pPr>
            <w:r w:rsidRPr="00F01196">
              <w:t>Religious and cultural practices and beliefs</w:t>
            </w:r>
          </w:p>
          <w:p w:rsidR="00000000" w:rsidRPr="00F01196" w:rsidP="00F01196">
            <w:pPr>
              <w:pStyle w:val="ListBullet"/>
            </w:pPr>
            <w:r w:rsidRPr="00F01196">
              <w:t>Psychosocial needs</w:t>
            </w:r>
          </w:p>
          <w:p w:rsidR="00000000" w:rsidRPr="00F01196" w:rsidP="00F01196">
            <w:pPr>
              <w:pStyle w:val="ListBullet"/>
            </w:pPr>
            <w:r w:rsidRPr="00F01196">
              <w:t>Previous medical and surgical history</w:t>
            </w:r>
          </w:p>
          <w:p w:rsidR="00000000" w:rsidRPr="00F01196" w:rsidP="00F01196">
            <w:pPr>
              <w:pStyle w:val="ListBullet"/>
            </w:pPr>
            <w:r w:rsidRPr="00F01196">
              <w:t>Medications</w:t>
            </w:r>
          </w:p>
          <w:p w:rsidR="00000000" w:rsidRPr="00F01196" w:rsidP="00F01196">
            <w:pPr>
              <w:pStyle w:val="ListBullet"/>
            </w:pPr>
            <w:r w:rsidRPr="00F01196">
              <w:t>Performance of activities of daily living and deficits to performing activities of daily living</w:t>
            </w:r>
          </w:p>
          <w:p w:rsidR="00000000" w:rsidRPr="00F01196" w:rsidP="00F01196">
            <w:pPr>
              <w:pStyle w:val="ListBullet"/>
            </w:pPr>
            <w:r w:rsidRPr="00F01196">
              <w:t xml:space="preserve">Preliminary health assessment </w:t>
            </w:r>
          </w:p>
          <w:p w:rsidR="00000000" w:rsidRPr="00F01196" w:rsidP="00F01196">
            <w:pPr>
              <w:pStyle w:val="ListBullet"/>
            </w:pPr>
            <w:r w:rsidRPr="00F01196">
              <w:t>Understanding of client needs including:</w:t>
            </w:r>
          </w:p>
          <w:p w:rsidR="00000000" w:rsidRPr="00F01196" w:rsidP="00F01196">
            <w:pPr>
              <w:pStyle w:val="ListBullet2"/>
            </w:pPr>
            <w:r w:rsidRPr="00F01196">
              <w:t>cultural, age and gender specific</w:t>
            </w:r>
          </w:p>
          <w:p w:rsidR="00000000" w:rsidRPr="00F01196" w:rsidP="00F01196">
            <w:pPr>
              <w:pStyle w:val="ListBullet2"/>
            </w:pPr>
            <w:r w:rsidRPr="00F01196">
              <w:t>stage of development</w:t>
            </w:r>
          </w:p>
          <w:p w:rsidR="00000000" w:rsidP="00F01196">
            <w:pPr>
              <w:pStyle w:val="ListBullet2"/>
              <w:rPr>
                <w:lang w:val="en-NZ"/>
              </w:rPr>
            </w:pPr>
            <w:r w:rsidRPr="00F01196">
              <w:t>physical, emotional</w:t>
            </w:r>
            <w:r w:rsidRPr="00F01196">
              <w:t>, psychosocial, health problem specific</w:t>
            </w: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p>
        </w:tc>
      </w:tr>
      <w:tr w:rsidTr="0054453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196">
            <w:pPr>
              <w:pStyle w:val="BodyText"/>
              <w:rPr>
                <w:lang w:val="en-NZ"/>
              </w:rPr>
            </w:pPr>
            <w:r w:rsidRPr="00F01196">
              <w:rPr>
                <w:rStyle w:val="Emphasis"/>
              </w:rPr>
              <w:t>Client based observations may include</w:t>
            </w:r>
            <w:r w:rsidRPr="00F01196">
              <w:t>:</w:t>
            </w:r>
          </w:p>
        </w:tc>
        <w:tc>
          <w:tcPr>
            <w:tcW w:w="5670" w:type="dxa"/>
            <w:tcBorders>
              <w:top w:val="nil"/>
              <w:left w:val="nil"/>
              <w:bottom w:val="nil"/>
              <w:right w:val="nil"/>
            </w:tcBorders>
            <w:tcMar>
              <w:top w:w="0" w:type="dxa"/>
              <w:left w:w="62" w:type="dxa"/>
              <w:bottom w:w="0" w:type="dxa"/>
              <w:right w:w="62" w:type="dxa"/>
            </w:tcMar>
          </w:tcPr>
          <w:p w:rsidR="00000000" w:rsidRPr="00F01196" w:rsidP="00F01196">
            <w:pPr>
              <w:pStyle w:val="ListBullet"/>
            </w:pPr>
            <w:r w:rsidRPr="00F01196">
              <w:t>Temperature, pulse, respirations, blood pressure</w:t>
            </w:r>
          </w:p>
          <w:p w:rsidR="00000000" w:rsidRPr="00F01196" w:rsidP="00F01196">
            <w:pPr>
              <w:pStyle w:val="ListBullet"/>
            </w:pPr>
            <w:r w:rsidRPr="00F01196">
              <w:t>Urinalysis</w:t>
            </w:r>
          </w:p>
          <w:p w:rsidR="00000000" w:rsidRPr="00F01196" w:rsidP="00F01196">
            <w:pPr>
              <w:pStyle w:val="ListBullet"/>
            </w:pPr>
            <w:r w:rsidRPr="00F01196">
              <w:t>Height and weight, Body Mass Index</w:t>
            </w:r>
          </w:p>
          <w:p w:rsidR="00000000" w:rsidRPr="00F01196" w:rsidP="00F01196">
            <w:pPr>
              <w:pStyle w:val="ListBullet"/>
            </w:pPr>
            <w:r w:rsidRPr="00F01196">
              <w:t>Oximetry and oxygen saturation</w:t>
            </w:r>
          </w:p>
          <w:p w:rsidR="00000000" w:rsidRPr="00F01196" w:rsidP="00F01196">
            <w:pPr>
              <w:pStyle w:val="ListBullet"/>
            </w:pPr>
            <w:r w:rsidRPr="00F01196">
              <w:t>Specimen collection</w:t>
            </w:r>
          </w:p>
          <w:p w:rsidR="00000000" w:rsidRPr="00F01196" w:rsidP="00F01196">
            <w:pPr>
              <w:pStyle w:val="ListBullet"/>
            </w:pPr>
            <w:r w:rsidRPr="00F01196">
              <w:t>Neurological observations</w:t>
            </w:r>
          </w:p>
          <w:p w:rsidR="00000000" w:rsidRPr="00F01196" w:rsidP="00F01196">
            <w:pPr>
              <w:pStyle w:val="ListBullet"/>
            </w:pPr>
            <w:r w:rsidRPr="00F01196">
              <w:t>Neurovascular observations</w:t>
            </w:r>
          </w:p>
          <w:p w:rsidR="00000000" w:rsidRPr="00F01196" w:rsidP="00F01196">
            <w:pPr>
              <w:pStyle w:val="ListBullet"/>
            </w:pPr>
            <w:r w:rsidRPr="00F01196">
              <w:t>Blood glucose monitoring</w:t>
            </w:r>
          </w:p>
          <w:p w:rsidR="00000000" w:rsidRPr="00F01196" w:rsidP="00F01196">
            <w:pPr>
              <w:pStyle w:val="ListBullet"/>
            </w:pPr>
            <w:r w:rsidRPr="00F01196">
              <w:t>Pain scale or analogue observations</w:t>
            </w:r>
          </w:p>
          <w:p w:rsidR="00000000" w:rsidRPr="00F01196" w:rsidP="00F01196">
            <w:pPr>
              <w:pStyle w:val="ListBullet"/>
            </w:pPr>
            <w:r w:rsidRPr="00F01196">
              <w:t>12 lead ECG, monitoring of invasive equipment and readings.</w:t>
            </w:r>
          </w:p>
        </w:tc>
      </w:tr>
    </w:tbl>
    <w:p w:rsidR="0054453A" w:rsidP="00F01196">
      <w:pPr>
        <w:pStyle w:val="BodyText"/>
      </w:pPr>
    </w:p>
    <w:p w:rsidR="0054453A" w:rsidP="00F01196">
      <w:pPr>
        <w:pStyle w:val="BodyText"/>
      </w:pPr>
    </w:p>
    <w:p w:rsidR="00000000" w:rsidRPr="00F01196" w:rsidP="00F01196">
      <w:pPr>
        <w:pStyle w:val="Heading1"/>
      </w:pPr>
      <w:bookmarkStart w:id="12" w:name="O_295086"/>
      <w:bookmarkEnd w:id="12"/>
      <w:r w:rsidRPr="00F01196">
        <w:t>Unit Sector(s)</w:t>
      </w:r>
    </w:p>
    <w:p w:rsidR="00000000" w:rsidRPr="00F01196" w:rsidP="00F01196">
      <w:pPr>
        <w:pStyle w:val="BodyText"/>
      </w:pPr>
      <w:r w:rsidRPr="00F01196">
        <w:t>Not Applicable</w:t>
      </w:r>
    </w:p>
    <w:p w:rsidR="00000000" w:rsidRPr="00F01196" w:rsidP="00F01196"/>
    <w:sectPr w:rsidSect="00F011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53A" w:rsidP="00544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3A" w:rsidP="00F01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453A" w:rsidP="00F011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4453A" w:rsidP="00F011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53A" w:rsidP="005445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3A" w:rsidP="00F01196">
    <w:pPr>
      <w:pStyle w:val="Header"/>
      <w:framePr w:wrap="around"/>
    </w:pPr>
    <w:r>
      <w:fldChar w:fldCharType="begin"/>
    </w:r>
    <w:r>
      <w:instrText xml:space="preserve"> TITLE   \* MERGEFORMAT </w:instrText>
    </w:r>
    <w:r>
      <w:fldChar w:fldCharType="separate"/>
    </w:r>
    <w:r>
      <w:t>HLTEN606B Assess clients and manage client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453A" w:rsidP="00F011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29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AF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AE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1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196"/>
    <w:pPr>
      <w:spacing w:before="360" w:after="60"/>
      <w:outlineLvl w:val="0"/>
    </w:pPr>
    <w:rPr>
      <w:sz w:val="32"/>
    </w:rPr>
  </w:style>
  <w:style w:type="paragraph" w:styleId="Heading2">
    <w:name w:val="heading 2"/>
    <w:basedOn w:val="HeadingBase"/>
    <w:next w:val="BodyText"/>
    <w:link w:val="Heading2Char"/>
    <w:qFormat/>
    <w:rsid w:val="00F01196"/>
    <w:pPr>
      <w:keepLines/>
      <w:spacing w:before="240" w:after="120"/>
      <w:outlineLvl w:val="1"/>
    </w:pPr>
    <w:rPr>
      <w:sz w:val="28"/>
      <w:szCs w:val="40"/>
    </w:rPr>
  </w:style>
  <w:style w:type="paragraph" w:styleId="Heading3">
    <w:name w:val="heading 3"/>
    <w:basedOn w:val="HeadingBase"/>
    <w:next w:val="BodyText"/>
    <w:link w:val="Heading3Char"/>
    <w:qFormat/>
    <w:rsid w:val="00F01196"/>
    <w:pPr>
      <w:spacing w:before="180" w:after="120"/>
      <w:outlineLvl w:val="2"/>
    </w:pPr>
    <w:rPr>
      <w:spacing w:val="-10"/>
      <w:kern w:val="32"/>
    </w:rPr>
  </w:style>
  <w:style w:type="paragraph" w:styleId="Heading4">
    <w:name w:val="heading 4"/>
    <w:basedOn w:val="HeadingBase"/>
    <w:next w:val="BodyText"/>
    <w:link w:val="Heading4Char"/>
    <w:qFormat/>
    <w:rsid w:val="00F01196"/>
    <w:pPr>
      <w:spacing w:before="160" w:after="120"/>
      <w:outlineLvl w:val="3"/>
    </w:pPr>
    <w:rPr>
      <w:sz w:val="22"/>
    </w:rPr>
  </w:style>
  <w:style w:type="paragraph" w:styleId="Heading5">
    <w:name w:val="heading 5"/>
    <w:basedOn w:val="HeadingBase"/>
    <w:next w:val="Normal"/>
    <w:link w:val="Heading5Char"/>
    <w:qFormat/>
    <w:rsid w:val="00F01196"/>
    <w:pPr>
      <w:spacing w:before="80"/>
      <w:outlineLvl w:val="4"/>
    </w:pPr>
    <w:rPr>
      <w:color w:val="918585"/>
      <w:sz w:val="20"/>
    </w:rPr>
  </w:style>
  <w:style w:type="paragraph" w:styleId="Heading6">
    <w:name w:val="heading 6"/>
    <w:basedOn w:val="HeadingBase"/>
    <w:next w:val="Normal"/>
    <w:link w:val="Heading6Char"/>
    <w:qFormat/>
    <w:rsid w:val="00F01196"/>
    <w:pPr>
      <w:spacing w:before="60"/>
      <w:outlineLvl w:val="5"/>
    </w:pPr>
    <w:rPr>
      <w:color w:val="918585"/>
      <w:sz w:val="20"/>
    </w:rPr>
  </w:style>
  <w:style w:type="paragraph" w:styleId="Heading7">
    <w:name w:val="heading 7"/>
    <w:basedOn w:val="Normal"/>
    <w:next w:val="Normal"/>
    <w:link w:val="Heading7Char"/>
    <w:qFormat/>
    <w:rsid w:val="00F01196"/>
    <w:pPr>
      <w:ind w:left="720"/>
      <w:outlineLvl w:val="6"/>
    </w:pPr>
    <w:rPr>
      <w:i/>
    </w:rPr>
  </w:style>
  <w:style w:type="paragraph" w:styleId="Heading8">
    <w:name w:val="heading 8"/>
    <w:basedOn w:val="Normal"/>
    <w:next w:val="Normal"/>
    <w:link w:val="Heading8Char"/>
    <w:qFormat/>
    <w:rsid w:val="00F01196"/>
    <w:pPr>
      <w:ind w:left="720"/>
      <w:outlineLvl w:val="7"/>
    </w:pPr>
    <w:rPr>
      <w:i/>
    </w:rPr>
  </w:style>
  <w:style w:type="paragraph" w:styleId="Heading9">
    <w:name w:val="heading 9"/>
    <w:basedOn w:val="Normal"/>
    <w:next w:val="Normal"/>
    <w:link w:val="Heading9Char"/>
    <w:qFormat/>
    <w:rsid w:val="00F01196"/>
    <w:pPr>
      <w:ind w:left="720"/>
      <w:outlineLvl w:val="8"/>
    </w:pPr>
    <w:rPr>
      <w:i/>
    </w:rPr>
  </w:style>
  <w:style w:type="character" w:default="1" w:styleId="DefaultParagraphFont">
    <w:name w:val="Default Paragraph Font"/>
    <w:uiPriority w:val="1"/>
    <w:unhideWhenUsed/>
    <w:rsid w:val="00F01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196"/>
  </w:style>
  <w:style w:type="character" w:customStyle="1" w:styleId="Heading1Char">
    <w:name w:val="Heading 1 Char"/>
    <w:basedOn w:val="DefaultParagraphFont"/>
    <w:link w:val="Heading1"/>
    <w:rsid w:val="00F01196"/>
    <w:rPr>
      <w:rFonts w:ascii="Times New Roman" w:eastAsia="Times New Roman" w:hAnsi="Times New Roman" w:cs="Times New Roman"/>
      <w:b/>
      <w:sz w:val="32"/>
      <w:szCs w:val="20"/>
      <w:lang w:eastAsia="en-US"/>
    </w:rPr>
  </w:style>
  <w:style w:type="paragraph" w:styleId="BodyText">
    <w:name w:val="Body Text"/>
    <w:basedOn w:val="Normal"/>
    <w:link w:val="BodyTextChar"/>
    <w:rsid w:val="00F011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196"/>
    <w:rPr>
      <w:rFonts w:ascii="Times New Roman" w:eastAsia="Times New Roman" w:hAnsi="Times New Roman" w:cs="Times New Roman"/>
      <w:sz w:val="24"/>
      <w:lang w:val="en-US" w:eastAsia="en-US"/>
    </w:rPr>
  </w:style>
  <w:style w:type="paragraph" w:styleId="Footer">
    <w:name w:val="footer"/>
    <w:basedOn w:val="Normal"/>
    <w:link w:val="FooterChar"/>
    <w:rsid w:val="00F01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196"/>
    <w:rPr>
      <w:rFonts w:ascii="Times New Roman" w:eastAsia="Times New Roman" w:hAnsi="Times New Roman" w:cs="Times New Roman"/>
      <w:sz w:val="16"/>
      <w:lang w:val="en-US" w:eastAsia="en-US"/>
    </w:rPr>
  </w:style>
  <w:style w:type="paragraph" w:styleId="List">
    <w:name w:val="List"/>
    <w:basedOn w:val="BodyText"/>
    <w:next w:val="BodyText"/>
    <w:rsid w:val="00F01196"/>
    <w:pPr>
      <w:tabs>
        <w:tab w:val="left" w:pos="340"/>
      </w:tabs>
      <w:spacing w:before="60" w:after="60"/>
      <w:ind w:left="340" w:hanging="340"/>
    </w:pPr>
  </w:style>
  <w:style w:type="paragraph" w:styleId="ListBullet">
    <w:name w:val="List Bullet"/>
    <w:basedOn w:val="List"/>
    <w:rsid w:val="00F01196"/>
    <w:pPr>
      <w:numPr>
        <w:numId w:val="14"/>
      </w:numPr>
      <w:tabs>
        <w:tab w:val="clear" w:pos="340"/>
      </w:tabs>
      <w:spacing w:before="40" w:after="40"/>
    </w:pPr>
  </w:style>
  <w:style w:type="character" w:customStyle="1" w:styleId="SpecialBold">
    <w:name w:val="Special Bold"/>
    <w:basedOn w:val="DefaultParagraphFont"/>
    <w:rsid w:val="00F01196"/>
    <w:rPr>
      <w:b/>
      <w:spacing w:val="0"/>
    </w:rPr>
  </w:style>
  <w:style w:type="paragraph" w:styleId="ListBullet2">
    <w:name w:val="List Bullet 2"/>
    <w:basedOn w:val="List2"/>
    <w:rsid w:val="00F01196"/>
    <w:pPr>
      <w:numPr>
        <w:numId w:val="15"/>
      </w:numPr>
      <w:tabs>
        <w:tab w:val="clear" w:pos="680"/>
      </w:tabs>
    </w:pPr>
  </w:style>
  <w:style w:type="paragraph" w:styleId="Header">
    <w:name w:val="header"/>
    <w:basedOn w:val="Normal"/>
    <w:link w:val="HeaderChar"/>
    <w:rsid w:val="00F01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1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1196"/>
    <w:rPr>
      <w:i/>
    </w:rPr>
  </w:style>
  <w:style w:type="paragraph" w:customStyle="1" w:styleId="SuperHeading">
    <w:name w:val="SuperHeading"/>
    <w:basedOn w:val="Normal"/>
    <w:rsid w:val="00F01196"/>
    <w:pPr>
      <w:spacing w:before="240" w:after="120"/>
      <w:outlineLvl w:val="0"/>
    </w:pPr>
    <w:rPr>
      <w:rFonts w:ascii="Times New Roman" w:hAnsi="Times New Roman"/>
      <w:b/>
      <w:sz w:val="28"/>
    </w:rPr>
  </w:style>
  <w:style w:type="paragraph" w:customStyle="1" w:styleId="AllowPageBreak">
    <w:name w:val="AllowPageBreak"/>
    <w:rsid w:val="00F011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1196"/>
    <w:pPr>
      <w:numPr>
        <w:numId w:val="3"/>
      </w:numPr>
      <w:tabs>
        <w:tab w:val="clear" w:pos="1021"/>
      </w:tabs>
      <w:ind w:left="1037" w:hanging="357"/>
    </w:pPr>
  </w:style>
  <w:style w:type="character" w:customStyle="1" w:styleId="Heading2Char">
    <w:name w:val="Heading 2 Char"/>
    <w:basedOn w:val="DefaultParagraphFont"/>
    <w:link w:val="Heading2"/>
    <w:rsid w:val="00F01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1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1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196"/>
    <w:rPr>
      <w:rFonts w:ascii="Courier New" w:eastAsia="Times New Roman" w:hAnsi="Courier New" w:cs="Times New Roman"/>
      <w:i/>
      <w:szCs w:val="20"/>
      <w:lang w:val="en-US" w:eastAsia="en-US"/>
    </w:rPr>
  </w:style>
  <w:style w:type="paragraph" w:customStyle="1" w:styleId="HeadingBase">
    <w:name w:val="Heading Base"/>
    <w:rsid w:val="00F01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196"/>
    <w:pPr>
      <w:tabs>
        <w:tab w:val="right" w:leader="dot" w:pos="9072"/>
      </w:tabs>
      <w:ind w:left="567"/>
    </w:pPr>
    <w:rPr>
      <w:szCs w:val="22"/>
    </w:rPr>
  </w:style>
  <w:style w:type="paragraph" w:customStyle="1" w:styleId="TOCBase">
    <w:name w:val="TOC Base"/>
    <w:rsid w:val="00F01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196"/>
    <w:pPr>
      <w:tabs>
        <w:tab w:val="right" w:leader="dot" w:pos="9072"/>
      </w:tabs>
      <w:spacing w:before="40" w:after="40"/>
      <w:ind w:left="284"/>
    </w:pPr>
    <w:rPr>
      <w:rFonts w:ascii="Times New Roman" w:hAnsi="Times New Roman"/>
    </w:rPr>
  </w:style>
  <w:style w:type="paragraph" w:styleId="TOC1">
    <w:name w:val="toc 1"/>
    <w:basedOn w:val="TOCBase"/>
    <w:next w:val="Normal"/>
    <w:rsid w:val="00F011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196"/>
    <w:pPr>
      <w:spacing w:before="5040"/>
      <w:jc w:val="center"/>
    </w:pPr>
    <w:rPr>
      <w:sz w:val="48"/>
      <w:szCs w:val="72"/>
      <w:lang w:val="en-US"/>
    </w:rPr>
  </w:style>
  <w:style w:type="character" w:customStyle="1" w:styleId="TitleChar">
    <w:name w:val="Title Char"/>
    <w:basedOn w:val="DefaultParagraphFont"/>
    <w:link w:val="Title"/>
    <w:rsid w:val="00F01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196"/>
    <w:pPr>
      <w:tabs>
        <w:tab w:val="left" w:pos="3600"/>
        <w:tab w:val="left" w:pos="3958"/>
      </w:tabs>
    </w:pPr>
  </w:style>
  <w:style w:type="paragraph" w:customStyle="1" w:styleId="Note">
    <w:name w:val="Note"/>
    <w:basedOn w:val="BodyText"/>
    <w:rsid w:val="00F01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196"/>
    <w:pPr>
      <w:framePr w:wrap="auto" w:hAnchor="text" w:y="6049"/>
    </w:pPr>
    <w:rPr>
      <w:color w:val="000000"/>
      <w:sz w:val="40"/>
    </w:rPr>
  </w:style>
  <w:style w:type="paragraph" w:customStyle="1" w:styleId="TOCTitle">
    <w:name w:val="TOCTitle"/>
    <w:basedOn w:val="Heading1"/>
    <w:rsid w:val="00F01196"/>
    <w:pPr>
      <w:spacing w:after="240"/>
      <w:jc w:val="center"/>
      <w:outlineLvl w:val="9"/>
    </w:pPr>
    <w:rPr>
      <w:caps/>
    </w:rPr>
  </w:style>
  <w:style w:type="paragraph" w:customStyle="1" w:styleId="Version">
    <w:name w:val="Version"/>
    <w:rsid w:val="00F01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196"/>
    <w:pPr>
      <w:keepNext w:val="0"/>
      <w:tabs>
        <w:tab w:val="right" w:pos="4176"/>
      </w:tabs>
      <w:ind w:left="198" w:hanging="198"/>
    </w:pPr>
    <w:rPr>
      <w:rFonts w:ascii="Garamond" w:hAnsi="Garamond"/>
    </w:rPr>
  </w:style>
  <w:style w:type="paragraph" w:styleId="IndexHeading">
    <w:name w:val="index heading"/>
    <w:basedOn w:val="Normal"/>
    <w:next w:val="Index1"/>
    <w:semiHidden/>
    <w:rsid w:val="00F01196"/>
    <w:pPr>
      <w:spacing w:before="120" w:after="120"/>
    </w:pPr>
    <w:rPr>
      <w:rFonts w:ascii="Arial" w:hAnsi="Arial"/>
      <w:b/>
      <w:color w:val="918585"/>
      <w:sz w:val="24"/>
    </w:rPr>
  </w:style>
  <w:style w:type="paragraph" w:customStyle="1" w:styleId="Chapter">
    <w:name w:val="Chapter"/>
    <w:basedOn w:val="Normal"/>
    <w:rsid w:val="00F01196"/>
    <w:pPr>
      <w:spacing w:before="240"/>
    </w:pPr>
    <w:rPr>
      <w:rFonts w:ascii="Times New Roman" w:hAnsi="Times New Roman"/>
      <w:smallCaps/>
      <w:spacing w:val="80"/>
      <w:sz w:val="28"/>
    </w:rPr>
  </w:style>
  <w:style w:type="paragraph" w:customStyle="1" w:styleId="InChapter">
    <w:name w:val="InChapter"/>
    <w:basedOn w:val="Heading3"/>
    <w:rsid w:val="00F01196"/>
    <w:pPr>
      <w:spacing w:after="240"/>
      <w:outlineLvl w:val="9"/>
    </w:pPr>
    <w:rPr>
      <w:noProof/>
    </w:rPr>
  </w:style>
  <w:style w:type="paragraph" w:styleId="Index2">
    <w:name w:val="index 2"/>
    <w:basedOn w:val="Normal"/>
    <w:next w:val="Normal"/>
    <w:semiHidden/>
    <w:rsid w:val="00F01196"/>
    <w:pPr>
      <w:tabs>
        <w:tab w:val="right" w:pos="4176"/>
      </w:tabs>
      <w:ind w:left="568" w:hanging="284"/>
    </w:pPr>
    <w:rPr>
      <w:rFonts w:ascii="Garamond" w:hAnsi="Garamond"/>
    </w:rPr>
  </w:style>
  <w:style w:type="paragraph" w:customStyle="1" w:styleId="Byline">
    <w:name w:val="Byline"/>
    <w:rsid w:val="00F01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196"/>
    <w:pPr>
      <w:tabs>
        <w:tab w:val="clear" w:pos="3600"/>
        <w:tab w:val="clear" w:pos="3958"/>
      </w:tabs>
      <w:jc w:val="right"/>
    </w:pPr>
  </w:style>
  <w:style w:type="paragraph" w:styleId="Caption">
    <w:name w:val="caption"/>
    <w:basedOn w:val="BodyText"/>
    <w:next w:val="Normal"/>
    <w:qFormat/>
    <w:rsid w:val="00F01196"/>
    <w:pPr>
      <w:framePr w:w="2268" w:hSpace="181" w:vSpace="181" w:wrap="around" w:vAnchor="text" w:hAnchor="page" w:x="1135" w:y="285" w:anchorLock="1"/>
    </w:pPr>
    <w:rPr>
      <w:i/>
    </w:rPr>
  </w:style>
  <w:style w:type="paragraph" w:customStyle="1" w:styleId="MiniTOCTitle">
    <w:name w:val="MiniTOCTitle"/>
    <w:basedOn w:val="Heading4"/>
    <w:rsid w:val="00F01196"/>
    <w:pPr>
      <w:spacing w:before="240"/>
      <w:outlineLvl w:val="9"/>
    </w:pPr>
    <w:rPr>
      <w:noProof/>
      <w:sz w:val="24"/>
    </w:rPr>
  </w:style>
  <w:style w:type="paragraph" w:customStyle="1" w:styleId="MiniTOCItem">
    <w:name w:val="MiniTOCItem"/>
    <w:basedOn w:val="ListBullet"/>
    <w:rsid w:val="00F01196"/>
    <w:pPr>
      <w:numPr>
        <w:numId w:val="0"/>
      </w:numPr>
      <w:tabs>
        <w:tab w:val="right" w:leader="dot" w:pos="6521"/>
      </w:tabs>
      <w:spacing w:before="0" w:after="0"/>
    </w:pPr>
  </w:style>
  <w:style w:type="paragraph" w:customStyle="1" w:styleId="TOFTitle">
    <w:name w:val="TOFTitle"/>
    <w:basedOn w:val="TOCTitle"/>
    <w:rsid w:val="00F01196"/>
  </w:style>
  <w:style w:type="paragraph" w:styleId="TableofFigures">
    <w:name w:val="table of figures"/>
    <w:basedOn w:val="Normal"/>
    <w:next w:val="Normal"/>
    <w:semiHidden/>
    <w:rsid w:val="00F01196"/>
    <w:pPr>
      <w:tabs>
        <w:tab w:val="right" w:leader="dot" w:pos="9072"/>
      </w:tabs>
      <w:ind w:left="970" w:hanging="403"/>
    </w:pPr>
    <w:rPr>
      <w:rFonts w:ascii="Times New Roman" w:hAnsi="Times New Roman"/>
      <w:b/>
    </w:rPr>
  </w:style>
  <w:style w:type="paragraph" w:styleId="ListNumber">
    <w:name w:val="List Number"/>
    <w:basedOn w:val="List"/>
    <w:rsid w:val="00F01196"/>
    <w:pPr>
      <w:numPr>
        <w:numId w:val="12"/>
      </w:numPr>
    </w:pPr>
  </w:style>
  <w:style w:type="character" w:customStyle="1" w:styleId="WingdingSymbols">
    <w:name w:val="Wingding Symbols"/>
    <w:rsid w:val="00F01196"/>
    <w:rPr>
      <w:rFonts w:ascii="Wingdings" w:hAnsi="Wingdings"/>
    </w:rPr>
  </w:style>
  <w:style w:type="paragraph" w:customStyle="1" w:styleId="TableHeading">
    <w:name w:val="Table Heading"/>
    <w:basedOn w:val="HeadingBase"/>
    <w:rsid w:val="00F01196"/>
    <w:pPr>
      <w:keepLines/>
      <w:pBdr>
        <w:bottom w:val="single" w:sz="6" w:space="1" w:color="918585"/>
      </w:pBdr>
      <w:spacing w:before="240"/>
    </w:pPr>
  </w:style>
  <w:style w:type="character" w:customStyle="1" w:styleId="HotSpot">
    <w:name w:val="HotSpot"/>
    <w:rsid w:val="00F01196"/>
    <w:rPr>
      <w:color w:val="0033CC"/>
      <w:u w:val="none"/>
    </w:rPr>
  </w:style>
  <w:style w:type="paragraph" w:customStyle="1" w:styleId="BodyTextRight">
    <w:name w:val="Body Text Right"/>
    <w:basedOn w:val="BodyText"/>
    <w:rsid w:val="00F01196"/>
    <w:pPr>
      <w:spacing w:before="0" w:after="0"/>
      <w:jc w:val="right"/>
    </w:pPr>
  </w:style>
  <w:style w:type="paragraph" w:styleId="Index3">
    <w:name w:val="index 3"/>
    <w:basedOn w:val="ListNumber2"/>
    <w:next w:val="Normal"/>
    <w:semiHidden/>
    <w:rsid w:val="00F01196"/>
    <w:pPr>
      <w:numPr>
        <w:numId w:val="0"/>
      </w:numPr>
      <w:tabs>
        <w:tab w:val="right" w:leader="dot" w:pos="4176"/>
      </w:tabs>
    </w:pPr>
  </w:style>
  <w:style w:type="paragraph" w:styleId="ListNumber2">
    <w:name w:val="List Number 2"/>
    <w:basedOn w:val="List2"/>
    <w:rsid w:val="00F01196"/>
    <w:pPr>
      <w:numPr>
        <w:numId w:val="11"/>
      </w:numPr>
      <w:tabs>
        <w:tab w:val="clear" w:pos="1060"/>
      </w:tabs>
    </w:pPr>
  </w:style>
  <w:style w:type="paragraph" w:customStyle="1" w:styleId="MarginNote">
    <w:name w:val="Margin Note"/>
    <w:basedOn w:val="BodyText"/>
    <w:rsid w:val="00F01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1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196"/>
    <w:rPr>
      <w:sz w:val="32"/>
    </w:rPr>
  </w:style>
  <w:style w:type="paragraph" w:customStyle="1" w:styleId="HeadingProcedure">
    <w:name w:val="Heading Procedure"/>
    <w:basedOn w:val="HeadingBase"/>
    <w:next w:val="Normal"/>
    <w:rsid w:val="00F01196"/>
    <w:pPr>
      <w:tabs>
        <w:tab w:val="left" w:pos="0"/>
      </w:tabs>
      <w:spacing w:before="120" w:after="60"/>
    </w:pPr>
    <w:rPr>
      <w:i/>
      <w:color w:val="918585"/>
      <w:sz w:val="22"/>
    </w:rPr>
  </w:style>
  <w:style w:type="paragraph" w:customStyle="1" w:styleId="TableBodyText">
    <w:name w:val="Table Body Text"/>
    <w:basedOn w:val="BodyText"/>
    <w:rsid w:val="00F01196"/>
    <w:pPr>
      <w:spacing w:before="60" w:after="60"/>
    </w:pPr>
  </w:style>
  <w:style w:type="paragraph" w:styleId="ListContinue">
    <w:name w:val="List Continue"/>
    <w:basedOn w:val="List"/>
    <w:rsid w:val="00F01196"/>
    <w:pPr>
      <w:ind w:firstLine="0"/>
    </w:pPr>
  </w:style>
  <w:style w:type="paragraph" w:customStyle="1" w:styleId="ListNote">
    <w:name w:val="List Note"/>
    <w:basedOn w:val="List"/>
    <w:rsid w:val="00F01196"/>
    <w:pPr>
      <w:pBdr>
        <w:top w:val="single" w:sz="6" w:space="2" w:color="918585"/>
        <w:bottom w:val="single" w:sz="6" w:space="2" w:color="918585"/>
      </w:pBdr>
      <w:tabs>
        <w:tab w:val="left" w:pos="1021"/>
      </w:tabs>
      <w:ind w:firstLine="0"/>
    </w:pPr>
  </w:style>
  <w:style w:type="paragraph" w:customStyle="1" w:styleId="Warning">
    <w:name w:val="Warning"/>
    <w:basedOn w:val="BodyText"/>
    <w:rsid w:val="00F01196"/>
    <w:pPr>
      <w:shd w:val="clear" w:color="auto" w:fill="D9D9D9"/>
      <w:tabs>
        <w:tab w:val="left" w:pos="992"/>
      </w:tabs>
      <w:ind w:left="119" w:right="119"/>
    </w:pPr>
    <w:rPr>
      <w:sz w:val="20"/>
    </w:rPr>
  </w:style>
  <w:style w:type="paragraph" w:customStyle="1" w:styleId="MarginIcons">
    <w:name w:val="Margin Icons"/>
    <w:basedOn w:val="BodyText"/>
    <w:rsid w:val="00F01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196"/>
    <w:rPr>
      <w:rFonts w:ascii="Courier New" w:hAnsi="Courier New"/>
    </w:rPr>
  </w:style>
  <w:style w:type="paragraph" w:customStyle="1" w:styleId="NoteBullet">
    <w:name w:val="Note Bullet"/>
    <w:basedOn w:val="Note"/>
    <w:rsid w:val="00F01196"/>
    <w:pPr>
      <w:tabs>
        <w:tab w:val="clear" w:pos="680"/>
      </w:tabs>
      <w:spacing w:before="60" w:after="60"/>
    </w:pPr>
  </w:style>
  <w:style w:type="paragraph" w:customStyle="1" w:styleId="SubHeading2">
    <w:name w:val="SubHeading2"/>
    <w:basedOn w:val="HeadingBase"/>
    <w:rsid w:val="00F01196"/>
    <w:pPr>
      <w:spacing w:before="240" w:after="60"/>
    </w:pPr>
    <w:rPr>
      <w:sz w:val="20"/>
    </w:rPr>
  </w:style>
  <w:style w:type="paragraph" w:customStyle="1" w:styleId="SubHeading1">
    <w:name w:val="SubHeading1"/>
    <w:basedOn w:val="HeadingBase"/>
    <w:rsid w:val="00F01196"/>
    <w:pPr>
      <w:spacing w:before="240" w:after="60"/>
    </w:pPr>
    <w:rPr>
      <w:color w:val="918585"/>
      <w:sz w:val="22"/>
    </w:rPr>
  </w:style>
  <w:style w:type="paragraph" w:customStyle="1" w:styleId="SideHeading">
    <w:name w:val="Side Heading"/>
    <w:basedOn w:val="HeadingBase"/>
    <w:rsid w:val="00F01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196"/>
    <w:pPr>
      <w:numPr>
        <w:numId w:val="13"/>
      </w:numPr>
    </w:pPr>
  </w:style>
  <w:style w:type="paragraph" w:styleId="PlainText">
    <w:name w:val="Plain Text"/>
    <w:basedOn w:val="Normal"/>
    <w:link w:val="PlainTextChar"/>
    <w:rsid w:val="00F01196"/>
    <w:rPr>
      <w:sz w:val="20"/>
    </w:rPr>
  </w:style>
  <w:style w:type="character" w:customStyle="1" w:styleId="PlainTextChar">
    <w:name w:val="Plain Text Char"/>
    <w:basedOn w:val="DefaultParagraphFont"/>
    <w:link w:val="PlainText"/>
    <w:rsid w:val="00F011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196"/>
    <w:rPr>
      <w:b/>
      <w:smallCaps/>
    </w:rPr>
  </w:style>
  <w:style w:type="paragraph" w:customStyle="1" w:styleId="TableListNumber">
    <w:name w:val="Table List Number"/>
    <w:basedOn w:val="ListNumber"/>
    <w:rsid w:val="00F01196"/>
    <w:pPr>
      <w:numPr>
        <w:numId w:val="0"/>
      </w:numPr>
    </w:pPr>
  </w:style>
  <w:style w:type="paragraph" w:styleId="TOC4">
    <w:name w:val="toc 4"/>
    <w:basedOn w:val="TOCBase"/>
    <w:next w:val="Normal"/>
    <w:semiHidden/>
    <w:rsid w:val="00F01196"/>
    <w:pPr>
      <w:tabs>
        <w:tab w:val="right" w:leader="dot" w:pos="9071"/>
      </w:tabs>
      <w:ind w:left="1701"/>
    </w:pPr>
  </w:style>
  <w:style w:type="paragraph" w:customStyle="1" w:styleId="ListAlpha">
    <w:name w:val="List Alpha"/>
    <w:basedOn w:val="List"/>
    <w:rsid w:val="00F01196"/>
    <w:pPr>
      <w:numPr>
        <w:numId w:val="10"/>
      </w:numPr>
    </w:pPr>
  </w:style>
  <w:style w:type="paragraph" w:customStyle="1" w:styleId="ListAlpha2">
    <w:name w:val="List Alpha 2"/>
    <w:basedOn w:val="List2"/>
    <w:rsid w:val="00F01196"/>
    <w:pPr>
      <w:numPr>
        <w:numId w:val="9"/>
      </w:numPr>
    </w:pPr>
  </w:style>
  <w:style w:type="paragraph" w:styleId="List2">
    <w:name w:val="List 2"/>
    <w:basedOn w:val="BodyText"/>
    <w:rsid w:val="00F01196"/>
    <w:pPr>
      <w:tabs>
        <w:tab w:val="left" w:pos="680"/>
      </w:tabs>
      <w:spacing w:before="60" w:after="60"/>
      <w:ind w:left="680" w:hanging="340"/>
    </w:pPr>
  </w:style>
  <w:style w:type="paragraph" w:styleId="List3">
    <w:name w:val="List 3"/>
    <w:basedOn w:val="BodyText"/>
    <w:rsid w:val="00F01196"/>
    <w:pPr>
      <w:tabs>
        <w:tab w:val="left" w:pos="1021"/>
      </w:tabs>
      <w:spacing w:before="60" w:after="60"/>
      <w:ind w:left="1020" w:hanging="340"/>
    </w:pPr>
  </w:style>
  <w:style w:type="paragraph" w:styleId="List4">
    <w:name w:val="List 4"/>
    <w:basedOn w:val="BodyText"/>
    <w:rsid w:val="00F01196"/>
    <w:pPr>
      <w:tabs>
        <w:tab w:val="left" w:pos="1361"/>
      </w:tabs>
      <w:spacing w:before="60" w:after="60"/>
      <w:ind w:left="1361" w:hanging="340"/>
    </w:pPr>
  </w:style>
  <w:style w:type="paragraph" w:styleId="List5">
    <w:name w:val="List 5"/>
    <w:basedOn w:val="BodyText"/>
    <w:rsid w:val="00F01196"/>
    <w:pPr>
      <w:tabs>
        <w:tab w:val="left" w:pos="1701"/>
      </w:tabs>
      <w:spacing w:before="60" w:after="60"/>
      <w:ind w:left="1701" w:hanging="340"/>
    </w:pPr>
  </w:style>
  <w:style w:type="paragraph" w:styleId="ListBullet4">
    <w:name w:val="List Bullet 4"/>
    <w:basedOn w:val="List4"/>
    <w:rsid w:val="00F01196"/>
    <w:pPr>
      <w:numPr>
        <w:numId w:val="4"/>
      </w:numPr>
    </w:pPr>
  </w:style>
  <w:style w:type="paragraph" w:styleId="ListBullet5">
    <w:name w:val="List Bullet 5"/>
    <w:basedOn w:val="List5"/>
    <w:rsid w:val="00F01196"/>
    <w:pPr>
      <w:numPr>
        <w:numId w:val="5"/>
      </w:numPr>
    </w:pPr>
  </w:style>
  <w:style w:type="paragraph" w:styleId="ListContinue2">
    <w:name w:val="List Continue 2"/>
    <w:basedOn w:val="List2"/>
    <w:rsid w:val="00F01196"/>
    <w:pPr>
      <w:ind w:firstLine="0"/>
    </w:pPr>
  </w:style>
  <w:style w:type="paragraph" w:styleId="ListContinue3">
    <w:name w:val="List Continue 3"/>
    <w:basedOn w:val="List3"/>
    <w:rsid w:val="00F01196"/>
    <w:pPr>
      <w:ind w:left="1021" w:firstLine="0"/>
    </w:pPr>
  </w:style>
  <w:style w:type="paragraph" w:styleId="ListContinue4">
    <w:name w:val="List Continue 4"/>
    <w:basedOn w:val="List4"/>
    <w:rsid w:val="00F01196"/>
    <w:pPr>
      <w:ind w:firstLine="0"/>
    </w:pPr>
  </w:style>
  <w:style w:type="paragraph" w:styleId="ListContinue5">
    <w:name w:val="List Continue 5"/>
    <w:basedOn w:val="List5"/>
    <w:rsid w:val="00F01196"/>
    <w:pPr>
      <w:ind w:firstLine="0"/>
    </w:pPr>
  </w:style>
  <w:style w:type="paragraph" w:styleId="ListNumber3">
    <w:name w:val="List Number 3"/>
    <w:basedOn w:val="List3"/>
    <w:rsid w:val="00F01196"/>
    <w:pPr>
      <w:numPr>
        <w:numId w:val="6"/>
      </w:numPr>
    </w:pPr>
  </w:style>
  <w:style w:type="paragraph" w:styleId="ListNumber4">
    <w:name w:val="List Number 4"/>
    <w:basedOn w:val="List4"/>
    <w:rsid w:val="00F01196"/>
    <w:pPr>
      <w:numPr>
        <w:numId w:val="7"/>
      </w:numPr>
    </w:pPr>
  </w:style>
  <w:style w:type="paragraph" w:styleId="ListNumber5">
    <w:name w:val="List Number 5"/>
    <w:basedOn w:val="List5"/>
    <w:rsid w:val="00F01196"/>
    <w:pPr>
      <w:numPr>
        <w:numId w:val="8"/>
      </w:numPr>
    </w:pPr>
  </w:style>
  <w:style w:type="paragraph" w:styleId="BlockText">
    <w:name w:val="Block Text"/>
    <w:basedOn w:val="Normal"/>
    <w:rsid w:val="00F01196"/>
    <w:pPr>
      <w:spacing w:after="120"/>
      <w:ind w:left="1440" w:right="1440"/>
    </w:pPr>
  </w:style>
  <w:style w:type="character" w:customStyle="1" w:styleId="Subscript">
    <w:name w:val="Subscript"/>
    <w:basedOn w:val="DefaultParagraphFont"/>
    <w:rsid w:val="00F01196"/>
    <w:rPr>
      <w:sz w:val="16"/>
      <w:vertAlign w:val="subscript"/>
    </w:rPr>
  </w:style>
  <w:style w:type="character" w:customStyle="1" w:styleId="Superscript">
    <w:name w:val="Superscript"/>
    <w:basedOn w:val="DefaultParagraphFont"/>
    <w:rsid w:val="00F01196"/>
    <w:rPr>
      <w:sz w:val="16"/>
      <w:vertAlign w:val="superscript"/>
    </w:rPr>
  </w:style>
  <w:style w:type="character" w:customStyle="1" w:styleId="Symbols">
    <w:name w:val="Symbols"/>
    <w:basedOn w:val="DefaultParagraphFont"/>
    <w:rsid w:val="00F01196"/>
    <w:rPr>
      <w:rFonts w:ascii="Symbol" w:hAnsi="Symbol"/>
    </w:rPr>
  </w:style>
  <w:style w:type="character" w:customStyle="1" w:styleId="MenuOptions">
    <w:name w:val="Menu Options"/>
    <w:basedOn w:val="DefaultParagraphFont"/>
    <w:rsid w:val="00F01196"/>
    <w:rPr>
      <w:rFonts w:ascii="Arial Narrow" w:hAnsi="Arial Narrow"/>
      <w:smallCaps/>
    </w:rPr>
  </w:style>
  <w:style w:type="character" w:customStyle="1" w:styleId="Buttons">
    <w:name w:val="Buttons"/>
    <w:basedOn w:val="DefaultParagraphFont"/>
    <w:rsid w:val="00F01196"/>
    <w:rPr>
      <w:b/>
    </w:rPr>
  </w:style>
  <w:style w:type="character" w:customStyle="1" w:styleId="Underlined">
    <w:name w:val="Underlined"/>
    <w:basedOn w:val="DefaultParagraphFont"/>
    <w:rsid w:val="00F01196"/>
    <w:rPr>
      <w:u w:val="single"/>
    </w:rPr>
  </w:style>
  <w:style w:type="paragraph" w:customStyle="1" w:styleId="TableBodyTextRight">
    <w:name w:val="Table Body Text Right"/>
    <w:basedOn w:val="TableBodyText"/>
    <w:rsid w:val="00F01196"/>
    <w:pPr>
      <w:widowControl w:val="0"/>
      <w:autoSpaceDE w:val="0"/>
      <w:autoSpaceDN w:val="0"/>
      <w:adjustRightInd w:val="0"/>
      <w:jc w:val="right"/>
    </w:pPr>
    <w:rPr>
      <w:rFonts w:cs="Arial"/>
      <w:szCs w:val="18"/>
    </w:rPr>
  </w:style>
  <w:style w:type="paragraph" w:customStyle="1" w:styleId="CopyrightText">
    <w:name w:val="Copyright Text"/>
    <w:basedOn w:val="BodyText"/>
    <w:rsid w:val="00F01196"/>
    <w:rPr>
      <w:sz w:val="18"/>
    </w:rPr>
  </w:style>
  <w:style w:type="paragraph" w:customStyle="1" w:styleId="BodySmallRight">
    <w:name w:val="Body Small Right"/>
    <w:basedOn w:val="BodyTextRight"/>
    <w:rsid w:val="00F01196"/>
    <w:rPr>
      <w:sz w:val="18"/>
      <w:szCs w:val="18"/>
    </w:rPr>
  </w:style>
  <w:style w:type="paragraph" w:customStyle="1" w:styleId="MarginEdition">
    <w:name w:val="Margin Edition"/>
    <w:basedOn w:val="MarginNote"/>
    <w:rsid w:val="00F01196"/>
    <w:pPr>
      <w:spacing w:before="0" w:after="0"/>
    </w:pPr>
    <w:rPr>
      <w:rFonts w:ascii="Times New Roman" w:hAnsi="Times New Roman"/>
      <w:color w:val="999999"/>
    </w:rPr>
  </w:style>
  <w:style w:type="paragraph" w:customStyle="1" w:styleId="Spacer">
    <w:name w:val="Spacer"/>
    <w:basedOn w:val="Normal"/>
    <w:rsid w:val="00F01196"/>
    <w:rPr>
      <w:sz w:val="2"/>
      <w:szCs w:val="2"/>
    </w:rPr>
  </w:style>
  <w:style w:type="character" w:customStyle="1" w:styleId="Small">
    <w:name w:val="Small"/>
    <w:basedOn w:val="DefaultParagraphFont"/>
    <w:rsid w:val="00F01196"/>
    <w:rPr>
      <w:sz w:val="16"/>
    </w:rPr>
  </w:style>
  <w:style w:type="paragraph" w:customStyle="1" w:styleId="WideTable">
    <w:name w:val="Wide Table"/>
    <w:basedOn w:val="Normal"/>
    <w:rsid w:val="00F01196"/>
    <w:pPr>
      <w:ind w:left="-1418"/>
    </w:pPr>
    <w:rPr>
      <w:sz w:val="2"/>
      <w:szCs w:val="2"/>
    </w:rPr>
  </w:style>
  <w:style w:type="character" w:styleId="PageNumber">
    <w:name w:val="page number"/>
    <w:basedOn w:val="DefaultParagraphFont"/>
    <w:rsid w:val="00F01196"/>
  </w:style>
  <w:style w:type="paragraph" w:styleId="Quote">
    <w:name w:val="Quote"/>
    <w:basedOn w:val="Heading1"/>
    <w:link w:val="QuoteChar"/>
    <w:qFormat/>
    <w:rsid w:val="00F01196"/>
    <w:rPr>
      <w:b w:val="0"/>
      <w:sz w:val="72"/>
      <w:szCs w:val="72"/>
      <w:lang w:val="en-NZ"/>
    </w:rPr>
  </w:style>
  <w:style w:type="character" w:customStyle="1" w:styleId="QuoteChar">
    <w:name w:val="Quote Char"/>
    <w:basedOn w:val="DefaultParagraphFont"/>
    <w:link w:val="Quote"/>
    <w:rsid w:val="00F01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196"/>
    <w:pPr>
      <w:pageBreakBefore/>
    </w:pPr>
  </w:style>
  <w:style w:type="paragraph" w:customStyle="1" w:styleId="Border">
    <w:name w:val="Border"/>
    <w:basedOn w:val="Normal"/>
    <w:qFormat/>
    <w:rsid w:val="00F01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196"/>
    <w:rPr>
      <w:b/>
      <w:bCs/>
      <w:i/>
      <w:iCs/>
      <w:color w:val="auto"/>
    </w:rPr>
  </w:style>
  <w:style w:type="paragraph" w:styleId="IntenseQuote">
    <w:name w:val="Intense Quote"/>
    <w:basedOn w:val="Normal"/>
    <w:next w:val="Normal"/>
    <w:link w:val="IntenseQuoteChar"/>
    <w:uiPriority w:val="30"/>
    <w:qFormat/>
    <w:rsid w:val="00F01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1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196"/>
    <w:rPr>
      <w:smallCaps/>
      <w:color w:val="auto"/>
      <w:u w:val="single"/>
    </w:rPr>
  </w:style>
  <w:style w:type="character" w:styleId="IntenseReference">
    <w:name w:val="Intense Reference"/>
    <w:basedOn w:val="DefaultParagraphFont"/>
    <w:uiPriority w:val="32"/>
    <w:qFormat/>
    <w:rsid w:val="00F01196"/>
    <w:rPr>
      <w:b/>
      <w:bCs/>
      <w:smallCaps/>
      <w:color w:val="auto"/>
      <w:spacing w:val="5"/>
      <w:u w:val="single"/>
    </w:rPr>
  </w:style>
  <w:style w:type="paragraph" w:customStyle="1" w:styleId="2ColumnHeading">
    <w:name w:val="2Column Heading"/>
    <w:basedOn w:val="BodyText"/>
    <w:qFormat/>
    <w:rsid w:val="00F01196"/>
    <w:pPr>
      <w:spacing w:after="60"/>
      <w:ind w:left="-2268"/>
    </w:pPr>
    <w:rPr>
      <w:b/>
    </w:rPr>
  </w:style>
  <w:style w:type="paragraph" w:customStyle="1" w:styleId="Heading1TOC">
    <w:name w:val="Heading1 TOC"/>
    <w:basedOn w:val="Normal"/>
    <w:qFormat/>
    <w:rsid w:val="00F01196"/>
    <w:pPr>
      <w:spacing w:before="240" w:after="120"/>
    </w:pPr>
    <w:rPr>
      <w:rFonts w:ascii="Times New Roman" w:hAnsi="Times New Roman"/>
      <w:b/>
      <w:sz w:val="32"/>
    </w:rPr>
  </w:style>
  <w:style w:type="paragraph" w:customStyle="1" w:styleId="Heading2TOC">
    <w:name w:val="Heading2 TOC"/>
    <w:basedOn w:val="Normal"/>
    <w:qFormat/>
    <w:rsid w:val="00F01196"/>
    <w:pPr>
      <w:spacing w:before="240" w:after="60"/>
    </w:pPr>
    <w:rPr>
      <w:rFonts w:ascii="Times New Roman" w:hAnsi="Times New Roman"/>
      <w:b/>
      <w:sz w:val="28"/>
    </w:rPr>
  </w:style>
  <w:style w:type="character" w:customStyle="1" w:styleId="Underline">
    <w:name w:val="Underline"/>
    <w:basedOn w:val="DefaultParagraphFont"/>
    <w:qFormat/>
    <w:rsid w:val="00F01196"/>
    <w:rPr>
      <w:u w:val="single"/>
    </w:rPr>
  </w:style>
  <w:style w:type="character" w:customStyle="1" w:styleId="BoldandItalics">
    <w:name w:val="Bold and Italics"/>
    <w:qFormat/>
    <w:rsid w:val="00F01196"/>
    <w:rPr>
      <w:b/>
      <w:i/>
      <w:u w:val="none"/>
    </w:rPr>
  </w:style>
  <w:style w:type="paragraph" w:styleId="BalloonText">
    <w:name w:val="Balloon Text"/>
    <w:basedOn w:val="Normal"/>
    <w:link w:val="BalloonTextChar"/>
    <w:rsid w:val="00F01196"/>
    <w:rPr>
      <w:rFonts w:ascii="Tahoma" w:hAnsi="Tahoma" w:cs="Tahoma"/>
      <w:sz w:val="16"/>
      <w:szCs w:val="16"/>
    </w:rPr>
  </w:style>
  <w:style w:type="character" w:customStyle="1" w:styleId="BalloonTextChar">
    <w:name w:val="Balloon Text Char"/>
    <w:basedOn w:val="DefaultParagraphFont"/>
    <w:link w:val="BalloonText"/>
    <w:rsid w:val="00F011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1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1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1951</Words>
  <Characters>12525</Characters>
  <Application>Microsoft Office Word</Application>
  <DocSecurity>0</DocSecurity>
  <Lines>424</Lines>
  <Paragraphs>205</Paragraphs>
  <ScaleCrop>false</ScaleCrop>
  <Company>Author-it Software Corporation Ltd.</Company>
  <LinksUpToDate>false</LinksUpToDate>
  <CharactersWithSpaces>14405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HLTEN606B Assess clients and manage client care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2012-05-27T00:24:00Z</dcterms:created>
  <dcterms:modified xsi:type="dcterms:W3CDTF">2012-05-27T00:24:00Z</dcterms:modified>
</cp:coreProperties>
</file>