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2E8E" w:rsidP="00DB2E8E">
      <w:pPr>
        <w:pStyle w:val="Title"/>
      </w:pPr>
      <w:r>
        <w:fldChar w:fldCharType="begin"/>
      </w:r>
      <w:r>
        <w:instrText xml:space="preserve"> TITLE   \* MERGEFORMAT </w:instrText>
      </w:r>
      <w:r>
        <w:fldChar w:fldCharType="separate"/>
      </w:r>
      <w:r>
        <w:t>HLTEN603B Provide sexual and reproductive health care for clients</w:t>
      </w:r>
      <w:r>
        <w:fldChar w:fldCharType="end"/>
      </w:r>
    </w:p>
    <w:p w:rsidR="00DB2E8E" w:rsidP="00DB2E8E">
      <w:pPr>
        <w:pStyle w:val="Version"/>
        <w:sectPr w:rsidSect="00F010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10F4" w:rsidP="00F010F4">
      <w:pPr>
        <w:pStyle w:val="SuperHeading"/>
      </w:pPr>
      <w:r w:rsidRPr="00F010F4">
        <w:t>HLTEN603B Provide sexual and reproductive health care for clients</w:t>
      </w:r>
    </w:p>
    <w:p w:rsidR="00000000" w:rsidRPr="00F010F4" w:rsidP="00F010F4">
      <w:pPr>
        <w:pStyle w:val="Heading1"/>
      </w:pPr>
      <w:bookmarkStart w:id="1" w:name="O_271177"/>
      <w:bookmarkEnd w:id="1"/>
      <w:r w:rsidRPr="00F010F4">
        <w:t>Modification History</w:t>
      </w:r>
    </w:p>
    <w:p w:rsidR="00000000" w:rsidRPr="00F010F4" w:rsidP="00F010F4">
      <w:pPr>
        <w:pStyle w:val="BodyText"/>
      </w:pPr>
      <w:r w:rsidRPr="00F010F4">
        <w:t>Not Applicable</w:t>
      </w:r>
    </w:p>
    <w:p w:rsidR="00000000" w:rsidRPr="00F010F4" w:rsidP="00F010F4">
      <w:pPr>
        <w:pStyle w:val="AllowPageBreak"/>
      </w:pPr>
    </w:p>
    <w:p w:rsidR="00000000" w:rsidRPr="00F010F4" w:rsidP="00F010F4">
      <w:pPr>
        <w:pStyle w:val="Heading1"/>
      </w:pPr>
      <w:bookmarkStart w:id="2" w:name="O_205872"/>
      <w:bookmarkEnd w:id="2"/>
      <w:r w:rsidRPr="00F010F4">
        <w:t>Unit Descriptor</w:t>
      </w:r>
    </w:p>
    <w:tbl>
      <w:tblPr>
        <w:tblW w:w="0" w:type="auto"/>
        <w:tblLayout w:type="fixed"/>
        <w:tblCellMar>
          <w:left w:w="62" w:type="dxa"/>
          <w:right w:w="62" w:type="dxa"/>
        </w:tblCellMar>
        <w:tblLook w:val="0000"/>
      </w:tblPr>
      <w:tblGrid>
        <w:gridCol w:w="3316"/>
        <w:gridCol w:w="5240"/>
      </w:tblGrid>
      <w:tr w:rsidTr="00DB2E8E">
        <w:tblPrEx>
          <w:tblW w:w="0" w:type="auto"/>
          <w:tblLayout w:type="fixed"/>
          <w:tblCellMar>
            <w:left w:w="62" w:type="dxa"/>
            <w:right w:w="62" w:type="dxa"/>
          </w:tblCellMar>
          <w:tblLook w:val="0000"/>
        </w:tblPrEx>
        <w:trPr>
          <w:tblHeader/>
        </w:trPr>
        <w:tc>
          <w:tcPr>
            <w:tcW w:w="3316" w:type="dxa"/>
            <w:tcBorders>
              <w:top w:val="nil"/>
              <w:left w:val="nil"/>
              <w:bottom w:val="nil"/>
              <w:right w:val="nil"/>
            </w:tcBorders>
            <w:tcMar>
              <w:top w:w="0" w:type="dxa"/>
              <w:left w:w="62" w:type="dxa"/>
              <w:bottom w:w="0" w:type="dxa"/>
              <w:right w:w="62" w:type="dxa"/>
            </w:tcMar>
          </w:tcPr>
          <w:p w:rsidR="00000000" w:rsidP="00F010F4">
            <w:pPr>
              <w:pStyle w:val="BodyText"/>
              <w:rPr>
                <w:lang w:val="en-NZ"/>
              </w:rPr>
            </w:pPr>
            <w:r w:rsidRPr="00F010F4">
              <w:rPr>
                <w:rStyle w:val="SpecialBold"/>
              </w:rPr>
              <w:t>Descriptor</w:t>
            </w:r>
          </w:p>
        </w:tc>
        <w:tc>
          <w:tcPr>
            <w:tcW w:w="5240" w:type="dxa"/>
            <w:tcBorders>
              <w:top w:val="nil"/>
              <w:left w:val="nil"/>
              <w:bottom w:val="nil"/>
              <w:right w:val="nil"/>
            </w:tcBorders>
            <w:tcMar>
              <w:top w:w="0" w:type="dxa"/>
              <w:left w:w="62" w:type="dxa"/>
              <w:bottom w:w="0" w:type="dxa"/>
              <w:right w:w="62" w:type="dxa"/>
            </w:tcMar>
          </w:tcPr>
          <w:p w:rsidR="00000000" w:rsidRPr="00F010F4" w:rsidP="00F010F4">
            <w:pPr>
              <w:pStyle w:val="BodyText"/>
            </w:pPr>
            <w:r w:rsidRPr="00F010F4">
              <w:t>This competency unit describes the skills and knowledge required by Enrolled/Division 2 Nu</w:t>
            </w:r>
            <w:r w:rsidRPr="00F010F4">
              <w:t>rses, in consultation/collaboration with other members of the health care team, to provide nursing interventions for clients with sexual and reproductive health care needs</w:t>
            </w:r>
          </w:p>
        </w:tc>
      </w:tr>
    </w:tbl>
    <w:p w:rsidR="00DB2E8E" w:rsidP="00F010F4">
      <w:pPr>
        <w:pStyle w:val="BodyText"/>
      </w:pPr>
    </w:p>
    <w:p w:rsidR="00DB2E8E" w:rsidP="00F010F4">
      <w:pPr>
        <w:pStyle w:val="BodyText"/>
      </w:pPr>
    </w:p>
    <w:p w:rsidR="00000000" w:rsidRPr="00F010F4" w:rsidP="00F010F4">
      <w:pPr>
        <w:pStyle w:val="Heading1"/>
      </w:pPr>
      <w:bookmarkStart w:id="3" w:name="O_205874"/>
      <w:bookmarkEnd w:id="3"/>
      <w:r w:rsidRPr="00F010F4">
        <w:t>Application of the Unit</w:t>
      </w:r>
    </w:p>
    <w:tbl>
      <w:tblPr>
        <w:tblW w:w="0" w:type="auto"/>
        <w:tblLayout w:type="fixed"/>
        <w:tblCellMar>
          <w:left w:w="62" w:type="dxa"/>
          <w:right w:w="62" w:type="dxa"/>
        </w:tblCellMar>
        <w:tblLook w:val="0000"/>
      </w:tblPr>
      <w:tblGrid>
        <w:gridCol w:w="3329"/>
        <w:gridCol w:w="5227"/>
      </w:tblGrid>
      <w:tr w:rsidTr="00DB2E8E">
        <w:tblPrEx>
          <w:tblW w:w="0" w:type="auto"/>
          <w:tblLayout w:type="fixed"/>
          <w:tblCellMar>
            <w:left w:w="62" w:type="dxa"/>
            <w:right w:w="62" w:type="dxa"/>
          </w:tblCellMar>
          <w:tblLook w:val="0000"/>
        </w:tblPrEx>
        <w:tc>
          <w:tcPr>
            <w:tcW w:w="3329" w:type="dxa"/>
            <w:tcBorders>
              <w:top w:val="nil"/>
              <w:left w:val="nil"/>
              <w:bottom w:val="nil"/>
              <w:right w:val="nil"/>
            </w:tcBorders>
            <w:tcMar>
              <w:top w:w="0" w:type="dxa"/>
              <w:left w:w="62" w:type="dxa"/>
              <w:bottom w:w="0" w:type="dxa"/>
              <w:right w:w="62" w:type="dxa"/>
            </w:tcMar>
          </w:tcPr>
          <w:p w:rsidR="00000000" w:rsidP="00F010F4">
            <w:pPr>
              <w:pStyle w:val="BodyText"/>
              <w:rPr>
                <w:lang w:val="en-NZ"/>
              </w:rPr>
            </w:pPr>
            <w:r w:rsidRPr="00F010F4">
              <w:rPr>
                <w:rStyle w:val="SpecialBold"/>
              </w:rPr>
              <w:t>Application</w:t>
            </w:r>
          </w:p>
        </w:tc>
        <w:tc>
          <w:tcPr>
            <w:tcW w:w="5227" w:type="dxa"/>
            <w:tcBorders>
              <w:top w:val="nil"/>
              <w:left w:val="nil"/>
              <w:bottom w:val="nil"/>
              <w:right w:val="nil"/>
            </w:tcBorders>
            <w:tcMar>
              <w:top w:w="0" w:type="dxa"/>
              <w:left w:w="62" w:type="dxa"/>
              <w:bottom w:w="0" w:type="dxa"/>
              <w:right w:w="62" w:type="dxa"/>
            </w:tcMar>
          </w:tcPr>
          <w:p w:rsidR="00000000" w:rsidRPr="00F010F4" w:rsidP="00F010F4">
            <w:pPr>
              <w:pStyle w:val="BodyText"/>
            </w:pPr>
            <w:r w:rsidRPr="00F010F4">
              <w:t>The knowledge and skills described in this competency unit are to be applied within jurisdictional nursing and midwifery regulatory authority legislative requirements</w:t>
            </w:r>
          </w:p>
          <w:p w:rsidR="00000000" w:rsidRPr="00F010F4" w:rsidP="00F010F4">
            <w:pPr>
              <w:pStyle w:val="BodyText"/>
            </w:pPr>
            <w:r w:rsidRPr="00F010F4">
              <w:t xml:space="preserve">Enrolled/Division 2 nursing work is to be carried out in consultation/collaboration with </w:t>
            </w:r>
            <w:r w:rsidRPr="00F010F4">
              <w:t>registered nurses and under direct or indirect supervisory arrangements in line with jurisdictional regulatory requirements</w:t>
            </w:r>
          </w:p>
        </w:tc>
      </w:tr>
    </w:tbl>
    <w:p w:rsidR="00DB2E8E" w:rsidP="00F010F4">
      <w:pPr>
        <w:pStyle w:val="BodyText"/>
      </w:pPr>
    </w:p>
    <w:p w:rsidR="00DB2E8E" w:rsidP="00F010F4">
      <w:pPr>
        <w:pStyle w:val="BodyText"/>
      </w:pPr>
    </w:p>
    <w:p w:rsidR="00000000" w:rsidRPr="00F010F4" w:rsidP="00F010F4">
      <w:pPr>
        <w:pStyle w:val="Heading1"/>
      </w:pPr>
      <w:bookmarkStart w:id="4" w:name="O_279437"/>
      <w:bookmarkEnd w:id="4"/>
      <w:r w:rsidRPr="00F010F4">
        <w:t>Licensing/Regulatory Information</w:t>
      </w:r>
    </w:p>
    <w:p w:rsidR="00000000" w:rsidRPr="00F010F4" w:rsidP="00F010F4">
      <w:pPr>
        <w:pStyle w:val="BodyText"/>
      </w:pPr>
      <w:r w:rsidRPr="00F010F4">
        <w:t>Not Applicable</w:t>
      </w:r>
    </w:p>
    <w:p w:rsidR="00000000" w:rsidRPr="00F010F4" w:rsidP="00F010F4">
      <w:pPr>
        <w:pStyle w:val="AllowPageBreak"/>
      </w:pPr>
    </w:p>
    <w:p w:rsidR="00000000" w:rsidRPr="00F010F4" w:rsidP="00F010F4">
      <w:pPr>
        <w:pStyle w:val="Heading1"/>
      </w:pPr>
      <w:bookmarkStart w:id="5" w:name="O_284142"/>
      <w:bookmarkEnd w:id="5"/>
      <w:r w:rsidRPr="00F010F4">
        <w:t>Pre-Requisites</w:t>
      </w:r>
    </w:p>
    <w:p w:rsidR="00000000" w:rsidRPr="00F010F4" w:rsidP="00F010F4">
      <w:pPr>
        <w:pStyle w:val="BodyText"/>
      </w:pPr>
      <w:r w:rsidRPr="00F010F4">
        <w:t>Not Applicable</w:t>
      </w:r>
    </w:p>
    <w:p w:rsidR="00000000" w:rsidRPr="00F010F4" w:rsidP="00F010F4">
      <w:pPr>
        <w:pStyle w:val="AllowPageBreak"/>
      </w:pPr>
    </w:p>
    <w:p w:rsidR="00000000" w:rsidRPr="00F010F4" w:rsidP="00F010F4">
      <w:pPr>
        <w:pStyle w:val="Heading1"/>
      </w:pPr>
      <w:bookmarkStart w:id="6" w:name="O_205873"/>
      <w:bookmarkEnd w:id="6"/>
      <w:r w:rsidRPr="00F010F4">
        <w:t>Employability Skills Information</w:t>
      </w:r>
    </w:p>
    <w:tbl>
      <w:tblPr>
        <w:tblW w:w="0" w:type="auto"/>
        <w:tblLayout w:type="fixed"/>
        <w:tblCellMar>
          <w:left w:w="62" w:type="dxa"/>
          <w:right w:w="62" w:type="dxa"/>
        </w:tblCellMar>
        <w:tblLook w:val="0000"/>
      </w:tblPr>
      <w:tblGrid>
        <w:gridCol w:w="3320"/>
        <w:gridCol w:w="5236"/>
      </w:tblGrid>
      <w:tr w:rsidTr="00DB2E8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010F4">
            <w:pPr>
              <w:pStyle w:val="BodyText"/>
              <w:rPr>
                <w:lang w:val="en-NZ"/>
              </w:rPr>
            </w:pPr>
            <w:r w:rsidRPr="00F010F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010F4" w:rsidP="00F010F4">
            <w:pPr>
              <w:pStyle w:val="BodyText"/>
            </w:pPr>
            <w:r w:rsidRPr="00F010F4">
              <w:t>This unit contains Employability Skills</w:t>
            </w:r>
          </w:p>
        </w:tc>
      </w:tr>
    </w:tbl>
    <w:p w:rsidR="00DB2E8E" w:rsidP="00F010F4">
      <w:pPr>
        <w:pStyle w:val="BodyText"/>
      </w:pPr>
    </w:p>
    <w:p w:rsidR="00DB2E8E" w:rsidP="00F010F4">
      <w:pPr>
        <w:pStyle w:val="BodyText"/>
      </w:pPr>
    </w:p>
    <w:p w:rsidR="00000000" w:rsidRPr="00F010F4" w:rsidP="00F010F4">
      <w:pPr>
        <w:pStyle w:val="Heading1"/>
      </w:pPr>
      <w:bookmarkStart w:id="7" w:name="O_289223"/>
      <w:bookmarkEnd w:id="7"/>
      <w:r w:rsidRPr="00F010F4">
        <w:t>Elements and Performance Criteria Pre-Content</w:t>
      </w:r>
    </w:p>
    <w:tbl>
      <w:tblPr>
        <w:tblW w:w="0" w:type="auto"/>
        <w:tblLayout w:type="fixed"/>
        <w:tblCellMar>
          <w:left w:w="62" w:type="dxa"/>
          <w:right w:w="62" w:type="dxa"/>
        </w:tblCellMar>
        <w:tblLook w:val="0000"/>
      </w:tblPr>
      <w:tblGrid>
        <w:gridCol w:w="3369"/>
        <w:gridCol w:w="5703"/>
      </w:tblGrid>
      <w:tr w:rsidTr="00DB2E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010F4">
            <w:pPr>
              <w:pStyle w:val="BodyText"/>
              <w:rPr>
                <w:lang w:val="en-NZ"/>
              </w:rPr>
            </w:pPr>
            <w:r w:rsidRPr="00F010F4">
              <w:t>Elements define the essential outcomes of a unit of competency.</w:t>
            </w:r>
          </w:p>
        </w:tc>
        <w:tc>
          <w:tcPr>
            <w:tcW w:w="5703" w:type="dxa"/>
            <w:tcBorders>
              <w:top w:val="nil"/>
              <w:left w:val="nil"/>
              <w:bottom w:val="nil"/>
              <w:right w:val="nil"/>
            </w:tcBorders>
            <w:tcMar>
              <w:top w:w="0" w:type="dxa"/>
              <w:left w:w="62" w:type="dxa"/>
              <w:bottom w:w="0" w:type="dxa"/>
              <w:right w:w="62" w:type="dxa"/>
            </w:tcMar>
          </w:tcPr>
          <w:p w:rsidR="00000000" w:rsidRPr="00F010F4" w:rsidP="00F010F4">
            <w:pPr>
              <w:pStyle w:val="BodyText"/>
            </w:pPr>
            <w:r w:rsidRPr="00F010F4">
              <w:t>The Performance Criteria</w:t>
            </w:r>
            <w:r w:rsidRPr="00F010F4">
              <w:t xml:space="preserve"> specify the level of performance required to demonstrate achievement of the Element. </w:t>
            </w:r>
          </w:p>
        </w:tc>
      </w:tr>
    </w:tbl>
    <w:p w:rsidR="00000000" w:rsidRPr="00F010F4" w:rsidP="00F010F4">
      <w:pPr>
        <w:pStyle w:val="BodyText"/>
      </w:pPr>
    </w:p>
    <w:p w:rsidR="00000000" w:rsidRPr="00F010F4" w:rsidP="00F010F4">
      <w:pPr>
        <w:pStyle w:val="AllowPageBreak"/>
      </w:pPr>
    </w:p>
    <w:p w:rsidR="00000000" w:rsidRPr="00F010F4" w:rsidP="00F010F4">
      <w:pPr>
        <w:pStyle w:val="Heading1"/>
      </w:pPr>
      <w:bookmarkStart w:id="8" w:name="O_235890"/>
      <w:bookmarkEnd w:id="8"/>
      <w:r w:rsidRPr="00F010F4">
        <w:t>Elements and Performance Criteria</w:t>
      </w:r>
    </w:p>
    <w:tbl>
      <w:tblPr>
        <w:tblW w:w="0" w:type="auto"/>
        <w:tblLayout w:type="fixed"/>
        <w:tblCellMar>
          <w:left w:w="62" w:type="dxa"/>
          <w:right w:w="62" w:type="dxa"/>
        </w:tblCellMar>
        <w:tblLook w:val="0000"/>
      </w:tblPr>
      <w:tblGrid>
        <w:gridCol w:w="3369"/>
        <w:gridCol w:w="5703"/>
      </w:tblGrid>
      <w:tr w:rsidTr="00DB2E8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F010F4" w:rsidP="00F010F4">
            <w:pPr>
              <w:pStyle w:val="BodyText"/>
            </w:pPr>
            <w:r w:rsidRPr="00F010F4">
              <w:rPr>
                <w:rStyle w:val="SpecialBold"/>
              </w:rPr>
              <w:t>ELEMENT</w:t>
            </w:r>
          </w:p>
        </w:tc>
        <w:tc>
          <w:tcPr>
            <w:tcW w:w="5703" w:type="dxa"/>
            <w:tcBorders>
              <w:top w:val="nil"/>
              <w:left w:val="nil"/>
              <w:bottom w:val="nil"/>
              <w:right w:val="nil"/>
            </w:tcBorders>
            <w:tcMar>
              <w:top w:w="0" w:type="dxa"/>
              <w:left w:w="62" w:type="dxa"/>
              <w:bottom w:w="0" w:type="dxa"/>
              <w:right w:w="62" w:type="dxa"/>
            </w:tcMar>
          </w:tcPr>
          <w:p w:rsidR="00000000" w:rsidP="00F010F4">
            <w:pPr>
              <w:pStyle w:val="BodyText"/>
              <w:rPr>
                <w:lang w:val="en-NZ"/>
              </w:rPr>
            </w:pPr>
            <w:r w:rsidRPr="00F010F4">
              <w:rPr>
                <w:rStyle w:val="SpecialBold"/>
              </w:rPr>
              <w:t>PERFORMANCE CRITERIA</w:t>
            </w:r>
          </w:p>
        </w:tc>
      </w:tr>
      <w:tr w:rsidTr="00DB2E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F010F4">
            <w:pPr>
              <w:pStyle w:val="BodyText"/>
              <w:rPr>
                <w:lang w:val="en-NZ"/>
              </w:rPr>
            </w:pPr>
          </w:p>
        </w:tc>
      </w:tr>
      <w:tr w:rsidTr="00DB2E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010F4">
            <w:pPr>
              <w:pStyle w:val="List"/>
              <w:rPr>
                <w:lang w:val="en-NZ"/>
              </w:rPr>
            </w:pPr>
            <w:r w:rsidRPr="00F010F4">
              <w:t>1.</w:t>
            </w:r>
            <w:r w:rsidRPr="00F010F4">
              <w:tab/>
              <w:t xml:space="preserve">Interpret the impact of </w:t>
            </w:r>
            <w:r w:rsidRPr="00F010F4">
              <w:rPr>
                <w:rStyle w:val="Emphasis"/>
              </w:rPr>
              <w:t>sexual and reproductive health</w:t>
            </w:r>
            <w:r w:rsidRPr="00F010F4">
              <w:t xml:space="preserve"> on a client and/or their family</w:t>
            </w:r>
          </w:p>
        </w:tc>
        <w:tc>
          <w:tcPr>
            <w:tcW w:w="5703" w:type="dxa"/>
            <w:tcBorders>
              <w:top w:val="nil"/>
              <w:left w:val="nil"/>
              <w:bottom w:val="nil"/>
              <w:right w:val="nil"/>
            </w:tcBorders>
            <w:tcMar>
              <w:top w:w="0" w:type="dxa"/>
              <w:left w:w="62" w:type="dxa"/>
              <w:bottom w:w="0" w:type="dxa"/>
              <w:right w:w="62" w:type="dxa"/>
            </w:tcMar>
          </w:tcPr>
          <w:p w:rsidR="00000000" w:rsidRPr="00F010F4" w:rsidP="00F010F4">
            <w:pPr>
              <w:pStyle w:val="BodyText"/>
            </w:pPr>
            <w:r w:rsidRPr="00F010F4">
              <w:t>1.1</w:t>
            </w:r>
            <w:r w:rsidRPr="00F010F4">
              <w:tab/>
              <w:t>Work with an understanding of the historical development of sexual and reproductive health strategies</w:t>
            </w:r>
          </w:p>
          <w:p w:rsidR="00000000" w:rsidRPr="00F010F4" w:rsidP="00F010F4">
            <w:pPr>
              <w:pStyle w:val="BodyText"/>
            </w:pPr>
            <w:r w:rsidRPr="00F010F4">
              <w:t>1.2</w:t>
            </w:r>
            <w:r w:rsidRPr="00F010F4">
              <w:tab/>
              <w:t xml:space="preserve">Acknowledge the global context of sexual and reproductive health </w:t>
            </w:r>
          </w:p>
          <w:p w:rsidR="00000000" w:rsidRPr="00F010F4" w:rsidP="00F010F4">
            <w:pPr>
              <w:pStyle w:val="BodyText"/>
            </w:pPr>
            <w:r w:rsidRPr="00F010F4">
              <w:t>1.3</w:t>
            </w:r>
            <w:r w:rsidRPr="00F010F4">
              <w:tab/>
              <w:t>Acknowledge the impact of population on ser</w:t>
            </w:r>
            <w:r w:rsidRPr="00F010F4">
              <w:t>vice delivery and access</w:t>
            </w:r>
          </w:p>
          <w:p w:rsidR="00000000" w:rsidRPr="00F010F4" w:rsidP="00F010F4">
            <w:pPr>
              <w:pStyle w:val="BodyText"/>
            </w:pPr>
            <w:r w:rsidRPr="00F010F4">
              <w:t>1.4</w:t>
            </w:r>
            <w:r w:rsidRPr="00F010F4">
              <w:tab/>
              <w:t>Assist clients to access relevant screening programs</w:t>
            </w:r>
          </w:p>
          <w:p w:rsidR="00000000" w:rsidRPr="00F010F4" w:rsidP="00F010F4">
            <w:pPr>
              <w:pStyle w:val="BodyText"/>
            </w:pPr>
            <w:r w:rsidRPr="00F010F4">
              <w:t>1.5</w:t>
            </w:r>
            <w:r w:rsidRPr="00F010F4">
              <w:tab/>
              <w:t xml:space="preserve">Identify signs and symptoms of male/female reproductive health conditions </w:t>
            </w:r>
          </w:p>
          <w:p w:rsidR="00000000" w:rsidRPr="00F010F4" w:rsidP="00F010F4">
            <w:pPr>
              <w:pStyle w:val="BodyText"/>
            </w:pPr>
            <w:r w:rsidRPr="00F010F4">
              <w:t>1.6</w:t>
            </w:r>
            <w:r w:rsidRPr="00F010F4">
              <w:tab/>
              <w:t xml:space="preserve">Identify signs and symptoms of sexually transmitted and reproductive tract infections </w:t>
            </w:r>
          </w:p>
          <w:p w:rsidR="00000000" w:rsidP="00F010F4">
            <w:pPr>
              <w:pStyle w:val="BodyText"/>
              <w:rPr>
                <w:lang w:val="en-NZ"/>
              </w:rPr>
            </w:pPr>
            <w:r w:rsidRPr="00F010F4">
              <w:t>1.7</w:t>
            </w:r>
            <w:r w:rsidRPr="00F010F4">
              <w:tab/>
            </w:r>
            <w:r w:rsidRPr="00F010F4">
              <w:t xml:space="preserve">Identify the impact of sexual and reproductive conditions on activities of daily living </w:t>
            </w:r>
          </w:p>
        </w:tc>
      </w:tr>
      <w:tr w:rsidTr="00DB2E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F010F4">
            <w:pPr>
              <w:pStyle w:val="BodyText"/>
              <w:rPr>
                <w:lang w:val="en-NZ"/>
              </w:rPr>
            </w:pPr>
          </w:p>
        </w:tc>
      </w:tr>
      <w:tr w:rsidTr="00DB2E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010F4">
            <w:pPr>
              <w:pStyle w:val="List"/>
              <w:rPr>
                <w:lang w:val="en-NZ"/>
              </w:rPr>
            </w:pPr>
            <w:r w:rsidRPr="00F010F4">
              <w:t>2.</w:t>
            </w:r>
            <w:r w:rsidRPr="00F010F4">
              <w:tab/>
              <w:t>Contribute to team planning for sexual or reproductive health care</w:t>
            </w:r>
          </w:p>
        </w:tc>
        <w:tc>
          <w:tcPr>
            <w:tcW w:w="5703" w:type="dxa"/>
            <w:tcBorders>
              <w:top w:val="nil"/>
              <w:left w:val="nil"/>
              <w:bottom w:val="nil"/>
              <w:right w:val="nil"/>
            </w:tcBorders>
            <w:tcMar>
              <w:top w:w="0" w:type="dxa"/>
              <w:left w:w="62" w:type="dxa"/>
              <w:bottom w:w="0" w:type="dxa"/>
              <w:right w:w="62" w:type="dxa"/>
            </w:tcMar>
          </w:tcPr>
          <w:p w:rsidR="00000000" w:rsidRPr="00F010F4" w:rsidP="00F010F4">
            <w:pPr>
              <w:pStyle w:val="BodyText"/>
            </w:pPr>
            <w:r w:rsidRPr="00F010F4">
              <w:t>2.1</w:t>
            </w:r>
            <w:r w:rsidRPr="00F010F4">
              <w:tab/>
              <w:t xml:space="preserve">Determine the client's level of individual sexual development </w:t>
            </w:r>
          </w:p>
          <w:p w:rsidR="00000000" w:rsidRPr="00F010F4" w:rsidP="00F010F4">
            <w:pPr>
              <w:pStyle w:val="BodyText"/>
            </w:pPr>
            <w:r w:rsidRPr="00F010F4">
              <w:t>2.2</w:t>
            </w:r>
            <w:r w:rsidRPr="00F010F4">
              <w:tab/>
              <w:t>Identify specific effe</w:t>
            </w:r>
            <w:r w:rsidRPr="00F010F4">
              <w:t>cts of culture, ageing, disability and illness on sexuality and sexual behaviour for each client</w:t>
            </w:r>
          </w:p>
          <w:p w:rsidR="00000000" w:rsidRPr="00F010F4" w:rsidP="00F010F4">
            <w:pPr>
              <w:pStyle w:val="BodyText"/>
            </w:pPr>
            <w:r w:rsidRPr="00F010F4">
              <w:t>2.3</w:t>
            </w:r>
            <w:r w:rsidRPr="00F010F4">
              <w:tab/>
              <w:t>Use contemporary assessment tools accurately</w:t>
            </w:r>
          </w:p>
          <w:p w:rsidR="00000000" w:rsidRPr="00F010F4" w:rsidP="00F010F4">
            <w:pPr>
              <w:pStyle w:val="BodyText"/>
            </w:pPr>
            <w:r w:rsidRPr="00F010F4">
              <w:t>2.4</w:t>
            </w:r>
            <w:r w:rsidRPr="00F010F4">
              <w:tab/>
              <w:t xml:space="preserve">Use a problem-solving framework to plan appropriate management strategies </w:t>
            </w:r>
          </w:p>
          <w:p w:rsidR="00000000" w:rsidP="00F010F4">
            <w:pPr>
              <w:pStyle w:val="BodyText"/>
              <w:rPr>
                <w:lang w:val="en-NZ"/>
              </w:rPr>
            </w:pPr>
            <w:r w:rsidRPr="00F010F4">
              <w:t>2.5</w:t>
            </w:r>
            <w:r w:rsidRPr="00F010F4">
              <w:tab/>
              <w:t>Liaise with and utilise app</w:t>
            </w:r>
            <w:r w:rsidRPr="00F010F4">
              <w:t>ropriate resources and service providers</w:t>
            </w:r>
          </w:p>
        </w:tc>
      </w:tr>
      <w:tr w:rsidTr="00DB2E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F010F4">
            <w:pPr>
              <w:pStyle w:val="BodyText"/>
              <w:rPr>
                <w:lang w:val="en-NZ"/>
              </w:rPr>
            </w:pPr>
          </w:p>
        </w:tc>
      </w:tr>
      <w:tr w:rsidTr="00DB2E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010F4">
            <w:pPr>
              <w:pStyle w:val="List"/>
              <w:rPr>
                <w:lang w:val="en-NZ"/>
              </w:rPr>
            </w:pPr>
            <w:r w:rsidRPr="00F010F4">
              <w:t>3.</w:t>
            </w:r>
            <w:r w:rsidRPr="00F010F4">
              <w:tab/>
              <w:t xml:space="preserve">Perform clinical </w:t>
            </w:r>
            <w:r w:rsidRPr="00F010F4">
              <w:rPr>
                <w:rStyle w:val="Emphasis"/>
              </w:rPr>
              <w:t>nursing interventions</w:t>
            </w:r>
            <w:r w:rsidRPr="00F010F4">
              <w:t xml:space="preserve"> </w:t>
            </w:r>
          </w:p>
        </w:tc>
        <w:tc>
          <w:tcPr>
            <w:tcW w:w="5703" w:type="dxa"/>
            <w:tcBorders>
              <w:top w:val="nil"/>
              <w:left w:val="nil"/>
              <w:bottom w:val="nil"/>
              <w:right w:val="nil"/>
            </w:tcBorders>
            <w:tcMar>
              <w:top w:w="0" w:type="dxa"/>
              <w:left w:w="62" w:type="dxa"/>
              <w:bottom w:w="0" w:type="dxa"/>
              <w:right w:w="62" w:type="dxa"/>
            </w:tcMar>
          </w:tcPr>
          <w:p w:rsidR="00000000" w:rsidRPr="00F010F4" w:rsidP="00F010F4">
            <w:pPr>
              <w:pStyle w:val="BodyText"/>
            </w:pPr>
            <w:r w:rsidRPr="00F010F4">
              <w:t>3.1</w:t>
            </w:r>
            <w:r w:rsidRPr="00F010F4">
              <w:tab/>
              <w:t>Incorporate contemporary sexual and reproductive health strategies into practice</w:t>
            </w:r>
          </w:p>
          <w:p w:rsidR="00000000" w:rsidRPr="00F010F4" w:rsidP="00F010F4">
            <w:pPr>
              <w:pStyle w:val="BodyText"/>
            </w:pPr>
            <w:r w:rsidRPr="00F010F4">
              <w:t>3.2</w:t>
            </w:r>
            <w:r w:rsidRPr="00F010F4">
              <w:tab/>
            </w:r>
            <w:r w:rsidRPr="00F010F4">
              <w:t>Educate the client and/or family on sexual health and reproductive health strategies</w:t>
            </w:r>
          </w:p>
          <w:p w:rsidR="00000000" w:rsidRPr="00F010F4" w:rsidP="00F010F4">
            <w:pPr>
              <w:pStyle w:val="BodyText"/>
            </w:pPr>
            <w:r w:rsidRPr="00F010F4">
              <w:t>3.3</w:t>
            </w:r>
            <w:r w:rsidRPr="00F010F4">
              <w:tab/>
              <w:t>Act as a resource for clients and staff</w:t>
            </w:r>
          </w:p>
          <w:p w:rsidR="00000000" w:rsidP="00F010F4">
            <w:pPr>
              <w:pStyle w:val="BodyText"/>
              <w:rPr>
                <w:lang w:val="en-NZ"/>
              </w:rPr>
            </w:pPr>
            <w:r w:rsidRPr="00F010F4">
              <w:t>3.4</w:t>
            </w:r>
            <w:r w:rsidRPr="00F010F4">
              <w:tab/>
              <w:t>Assist with nursing interventions</w:t>
            </w:r>
          </w:p>
        </w:tc>
      </w:tr>
      <w:tr w:rsidTr="00DB2E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F010F4">
            <w:pPr>
              <w:pStyle w:val="BodyText"/>
              <w:rPr>
                <w:lang w:val="en-NZ"/>
              </w:rPr>
            </w:pPr>
          </w:p>
        </w:tc>
      </w:tr>
      <w:tr w:rsidTr="00DB2E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010F4">
            <w:pPr>
              <w:pStyle w:val="List"/>
              <w:rPr>
                <w:lang w:val="en-NZ"/>
              </w:rPr>
            </w:pPr>
            <w:r w:rsidRPr="00F010F4">
              <w:t>4.</w:t>
            </w:r>
            <w:r w:rsidRPr="00F010F4">
              <w:tab/>
              <w:t>Assist to evaluate the outcomes of planned nursing actions</w:t>
            </w:r>
          </w:p>
        </w:tc>
        <w:tc>
          <w:tcPr>
            <w:tcW w:w="5703" w:type="dxa"/>
            <w:tcBorders>
              <w:top w:val="nil"/>
              <w:left w:val="nil"/>
              <w:bottom w:val="nil"/>
              <w:right w:val="nil"/>
            </w:tcBorders>
            <w:tcMar>
              <w:top w:w="0" w:type="dxa"/>
              <w:left w:w="62" w:type="dxa"/>
              <w:bottom w:w="0" w:type="dxa"/>
              <w:right w:w="62" w:type="dxa"/>
            </w:tcMar>
          </w:tcPr>
          <w:p w:rsidR="00000000" w:rsidRPr="00F010F4" w:rsidP="00F010F4">
            <w:pPr>
              <w:pStyle w:val="BodyText"/>
            </w:pPr>
            <w:r w:rsidRPr="00F010F4">
              <w:t>4.1</w:t>
            </w:r>
            <w:r w:rsidRPr="00F010F4">
              <w:tab/>
              <w:t>Document client res</w:t>
            </w:r>
            <w:r w:rsidRPr="00F010F4">
              <w:t>ponses to interventions and report to appropriate personnel</w:t>
            </w:r>
          </w:p>
          <w:p w:rsidR="00000000" w:rsidP="00F010F4">
            <w:pPr>
              <w:pStyle w:val="BodyText"/>
              <w:rPr>
                <w:lang w:val="en-NZ"/>
              </w:rPr>
            </w:pPr>
            <w:r w:rsidRPr="00F010F4">
              <w:t>4.2</w:t>
            </w:r>
            <w:r w:rsidRPr="00F010F4">
              <w:tab/>
              <w:t>Contribute to the evaluation of sexual and reproductive health strategies</w:t>
            </w:r>
          </w:p>
        </w:tc>
      </w:tr>
      <w:tr w:rsidTr="00DB2E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F010F4">
            <w:pPr>
              <w:pStyle w:val="BodyText"/>
              <w:rPr>
                <w:lang w:val="en-NZ"/>
              </w:rPr>
            </w:pPr>
          </w:p>
        </w:tc>
      </w:tr>
      <w:tr w:rsidTr="00DB2E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010F4">
            <w:pPr>
              <w:pStyle w:val="List"/>
              <w:rPr>
                <w:lang w:val="en-NZ"/>
              </w:rPr>
            </w:pPr>
            <w:r w:rsidRPr="00F010F4">
              <w:t>5.</w:t>
            </w:r>
            <w:r w:rsidRPr="00F010F4">
              <w:tab/>
              <w:t>Address contemporary issues in sexual and reproductive health</w:t>
            </w:r>
          </w:p>
        </w:tc>
        <w:tc>
          <w:tcPr>
            <w:tcW w:w="5703" w:type="dxa"/>
            <w:tcBorders>
              <w:top w:val="nil"/>
              <w:left w:val="nil"/>
              <w:bottom w:val="nil"/>
              <w:right w:val="nil"/>
            </w:tcBorders>
            <w:tcMar>
              <w:top w:w="0" w:type="dxa"/>
              <w:left w:w="62" w:type="dxa"/>
              <w:bottom w:w="0" w:type="dxa"/>
              <w:right w:w="62" w:type="dxa"/>
            </w:tcMar>
          </w:tcPr>
          <w:p w:rsidR="00000000" w:rsidRPr="00F010F4" w:rsidP="00F010F4">
            <w:pPr>
              <w:pStyle w:val="BodyText"/>
            </w:pPr>
            <w:r w:rsidRPr="00F010F4">
              <w:t>5.1</w:t>
            </w:r>
            <w:r w:rsidRPr="00F010F4">
              <w:tab/>
              <w:t>Identify and address factors affecting indivi</w:t>
            </w:r>
            <w:r w:rsidRPr="00F010F4">
              <w:t xml:space="preserve">dual choice of contraception methods </w:t>
            </w:r>
          </w:p>
          <w:p w:rsidR="00000000" w:rsidRPr="00F010F4" w:rsidP="00F010F4">
            <w:pPr>
              <w:pStyle w:val="BodyText"/>
            </w:pPr>
            <w:r w:rsidRPr="00F010F4">
              <w:t>5.2</w:t>
            </w:r>
            <w:r w:rsidRPr="00F010F4">
              <w:tab/>
              <w:t xml:space="preserve">Identify and address pregnancy choices and options for unplanned pregnancies </w:t>
            </w:r>
          </w:p>
          <w:p w:rsidR="00000000" w:rsidRPr="00F010F4" w:rsidP="00F010F4">
            <w:pPr>
              <w:pStyle w:val="BodyText"/>
            </w:pPr>
            <w:r w:rsidRPr="00F010F4">
              <w:t>5.3</w:t>
            </w:r>
            <w:r w:rsidRPr="00F010F4">
              <w:tab/>
              <w:t>Provide education on risk taking behaviours and the promotion of safe sex practices as part of clinical practices</w:t>
            </w:r>
          </w:p>
        </w:tc>
      </w:tr>
    </w:tbl>
    <w:p w:rsidR="00DB2E8E" w:rsidP="00F010F4">
      <w:pPr>
        <w:pStyle w:val="BodyText"/>
      </w:pPr>
    </w:p>
    <w:p w:rsidR="00DB2E8E" w:rsidP="00F010F4">
      <w:pPr>
        <w:pStyle w:val="BodyText"/>
      </w:pPr>
    </w:p>
    <w:p w:rsidR="00000000" w:rsidRPr="00F010F4" w:rsidP="00F010F4">
      <w:pPr>
        <w:pStyle w:val="Heading1"/>
      </w:pPr>
      <w:bookmarkStart w:id="9" w:name="O_259840"/>
      <w:bookmarkEnd w:id="9"/>
      <w:r w:rsidRPr="00F010F4">
        <w:t>Required Skills and Knowledge</w:t>
      </w:r>
    </w:p>
    <w:tbl>
      <w:tblPr>
        <w:tblW w:w="0" w:type="auto"/>
        <w:tblLayout w:type="fixed"/>
        <w:tblCellMar>
          <w:left w:w="62" w:type="dxa"/>
          <w:right w:w="62" w:type="dxa"/>
        </w:tblCellMar>
        <w:tblLook w:val="0000"/>
      </w:tblPr>
      <w:tblGrid>
        <w:gridCol w:w="9072"/>
      </w:tblGrid>
      <w:tr w:rsidTr="00DB2E8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F010F4">
            <w:pPr>
              <w:pStyle w:val="BodyText"/>
              <w:rPr>
                <w:lang w:val="en-NZ"/>
              </w:rPr>
            </w:pPr>
            <w:r w:rsidRPr="00F010F4">
              <w:rPr>
                <w:rStyle w:val="SpecialBold"/>
              </w:rPr>
              <w:t>REQUIRED SKILLS AND KNOWLEDGE</w:t>
            </w:r>
          </w:p>
        </w:tc>
      </w:tr>
      <w:tr w:rsidTr="00DB2E8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010F4">
            <w:pPr>
              <w:pStyle w:val="BodyText"/>
              <w:rPr>
                <w:lang w:val="en-NZ"/>
              </w:rPr>
            </w:pPr>
          </w:p>
        </w:tc>
      </w:tr>
      <w:tr w:rsidTr="00DB2E8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010F4">
            <w:pPr>
              <w:pStyle w:val="BodyText"/>
              <w:rPr>
                <w:lang w:val="en-NZ"/>
              </w:rPr>
            </w:pPr>
            <w:r w:rsidRPr="00F010F4">
              <w:t>This describes the essential skills and knowledge and their level required for this unit.</w:t>
            </w:r>
          </w:p>
        </w:tc>
      </w:tr>
      <w:tr w:rsidTr="00DB2E8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010F4">
            <w:pPr>
              <w:pStyle w:val="BodyText"/>
              <w:rPr>
                <w:lang w:val="en-NZ"/>
              </w:rPr>
            </w:pPr>
          </w:p>
        </w:tc>
      </w:tr>
      <w:tr w:rsidTr="00DB2E8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010F4" w:rsidP="00F010F4">
            <w:pPr>
              <w:pStyle w:val="BodyText"/>
            </w:pPr>
            <w:r w:rsidRPr="00F010F4">
              <w:rPr>
                <w:rStyle w:val="Emphasis"/>
              </w:rPr>
              <w:t>Essential knowledge</w:t>
            </w:r>
          </w:p>
          <w:p w:rsidR="00000000" w:rsidRPr="00F010F4" w:rsidP="00F010F4">
            <w:pPr>
              <w:pStyle w:val="BodyText"/>
            </w:pPr>
            <w:r w:rsidRPr="00F010F4">
              <w:t>The candidate must be able to demonstrate essential knowledge required t</w:t>
            </w:r>
            <w:r w:rsidRPr="00F010F4">
              <w:t>o effectively do the task outlined in elements and performance criteria of this unit, manage the task and manage contingencies in the context of the identified work role</w:t>
            </w:r>
          </w:p>
          <w:p w:rsidR="00000000" w:rsidRPr="00F010F4" w:rsidP="00F010F4">
            <w:pPr>
              <w:pStyle w:val="BodyText"/>
            </w:pPr>
            <w:r w:rsidRPr="00F010F4">
              <w:t>This includes knowledge of:</w:t>
            </w:r>
          </w:p>
          <w:p w:rsidR="00000000" w:rsidRPr="00F010F4" w:rsidP="00F010F4">
            <w:pPr>
              <w:pStyle w:val="ListBullet"/>
            </w:pPr>
            <w:r w:rsidRPr="00F010F4">
              <w:t>Admission and discharge process</w:t>
            </w:r>
          </w:p>
          <w:p w:rsidR="00000000" w:rsidRPr="00F010F4" w:rsidP="00F010F4">
            <w:pPr>
              <w:pStyle w:val="ListBullet"/>
            </w:pPr>
            <w:r w:rsidRPr="00F010F4">
              <w:t xml:space="preserve">Age and gender specific requirements </w:t>
            </w:r>
          </w:p>
          <w:p w:rsidR="00000000" w:rsidRPr="00F010F4" w:rsidP="00F010F4">
            <w:pPr>
              <w:pStyle w:val="ListBullet"/>
            </w:pPr>
            <w:r w:rsidRPr="00F010F4">
              <w:t>Age specific requirements eg older adult, young adult, adolescent client</w:t>
            </w:r>
          </w:p>
          <w:p w:rsidR="00000000" w:rsidRPr="00F010F4" w:rsidP="00F010F4">
            <w:pPr>
              <w:pStyle w:val="ListBullet"/>
            </w:pPr>
            <w:r w:rsidRPr="00F010F4">
              <w:t>Client rights and responsibilities</w:t>
            </w:r>
          </w:p>
          <w:p w:rsidR="00000000" w:rsidRPr="00F010F4" w:rsidP="00F010F4">
            <w:pPr>
              <w:pStyle w:val="ListBullet"/>
            </w:pPr>
            <w:r w:rsidRPr="00F010F4">
              <w:t>Community resources</w:t>
            </w:r>
          </w:p>
          <w:p w:rsidR="00000000" w:rsidRPr="00F010F4" w:rsidP="00F010F4">
            <w:pPr>
              <w:pStyle w:val="ListBullet"/>
            </w:pPr>
            <w:r w:rsidRPr="00F010F4">
              <w:t>Confidentiality and privacy</w:t>
            </w:r>
          </w:p>
          <w:p w:rsidR="00000000" w:rsidRPr="00F010F4" w:rsidP="00F010F4">
            <w:pPr>
              <w:pStyle w:val="ListBullet"/>
            </w:pPr>
            <w:r w:rsidRPr="00F010F4">
              <w:t>Critical thinking and problem solving</w:t>
            </w:r>
          </w:p>
          <w:p w:rsidR="00000000" w:rsidRPr="00F010F4" w:rsidP="00F010F4">
            <w:pPr>
              <w:pStyle w:val="ListBullet"/>
            </w:pPr>
            <w:r w:rsidRPr="00F010F4">
              <w:t>Diagnostic tests and the</w:t>
            </w:r>
            <w:r w:rsidRPr="00F010F4">
              <w:t>ir meanings</w:t>
            </w:r>
          </w:p>
          <w:p w:rsidR="00000000" w:rsidRPr="00F010F4" w:rsidP="00F010F4">
            <w:pPr>
              <w:pStyle w:val="ListBullet"/>
            </w:pPr>
            <w:r w:rsidRPr="00F010F4">
              <w:t>Government and non government resource and service providers</w:t>
            </w:r>
          </w:p>
          <w:p w:rsidR="00000000" w:rsidRPr="00F010F4" w:rsidP="00F010F4">
            <w:pPr>
              <w:pStyle w:val="ListBullet"/>
            </w:pPr>
            <w:r w:rsidRPr="00F010F4">
              <w:t>Health - illness continuum</w:t>
            </w:r>
          </w:p>
          <w:p w:rsidR="00000000" w:rsidRPr="00F010F4" w:rsidP="00F010F4">
            <w:pPr>
              <w:pStyle w:val="ListBullet"/>
            </w:pPr>
            <w:r w:rsidRPr="00F010F4">
              <w:t>Legal and ethical issues related to practice</w:t>
            </w:r>
          </w:p>
          <w:p w:rsidR="00000000" w:rsidRPr="00F010F4" w:rsidP="00F010F4">
            <w:pPr>
              <w:pStyle w:val="ListBullet"/>
            </w:pPr>
            <w:r w:rsidRPr="00F010F4">
              <w:t>Legal frameworks for practice</w:t>
            </w:r>
          </w:p>
          <w:p w:rsidR="00000000" w:rsidRPr="00F010F4" w:rsidP="00F010F4">
            <w:pPr>
              <w:pStyle w:val="ListBullet"/>
            </w:pPr>
            <w:r w:rsidRPr="00F010F4">
              <w:t>Medical and surgical procedures in sexual and reproductive health</w:t>
            </w:r>
          </w:p>
          <w:p w:rsidR="00000000" w:rsidRPr="00F010F4" w:rsidP="00F010F4">
            <w:pPr>
              <w:pStyle w:val="ListBullet"/>
            </w:pPr>
            <w:r w:rsidRPr="00F010F4">
              <w:t>Medical termino</w:t>
            </w:r>
            <w:r w:rsidRPr="00F010F4">
              <w:t>logy</w:t>
            </w:r>
          </w:p>
          <w:p w:rsidR="00000000" w:rsidRPr="00F010F4" w:rsidP="00F010F4">
            <w:pPr>
              <w:pStyle w:val="ListBullet"/>
            </w:pPr>
            <w:r w:rsidRPr="00F010F4">
              <w:t>Occupational health and safety legislation</w:t>
            </w:r>
          </w:p>
          <w:p w:rsidR="00000000" w:rsidRPr="00F010F4" w:rsidP="00F010F4">
            <w:pPr>
              <w:pStyle w:val="ListBullet"/>
            </w:pPr>
            <w:r w:rsidRPr="00F010F4">
              <w:t>Organisation policy and procedure</w:t>
            </w:r>
          </w:p>
          <w:p w:rsidR="00000000" w:rsidRPr="00F010F4" w:rsidP="00F010F4">
            <w:pPr>
              <w:pStyle w:val="ListBullet"/>
            </w:pPr>
            <w:r w:rsidRPr="00F010F4">
              <w:t>Participating as a member of the health care team</w:t>
            </w:r>
          </w:p>
          <w:p w:rsidR="00000000" w:rsidRPr="00F010F4" w:rsidP="00F010F4">
            <w:pPr>
              <w:pStyle w:val="ListBullet"/>
            </w:pPr>
            <w:r w:rsidRPr="00F010F4">
              <w:t>Participating as a member of the health care team</w:t>
            </w:r>
          </w:p>
          <w:p w:rsidR="00000000" w:rsidRPr="00F010F4" w:rsidP="00F010F4">
            <w:pPr>
              <w:pStyle w:val="ListBullet"/>
            </w:pPr>
            <w:r w:rsidRPr="00F010F4">
              <w:t>Philosophy underpinning sexual and reproductive health management</w:t>
            </w:r>
          </w:p>
          <w:p w:rsidR="00000000" w:rsidRPr="00F010F4" w:rsidP="00F010F4">
            <w:pPr>
              <w:pStyle w:val="ListBullet"/>
            </w:pPr>
            <w:r w:rsidRPr="00F010F4">
              <w:t>Principl</w:t>
            </w:r>
            <w:r w:rsidRPr="00F010F4">
              <w:t>es of health assessment</w:t>
            </w:r>
          </w:p>
          <w:p w:rsidR="00000000" w:rsidRPr="00F010F4" w:rsidP="00F010F4">
            <w:pPr>
              <w:pStyle w:val="ListBullet"/>
            </w:pPr>
            <w:r w:rsidRPr="00F010F4">
              <w:t>Reflective practice</w:t>
            </w:r>
          </w:p>
          <w:p w:rsidR="00000000" w:rsidRPr="00F010F4" w:rsidP="00F010F4">
            <w:pPr>
              <w:pStyle w:val="ListBullet"/>
            </w:pPr>
            <w:r w:rsidRPr="00F010F4">
              <w:t>Risk taking behaviours</w:t>
            </w:r>
          </w:p>
          <w:p w:rsidR="00000000" w:rsidRPr="00F010F4" w:rsidP="00F010F4">
            <w:pPr>
              <w:pStyle w:val="ListBullet"/>
            </w:pPr>
            <w:r w:rsidRPr="00F010F4">
              <w:t>Specialised in-depth knowledge of anatomy and physiology and pathophysiology of sexual and reproductive health</w:t>
            </w:r>
          </w:p>
          <w:p w:rsidR="00000000" w:rsidP="00F010F4">
            <w:pPr>
              <w:pStyle w:val="ListBullet"/>
              <w:rPr>
                <w:lang w:val="en-NZ"/>
              </w:rPr>
            </w:pPr>
            <w:r w:rsidRPr="00F010F4">
              <w:t xml:space="preserve">Specialised knowledge of clinical manifestation of sexual and reproductive conditions </w:t>
            </w:r>
          </w:p>
        </w:tc>
      </w:tr>
      <w:tr w:rsidTr="00DB2E8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010F4" w:rsidP="00F010F4">
            <w:pPr>
              <w:pStyle w:val="BodyText"/>
            </w:pPr>
            <w:r w:rsidRPr="00F010F4">
              <w:rPr>
                <w:rStyle w:val="Emphasis"/>
              </w:rPr>
              <w:t>Essential Skills</w:t>
            </w:r>
          </w:p>
          <w:p w:rsidR="00000000" w:rsidRPr="00F010F4" w:rsidP="00F010F4">
            <w:pPr>
              <w:pStyle w:val="BodyText"/>
            </w:pPr>
            <w:r w:rsidRPr="00F010F4">
              <w:t>It is critical that the candidate demonstrate the ability to effectively do the task outlined in elements and performance criteria of this unit, manage</w:t>
            </w:r>
            <w:r w:rsidRPr="00F010F4">
              <w:t xml:space="preserve"> the task and manage contingencies in the context of the identified work role</w:t>
            </w:r>
          </w:p>
          <w:p w:rsidR="00000000" w:rsidRPr="00F010F4" w:rsidP="00F010F4">
            <w:pPr>
              <w:pStyle w:val="BodyText"/>
            </w:pPr>
            <w:r w:rsidRPr="00F010F4">
              <w:t>This includes the ability to:</w:t>
            </w:r>
          </w:p>
          <w:p w:rsidR="00000000" w:rsidRPr="00F010F4" w:rsidP="00F010F4">
            <w:pPr>
              <w:pStyle w:val="ListBullet"/>
            </w:pPr>
            <w:r w:rsidRPr="00F010F4">
              <w:t>Apply clinical nursing skills to address acute care and intensive care needs of sexual and reproductive health care clients</w:t>
            </w:r>
          </w:p>
          <w:p w:rsidR="00000000" w:rsidRPr="00F010F4" w:rsidP="00F010F4">
            <w:pPr>
              <w:pStyle w:val="ListBullet"/>
            </w:pPr>
            <w:r w:rsidRPr="00F010F4">
              <w:t>Apply principles of doc</w:t>
            </w:r>
            <w:r w:rsidRPr="00F010F4">
              <w:t>umentation to document planned nursing interventions</w:t>
            </w:r>
          </w:p>
          <w:p w:rsidR="00000000" w:rsidRPr="00F010F4" w:rsidP="00F010F4">
            <w:pPr>
              <w:pStyle w:val="ListBullet"/>
            </w:pPr>
            <w:r w:rsidRPr="00F010F4">
              <w:t>Apply safe sex strategies</w:t>
            </w:r>
          </w:p>
          <w:p w:rsidR="00000000" w:rsidRPr="00F010F4" w:rsidP="00F010F4">
            <w:pPr>
              <w:pStyle w:val="ListBullet"/>
            </w:pPr>
            <w:r w:rsidRPr="00F010F4">
              <w:t>Apply professional standards of practice:</w:t>
            </w:r>
          </w:p>
          <w:p w:rsidR="00000000" w:rsidRPr="00F010F4" w:rsidP="00F010F4">
            <w:pPr>
              <w:pStyle w:val="ListBullet2"/>
            </w:pPr>
            <w:r w:rsidRPr="00F010F4">
              <w:t>ANMC code of conduct</w:t>
            </w:r>
          </w:p>
          <w:p w:rsidR="00000000" w:rsidRPr="00F010F4" w:rsidP="00F010F4">
            <w:pPr>
              <w:pStyle w:val="ListBullet2"/>
            </w:pPr>
            <w:r w:rsidRPr="00F010F4">
              <w:t>ANMC code of ethics</w:t>
            </w:r>
          </w:p>
          <w:p w:rsidR="00000000" w:rsidRPr="00F010F4" w:rsidP="00F010F4">
            <w:pPr>
              <w:pStyle w:val="ListBullet2"/>
            </w:pPr>
            <w:r w:rsidRPr="00F010F4">
              <w:t>ANMC national Enrolled/Division 2 nurse competency standards</w:t>
            </w:r>
          </w:p>
          <w:p w:rsidR="00000000" w:rsidRPr="00F010F4" w:rsidP="00F010F4">
            <w:pPr>
              <w:pStyle w:val="ListBullet2"/>
            </w:pPr>
            <w:r w:rsidRPr="00F010F4">
              <w:t>state/territory Nurse Regulatory Nurses Act</w:t>
            </w:r>
          </w:p>
          <w:p w:rsidR="00000000" w:rsidRPr="00F010F4" w:rsidP="00F010F4">
            <w:pPr>
              <w:pStyle w:val="ListBullet2"/>
            </w:pPr>
            <w:r w:rsidRPr="00F010F4">
              <w:t>state/territory Nursing and Midwifery Regulatory Authority standards of practice</w:t>
            </w:r>
          </w:p>
          <w:p w:rsidR="00000000" w:rsidRPr="00F010F4" w:rsidP="00F010F4">
            <w:pPr>
              <w:pStyle w:val="ListBullet2"/>
            </w:pPr>
            <w:r w:rsidRPr="00F010F4">
              <w:t>scope of nursing practice decision making framework</w:t>
            </w:r>
          </w:p>
          <w:p w:rsidR="00000000" w:rsidRPr="00F010F4" w:rsidP="00F010F4">
            <w:pPr>
              <w:pStyle w:val="ListBullet"/>
            </w:pPr>
            <w:r w:rsidRPr="00F010F4">
              <w:t>Facilitate activities of daily living</w:t>
            </w:r>
          </w:p>
          <w:p w:rsidR="00000000" w:rsidRPr="00F010F4" w:rsidP="00F010F4">
            <w:pPr>
              <w:pStyle w:val="ListBullet"/>
            </w:pPr>
            <w:r w:rsidRPr="00F010F4">
              <w:t xml:space="preserve">Maintain effective symptom management </w:t>
            </w:r>
          </w:p>
          <w:p w:rsidR="00000000" w:rsidRPr="00F010F4" w:rsidP="00F010F4">
            <w:pPr>
              <w:pStyle w:val="ListBullet"/>
            </w:pPr>
            <w:r w:rsidRPr="00F010F4">
              <w:t>M</w:t>
            </w:r>
            <w:r w:rsidRPr="00F010F4">
              <w:t>aintain evidence based practice in line with current literature and work of professional bodies associated with medical condition</w:t>
            </w:r>
          </w:p>
          <w:p w:rsidR="00000000" w:rsidRPr="00F010F4" w:rsidP="00F010F4">
            <w:pPr>
              <w:pStyle w:val="ListBullet"/>
            </w:pPr>
            <w:r w:rsidRPr="00F010F4">
              <w:t>Manage administration of medications as per jurisdictional and legal requirements</w:t>
            </w:r>
          </w:p>
          <w:p w:rsidR="00000000" w:rsidRPr="00F010F4" w:rsidP="00F010F4">
            <w:pPr>
              <w:pStyle w:val="ListBullet"/>
            </w:pPr>
            <w:r w:rsidRPr="00F010F4">
              <w:t>Recognise and address appropriately religiou</w:t>
            </w:r>
            <w:r w:rsidRPr="00F010F4">
              <w:t>s and cultural needs of client and significant others</w:t>
            </w:r>
          </w:p>
          <w:p w:rsidR="00000000" w:rsidRPr="00F010F4" w:rsidP="00F010F4">
            <w:pPr>
              <w:pStyle w:val="ListBullet"/>
            </w:pPr>
            <w:r w:rsidRPr="00F010F4">
              <w:t>Recognise and address needs of client and significant others in relation to grief and loss</w:t>
            </w:r>
          </w:p>
          <w:p w:rsidR="00000000" w:rsidRPr="00F010F4" w:rsidP="00F010F4">
            <w:pPr>
              <w:pStyle w:val="ListBullet"/>
            </w:pPr>
            <w:r w:rsidRPr="00F010F4">
              <w:t>Undertake health teaching to address specific needs of client and significant others</w:t>
            </w:r>
          </w:p>
          <w:p w:rsidR="00000000" w:rsidRPr="00F010F4" w:rsidP="00F010F4">
            <w:pPr>
              <w:pStyle w:val="ListBullet"/>
            </w:pPr>
            <w:r w:rsidRPr="00F010F4">
              <w:t>Use effective communicatio</w:t>
            </w:r>
            <w:r w:rsidRPr="00F010F4">
              <w:t>n skills</w:t>
            </w:r>
          </w:p>
          <w:p w:rsidR="00000000" w:rsidRPr="00F010F4" w:rsidP="00F010F4">
            <w:pPr>
              <w:pStyle w:val="ListBullet"/>
            </w:pPr>
            <w:r w:rsidRPr="00F010F4">
              <w:t>Use language, literacy and innumeracy competence required to communicate effectively with client, group, colleagues and to record or report client outcomes</w:t>
            </w:r>
          </w:p>
        </w:tc>
      </w:tr>
    </w:tbl>
    <w:p w:rsidR="00DB2E8E" w:rsidP="00F010F4">
      <w:pPr>
        <w:pStyle w:val="BodyText"/>
      </w:pPr>
    </w:p>
    <w:p w:rsidR="00DB2E8E" w:rsidP="00F010F4">
      <w:pPr>
        <w:pStyle w:val="BodyText"/>
      </w:pPr>
    </w:p>
    <w:p w:rsidR="00000000" w:rsidRPr="00F010F4" w:rsidP="00F010F4">
      <w:pPr>
        <w:pStyle w:val="Heading1"/>
      </w:pPr>
      <w:bookmarkStart w:id="10" w:name="O_243874"/>
      <w:bookmarkEnd w:id="10"/>
      <w:r w:rsidRPr="00F010F4">
        <w:t>Evidence Guide</w:t>
      </w:r>
    </w:p>
    <w:tbl>
      <w:tblPr>
        <w:tblW w:w="0" w:type="auto"/>
        <w:tblLayout w:type="fixed"/>
        <w:tblCellMar>
          <w:left w:w="62" w:type="dxa"/>
          <w:right w:w="62" w:type="dxa"/>
        </w:tblCellMar>
        <w:tblLook w:val="0000"/>
      </w:tblPr>
      <w:tblGrid>
        <w:gridCol w:w="3402"/>
        <w:gridCol w:w="5670"/>
      </w:tblGrid>
      <w:tr w:rsidTr="00DB2E8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010F4">
            <w:pPr>
              <w:pStyle w:val="BodyText"/>
              <w:rPr>
                <w:lang w:val="en-NZ"/>
              </w:rPr>
            </w:pPr>
            <w:r w:rsidRPr="00F010F4">
              <w:rPr>
                <w:rStyle w:val="SpecialBold"/>
              </w:rPr>
              <w:t>EVIDENCE GUIDE</w:t>
            </w:r>
          </w:p>
        </w:tc>
      </w:tr>
      <w:tr w:rsidTr="00DB2E8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010F4">
            <w:pPr>
              <w:pStyle w:val="BodyText"/>
              <w:rPr>
                <w:lang w:val="en-NZ"/>
              </w:rPr>
            </w:pPr>
          </w:p>
        </w:tc>
      </w:tr>
      <w:tr w:rsidTr="00DB2E8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010F4">
            <w:pPr>
              <w:pStyle w:val="BodyText"/>
              <w:rPr>
                <w:lang w:val="en-NZ"/>
              </w:rPr>
            </w:pPr>
            <w:r w:rsidRPr="00F010F4">
              <w:t>The evidence guide provides advice on assessment and must be read in conjunction with the Performance Criteria, Required Skills and Knowledge, the Range Statement and the Assessment Guidelines for this Training Package.</w:t>
            </w:r>
          </w:p>
        </w:tc>
      </w:tr>
      <w:tr w:rsidTr="00DB2E8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010F4">
            <w:pPr>
              <w:pStyle w:val="BodyText"/>
              <w:rPr>
                <w:lang w:val="en-NZ"/>
              </w:rPr>
            </w:pPr>
          </w:p>
        </w:tc>
      </w:tr>
      <w:tr w:rsidTr="00DB2E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10F4">
            <w:pPr>
              <w:pStyle w:val="BodyText"/>
              <w:rPr>
                <w:lang w:val="en-NZ"/>
              </w:rPr>
            </w:pPr>
            <w:r w:rsidRPr="00F010F4">
              <w:rPr>
                <w:rStyle w:val="Emphasis"/>
              </w:rPr>
              <w:t>Critical aspects for assessment</w:t>
            </w:r>
            <w:r w:rsidRPr="00F010F4">
              <w:rPr>
                <w:rStyle w:val="Emphasis"/>
              </w:rPr>
              <w:t xml:space="preserve"> and evidence required to demonstrate this competency unit</w:t>
            </w:r>
            <w:r w:rsidRPr="00F010F4">
              <w:t xml:space="preserve">: </w:t>
            </w:r>
            <w:r w:rsidRPr="00F010F4">
              <w:br/>
            </w:r>
          </w:p>
        </w:tc>
        <w:tc>
          <w:tcPr>
            <w:tcW w:w="5670" w:type="dxa"/>
            <w:tcBorders>
              <w:top w:val="nil"/>
              <w:left w:val="nil"/>
              <w:bottom w:val="nil"/>
              <w:right w:val="nil"/>
            </w:tcBorders>
            <w:tcMar>
              <w:top w:w="0" w:type="dxa"/>
              <w:left w:w="62" w:type="dxa"/>
              <w:bottom w:w="0" w:type="dxa"/>
              <w:right w:w="62" w:type="dxa"/>
            </w:tcMar>
          </w:tcPr>
          <w:p w:rsidR="00000000" w:rsidRPr="00F010F4" w:rsidP="00F010F4">
            <w:pPr>
              <w:pStyle w:val="ListBullet"/>
            </w:pPr>
            <w:r w:rsidRPr="00F010F4">
              <w:t>The individual being assessed must provide evidence of specified essential knowledge as well as skills</w:t>
            </w:r>
          </w:p>
          <w:p w:rsidR="00000000" w:rsidRPr="00F010F4" w:rsidP="00F010F4">
            <w:pPr>
              <w:pStyle w:val="ListBullet"/>
            </w:pPr>
            <w:r w:rsidRPr="00F010F4">
              <w:t>Observation of performance in a work context is essential for assessment of this unit</w:t>
            </w:r>
          </w:p>
          <w:p w:rsidR="00000000" w:rsidP="00F010F4">
            <w:pPr>
              <w:pStyle w:val="ListBullet"/>
              <w:rPr>
                <w:lang w:val="en-NZ"/>
              </w:rPr>
            </w:pPr>
            <w:r w:rsidRPr="00F010F4">
              <w:t>Consistency of performance should be demonstrated over the required range of workplace situations and should occur on more than one occasion and be assessed by a registered nurse</w:t>
            </w:r>
          </w:p>
        </w:tc>
      </w:tr>
      <w:tr w:rsidTr="00DB2E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10F4">
            <w:pPr>
              <w:pStyle w:val="BodyText"/>
              <w:rPr>
                <w:lang w:val="en-NZ"/>
              </w:rPr>
            </w:pPr>
          </w:p>
        </w:tc>
      </w:tr>
      <w:tr w:rsidTr="00DB2E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10F4">
            <w:pPr>
              <w:pStyle w:val="BodyText"/>
              <w:rPr>
                <w:lang w:val="en-NZ"/>
              </w:rPr>
            </w:pPr>
            <w:r w:rsidRPr="00F010F4">
              <w:rPr>
                <w:rStyle w:val="Emphasis"/>
              </w:rPr>
              <w:t>Context of and specific resources for assessment</w:t>
            </w:r>
            <w:r w:rsidRPr="00F010F4">
              <w:t xml:space="preserve">: </w:t>
            </w:r>
            <w:r w:rsidRPr="00F010F4">
              <w:br/>
            </w:r>
          </w:p>
        </w:tc>
        <w:tc>
          <w:tcPr>
            <w:tcW w:w="5670" w:type="dxa"/>
            <w:tcBorders>
              <w:top w:val="nil"/>
              <w:left w:val="nil"/>
              <w:bottom w:val="nil"/>
              <w:right w:val="nil"/>
            </w:tcBorders>
            <w:tcMar>
              <w:top w:w="0" w:type="dxa"/>
              <w:left w:w="62" w:type="dxa"/>
              <w:bottom w:w="0" w:type="dxa"/>
              <w:right w:w="62" w:type="dxa"/>
            </w:tcMar>
          </w:tcPr>
          <w:p w:rsidR="00000000" w:rsidRPr="00F010F4" w:rsidP="00F010F4">
            <w:pPr>
              <w:pStyle w:val="ListBullet"/>
            </w:pPr>
            <w:r w:rsidRPr="00F010F4">
              <w:t>This unit is most ap</w:t>
            </w:r>
            <w:r w:rsidRPr="00F010F4">
              <w:t>propriately assessed in the clinical workplace or in a simulated clinical work environment and under the normal range of clinical environment conditions prior to assessment in the workplace</w:t>
            </w:r>
          </w:p>
          <w:p w:rsidR="00000000" w:rsidP="00F010F4">
            <w:pPr>
              <w:pStyle w:val="ListBullet"/>
              <w:rPr>
                <w:lang w:val="en-NZ"/>
              </w:rPr>
            </w:pPr>
            <w:r w:rsidRPr="00F010F4">
              <w:t>Where, for reasons of safety, access to equipment and resources an</w:t>
            </w:r>
            <w:r w:rsidRPr="00F010F4">
              <w:t>d space, assessment takes place away from the workplace, simulations should be used to represent workplace conditions as closely as possible</w:t>
            </w:r>
          </w:p>
        </w:tc>
      </w:tr>
      <w:tr w:rsidTr="00DB2E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10F4">
            <w:pPr>
              <w:pStyle w:val="BodyText"/>
              <w:rPr>
                <w:lang w:val="en-NZ"/>
              </w:rPr>
            </w:pPr>
          </w:p>
        </w:tc>
      </w:tr>
      <w:tr w:rsidTr="00DB2E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10F4">
            <w:pPr>
              <w:pStyle w:val="BodyText"/>
              <w:rPr>
                <w:lang w:val="en-NZ"/>
              </w:rPr>
            </w:pPr>
            <w:r w:rsidRPr="00F010F4">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F010F4" w:rsidP="00F010F4">
            <w:pPr>
              <w:pStyle w:val="ListBullet"/>
            </w:pPr>
            <w:r w:rsidRPr="00F010F4">
              <w:t>Observation in the work place</w:t>
            </w:r>
          </w:p>
          <w:p w:rsidR="00000000" w:rsidRPr="00F010F4" w:rsidP="00F010F4">
            <w:pPr>
              <w:pStyle w:val="ListBullet"/>
            </w:pPr>
            <w:r w:rsidRPr="00F010F4">
              <w:t>Written assignments/projects</w:t>
            </w:r>
          </w:p>
          <w:p w:rsidR="00000000" w:rsidRPr="00F010F4" w:rsidP="00F010F4">
            <w:pPr>
              <w:pStyle w:val="ListBullet"/>
            </w:pPr>
            <w:r w:rsidRPr="00F010F4">
              <w:t>Case study and scenario as a basis for discussion of issues and strategies to contribute to best practice</w:t>
            </w:r>
          </w:p>
          <w:p w:rsidR="00000000" w:rsidRPr="00F010F4" w:rsidP="00F010F4">
            <w:pPr>
              <w:pStyle w:val="ListBullet"/>
            </w:pPr>
            <w:r w:rsidRPr="00F010F4">
              <w:t>Questioning - verbal and writing</w:t>
            </w:r>
          </w:p>
          <w:p w:rsidR="00000000" w:rsidP="00F010F4">
            <w:pPr>
              <w:pStyle w:val="ListBullet"/>
              <w:rPr>
                <w:lang w:val="en-NZ"/>
              </w:rPr>
            </w:pPr>
            <w:r w:rsidRPr="00F010F4">
              <w:t>Role play/simulation</w:t>
            </w:r>
          </w:p>
        </w:tc>
      </w:tr>
      <w:tr w:rsidTr="00DB2E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10F4">
            <w:pPr>
              <w:pStyle w:val="BodyText"/>
              <w:rPr>
                <w:lang w:val="en-NZ"/>
              </w:rPr>
            </w:pPr>
          </w:p>
        </w:tc>
      </w:tr>
      <w:tr w:rsidTr="00DB2E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10F4">
            <w:pPr>
              <w:pStyle w:val="BodyText"/>
              <w:rPr>
                <w:lang w:val="en-NZ"/>
              </w:rPr>
            </w:pPr>
            <w:r w:rsidRPr="00F010F4">
              <w:rPr>
                <w:rStyle w:val="Emphasis"/>
              </w:rPr>
              <w:t>Access and equity considerations</w:t>
            </w:r>
            <w:r w:rsidRPr="00F010F4">
              <w:t>:</w:t>
            </w:r>
          </w:p>
        </w:tc>
        <w:tc>
          <w:tcPr>
            <w:tcW w:w="5670" w:type="dxa"/>
            <w:tcBorders>
              <w:top w:val="nil"/>
              <w:left w:val="nil"/>
              <w:bottom w:val="nil"/>
              <w:right w:val="nil"/>
            </w:tcBorders>
            <w:tcMar>
              <w:top w:w="0" w:type="dxa"/>
              <w:left w:w="62" w:type="dxa"/>
              <w:bottom w:w="0" w:type="dxa"/>
              <w:right w:w="62" w:type="dxa"/>
            </w:tcMar>
          </w:tcPr>
          <w:p w:rsidR="00000000" w:rsidRPr="00F010F4" w:rsidP="00F010F4">
            <w:pPr>
              <w:pStyle w:val="ListBullet"/>
            </w:pPr>
            <w:r w:rsidRPr="00F010F4">
              <w:t>All workers in the health industry should be aware of acc</w:t>
            </w:r>
            <w:r w:rsidRPr="00F010F4">
              <w:t>ess and equity issues in relation to their own area of work</w:t>
            </w:r>
          </w:p>
          <w:p w:rsidR="00000000" w:rsidRPr="00F010F4" w:rsidP="00F010F4">
            <w:pPr>
              <w:pStyle w:val="ListBullet"/>
            </w:pPr>
            <w:r w:rsidRPr="00F010F4">
              <w:t xml:space="preserve">All workers should develop their ability to work in a culturally diverse environment </w:t>
            </w:r>
          </w:p>
          <w:p w:rsidR="00000000" w:rsidRPr="00F010F4" w:rsidP="00F010F4">
            <w:pPr>
              <w:pStyle w:val="ListBullet"/>
            </w:pPr>
            <w:r w:rsidRPr="00F010F4">
              <w:t>In recognition of particular health issues facing Aboriginal and Torres Strait Islander communities, workers s</w:t>
            </w:r>
            <w:r w:rsidRPr="00F010F4">
              <w:t>hould be aware of cultural, historical and current issues impacting on health of Aboriginal and Torres Strait Islander people</w:t>
            </w:r>
          </w:p>
          <w:p w:rsidR="00000000" w:rsidP="00F010F4">
            <w:pPr>
              <w:pStyle w:val="ListBullet"/>
              <w:rPr>
                <w:lang w:val="en-NZ"/>
              </w:rPr>
            </w:pPr>
            <w:r w:rsidRPr="00F010F4">
              <w:t>Assessors and trainers must take into account relevant access and equity issues, in particular relating to factors impacting on he</w:t>
            </w:r>
            <w:r w:rsidRPr="00F010F4">
              <w:t>alth of Aboriginal and/or Torres Strait Islander clients and communities</w:t>
            </w:r>
          </w:p>
        </w:tc>
      </w:tr>
      <w:tr w:rsidTr="00DB2E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010F4" w:rsidP="00F010F4">
            <w:pPr>
              <w:pStyle w:val="BodyText"/>
            </w:pPr>
          </w:p>
        </w:tc>
      </w:tr>
    </w:tbl>
    <w:p w:rsidR="00DB2E8E" w:rsidP="00F010F4">
      <w:pPr>
        <w:pStyle w:val="BodyText"/>
      </w:pPr>
    </w:p>
    <w:p w:rsidR="00DB2E8E" w:rsidP="00F010F4">
      <w:pPr>
        <w:pStyle w:val="BodyText"/>
      </w:pPr>
    </w:p>
    <w:p w:rsidR="00000000" w:rsidRPr="00F010F4" w:rsidP="00F010F4">
      <w:pPr>
        <w:pStyle w:val="Heading1"/>
      </w:pPr>
      <w:bookmarkStart w:id="11" w:name="O_251857"/>
      <w:bookmarkEnd w:id="11"/>
      <w:r w:rsidRPr="00F010F4">
        <w:t>Range Statement</w:t>
      </w:r>
    </w:p>
    <w:tbl>
      <w:tblPr>
        <w:tblW w:w="0" w:type="auto"/>
        <w:tblLayout w:type="fixed"/>
        <w:tblCellMar>
          <w:left w:w="62" w:type="dxa"/>
          <w:right w:w="62" w:type="dxa"/>
        </w:tblCellMar>
        <w:tblLook w:val="0000"/>
      </w:tblPr>
      <w:tblGrid>
        <w:gridCol w:w="3402"/>
        <w:gridCol w:w="5670"/>
      </w:tblGrid>
      <w:tr w:rsidTr="00DB2E8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010F4">
            <w:pPr>
              <w:pStyle w:val="BodyText"/>
              <w:rPr>
                <w:lang w:val="en-NZ"/>
              </w:rPr>
            </w:pPr>
            <w:r w:rsidRPr="00F010F4">
              <w:rPr>
                <w:rStyle w:val="SpecialBold"/>
              </w:rPr>
              <w:t>RANGE STATEMENT</w:t>
            </w:r>
          </w:p>
        </w:tc>
      </w:tr>
      <w:tr w:rsidTr="00DB2E8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010F4">
            <w:pPr>
              <w:pStyle w:val="BodyText"/>
              <w:rPr>
                <w:lang w:val="en-NZ"/>
              </w:rPr>
            </w:pPr>
          </w:p>
        </w:tc>
      </w:tr>
      <w:tr w:rsidTr="00DB2E8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010F4">
            <w:pPr>
              <w:pStyle w:val="BodyText"/>
              <w:rPr>
                <w:lang w:val="en-NZ"/>
              </w:rPr>
            </w:pPr>
            <w:r w:rsidRPr="00F010F4">
              <w:t>The Range Statement relates to the unit of competency as a whole.  It allows for differ</w:t>
            </w:r>
            <w:r w:rsidRPr="00F010F4">
              <w:t>ent work environments and situations that may affect performance.  Add any essential operating conditions that may be present with training and assessment depending on the work situation, needs of the candidate, accessibility of the item, and local industr</w:t>
            </w:r>
            <w:r w:rsidRPr="00F010F4">
              <w:t>y and regional contexts.</w:t>
            </w:r>
          </w:p>
        </w:tc>
      </w:tr>
      <w:tr w:rsidTr="00DB2E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10F4">
            <w:pPr>
              <w:pStyle w:val="BodyText"/>
              <w:rPr>
                <w:lang w:val="en-NZ"/>
              </w:rPr>
            </w:pPr>
          </w:p>
        </w:tc>
      </w:tr>
      <w:tr w:rsidTr="00DB2E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10F4">
            <w:pPr>
              <w:pStyle w:val="BodyText"/>
              <w:rPr>
                <w:lang w:val="en-NZ"/>
              </w:rPr>
            </w:pPr>
            <w:r w:rsidRPr="00F010F4">
              <w:rPr>
                <w:rStyle w:val="Emphasis"/>
              </w:rPr>
              <w:t>Health care team may include</w:t>
            </w:r>
            <w:r w:rsidRPr="00F010F4">
              <w:t>:</w:t>
            </w:r>
          </w:p>
        </w:tc>
        <w:tc>
          <w:tcPr>
            <w:tcW w:w="5670" w:type="dxa"/>
            <w:tcBorders>
              <w:top w:val="nil"/>
              <w:left w:val="nil"/>
              <w:bottom w:val="nil"/>
              <w:right w:val="nil"/>
            </w:tcBorders>
            <w:tcMar>
              <w:top w:w="0" w:type="dxa"/>
              <w:left w:w="62" w:type="dxa"/>
              <w:bottom w:w="0" w:type="dxa"/>
              <w:right w:w="62" w:type="dxa"/>
            </w:tcMar>
          </w:tcPr>
          <w:p w:rsidR="00000000" w:rsidRPr="00F010F4" w:rsidP="00F010F4">
            <w:pPr>
              <w:pStyle w:val="ListBullet"/>
            </w:pPr>
            <w:r w:rsidRPr="00F010F4">
              <w:t>Medical staff</w:t>
            </w:r>
          </w:p>
          <w:p w:rsidR="00000000" w:rsidRPr="00F010F4" w:rsidP="00F010F4">
            <w:pPr>
              <w:pStyle w:val="ListBullet"/>
            </w:pPr>
            <w:r w:rsidRPr="00F010F4">
              <w:t>Nursing staff</w:t>
            </w:r>
          </w:p>
          <w:p w:rsidR="00000000" w:rsidRPr="00F010F4" w:rsidP="00F010F4">
            <w:pPr>
              <w:pStyle w:val="ListBullet"/>
            </w:pPr>
            <w:r w:rsidRPr="00F010F4">
              <w:t>Social workers</w:t>
            </w:r>
          </w:p>
          <w:p w:rsidR="00000000" w:rsidRPr="00F010F4" w:rsidP="00F010F4">
            <w:pPr>
              <w:pStyle w:val="ListBullet"/>
            </w:pPr>
            <w:r w:rsidRPr="00F010F4">
              <w:t>Occupational therapists</w:t>
            </w:r>
          </w:p>
          <w:p w:rsidR="00000000" w:rsidRPr="00F010F4" w:rsidP="00F010F4">
            <w:pPr>
              <w:pStyle w:val="ListBullet"/>
            </w:pPr>
            <w:r w:rsidRPr="00F010F4">
              <w:t>Sex therapists</w:t>
            </w:r>
          </w:p>
          <w:p w:rsidR="00000000" w:rsidP="00F010F4">
            <w:pPr>
              <w:pStyle w:val="ListBullet"/>
              <w:rPr>
                <w:lang w:val="en-NZ"/>
              </w:rPr>
            </w:pPr>
            <w:r w:rsidRPr="00F010F4">
              <w:t>Clinical psychologists</w:t>
            </w:r>
          </w:p>
        </w:tc>
      </w:tr>
      <w:tr w:rsidTr="00DB2E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10F4">
            <w:pPr>
              <w:pStyle w:val="BodyText"/>
              <w:rPr>
                <w:lang w:val="en-NZ"/>
              </w:rPr>
            </w:pPr>
          </w:p>
        </w:tc>
      </w:tr>
      <w:tr w:rsidTr="00DB2E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10F4">
            <w:pPr>
              <w:pStyle w:val="BodyText"/>
              <w:rPr>
                <w:lang w:val="en-NZ"/>
              </w:rPr>
            </w:pPr>
            <w:r w:rsidRPr="00F010F4">
              <w:rPr>
                <w:rStyle w:val="Emphasis"/>
              </w:rPr>
              <w:t>Contemporary sexual and reproductive health issues may include</w:t>
            </w:r>
            <w:r w:rsidRPr="00F010F4">
              <w:t>:</w:t>
            </w:r>
          </w:p>
        </w:tc>
        <w:tc>
          <w:tcPr>
            <w:tcW w:w="5670" w:type="dxa"/>
            <w:tcBorders>
              <w:top w:val="nil"/>
              <w:left w:val="nil"/>
              <w:bottom w:val="nil"/>
              <w:right w:val="nil"/>
            </w:tcBorders>
            <w:tcMar>
              <w:top w:w="0" w:type="dxa"/>
              <w:left w:w="62" w:type="dxa"/>
              <w:bottom w:w="0" w:type="dxa"/>
              <w:right w:w="62" w:type="dxa"/>
            </w:tcMar>
          </w:tcPr>
          <w:p w:rsidR="00000000" w:rsidRPr="00F010F4" w:rsidP="00F010F4">
            <w:pPr>
              <w:pStyle w:val="ListBullet"/>
            </w:pPr>
            <w:r w:rsidRPr="00F010F4">
              <w:t>Intercourse</w:t>
            </w:r>
          </w:p>
          <w:p w:rsidR="00000000" w:rsidRPr="00F010F4" w:rsidP="00F010F4">
            <w:pPr>
              <w:pStyle w:val="ListBullet"/>
            </w:pPr>
            <w:r w:rsidRPr="00F010F4">
              <w:t>Sexual orientation</w:t>
            </w:r>
          </w:p>
          <w:p w:rsidR="00000000" w:rsidRPr="00F010F4" w:rsidP="00F010F4">
            <w:pPr>
              <w:pStyle w:val="ListBullet"/>
            </w:pPr>
            <w:r w:rsidRPr="00F010F4">
              <w:t>Puberty</w:t>
            </w:r>
          </w:p>
          <w:p w:rsidR="00000000" w:rsidRPr="00F010F4" w:rsidP="00F010F4">
            <w:pPr>
              <w:pStyle w:val="ListBullet"/>
            </w:pPr>
            <w:r w:rsidRPr="00F010F4">
              <w:t>Menopause</w:t>
            </w:r>
          </w:p>
          <w:p w:rsidR="00000000" w:rsidRPr="00F010F4" w:rsidP="00F010F4">
            <w:pPr>
              <w:pStyle w:val="ListBullet"/>
            </w:pPr>
            <w:r w:rsidRPr="00F010F4">
              <w:t>Contraception</w:t>
            </w:r>
          </w:p>
          <w:p w:rsidR="00000000" w:rsidRPr="00F010F4" w:rsidP="00F010F4">
            <w:pPr>
              <w:pStyle w:val="ListBullet"/>
            </w:pPr>
            <w:r w:rsidRPr="00F010F4">
              <w:t>Health problems affecting sexuality eg spinal cord injuries, diabetes mellitus and hypertension</w:t>
            </w:r>
          </w:p>
          <w:p w:rsidR="00000000" w:rsidRPr="00F010F4" w:rsidP="00F010F4">
            <w:pPr>
              <w:pStyle w:val="ListBullet"/>
            </w:pPr>
            <w:r w:rsidRPr="00F010F4">
              <w:t>Sexually transmitted diseases</w:t>
            </w:r>
          </w:p>
          <w:p w:rsidR="00000000" w:rsidRPr="00F010F4" w:rsidP="00F010F4">
            <w:pPr>
              <w:pStyle w:val="ListBullet"/>
            </w:pPr>
            <w:r w:rsidRPr="00F010F4">
              <w:t>Infertility</w:t>
            </w:r>
          </w:p>
          <w:p w:rsidR="00000000" w:rsidRPr="00F010F4" w:rsidP="00F010F4">
            <w:pPr>
              <w:pStyle w:val="ListBullet"/>
            </w:pPr>
            <w:r w:rsidRPr="00F010F4">
              <w:t>Sexual dysfunction</w:t>
            </w:r>
          </w:p>
          <w:p w:rsidR="00000000" w:rsidRPr="00F010F4" w:rsidP="00F010F4">
            <w:pPr>
              <w:pStyle w:val="ListBullet"/>
            </w:pPr>
            <w:r w:rsidRPr="00F010F4">
              <w:t>Risk taking behaviours</w:t>
            </w:r>
          </w:p>
          <w:p w:rsidR="00000000" w:rsidRPr="00F010F4" w:rsidP="00F010F4">
            <w:pPr>
              <w:pStyle w:val="ListBullet"/>
            </w:pPr>
            <w:r w:rsidRPr="00F010F4">
              <w:t>Pregnancy options</w:t>
            </w:r>
          </w:p>
          <w:p w:rsidR="00000000" w:rsidP="00F010F4">
            <w:pPr>
              <w:pStyle w:val="ListBullet"/>
              <w:rPr>
                <w:lang w:val="en-NZ"/>
              </w:rPr>
            </w:pPr>
            <w:r w:rsidRPr="00F010F4">
              <w:t>Sexual abuse</w:t>
            </w:r>
          </w:p>
        </w:tc>
      </w:tr>
      <w:tr w:rsidTr="00DB2E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10F4">
            <w:pPr>
              <w:pStyle w:val="BodyText"/>
              <w:rPr>
                <w:lang w:val="en-NZ"/>
              </w:rPr>
            </w:pPr>
          </w:p>
        </w:tc>
      </w:tr>
      <w:tr w:rsidTr="00DB2E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10F4">
            <w:pPr>
              <w:pStyle w:val="BodyText"/>
              <w:rPr>
                <w:lang w:val="en-NZ"/>
              </w:rPr>
            </w:pPr>
            <w:r w:rsidRPr="00F010F4">
              <w:rPr>
                <w:rStyle w:val="Emphasis"/>
              </w:rPr>
              <w:t>Health care environments may include</w:t>
            </w:r>
            <w:r w:rsidRPr="00F010F4">
              <w:t>:</w:t>
            </w:r>
          </w:p>
        </w:tc>
        <w:tc>
          <w:tcPr>
            <w:tcW w:w="5670" w:type="dxa"/>
            <w:tcBorders>
              <w:top w:val="nil"/>
              <w:left w:val="nil"/>
              <w:bottom w:val="nil"/>
              <w:right w:val="nil"/>
            </w:tcBorders>
            <w:tcMar>
              <w:top w:w="0" w:type="dxa"/>
              <w:left w:w="62" w:type="dxa"/>
              <w:bottom w:w="0" w:type="dxa"/>
              <w:right w:w="62" w:type="dxa"/>
            </w:tcMar>
          </w:tcPr>
          <w:p w:rsidR="00000000" w:rsidRPr="00F010F4" w:rsidP="00F010F4">
            <w:pPr>
              <w:pStyle w:val="ListBullet"/>
            </w:pPr>
            <w:r w:rsidRPr="00F010F4">
              <w:t>Aged facility</w:t>
            </w:r>
          </w:p>
          <w:p w:rsidR="00000000" w:rsidRPr="00F010F4" w:rsidP="00F010F4">
            <w:pPr>
              <w:pStyle w:val="ListBullet"/>
            </w:pPr>
            <w:r w:rsidRPr="00F010F4">
              <w:t>Respite centres</w:t>
            </w:r>
          </w:p>
          <w:p w:rsidR="00000000" w:rsidRPr="00F010F4" w:rsidP="00F010F4">
            <w:pPr>
              <w:pStyle w:val="ListBullet"/>
            </w:pPr>
            <w:r w:rsidRPr="00F010F4">
              <w:t>Long stay centres</w:t>
            </w:r>
          </w:p>
          <w:p w:rsidR="00000000" w:rsidRPr="00F010F4" w:rsidP="00F010F4">
            <w:pPr>
              <w:pStyle w:val="ListBullet"/>
            </w:pPr>
            <w:r w:rsidRPr="00F010F4">
              <w:t>Short stay centres</w:t>
            </w:r>
          </w:p>
          <w:p w:rsidR="00000000" w:rsidRPr="00F010F4" w:rsidP="00F010F4">
            <w:pPr>
              <w:pStyle w:val="ListBullet"/>
            </w:pPr>
            <w:r w:rsidRPr="00F010F4">
              <w:t>Community setting</w:t>
            </w:r>
          </w:p>
          <w:p w:rsidR="00000000" w:rsidRPr="00F010F4" w:rsidP="00F010F4">
            <w:pPr>
              <w:pStyle w:val="ListBullet"/>
            </w:pPr>
            <w:r w:rsidRPr="00F010F4">
              <w:t>Clinic</w:t>
            </w:r>
          </w:p>
          <w:p w:rsidR="00000000" w:rsidRPr="00F010F4" w:rsidP="00F010F4">
            <w:pPr>
              <w:pStyle w:val="ListBullet"/>
            </w:pPr>
            <w:r w:rsidRPr="00F010F4">
              <w:t>Medical centre</w:t>
            </w:r>
          </w:p>
          <w:p w:rsidR="00000000" w:rsidRPr="00F010F4" w:rsidP="00F010F4">
            <w:pPr>
              <w:pStyle w:val="ListBullet"/>
            </w:pPr>
            <w:r w:rsidRPr="00F010F4">
              <w:t>Acute hospitals</w:t>
            </w:r>
          </w:p>
          <w:p w:rsidR="00000000" w:rsidRPr="00F010F4" w:rsidP="00F010F4">
            <w:pPr>
              <w:pStyle w:val="ListBullet"/>
            </w:pPr>
            <w:r w:rsidRPr="00F010F4">
              <w:t>Private hospitals</w:t>
            </w:r>
          </w:p>
          <w:p w:rsidR="00000000" w:rsidP="00F010F4">
            <w:pPr>
              <w:pStyle w:val="ListBullet"/>
              <w:rPr>
                <w:lang w:val="en-NZ"/>
              </w:rPr>
            </w:pPr>
            <w:r w:rsidRPr="00F010F4">
              <w:t>Public hospitals</w:t>
            </w:r>
          </w:p>
        </w:tc>
      </w:tr>
      <w:tr w:rsidTr="00DB2E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10F4">
            <w:pPr>
              <w:pStyle w:val="BodyText"/>
              <w:rPr>
                <w:lang w:val="en-NZ"/>
              </w:rPr>
            </w:pPr>
          </w:p>
        </w:tc>
      </w:tr>
      <w:tr w:rsidTr="00DB2E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10F4">
            <w:pPr>
              <w:pStyle w:val="BodyText"/>
              <w:rPr>
                <w:lang w:val="en-NZ"/>
              </w:rPr>
            </w:pPr>
            <w:r w:rsidRPr="00F010F4">
              <w:rPr>
                <w:rStyle w:val="Emphasis"/>
              </w:rPr>
              <w:t>Nursing interventions may include</w:t>
            </w:r>
            <w:r w:rsidRPr="00F010F4">
              <w:t>:</w:t>
            </w:r>
          </w:p>
        </w:tc>
        <w:tc>
          <w:tcPr>
            <w:tcW w:w="5670" w:type="dxa"/>
            <w:tcBorders>
              <w:top w:val="nil"/>
              <w:left w:val="nil"/>
              <w:bottom w:val="nil"/>
              <w:right w:val="nil"/>
            </w:tcBorders>
            <w:tcMar>
              <w:top w:w="0" w:type="dxa"/>
              <w:left w:w="62" w:type="dxa"/>
              <w:bottom w:w="0" w:type="dxa"/>
              <w:right w:w="62" w:type="dxa"/>
            </w:tcMar>
          </w:tcPr>
          <w:p w:rsidR="00000000" w:rsidRPr="00F010F4" w:rsidP="00F010F4">
            <w:pPr>
              <w:pStyle w:val="ListBullet"/>
            </w:pPr>
            <w:r w:rsidRPr="00F010F4">
              <w:t>Contribute to sexual and reproductive health sessions</w:t>
            </w:r>
          </w:p>
          <w:p w:rsidR="00000000" w:rsidRPr="00F010F4" w:rsidP="00F010F4">
            <w:pPr>
              <w:pStyle w:val="ListBullet"/>
            </w:pPr>
            <w:r w:rsidRPr="00F010F4">
              <w:t>Assist in procedures eg Papanicolaou's smear, vasectomy</w:t>
            </w:r>
          </w:p>
          <w:p w:rsidR="00000000" w:rsidRPr="00F010F4" w:rsidP="00F010F4">
            <w:pPr>
              <w:pStyle w:val="ListBullet"/>
            </w:pPr>
            <w:r w:rsidRPr="00F010F4">
              <w:t>Complete sexual health history</w:t>
            </w:r>
          </w:p>
          <w:p w:rsidR="00000000" w:rsidRPr="00F010F4" w:rsidP="00F010F4">
            <w:pPr>
              <w:pStyle w:val="ListBullet"/>
            </w:pPr>
            <w:r w:rsidRPr="00F010F4">
              <w:t>Pre and post procedure care</w:t>
            </w:r>
          </w:p>
          <w:p w:rsidR="00000000" w:rsidP="00F010F4">
            <w:pPr>
              <w:pStyle w:val="ListBullet"/>
              <w:rPr>
                <w:lang w:val="en-NZ"/>
              </w:rPr>
            </w:pPr>
            <w:r w:rsidRPr="00F010F4">
              <w:t>Pre and post procedure observations</w:t>
            </w:r>
          </w:p>
        </w:tc>
      </w:tr>
      <w:tr w:rsidTr="00DB2E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010F4" w:rsidP="00F010F4">
            <w:pPr>
              <w:pStyle w:val="BodyText"/>
            </w:pPr>
          </w:p>
        </w:tc>
      </w:tr>
    </w:tbl>
    <w:p w:rsidR="00DB2E8E" w:rsidP="00F010F4">
      <w:pPr>
        <w:pStyle w:val="BodyText"/>
      </w:pPr>
    </w:p>
    <w:p w:rsidR="00DB2E8E" w:rsidP="00F010F4">
      <w:pPr>
        <w:pStyle w:val="BodyText"/>
      </w:pPr>
    </w:p>
    <w:p w:rsidR="00000000" w:rsidRPr="00F010F4" w:rsidP="00F010F4">
      <w:pPr>
        <w:pStyle w:val="Heading1"/>
      </w:pPr>
      <w:bookmarkStart w:id="12" w:name="O_295083"/>
      <w:bookmarkEnd w:id="12"/>
      <w:r w:rsidRPr="00F010F4">
        <w:t>Unit Sector(s)</w:t>
      </w:r>
    </w:p>
    <w:p w:rsidR="00000000" w:rsidRPr="00F010F4" w:rsidP="00F010F4">
      <w:pPr>
        <w:pStyle w:val="BodyText"/>
      </w:pPr>
      <w:r w:rsidRPr="00F010F4">
        <w:t>Not Applicable</w:t>
      </w:r>
    </w:p>
    <w:p w:rsidR="00000000" w:rsidRPr="00F010F4" w:rsidP="00F010F4"/>
    <w:sectPr w:rsidSect="00F010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0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2E8E" w:rsidP="00DB2E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0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E8E" w:rsidP="00F010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B2E8E" w:rsidP="00F010F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B2E8E" w:rsidP="00F010F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0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2E8E" w:rsidP="00DB2E8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0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E8E" w:rsidP="00F010F4">
    <w:pPr>
      <w:pStyle w:val="Header"/>
      <w:framePr w:wrap="around"/>
    </w:pPr>
    <w:r>
      <w:fldChar w:fldCharType="begin"/>
    </w:r>
    <w:r>
      <w:instrText xml:space="preserve"> TITLE   \* MERGEFORMAT </w:instrText>
    </w:r>
    <w:r>
      <w:fldChar w:fldCharType="separate"/>
    </w:r>
    <w:r>
      <w:t>HLTEN603B Provide sexual and reproductive health care for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B2E8E" w:rsidP="00F010F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D2C8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2C3B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6C80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10F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010F4"/>
    <w:pPr>
      <w:spacing w:before="360" w:after="60"/>
      <w:outlineLvl w:val="0"/>
    </w:pPr>
    <w:rPr>
      <w:sz w:val="32"/>
    </w:rPr>
  </w:style>
  <w:style w:type="paragraph" w:styleId="Heading2">
    <w:name w:val="heading 2"/>
    <w:basedOn w:val="HeadingBase"/>
    <w:next w:val="BodyText"/>
    <w:link w:val="Heading2Char"/>
    <w:qFormat/>
    <w:rsid w:val="00F010F4"/>
    <w:pPr>
      <w:keepLines/>
      <w:spacing w:before="240" w:after="120"/>
      <w:outlineLvl w:val="1"/>
    </w:pPr>
    <w:rPr>
      <w:sz w:val="28"/>
      <w:szCs w:val="40"/>
    </w:rPr>
  </w:style>
  <w:style w:type="paragraph" w:styleId="Heading3">
    <w:name w:val="heading 3"/>
    <w:basedOn w:val="HeadingBase"/>
    <w:next w:val="BodyText"/>
    <w:link w:val="Heading3Char"/>
    <w:qFormat/>
    <w:rsid w:val="00F010F4"/>
    <w:pPr>
      <w:spacing w:before="180" w:after="120"/>
      <w:outlineLvl w:val="2"/>
    </w:pPr>
    <w:rPr>
      <w:spacing w:val="-10"/>
      <w:kern w:val="32"/>
    </w:rPr>
  </w:style>
  <w:style w:type="paragraph" w:styleId="Heading4">
    <w:name w:val="heading 4"/>
    <w:basedOn w:val="HeadingBase"/>
    <w:next w:val="BodyText"/>
    <w:link w:val="Heading4Char"/>
    <w:qFormat/>
    <w:rsid w:val="00F010F4"/>
    <w:pPr>
      <w:spacing w:before="160" w:after="120"/>
      <w:outlineLvl w:val="3"/>
    </w:pPr>
    <w:rPr>
      <w:sz w:val="22"/>
    </w:rPr>
  </w:style>
  <w:style w:type="paragraph" w:styleId="Heading5">
    <w:name w:val="heading 5"/>
    <w:basedOn w:val="HeadingBase"/>
    <w:next w:val="Normal"/>
    <w:link w:val="Heading5Char"/>
    <w:qFormat/>
    <w:rsid w:val="00F010F4"/>
    <w:pPr>
      <w:spacing w:before="80"/>
      <w:outlineLvl w:val="4"/>
    </w:pPr>
    <w:rPr>
      <w:color w:val="918585"/>
      <w:sz w:val="20"/>
    </w:rPr>
  </w:style>
  <w:style w:type="paragraph" w:styleId="Heading6">
    <w:name w:val="heading 6"/>
    <w:basedOn w:val="HeadingBase"/>
    <w:next w:val="Normal"/>
    <w:link w:val="Heading6Char"/>
    <w:qFormat/>
    <w:rsid w:val="00F010F4"/>
    <w:pPr>
      <w:spacing w:before="60"/>
      <w:outlineLvl w:val="5"/>
    </w:pPr>
    <w:rPr>
      <w:color w:val="918585"/>
      <w:sz w:val="20"/>
    </w:rPr>
  </w:style>
  <w:style w:type="paragraph" w:styleId="Heading7">
    <w:name w:val="heading 7"/>
    <w:basedOn w:val="Normal"/>
    <w:next w:val="Normal"/>
    <w:link w:val="Heading7Char"/>
    <w:qFormat/>
    <w:rsid w:val="00F010F4"/>
    <w:pPr>
      <w:ind w:left="720"/>
      <w:outlineLvl w:val="6"/>
    </w:pPr>
    <w:rPr>
      <w:i/>
    </w:rPr>
  </w:style>
  <w:style w:type="paragraph" w:styleId="Heading8">
    <w:name w:val="heading 8"/>
    <w:basedOn w:val="Normal"/>
    <w:next w:val="Normal"/>
    <w:link w:val="Heading8Char"/>
    <w:qFormat/>
    <w:rsid w:val="00F010F4"/>
    <w:pPr>
      <w:ind w:left="720"/>
      <w:outlineLvl w:val="7"/>
    </w:pPr>
    <w:rPr>
      <w:i/>
    </w:rPr>
  </w:style>
  <w:style w:type="paragraph" w:styleId="Heading9">
    <w:name w:val="heading 9"/>
    <w:basedOn w:val="Normal"/>
    <w:next w:val="Normal"/>
    <w:link w:val="Heading9Char"/>
    <w:qFormat/>
    <w:rsid w:val="00F010F4"/>
    <w:pPr>
      <w:ind w:left="720"/>
      <w:outlineLvl w:val="8"/>
    </w:pPr>
    <w:rPr>
      <w:i/>
    </w:rPr>
  </w:style>
  <w:style w:type="character" w:default="1" w:styleId="DefaultParagraphFont">
    <w:name w:val="Default Paragraph Font"/>
    <w:uiPriority w:val="1"/>
    <w:unhideWhenUsed/>
    <w:rsid w:val="00F010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10F4"/>
  </w:style>
  <w:style w:type="character" w:customStyle="1" w:styleId="Heading1Char">
    <w:name w:val="Heading 1 Char"/>
    <w:link w:val="Heading1"/>
    <w:rsid w:val="00F010F4"/>
    <w:rPr>
      <w:rFonts w:ascii="Times New Roman" w:eastAsia="Times New Roman" w:hAnsi="Times New Roman" w:cs="Times New Roman"/>
      <w:b/>
      <w:sz w:val="32"/>
      <w:szCs w:val="20"/>
      <w:lang w:eastAsia="en-US"/>
    </w:rPr>
  </w:style>
  <w:style w:type="paragraph" w:styleId="BodyText">
    <w:name w:val="Body Text"/>
    <w:basedOn w:val="Normal"/>
    <w:link w:val="BodyTextChar"/>
    <w:rsid w:val="00F010F4"/>
    <w:pPr>
      <w:spacing w:before="120" w:after="120"/>
      <w:contextualSpacing/>
    </w:pPr>
    <w:rPr>
      <w:rFonts w:ascii="Times New Roman" w:hAnsi="Times New Roman"/>
      <w:sz w:val="24"/>
      <w:szCs w:val="22"/>
    </w:rPr>
  </w:style>
  <w:style w:type="character" w:customStyle="1" w:styleId="BodyTextChar">
    <w:name w:val="Body Text Char"/>
    <w:link w:val="BodyText"/>
    <w:rsid w:val="00F010F4"/>
    <w:rPr>
      <w:rFonts w:ascii="Times New Roman" w:eastAsia="Times New Roman" w:hAnsi="Times New Roman" w:cs="Times New Roman"/>
      <w:sz w:val="24"/>
      <w:lang w:val="en-US" w:eastAsia="en-US"/>
    </w:rPr>
  </w:style>
  <w:style w:type="paragraph" w:styleId="Footer">
    <w:name w:val="footer"/>
    <w:basedOn w:val="Normal"/>
    <w:link w:val="FooterChar"/>
    <w:rsid w:val="00F010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010F4"/>
    <w:rPr>
      <w:rFonts w:ascii="Times New Roman" w:eastAsia="Times New Roman" w:hAnsi="Times New Roman" w:cs="Times New Roman"/>
      <w:sz w:val="16"/>
      <w:lang w:val="en-US" w:eastAsia="en-US"/>
    </w:rPr>
  </w:style>
  <w:style w:type="paragraph" w:styleId="List">
    <w:name w:val="List"/>
    <w:basedOn w:val="BodyText"/>
    <w:next w:val="BodyText"/>
    <w:rsid w:val="00F010F4"/>
    <w:pPr>
      <w:tabs>
        <w:tab w:val="left" w:pos="340"/>
      </w:tabs>
      <w:spacing w:before="60" w:after="60"/>
      <w:ind w:left="340" w:hanging="340"/>
    </w:pPr>
  </w:style>
  <w:style w:type="paragraph" w:styleId="ListBullet">
    <w:name w:val="List Bullet"/>
    <w:basedOn w:val="List"/>
    <w:rsid w:val="00F010F4"/>
    <w:pPr>
      <w:numPr>
        <w:numId w:val="13"/>
      </w:numPr>
      <w:tabs>
        <w:tab w:val="clear" w:pos="340"/>
      </w:tabs>
      <w:spacing w:before="40" w:after="40"/>
    </w:pPr>
  </w:style>
  <w:style w:type="character" w:customStyle="1" w:styleId="SpecialBold">
    <w:name w:val="Special Bold"/>
    <w:rsid w:val="00F010F4"/>
    <w:rPr>
      <w:b/>
      <w:spacing w:val="0"/>
    </w:rPr>
  </w:style>
  <w:style w:type="paragraph" w:styleId="ListBullet2">
    <w:name w:val="List Bullet 2"/>
    <w:basedOn w:val="List2"/>
    <w:rsid w:val="00F010F4"/>
    <w:pPr>
      <w:numPr>
        <w:numId w:val="14"/>
      </w:numPr>
      <w:tabs>
        <w:tab w:val="clear" w:pos="680"/>
      </w:tabs>
    </w:pPr>
  </w:style>
  <w:style w:type="paragraph" w:styleId="Header">
    <w:name w:val="header"/>
    <w:basedOn w:val="Normal"/>
    <w:link w:val="HeaderChar"/>
    <w:rsid w:val="00F010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010F4"/>
    <w:rPr>
      <w:rFonts w:ascii="Times New Roman" w:eastAsia="Times New Roman" w:hAnsi="Times New Roman" w:cs="Times New Roman"/>
      <w:sz w:val="16"/>
      <w:szCs w:val="20"/>
      <w:lang w:val="en-GB" w:eastAsia="en-US"/>
    </w:rPr>
  </w:style>
  <w:style w:type="character" w:styleId="Emphasis">
    <w:name w:val="Emphasis"/>
    <w:qFormat/>
    <w:rsid w:val="00F010F4"/>
    <w:rPr>
      <w:i/>
    </w:rPr>
  </w:style>
  <w:style w:type="paragraph" w:customStyle="1" w:styleId="SuperHeading">
    <w:name w:val="SuperHeading"/>
    <w:basedOn w:val="Normal"/>
    <w:rsid w:val="00F010F4"/>
    <w:pPr>
      <w:spacing w:before="240" w:after="120"/>
      <w:outlineLvl w:val="0"/>
    </w:pPr>
    <w:rPr>
      <w:rFonts w:ascii="Times New Roman" w:hAnsi="Times New Roman"/>
      <w:b/>
      <w:sz w:val="28"/>
    </w:rPr>
  </w:style>
  <w:style w:type="paragraph" w:customStyle="1" w:styleId="AllowPageBreak">
    <w:name w:val="AllowPageBreak"/>
    <w:rsid w:val="00F010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F010F4"/>
    <w:rPr>
      <w:rFonts w:ascii="Times New Roman" w:eastAsia="Times New Roman" w:hAnsi="Times New Roman" w:cs="Times New Roman"/>
      <w:b/>
      <w:sz w:val="28"/>
      <w:szCs w:val="40"/>
      <w:lang w:eastAsia="en-US"/>
    </w:rPr>
  </w:style>
  <w:style w:type="character" w:customStyle="1" w:styleId="Heading3Char">
    <w:name w:val="Heading 3 Char"/>
    <w:link w:val="Heading3"/>
    <w:rsid w:val="00F010F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010F4"/>
    <w:rPr>
      <w:rFonts w:ascii="Times New Roman" w:eastAsia="Times New Roman" w:hAnsi="Times New Roman" w:cs="Times New Roman"/>
      <w:b/>
      <w:szCs w:val="20"/>
      <w:lang w:eastAsia="en-US"/>
    </w:rPr>
  </w:style>
  <w:style w:type="character" w:customStyle="1" w:styleId="Heading5Char">
    <w:name w:val="Heading 5 Char"/>
    <w:link w:val="Heading5"/>
    <w:rsid w:val="00F010F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010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10F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010F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010F4"/>
    <w:rPr>
      <w:rFonts w:ascii="Courier New" w:eastAsia="Times New Roman" w:hAnsi="Courier New" w:cs="Times New Roman"/>
      <w:i/>
      <w:szCs w:val="20"/>
      <w:lang w:val="en-US" w:eastAsia="en-US"/>
    </w:rPr>
  </w:style>
  <w:style w:type="paragraph" w:customStyle="1" w:styleId="HeadingBase">
    <w:name w:val="Heading Base"/>
    <w:rsid w:val="00F010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10F4"/>
    <w:pPr>
      <w:tabs>
        <w:tab w:val="right" w:leader="dot" w:pos="9072"/>
      </w:tabs>
      <w:ind w:left="567"/>
    </w:pPr>
    <w:rPr>
      <w:szCs w:val="22"/>
    </w:rPr>
  </w:style>
  <w:style w:type="paragraph" w:customStyle="1" w:styleId="TOCBase">
    <w:name w:val="TOC Base"/>
    <w:rsid w:val="00F010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10F4"/>
    <w:pPr>
      <w:tabs>
        <w:tab w:val="right" w:leader="dot" w:pos="9072"/>
      </w:tabs>
      <w:spacing w:before="40" w:after="40"/>
      <w:ind w:left="284"/>
    </w:pPr>
    <w:rPr>
      <w:rFonts w:ascii="Times New Roman" w:hAnsi="Times New Roman"/>
    </w:rPr>
  </w:style>
  <w:style w:type="paragraph" w:styleId="TOC1">
    <w:name w:val="toc 1"/>
    <w:basedOn w:val="TOCBase"/>
    <w:next w:val="Normal"/>
    <w:rsid w:val="00F010F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010F4"/>
    <w:pPr>
      <w:spacing w:before="5040"/>
      <w:jc w:val="center"/>
    </w:pPr>
    <w:rPr>
      <w:sz w:val="48"/>
      <w:szCs w:val="72"/>
      <w:lang w:val="en-US"/>
    </w:rPr>
  </w:style>
  <w:style w:type="character" w:customStyle="1" w:styleId="TitleChar">
    <w:name w:val="Title Char"/>
    <w:link w:val="Title"/>
    <w:rsid w:val="00F010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10F4"/>
    <w:pPr>
      <w:tabs>
        <w:tab w:val="left" w:pos="3600"/>
        <w:tab w:val="left" w:pos="3958"/>
      </w:tabs>
    </w:pPr>
  </w:style>
  <w:style w:type="paragraph" w:customStyle="1" w:styleId="Note">
    <w:name w:val="Note"/>
    <w:basedOn w:val="BodyText"/>
    <w:rsid w:val="00F010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10F4"/>
    <w:pPr>
      <w:framePr w:wrap="auto" w:hAnchor="text" w:y="6049"/>
    </w:pPr>
    <w:rPr>
      <w:color w:val="000000"/>
      <w:sz w:val="40"/>
    </w:rPr>
  </w:style>
  <w:style w:type="paragraph" w:customStyle="1" w:styleId="TOCTitle">
    <w:name w:val="TOCTitle"/>
    <w:basedOn w:val="Heading1"/>
    <w:rsid w:val="00F010F4"/>
    <w:pPr>
      <w:spacing w:after="240"/>
      <w:jc w:val="center"/>
      <w:outlineLvl w:val="9"/>
    </w:pPr>
    <w:rPr>
      <w:caps/>
    </w:rPr>
  </w:style>
  <w:style w:type="paragraph" w:customStyle="1" w:styleId="Version">
    <w:name w:val="Version"/>
    <w:rsid w:val="00F010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10F4"/>
    <w:pPr>
      <w:keepNext w:val="0"/>
      <w:tabs>
        <w:tab w:val="right" w:pos="4176"/>
      </w:tabs>
      <w:ind w:left="198" w:hanging="198"/>
    </w:pPr>
    <w:rPr>
      <w:rFonts w:ascii="Garamond" w:hAnsi="Garamond"/>
    </w:rPr>
  </w:style>
  <w:style w:type="paragraph" w:styleId="IndexHeading">
    <w:name w:val="index heading"/>
    <w:basedOn w:val="Normal"/>
    <w:next w:val="Index1"/>
    <w:semiHidden/>
    <w:rsid w:val="00F010F4"/>
    <w:pPr>
      <w:spacing w:before="120" w:after="120"/>
    </w:pPr>
    <w:rPr>
      <w:rFonts w:ascii="Arial" w:hAnsi="Arial"/>
      <w:b/>
      <w:color w:val="918585"/>
      <w:sz w:val="24"/>
    </w:rPr>
  </w:style>
  <w:style w:type="paragraph" w:customStyle="1" w:styleId="Chapter">
    <w:name w:val="Chapter"/>
    <w:basedOn w:val="Normal"/>
    <w:rsid w:val="00F010F4"/>
    <w:pPr>
      <w:spacing w:before="240"/>
    </w:pPr>
    <w:rPr>
      <w:rFonts w:ascii="Times New Roman" w:hAnsi="Times New Roman"/>
      <w:smallCaps/>
      <w:spacing w:val="80"/>
      <w:sz w:val="28"/>
    </w:rPr>
  </w:style>
  <w:style w:type="paragraph" w:customStyle="1" w:styleId="InChapter">
    <w:name w:val="InChapter"/>
    <w:basedOn w:val="Heading3"/>
    <w:rsid w:val="00F010F4"/>
    <w:pPr>
      <w:spacing w:after="240"/>
      <w:outlineLvl w:val="9"/>
    </w:pPr>
    <w:rPr>
      <w:noProof/>
    </w:rPr>
  </w:style>
  <w:style w:type="paragraph" w:styleId="Index2">
    <w:name w:val="index 2"/>
    <w:basedOn w:val="Normal"/>
    <w:next w:val="Normal"/>
    <w:semiHidden/>
    <w:rsid w:val="00F010F4"/>
    <w:pPr>
      <w:tabs>
        <w:tab w:val="right" w:pos="4176"/>
      </w:tabs>
      <w:ind w:left="568" w:hanging="284"/>
    </w:pPr>
    <w:rPr>
      <w:rFonts w:ascii="Garamond" w:hAnsi="Garamond"/>
    </w:rPr>
  </w:style>
  <w:style w:type="paragraph" w:customStyle="1" w:styleId="Byline">
    <w:name w:val="Byline"/>
    <w:rsid w:val="00F010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10F4"/>
    <w:pPr>
      <w:tabs>
        <w:tab w:val="clear" w:pos="3600"/>
        <w:tab w:val="clear" w:pos="3958"/>
      </w:tabs>
      <w:jc w:val="right"/>
    </w:pPr>
  </w:style>
  <w:style w:type="paragraph" w:styleId="Caption">
    <w:name w:val="caption"/>
    <w:basedOn w:val="BodyText"/>
    <w:next w:val="Normal"/>
    <w:qFormat/>
    <w:rsid w:val="00F010F4"/>
    <w:pPr>
      <w:framePr w:w="2268" w:hSpace="181" w:vSpace="181" w:wrap="around" w:vAnchor="text" w:hAnchor="page" w:x="1135" w:y="285" w:anchorLock="1"/>
    </w:pPr>
    <w:rPr>
      <w:i/>
    </w:rPr>
  </w:style>
  <w:style w:type="paragraph" w:customStyle="1" w:styleId="MiniTOCTitle">
    <w:name w:val="MiniTOCTitle"/>
    <w:basedOn w:val="Heading4"/>
    <w:rsid w:val="00F010F4"/>
    <w:pPr>
      <w:spacing w:before="240"/>
      <w:outlineLvl w:val="9"/>
    </w:pPr>
    <w:rPr>
      <w:noProof/>
      <w:sz w:val="24"/>
    </w:rPr>
  </w:style>
  <w:style w:type="paragraph" w:customStyle="1" w:styleId="MiniTOCItem">
    <w:name w:val="MiniTOCItem"/>
    <w:basedOn w:val="ListBullet"/>
    <w:rsid w:val="00F010F4"/>
    <w:pPr>
      <w:numPr>
        <w:numId w:val="0"/>
      </w:numPr>
      <w:tabs>
        <w:tab w:val="right" w:leader="dot" w:pos="6521"/>
      </w:tabs>
      <w:spacing w:before="0" w:after="0"/>
    </w:pPr>
  </w:style>
  <w:style w:type="paragraph" w:customStyle="1" w:styleId="TOFTitle">
    <w:name w:val="TOFTitle"/>
    <w:basedOn w:val="TOCTitle"/>
    <w:rsid w:val="00F010F4"/>
  </w:style>
  <w:style w:type="paragraph" w:styleId="TableofFigures">
    <w:name w:val="table of figures"/>
    <w:basedOn w:val="Normal"/>
    <w:next w:val="Normal"/>
    <w:semiHidden/>
    <w:rsid w:val="00F010F4"/>
    <w:pPr>
      <w:tabs>
        <w:tab w:val="right" w:leader="dot" w:pos="9072"/>
      </w:tabs>
      <w:ind w:left="970" w:hanging="403"/>
    </w:pPr>
    <w:rPr>
      <w:rFonts w:ascii="Times New Roman" w:hAnsi="Times New Roman"/>
      <w:b/>
    </w:rPr>
  </w:style>
  <w:style w:type="paragraph" w:styleId="ListNumber">
    <w:name w:val="List Number"/>
    <w:basedOn w:val="List"/>
    <w:rsid w:val="00F010F4"/>
    <w:pPr>
      <w:numPr>
        <w:numId w:val="11"/>
      </w:numPr>
    </w:pPr>
  </w:style>
  <w:style w:type="character" w:customStyle="1" w:styleId="WingdingSymbols">
    <w:name w:val="Wingding Symbols"/>
    <w:rsid w:val="00F010F4"/>
    <w:rPr>
      <w:rFonts w:ascii="Wingdings" w:hAnsi="Wingdings"/>
    </w:rPr>
  </w:style>
  <w:style w:type="paragraph" w:customStyle="1" w:styleId="TableHeading">
    <w:name w:val="Table Heading"/>
    <w:basedOn w:val="HeadingBase"/>
    <w:rsid w:val="00F010F4"/>
    <w:pPr>
      <w:keepLines/>
      <w:pBdr>
        <w:bottom w:val="single" w:sz="6" w:space="1" w:color="918585"/>
      </w:pBdr>
      <w:spacing w:before="240"/>
    </w:pPr>
  </w:style>
  <w:style w:type="character" w:customStyle="1" w:styleId="HotSpot">
    <w:name w:val="HotSpot"/>
    <w:rsid w:val="00F010F4"/>
    <w:rPr>
      <w:color w:val="0033CC"/>
      <w:u w:val="none"/>
    </w:rPr>
  </w:style>
  <w:style w:type="paragraph" w:customStyle="1" w:styleId="BodyTextRight">
    <w:name w:val="Body Text Right"/>
    <w:basedOn w:val="BodyText"/>
    <w:rsid w:val="00F010F4"/>
    <w:pPr>
      <w:spacing w:before="0" w:after="0"/>
      <w:jc w:val="right"/>
    </w:pPr>
  </w:style>
  <w:style w:type="paragraph" w:styleId="Index3">
    <w:name w:val="index 3"/>
    <w:basedOn w:val="ListNumber2"/>
    <w:next w:val="Normal"/>
    <w:semiHidden/>
    <w:rsid w:val="00F010F4"/>
    <w:pPr>
      <w:numPr>
        <w:numId w:val="0"/>
      </w:numPr>
      <w:tabs>
        <w:tab w:val="right" w:leader="dot" w:pos="4176"/>
      </w:tabs>
    </w:pPr>
  </w:style>
  <w:style w:type="paragraph" w:styleId="ListNumber2">
    <w:name w:val="List Number 2"/>
    <w:basedOn w:val="List2"/>
    <w:rsid w:val="00F010F4"/>
    <w:pPr>
      <w:numPr>
        <w:numId w:val="10"/>
      </w:numPr>
      <w:tabs>
        <w:tab w:val="clear" w:pos="1060"/>
      </w:tabs>
    </w:pPr>
  </w:style>
  <w:style w:type="paragraph" w:customStyle="1" w:styleId="MarginNote">
    <w:name w:val="Margin Note"/>
    <w:basedOn w:val="BodyText"/>
    <w:rsid w:val="00F010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10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010F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010F4"/>
    <w:rPr>
      <w:sz w:val="32"/>
    </w:rPr>
  </w:style>
  <w:style w:type="paragraph" w:customStyle="1" w:styleId="HeadingProcedure">
    <w:name w:val="Heading Procedure"/>
    <w:basedOn w:val="HeadingBase"/>
    <w:next w:val="Normal"/>
    <w:rsid w:val="00F010F4"/>
    <w:pPr>
      <w:tabs>
        <w:tab w:val="left" w:pos="0"/>
      </w:tabs>
      <w:spacing w:before="120" w:after="60"/>
    </w:pPr>
    <w:rPr>
      <w:i/>
      <w:color w:val="918585"/>
      <w:sz w:val="22"/>
    </w:rPr>
  </w:style>
  <w:style w:type="paragraph" w:customStyle="1" w:styleId="TableBodyText">
    <w:name w:val="Table Body Text"/>
    <w:basedOn w:val="BodyText"/>
    <w:rsid w:val="00F010F4"/>
    <w:pPr>
      <w:spacing w:before="60" w:after="60"/>
    </w:pPr>
  </w:style>
  <w:style w:type="paragraph" w:styleId="ListContinue">
    <w:name w:val="List Continue"/>
    <w:basedOn w:val="List"/>
    <w:rsid w:val="00F010F4"/>
    <w:pPr>
      <w:ind w:firstLine="0"/>
    </w:pPr>
  </w:style>
  <w:style w:type="paragraph" w:customStyle="1" w:styleId="ListNote">
    <w:name w:val="List Note"/>
    <w:basedOn w:val="List"/>
    <w:rsid w:val="00F010F4"/>
    <w:pPr>
      <w:pBdr>
        <w:top w:val="single" w:sz="6" w:space="2" w:color="918585"/>
        <w:bottom w:val="single" w:sz="6" w:space="2" w:color="918585"/>
      </w:pBdr>
      <w:tabs>
        <w:tab w:val="left" w:pos="1021"/>
      </w:tabs>
      <w:ind w:firstLine="0"/>
    </w:pPr>
  </w:style>
  <w:style w:type="paragraph" w:customStyle="1" w:styleId="Warning">
    <w:name w:val="Warning"/>
    <w:basedOn w:val="BodyText"/>
    <w:rsid w:val="00F010F4"/>
    <w:pPr>
      <w:shd w:val="clear" w:color="auto" w:fill="D9D9D9"/>
      <w:tabs>
        <w:tab w:val="left" w:pos="992"/>
      </w:tabs>
      <w:ind w:left="119" w:right="119"/>
    </w:pPr>
    <w:rPr>
      <w:sz w:val="20"/>
    </w:rPr>
  </w:style>
  <w:style w:type="paragraph" w:customStyle="1" w:styleId="MarginIcons">
    <w:name w:val="Margin Icons"/>
    <w:basedOn w:val="BodyText"/>
    <w:rsid w:val="00F010F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010F4"/>
    <w:rPr>
      <w:rFonts w:ascii="Courier New" w:hAnsi="Courier New"/>
    </w:rPr>
  </w:style>
  <w:style w:type="paragraph" w:customStyle="1" w:styleId="NoteBullet">
    <w:name w:val="Note Bullet"/>
    <w:basedOn w:val="Note"/>
    <w:rsid w:val="00F010F4"/>
    <w:pPr>
      <w:tabs>
        <w:tab w:val="clear" w:pos="680"/>
      </w:tabs>
      <w:spacing w:before="60" w:after="60"/>
    </w:pPr>
  </w:style>
  <w:style w:type="paragraph" w:customStyle="1" w:styleId="SubHeading2">
    <w:name w:val="SubHeading2"/>
    <w:basedOn w:val="HeadingBase"/>
    <w:rsid w:val="00F010F4"/>
    <w:pPr>
      <w:spacing w:before="240" w:after="60"/>
    </w:pPr>
    <w:rPr>
      <w:sz w:val="20"/>
    </w:rPr>
  </w:style>
  <w:style w:type="paragraph" w:customStyle="1" w:styleId="SubHeading1">
    <w:name w:val="SubHeading1"/>
    <w:basedOn w:val="HeadingBase"/>
    <w:rsid w:val="00F010F4"/>
    <w:pPr>
      <w:spacing w:before="240" w:after="60"/>
    </w:pPr>
    <w:rPr>
      <w:color w:val="918585"/>
      <w:sz w:val="22"/>
    </w:rPr>
  </w:style>
  <w:style w:type="paragraph" w:customStyle="1" w:styleId="SideHeading">
    <w:name w:val="Side Heading"/>
    <w:basedOn w:val="HeadingBase"/>
    <w:rsid w:val="00F010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10F4"/>
    <w:pPr>
      <w:numPr>
        <w:numId w:val="12"/>
      </w:numPr>
    </w:pPr>
  </w:style>
  <w:style w:type="paragraph" w:styleId="PlainText">
    <w:name w:val="Plain Text"/>
    <w:basedOn w:val="Normal"/>
    <w:link w:val="PlainTextChar"/>
    <w:rsid w:val="00F010F4"/>
    <w:rPr>
      <w:sz w:val="20"/>
    </w:rPr>
  </w:style>
  <w:style w:type="character" w:customStyle="1" w:styleId="PlainTextChar">
    <w:name w:val="Plain Text Char"/>
    <w:basedOn w:val="DefaultParagraphFont"/>
    <w:link w:val="PlainText"/>
    <w:rsid w:val="00F010F4"/>
    <w:rPr>
      <w:rFonts w:ascii="Courier New" w:eastAsia="Times New Roman" w:hAnsi="Courier New" w:cs="Times New Roman"/>
      <w:sz w:val="20"/>
      <w:szCs w:val="20"/>
      <w:lang w:val="en-US" w:eastAsia="en-US"/>
    </w:rPr>
  </w:style>
  <w:style w:type="character" w:customStyle="1" w:styleId="MenuOption">
    <w:name w:val="Menu Option"/>
    <w:rsid w:val="00F010F4"/>
    <w:rPr>
      <w:b/>
      <w:smallCaps/>
    </w:rPr>
  </w:style>
  <w:style w:type="paragraph" w:customStyle="1" w:styleId="TableListNumber">
    <w:name w:val="Table List Number"/>
    <w:basedOn w:val="ListNumber"/>
    <w:rsid w:val="00F010F4"/>
    <w:pPr>
      <w:numPr>
        <w:numId w:val="0"/>
      </w:numPr>
    </w:pPr>
  </w:style>
  <w:style w:type="paragraph" w:styleId="TOC4">
    <w:name w:val="toc 4"/>
    <w:basedOn w:val="TOCBase"/>
    <w:next w:val="Normal"/>
    <w:semiHidden/>
    <w:rsid w:val="00F010F4"/>
    <w:pPr>
      <w:tabs>
        <w:tab w:val="right" w:leader="dot" w:pos="9071"/>
      </w:tabs>
      <w:ind w:left="1701"/>
    </w:pPr>
  </w:style>
  <w:style w:type="paragraph" w:customStyle="1" w:styleId="ListAlpha">
    <w:name w:val="List Alpha"/>
    <w:basedOn w:val="List"/>
    <w:rsid w:val="00F010F4"/>
    <w:pPr>
      <w:numPr>
        <w:numId w:val="9"/>
      </w:numPr>
    </w:pPr>
  </w:style>
  <w:style w:type="paragraph" w:customStyle="1" w:styleId="ListAlpha2">
    <w:name w:val="List Alpha 2"/>
    <w:basedOn w:val="List2"/>
    <w:rsid w:val="00F010F4"/>
    <w:pPr>
      <w:numPr>
        <w:numId w:val="8"/>
      </w:numPr>
    </w:pPr>
  </w:style>
  <w:style w:type="paragraph" w:styleId="List2">
    <w:name w:val="List 2"/>
    <w:basedOn w:val="BodyText"/>
    <w:rsid w:val="00F010F4"/>
    <w:pPr>
      <w:tabs>
        <w:tab w:val="left" w:pos="680"/>
      </w:tabs>
      <w:spacing w:before="60" w:after="60"/>
      <w:ind w:left="680" w:hanging="340"/>
    </w:pPr>
  </w:style>
  <w:style w:type="paragraph" w:styleId="List3">
    <w:name w:val="List 3"/>
    <w:basedOn w:val="BodyText"/>
    <w:rsid w:val="00F010F4"/>
    <w:pPr>
      <w:tabs>
        <w:tab w:val="left" w:pos="1021"/>
      </w:tabs>
      <w:spacing w:before="60" w:after="60"/>
      <w:ind w:left="1020" w:hanging="340"/>
    </w:pPr>
  </w:style>
  <w:style w:type="paragraph" w:styleId="List4">
    <w:name w:val="List 4"/>
    <w:basedOn w:val="BodyText"/>
    <w:rsid w:val="00F010F4"/>
    <w:pPr>
      <w:tabs>
        <w:tab w:val="left" w:pos="1361"/>
      </w:tabs>
      <w:spacing w:before="60" w:after="60"/>
      <w:ind w:left="1361" w:hanging="340"/>
    </w:pPr>
  </w:style>
  <w:style w:type="paragraph" w:styleId="List5">
    <w:name w:val="List 5"/>
    <w:basedOn w:val="BodyText"/>
    <w:rsid w:val="00F010F4"/>
    <w:pPr>
      <w:tabs>
        <w:tab w:val="left" w:pos="1701"/>
      </w:tabs>
      <w:spacing w:before="60" w:after="60"/>
      <w:ind w:left="1701" w:hanging="340"/>
    </w:pPr>
  </w:style>
  <w:style w:type="paragraph" w:styleId="ListBullet3">
    <w:name w:val="List Bullet 3"/>
    <w:basedOn w:val="List3"/>
    <w:rsid w:val="00F010F4"/>
    <w:pPr>
      <w:numPr>
        <w:numId w:val="15"/>
      </w:numPr>
      <w:tabs>
        <w:tab w:val="clear" w:pos="1021"/>
      </w:tabs>
      <w:ind w:left="1037" w:hanging="357"/>
    </w:pPr>
  </w:style>
  <w:style w:type="paragraph" w:styleId="ListBullet4">
    <w:name w:val="List Bullet 4"/>
    <w:basedOn w:val="List4"/>
    <w:rsid w:val="00F010F4"/>
    <w:pPr>
      <w:numPr>
        <w:numId w:val="3"/>
      </w:numPr>
    </w:pPr>
  </w:style>
  <w:style w:type="paragraph" w:styleId="ListBullet5">
    <w:name w:val="List Bullet 5"/>
    <w:basedOn w:val="List5"/>
    <w:rsid w:val="00F010F4"/>
    <w:pPr>
      <w:numPr>
        <w:numId w:val="4"/>
      </w:numPr>
    </w:pPr>
  </w:style>
  <w:style w:type="paragraph" w:styleId="ListContinue2">
    <w:name w:val="List Continue 2"/>
    <w:basedOn w:val="List2"/>
    <w:rsid w:val="00F010F4"/>
    <w:pPr>
      <w:ind w:firstLine="0"/>
    </w:pPr>
  </w:style>
  <w:style w:type="paragraph" w:styleId="ListContinue3">
    <w:name w:val="List Continue 3"/>
    <w:basedOn w:val="List3"/>
    <w:rsid w:val="00F010F4"/>
    <w:pPr>
      <w:ind w:left="1021" w:firstLine="0"/>
    </w:pPr>
  </w:style>
  <w:style w:type="paragraph" w:styleId="ListContinue4">
    <w:name w:val="List Continue 4"/>
    <w:basedOn w:val="List4"/>
    <w:rsid w:val="00F010F4"/>
    <w:pPr>
      <w:ind w:firstLine="0"/>
    </w:pPr>
  </w:style>
  <w:style w:type="paragraph" w:styleId="ListContinue5">
    <w:name w:val="List Continue 5"/>
    <w:basedOn w:val="List5"/>
    <w:rsid w:val="00F010F4"/>
    <w:pPr>
      <w:ind w:firstLine="0"/>
    </w:pPr>
  </w:style>
  <w:style w:type="paragraph" w:styleId="ListNumber3">
    <w:name w:val="List Number 3"/>
    <w:basedOn w:val="List3"/>
    <w:rsid w:val="00F010F4"/>
    <w:pPr>
      <w:numPr>
        <w:numId w:val="5"/>
      </w:numPr>
    </w:pPr>
  </w:style>
  <w:style w:type="paragraph" w:styleId="ListNumber4">
    <w:name w:val="List Number 4"/>
    <w:basedOn w:val="List4"/>
    <w:rsid w:val="00F010F4"/>
    <w:pPr>
      <w:numPr>
        <w:numId w:val="6"/>
      </w:numPr>
    </w:pPr>
  </w:style>
  <w:style w:type="paragraph" w:styleId="ListNumber5">
    <w:name w:val="List Number 5"/>
    <w:basedOn w:val="List5"/>
    <w:rsid w:val="00F010F4"/>
    <w:pPr>
      <w:numPr>
        <w:numId w:val="7"/>
      </w:numPr>
    </w:pPr>
  </w:style>
  <w:style w:type="paragraph" w:styleId="BlockText">
    <w:name w:val="Block Text"/>
    <w:basedOn w:val="Normal"/>
    <w:rsid w:val="00F010F4"/>
    <w:pPr>
      <w:spacing w:after="120"/>
      <w:ind w:left="1440" w:right="1440"/>
    </w:pPr>
  </w:style>
  <w:style w:type="character" w:customStyle="1" w:styleId="Subscript">
    <w:name w:val="Subscript"/>
    <w:rsid w:val="00F010F4"/>
    <w:rPr>
      <w:sz w:val="16"/>
      <w:vertAlign w:val="subscript"/>
    </w:rPr>
  </w:style>
  <w:style w:type="character" w:customStyle="1" w:styleId="Superscript">
    <w:name w:val="Superscript"/>
    <w:rsid w:val="00F010F4"/>
    <w:rPr>
      <w:sz w:val="16"/>
      <w:vertAlign w:val="superscript"/>
    </w:rPr>
  </w:style>
  <w:style w:type="character" w:customStyle="1" w:styleId="Symbols">
    <w:name w:val="Symbols"/>
    <w:rsid w:val="00F010F4"/>
    <w:rPr>
      <w:rFonts w:ascii="Symbol" w:hAnsi="Symbol"/>
    </w:rPr>
  </w:style>
  <w:style w:type="character" w:customStyle="1" w:styleId="MenuOptions">
    <w:name w:val="Menu Options"/>
    <w:rsid w:val="00F010F4"/>
    <w:rPr>
      <w:rFonts w:ascii="Arial Narrow" w:hAnsi="Arial Narrow"/>
      <w:smallCaps/>
    </w:rPr>
  </w:style>
  <w:style w:type="character" w:customStyle="1" w:styleId="Buttons">
    <w:name w:val="Buttons"/>
    <w:rsid w:val="00F010F4"/>
    <w:rPr>
      <w:b/>
    </w:rPr>
  </w:style>
  <w:style w:type="character" w:customStyle="1" w:styleId="Underlined">
    <w:name w:val="Underlined"/>
    <w:rsid w:val="00F010F4"/>
    <w:rPr>
      <w:u w:val="single"/>
    </w:rPr>
  </w:style>
  <w:style w:type="paragraph" w:customStyle="1" w:styleId="TableBodyTextRight">
    <w:name w:val="Table Body Text Right"/>
    <w:basedOn w:val="TableBodyText"/>
    <w:rsid w:val="00F010F4"/>
    <w:pPr>
      <w:widowControl w:val="0"/>
      <w:autoSpaceDE w:val="0"/>
      <w:autoSpaceDN w:val="0"/>
      <w:adjustRightInd w:val="0"/>
      <w:jc w:val="right"/>
    </w:pPr>
    <w:rPr>
      <w:rFonts w:cs="Arial"/>
      <w:szCs w:val="18"/>
    </w:rPr>
  </w:style>
  <w:style w:type="paragraph" w:customStyle="1" w:styleId="CopyrightText">
    <w:name w:val="Copyright Text"/>
    <w:basedOn w:val="BodyText"/>
    <w:rsid w:val="00F010F4"/>
    <w:rPr>
      <w:sz w:val="18"/>
    </w:rPr>
  </w:style>
  <w:style w:type="paragraph" w:customStyle="1" w:styleId="BodySmallRight">
    <w:name w:val="Body Small Right"/>
    <w:basedOn w:val="BodyTextRight"/>
    <w:rsid w:val="00F010F4"/>
    <w:rPr>
      <w:sz w:val="18"/>
      <w:szCs w:val="18"/>
    </w:rPr>
  </w:style>
  <w:style w:type="paragraph" w:customStyle="1" w:styleId="MarginEdition">
    <w:name w:val="Margin Edition"/>
    <w:basedOn w:val="MarginNote"/>
    <w:rsid w:val="00F010F4"/>
    <w:pPr>
      <w:spacing w:before="0" w:after="0"/>
    </w:pPr>
    <w:rPr>
      <w:rFonts w:ascii="Times New Roman" w:hAnsi="Times New Roman"/>
      <w:color w:val="999999"/>
    </w:rPr>
  </w:style>
  <w:style w:type="paragraph" w:customStyle="1" w:styleId="Spacer">
    <w:name w:val="Spacer"/>
    <w:basedOn w:val="Normal"/>
    <w:rsid w:val="00F010F4"/>
    <w:rPr>
      <w:sz w:val="2"/>
      <w:szCs w:val="2"/>
    </w:rPr>
  </w:style>
  <w:style w:type="character" w:customStyle="1" w:styleId="Small">
    <w:name w:val="Small"/>
    <w:rsid w:val="00F010F4"/>
    <w:rPr>
      <w:sz w:val="16"/>
    </w:rPr>
  </w:style>
  <w:style w:type="paragraph" w:customStyle="1" w:styleId="WideTable">
    <w:name w:val="Wide Table"/>
    <w:basedOn w:val="Normal"/>
    <w:rsid w:val="00F010F4"/>
    <w:pPr>
      <w:ind w:left="-1418"/>
    </w:pPr>
    <w:rPr>
      <w:sz w:val="2"/>
      <w:szCs w:val="2"/>
    </w:rPr>
  </w:style>
  <w:style w:type="character" w:styleId="PageNumber">
    <w:name w:val="page number"/>
    <w:rsid w:val="00F010F4"/>
  </w:style>
  <w:style w:type="paragraph" w:styleId="Quote">
    <w:name w:val="Quote"/>
    <w:basedOn w:val="Heading1"/>
    <w:link w:val="QuoteChar"/>
    <w:qFormat/>
    <w:rsid w:val="00F010F4"/>
    <w:rPr>
      <w:b w:val="0"/>
      <w:sz w:val="72"/>
      <w:szCs w:val="72"/>
      <w:lang w:val="en-NZ"/>
    </w:rPr>
  </w:style>
  <w:style w:type="character" w:customStyle="1" w:styleId="QuoteChar">
    <w:name w:val="Quote Char"/>
    <w:link w:val="Quote"/>
    <w:rsid w:val="00F010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10F4"/>
    <w:pPr>
      <w:pageBreakBefore/>
    </w:pPr>
  </w:style>
  <w:style w:type="paragraph" w:customStyle="1" w:styleId="Border">
    <w:name w:val="Border"/>
    <w:basedOn w:val="Normal"/>
    <w:qFormat/>
    <w:rsid w:val="00F010F4"/>
    <w:pPr>
      <w:pBdr>
        <w:top w:val="single" w:sz="18" w:space="1" w:color="auto"/>
      </w:pBdr>
    </w:pPr>
    <w:rPr>
      <w:rFonts w:ascii="Times New Roman" w:hAnsi="Times New Roman"/>
      <w:color w:val="FFFFFF"/>
      <w:sz w:val="2"/>
    </w:rPr>
  </w:style>
  <w:style w:type="character" w:styleId="IntenseEmphasis">
    <w:name w:val="Intense Emphasis"/>
    <w:uiPriority w:val="21"/>
    <w:qFormat/>
    <w:rsid w:val="00F010F4"/>
    <w:rPr>
      <w:b/>
      <w:bCs/>
      <w:i/>
      <w:iCs/>
      <w:color w:val="auto"/>
    </w:rPr>
  </w:style>
  <w:style w:type="paragraph" w:styleId="IntenseQuote">
    <w:name w:val="Intense Quote"/>
    <w:basedOn w:val="Normal"/>
    <w:next w:val="Normal"/>
    <w:link w:val="IntenseQuoteChar"/>
    <w:uiPriority w:val="30"/>
    <w:qFormat/>
    <w:rsid w:val="00F010F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010F4"/>
    <w:rPr>
      <w:rFonts w:ascii="Courier New" w:eastAsia="Times New Roman" w:hAnsi="Courier New" w:cs="Times New Roman"/>
      <w:b/>
      <w:bCs/>
      <w:i/>
      <w:iCs/>
      <w:szCs w:val="20"/>
      <w:lang w:val="en-US" w:eastAsia="en-US"/>
    </w:rPr>
  </w:style>
  <w:style w:type="character" w:styleId="SubtleReference">
    <w:name w:val="Subtle Reference"/>
    <w:uiPriority w:val="31"/>
    <w:qFormat/>
    <w:rsid w:val="00F010F4"/>
    <w:rPr>
      <w:smallCaps/>
      <w:color w:val="auto"/>
      <w:u w:val="single"/>
    </w:rPr>
  </w:style>
  <w:style w:type="character" w:styleId="IntenseReference">
    <w:name w:val="Intense Reference"/>
    <w:uiPriority w:val="32"/>
    <w:qFormat/>
    <w:rsid w:val="00F010F4"/>
    <w:rPr>
      <w:b/>
      <w:bCs/>
      <w:smallCaps/>
      <w:color w:val="auto"/>
      <w:spacing w:val="5"/>
      <w:u w:val="single"/>
    </w:rPr>
  </w:style>
  <w:style w:type="paragraph" w:customStyle="1" w:styleId="2ColumnHeading">
    <w:name w:val="2Column Heading"/>
    <w:basedOn w:val="BodyText"/>
    <w:qFormat/>
    <w:rsid w:val="00F010F4"/>
    <w:pPr>
      <w:spacing w:after="60"/>
      <w:ind w:left="-2268"/>
    </w:pPr>
    <w:rPr>
      <w:b/>
    </w:rPr>
  </w:style>
  <w:style w:type="paragraph" w:customStyle="1" w:styleId="Heading1TOC">
    <w:name w:val="Heading1 TOC"/>
    <w:basedOn w:val="Normal"/>
    <w:qFormat/>
    <w:rsid w:val="00F010F4"/>
    <w:pPr>
      <w:spacing w:before="240" w:after="120"/>
    </w:pPr>
    <w:rPr>
      <w:rFonts w:ascii="Times New Roman" w:hAnsi="Times New Roman"/>
      <w:b/>
      <w:sz w:val="32"/>
    </w:rPr>
  </w:style>
  <w:style w:type="paragraph" w:customStyle="1" w:styleId="Heading2TOC">
    <w:name w:val="Heading2 TOC"/>
    <w:basedOn w:val="Normal"/>
    <w:qFormat/>
    <w:rsid w:val="00F010F4"/>
    <w:pPr>
      <w:spacing w:before="240" w:after="60"/>
    </w:pPr>
    <w:rPr>
      <w:rFonts w:ascii="Times New Roman" w:hAnsi="Times New Roman"/>
      <w:b/>
      <w:sz w:val="28"/>
    </w:rPr>
  </w:style>
  <w:style w:type="character" w:customStyle="1" w:styleId="Underline">
    <w:name w:val="Underline"/>
    <w:qFormat/>
    <w:rsid w:val="00F010F4"/>
    <w:rPr>
      <w:u w:val="single"/>
    </w:rPr>
  </w:style>
  <w:style w:type="character" w:customStyle="1" w:styleId="BoldandItalics">
    <w:name w:val="Bold and Italics"/>
    <w:qFormat/>
    <w:rsid w:val="00F010F4"/>
    <w:rPr>
      <w:b/>
      <w:i/>
      <w:u w:val="none"/>
    </w:rPr>
  </w:style>
  <w:style w:type="paragraph" w:styleId="BalloonText">
    <w:name w:val="Balloon Text"/>
    <w:basedOn w:val="Normal"/>
    <w:link w:val="BalloonTextChar"/>
    <w:rsid w:val="00F010F4"/>
    <w:rPr>
      <w:rFonts w:ascii="Tahoma" w:hAnsi="Tahoma" w:cs="Tahoma"/>
      <w:sz w:val="16"/>
      <w:szCs w:val="16"/>
    </w:rPr>
  </w:style>
  <w:style w:type="character" w:customStyle="1" w:styleId="BalloonTextChar">
    <w:name w:val="Balloon Text Char"/>
    <w:link w:val="BalloonText"/>
    <w:rsid w:val="00F010F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010F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010F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1367</Words>
  <Characters>8553</Characters>
  <Application>Microsoft Office Word</Application>
  <DocSecurity>0</DocSecurity>
  <Lines>315</Lines>
  <Paragraphs>166</Paragraphs>
  <ScaleCrop>false</ScaleCrop>
  <Company>Author-it Software Corporation Ltd.</Company>
  <LinksUpToDate>false</LinksUpToDate>
  <CharactersWithSpaces>9863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HLTEN603B Provide sexual and reproductive health care for clients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2012-05-27T00:24:00Z</dcterms:created>
  <dcterms:modified xsi:type="dcterms:W3CDTF">2012-05-27T00:24:00Z</dcterms:modified>
</cp:coreProperties>
</file>