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32B" w:rsidP="0070232B">
      <w:pPr>
        <w:pStyle w:val="Title"/>
      </w:pPr>
      <w:r>
        <w:fldChar w:fldCharType="begin"/>
      </w:r>
      <w:r>
        <w:instrText xml:space="preserve"> TITLE   \* MERGEFORMAT </w:instrText>
      </w:r>
      <w:r>
        <w:fldChar w:fldCharType="separate"/>
      </w:r>
      <w:r>
        <w:t>HLTEN520B Contribute to the care of mothers and babies</w:t>
      </w:r>
      <w:r>
        <w:fldChar w:fldCharType="end"/>
      </w:r>
    </w:p>
    <w:p w:rsidR="0070232B" w:rsidP="0070232B">
      <w:pPr>
        <w:pStyle w:val="Version"/>
        <w:sectPr w:rsidSect="00956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54A" w:rsidP="0095654A">
      <w:pPr>
        <w:pStyle w:val="SuperHeading"/>
      </w:pPr>
      <w:r w:rsidRPr="0095654A">
        <w:t>HLTEN520B Contribute to the care of mothers and babies</w:t>
      </w:r>
    </w:p>
    <w:p w:rsidR="00000000" w:rsidRPr="0095654A" w:rsidP="0095654A">
      <w:pPr>
        <w:pStyle w:val="Heading1"/>
      </w:pPr>
      <w:bookmarkStart w:id="1" w:name="O_271172"/>
      <w:bookmarkEnd w:id="1"/>
      <w:r w:rsidRPr="0095654A">
        <w:t>Modification History</w:t>
      </w:r>
    </w:p>
    <w:p w:rsidR="00000000" w:rsidRPr="0095654A" w:rsidP="0095654A">
      <w:pPr>
        <w:pStyle w:val="BodyText"/>
      </w:pPr>
      <w:r w:rsidRPr="0095654A">
        <w:t>Not Applicable</w:t>
      </w:r>
    </w:p>
    <w:p w:rsidR="00000000" w:rsidRPr="0095654A" w:rsidP="0095654A">
      <w:pPr>
        <w:pStyle w:val="AllowPageBreak"/>
      </w:pPr>
    </w:p>
    <w:p w:rsidR="00000000" w:rsidRPr="0095654A" w:rsidP="0095654A">
      <w:pPr>
        <w:pStyle w:val="Heading1"/>
      </w:pPr>
      <w:bookmarkStart w:id="2" w:name="O_205855"/>
      <w:bookmarkEnd w:id="2"/>
      <w:r w:rsidRPr="0095654A">
        <w:t>Unit Descriptor</w:t>
      </w:r>
    </w:p>
    <w:tbl>
      <w:tblPr>
        <w:tblW w:w="0" w:type="auto"/>
        <w:tblLayout w:type="fixed"/>
        <w:tblCellMar>
          <w:left w:w="62" w:type="dxa"/>
          <w:right w:w="62" w:type="dxa"/>
        </w:tblCellMar>
        <w:tblLook w:val="0000"/>
      </w:tblPr>
      <w:tblGrid>
        <w:gridCol w:w="3331"/>
        <w:gridCol w:w="5225"/>
      </w:tblGrid>
      <w:tr w:rsidTr="0070232B">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The competency unit describes the knowledge and skills required by an Enrolled/Division 2</w:t>
            </w:r>
            <w:r w:rsidRPr="0095654A">
              <w:t xml:space="preserve"> nurse working in the area of providing care to mothers and babies in a range of settings, such as postnatal, low risk nursery, child and family health and paediatric settings </w:t>
            </w:r>
          </w:p>
        </w:tc>
      </w:tr>
    </w:tbl>
    <w:p w:rsidR="0070232B" w:rsidP="0095654A">
      <w:pPr>
        <w:pStyle w:val="BodyText"/>
      </w:pPr>
    </w:p>
    <w:p w:rsidR="0070232B" w:rsidP="0095654A">
      <w:pPr>
        <w:pStyle w:val="BodyText"/>
      </w:pPr>
    </w:p>
    <w:p w:rsidR="00000000" w:rsidRPr="0095654A" w:rsidP="0095654A">
      <w:pPr>
        <w:pStyle w:val="Heading1"/>
      </w:pPr>
      <w:bookmarkStart w:id="3" w:name="O_205857"/>
      <w:bookmarkEnd w:id="3"/>
      <w:r w:rsidRPr="0095654A">
        <w:t>Application of the Unit</w:t>
      </w:r>
    </w:p>
    <w:tbl>
      <w:tblPr>
        <w:tblW w:w="0" w:type="auto"/>
        <w:tblLayout w:type="fixed"/>
        <w:tblCellMar>
          <w:left w:w="62" w:type="dxa"/>
          <w:right w:w="62" w:type="dxa"/>
        </w:tblCellMar>
        <w:tblLook w:val="0000"/>
      </w:tblPr>
      <w:tblGrid>
        <w:gridCol w:w="3329"/>
        <w:gridCol w:w="5227"/>
      </w:tblGrid>
      <w:tr w:rsidTr="0070232B">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The knowledge and skills described in this competency unit are to be applied within jurisdictional nursing and midwifery regulatory authority legislative requirements</w:t>
            </w:r>
          </w:p>
          <w:p w:rsidR="00000000" w:rsidRPr="0095654A" w:rsidP="0095654A">
            <w:pPr>
              <w:pStyle w:val="BodyText"/>
            </w:pPr>
            <w:r w:rsidRPr="0095654A">
              <w:t xml:space="preserve">Enrolled/Division 2 nursing work is to be carried out in consultation/collaboration with </w:t>
            </w:r>
            <w:r w:rsidRPr="0095654A">
              <w:t>registered nurses and under direct or indirect supervisory arrangements in line with jurisdictional regulatory requirements</w:t>
            </w:r>
          </w:p>
        </w:tc>
      </w:tr>
    </w:tbl>
    <w:p w:rsidR="0070232B" w:rsidP="0095654A">
      <w:pPr>
        <w:pStyle w:val="BodyText"/>
      </w:pPr>
    </w:p>
    <w:p w:rsidR="0070232B" w:rsidP="0095654A">
      <w:pPr>
        <w:pStyle w:val="BodyText"/>
      </w:pPr>
    </w:p>
    <w:p w:rsidR="00000000" w:rsidRPr="0095654A" w:rsidP="0095654A">
      <w:pPr>
        <w:pStyle w:val="Heading1"/>
      </w:pPr>
      <w:bookmarkStart w:id="4" w:name="O_279432"/>
      <w:bookmarkEnd w:id="4"/>
      <w:r w:rsidRPr="0095654A">
        <w:t>Licensing/Regulatory Information</w:t>
      </w:r>
    </w:p>
    <w:p w:rsidR="00000000" w:rsidRPr="0095654A" w:rsidP="0095654A">
      <w:pPr>
        <w:pStyle w:val="BodyText"/>
      </w:pPr>
      <w:r w:rsidRPr="0095654A">
        <w:t>Not Applicable</w:t>
      </w:r>
    </w:p>
    <w:p w:rsidR="00000000" w:rsidRPr="0095654A" w:rsidP="0095654A">
      <w:pPr>
        <w:pStyle w:val="AllowPageBreak"/>
      </w:pPr>
    </w:p>
    <w:p w:rsidR="00000000" w:rsidRPr="0095654A" w:rsidP="0095654A">
      <w:pPr>
        <w:pStyle w:val="Heading1"/>
      </w:pPr>
      <w:bookmarkStart w:id="5" w:name="O_284139"/>
      <w:bookmarkEnd w:id="5"/>
      <w:r w:rsidRPr="0095654A">
        <w:t>Pre-Requisites</w:t>
      </w:r>
    </w:p>
    <w:p w:rsidR="00000000" w:rsidRPr="0095654A" w:rsidP="0095654A">
      <w:pPr>
        <w:pStyle w:val="BodyText"/>
      </w:pPr>
      <w:r w:rsidRPr="0095654A">
        <w:t>Not Applicable</w:t>
      </w:r>
    </w:p>
    <w:p w:rsidR="00000000" w:rsidRPr="0095654A" w:rsidP="0095654A">
      <w:pPr>
        <w:pStyle w:val="AllowPageBreak"/>
      </w:pPr>
    </w:p>
    <w:p w:rsidR="00000000" w:rsidRPr="0095654A" w:rsidP="0095654A">
      <w:pPr>
        <w:pStyle w:val="Heading1"/>
      </w:pPr>
      <w:bookmarkStart w:id="6" w:name="O_205856"/>
      <w:bookmarkEnd w:id="6"/>
      <w:r w:rsidRPr="0095654A">
        <w:t>Employability Skills Information</w:t>
      </w:r>
    </w:p>
    <w:tbl>
      <w:tblPr>
        <w:tblW w:w="0" w:type="auto"/>
        <w:tblLayout w:type="fixed"/>
        <w:tblCellMar>
          <w:left w:w="62" w:type="dxa"/>
          <w:right w:w="62" w:type="dxa"/>
        </w:tblCellMar>
        <w:tblLook w:val="0000"/>
      </w:tblPr>
      <w:tblGrid>
        <w:gridCol w:w="3320"/>
        <w:gridCol w:w="5236"/>
      </w:tblGrid>
      <w:tr w:rsidTr="0070232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This unit contains Employability Skills</w:t>
            </w:r>
          </w:p>
        </w:tc>
      </w:tr>
    </w:tbl>
    <w:p w:rsidR="0070232B" w:rsidP="0095654A">
      <w:pPr>
        <w:pStyle w:val="BodyText"/>
      </w:pPr>
    </w:p>
    <w:p w:rsidR="0070232B" w:rsidP="0095654A">
      <w:pPr>
        <w:pStyle w:val="BodyText"/>
      </w:pPr>
    </w:p>
    <w:p w:rsidR="00000000" w:rsidRPr="0095654A" w:rsidP="0095654A">
      <w:pPr>
        <w:pStyle w:val="Heading1"/>
      </w:pPr>
      <w:bookmarkStart w:id="7" w:name="O_289218"/>
      <w:bookmarkEnd w:id="7"/>
      <w:r w:rsidRPr="0095654A">
        <w:t>Elements and Performance Criteria Pre-Content</w:t>
      </w:r>
    </w:p>
    <w:tbl>
      <w:tblPr>
        <w:tblW w:w="0" w:type="auto"/>
        <w:tblLayout w:type="fixed"/>
        <w:tblCellMar>
          <w:left w:w="62" w:type="dxa"/>
          <w:right w:w="62" w:type="dxa"/>
        </w:tblCellMar>
        <w:tblLook w:val="0000"/>
      </w:tblPr>
      <w:tblGrid>
        <w:gridCol w:w="3195"/>
        <w:gridCol w:w="5361"/>
      </w:tblGrid>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t>Elements define the essential outcomes of a unit of competency.</w:t>
            </w:r>
          </w:p>
        </w:tc>
        <w:tc>
          <w:tcPr>
            <w:tcW w:w="5361"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The Performance Criteria</w:t>
            </w:r>
            <w:r w:rsidRPr="0095654A">
              <w:t xml:space="preserve"> specify the level of performance required to demonstrate achievement of the Element. </w:t>
            </w:r>
          </w:p>
        </w:tc>
      </w:tr>
    </w:tbl>
    <w:p w:rsidR="00000000" w:rsidRPr="0095654A" w:rsidP="0095654A">
      <w:pPr>
        <w:pStyle w:val="BodyText"/>
      </w:pPr>
    </w:p>
    <w:p w:rsidR="00000000" w:rsidRPr="0095654A" w:rsidP="0095654A">
      <w:pPr>
        <w:pStyle w:val="AllowPageBreak"/>
      </w:pPr>
    </w:p>
    <w:p w:rsidR="00000000" w:rsidRPr="0095654A" w:rsidP="0095654A">
      <w:pPr>
        <w:pStyle w:val="Heading1"/>
      </w:pPr>
      <w:bookmarkStart w:id="8" w:name="O_235885"/>
      <w:bookmarkEnd w:id="8"/>
      <w:r w:rsidRPr="0095654A">
        <w:t>Elements and Performance Criteria</w:t>
      </w:r>
    </w:p>
    <w:tbl>
      <w:tblPr>
        <w:tblW w:w="0" w:type="auto"/>
        <w:tblLayout w:type="fixed"/>
        <w:tblCellMar>
          <w:left w:w="62" w:type="dxa"/>
          <w:right w:w="62" w:type="dxa"/>
        </w:tblCellMar>
        <w:tblLook w:val="0000"/>
      </w:tblPr>
      <w:tblGrid>
        <w:gridCol w:w="3195"/>
        <w:gridCol w:w="5361"/>
      </w:tblGrid>
      <w:tr w:rsidTr="0070232B">
        <w:tblPrEx>
          <w:tblW w:w="0" w:type="auto"/>
          <w:tblLayout w:type="fixed"/>
          <w:tblCellMar>
            <w:left w:w="62" w:type="dxa"/>
            <w:right w:w="62" w:type="dxa"/>
          </w:tblCellMar>
          <w:tblLook w:val="0000"/>
        </w:tblPrEx>
        <w:trPr>
          <w:tblHeader/>
        </w:trPr>
        <w:tc>
          <w:tcPr>
            <w:tcW w:w="3195"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rPr>
                <w:rStyle w:val="SpecialBold"/>
              </w:rPr>
              <w:t>ELEMENT</w:t>
            </w:r>
          </w:p>
        </w:tc>
        <w:tc>
          <w:tcPr>
            <w:tcW w:w="5361"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PERFORMANCE CRITERIA</w:t>
            </w:r>
          </w:p>
        </w:tc>
      </w:tr>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61"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5654A">
            <w:pPr>
              <w:pStyle w:val="List"/>
              <w:rPr>
                <w:lang w:val="en-NZ"/>
              </w:rPr>
            </w:pPr>
            <w:r w:rsidRPr="0095654A">
              <w:t>1.</w:t>
            </w:r>
            <w:r w:rsidRPr="0095654A">
              <w:tab/>
              <w:t>Work as part of a team caring for a mother and her baby</w:t>
            </w:r>
          </w:p>
        </w:tc>
        <w:tc>
          <w:tcPr>
            <w:tcW w:w="5361"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1.1</w:t>
            </w:r>
            <w:r w:rsidRPr="0095654A">
              <w:tab/>
            </w:r>
            <w:r w:rsidRPr="0095654A">
              <w:t>Assist in performing an assessment of the mother and baby in consultation/collaboration with the midwife</w:t>
            </w:r>
          </w:p>
          <w:p w:rsidR="00000000" w:rsidRPr="0095654A" w:rsidP="0095654A">
            <w:pPr>
              <w:pStyle w:val="BodyText"/>
            </w:pPr>
            <w:r w:rsidRPr="0095654A">
              <w:t>1.2</w:t>
            </w:r>
            <w:r w:rsidRPr="0095654A">
              <w:tab/>
              <w:t>Correctly use terminology associated with pregnancy, labour and antenatal care of mother</w:t>
            </w:r>
          </w:p>
          <w:p w:rsidR="00000000" w:rsidRPr="0095654A" w:rsidP="0095654A">
            <w:pPr>
              <w:pStyle w:val="BodyText"/>
            </w:pPr>
            <w:r w:rsidRPr="0095654A">
              <w:t>1.3</w:t>
            </w:r>
            <w:r w:rsidRPr="0095654A">
              <w:tab/>
              <w:t>Work with a knowledge of patterns of antenatal and pos</w:t>
            </w:r>
            <w:r w:rsidRPr="0095654A">
              <w:t>tpartum care of mother and contribute to delivering care in line with own nursing role</w:t>
            </w:r>
          </w:p>
          <w:p w:rsidR="00000000" w:rsidRPr="0095654A" w:rsidP="0095654A">
            <w:pPr>
              <w:pStyle w:val="BodyText"/>
            </w:pPr>
            <w:r w:rsidRPr="0095654A">
              <w:t>1.4</w:t>
            </w:r>
            <w:r w:rsidRPr="0095654A">
              <w:tab/>
              <w:t>Assist and support the mother with feeding of baby</w:t>
            </w:r>
          </w:p>
          <w:p w:rsidR="00000000" w:rsidRPr="0095654A" w:rsidP="0095654A">
            <w:pPr>
              <w:pStyle w:val="BodyText"/>
            </w:pPr>
            <w:r w:rsidRPr="0095654A">
              <w:t>1.5</w:t>
            </w:r>
            <w:r w:rsidRPr="0095654A">
              <w:tab/>
              <w:t>Refer any difficulties with feeding bay to midwife</w:t>
            </w:r>
          </w:p>
          <w:p w:rsidR="00000000" w:rsidRPr="0095654A" w:rsidP="0095654A">
            <w:pPr>
              <w:pStyle w:val="BodyText"/>
            </w:pPr>
            <w:r w:rsidRPr="0095654A">
              <w:t>1.6</w:t>
            </w:r>
            <w:r w:rsidRPr="0095654A">
              <w:tab/>
            </w:r>
            <w:r w:rsidRPr="0095654A">
              <w:t>Discuss methods of contraception with the mother, as appropriate, in consultation/collaboration with the midwife</w:t>
            </w:r>
          </w:p>
          <w:p w:rsidR="00000000" w:rsidRPr="0095654A" w:rsidP="0095654A">
            <w:pPr>
              <w:pStyle w:val="BodyText"/>
            </w:pPr>
            <w:r w:rsidRPr="0095654A">
              <w:t>1.7</w:t>
            </w:r>
            <w:r w:rsidRPr="0095654A">
              <w:tab/>
              <w:t>Demonstrate safe bathing, baby safety, dressing techniques and feeding assistance for the newborn</w:t>
            </w:r>
          </w:p>
          <w:p w:rsidR="00000000" w:rsidRPr="0095654A" w:rsidP="0095654A">
            <w:pPr>
              <w:pStyle w:val="BodyText"/>
            </w:pPr>
            <w:r w:rsidRPr="0095654A">
              <w:t>1.8</w:t>
            </w:r>
            <w:r w:rsidRPr="0095654A">
              <w:tab/>
              <w:t xml:space="preserve">Review care plans and progress notes </w:t>
            </w:r>
            <w:r w:rsidRPr="0095654A">
              <w:t>for the newborn and discuss observations and progress in line with Enrolled/Division 2 nurse responsibilities</w:t>
            </w:r>
          </w:p>
          <w:p w:rsidR="00000000" w:rsidRPr="0095654A" w:rsidP="0095654A">
            <w:pPr>
              <w:pStyle w:val="BodyText"/>
            </w:pPr>
            <w:r w:rsidRPr="0095654A">
              <w:t>1.9</w:t>
            </w:r>
            <w:r w:rsidRPr="0095654A">
              <w:tab/>
              <w:t>Record any abnormal observations and report to midwife</w:t>
            </w:r>
          </w:p>
          <w:p w:rsidR="00000000" w:rsidRPr="0095654A" w:rsidP="0095654A">
            <w:pPr>
              <w:pStyle w:val="BodyText"/>
            </w:pPr>
            <w:r w:rsidRPr="0095654A">
              <w:t>1.10</w:t>
            </w:r>
            <w:r w:rsidRPr="0095654A">
              <w:tab/>
              <w:t>Identify and discuss potential emotional, spiritual and/or specific cultural needs</w:t>
            </w:r>
            <w:r w:rsidRPr="0095654A">
              <w:t xml:space="preserve"> with new mothers, as appropriate, in consultation/collaboration with the midwife </w:t>
            </w:r>
          </w:p>
          <w:p w:rsidR="00000000" w:rsidP="0095654A">
            <w:pPr>
              <w:pStyle w:val="BodyText"/>
              <w:rPr>
                <w:lang w:val="en-NZ"/>
              </w:rPr>
            </w:pPr>
            <w:r w:rsidRPr="0095654A">
              <w:t>1.11</w:t>
            </w:r>
            <w:r w:rsidRPr="0095654A">
              <w:tab/>
              <w:t>Provide holistic care to support maternal and child health in line with own nursing role</w:t>
            </w:r>
          </w:p>
        </w:tc>
      </w:tr>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61"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5654A">
            <w:pPr>
              <w:pStyle w:val="List"/>
              <w:rPr>
                <w:lang w:val="en-NZ"/>
              </w:rPr>
            </w:pPr>
            <w:r w:rsidRPr="0095654A">
              <w:t>2.</w:t>
            </w:r>
            <w:r w:rsidRPr="0095654A">
              <w:tab/>
              <w:t>Assist in evaluating the outcomes of planned care</w:t>
            </w:r>
          </w:p>
        </w:tc>
        <w:tc>
          <w:tcPr>
            <w:tcW w:w="5361"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2.1</w:t>
            </w:r>
            <w:r w:rsidRPr="0095654A">
              <w:tab/>
              <w:t>Evaluate the mothe</w:t>
            </w:r>
            <w:r w:rsidRPr="0095654A">
              <w:t>r's response and progress towards planned care in consultation/collaboration with midwife</w:t>
            </w:r>
          </w:p>
          <w:p w:rsidR="00000000" w:rsidRPr="0095654A" w:rsidP="0095654A">
            <w:pPr>
              <w:pStyle w:val="BodyText"/>
            </w:pPr>
            <w:r w:rsidRPr="0095654A">
              <w:t>2.2</w:t>
            </w:r>
            <w:r w:rsidRPr="0095654A">
              <w:tab/>
              <w:t xml:space="preserve">Provide mother with contact details for available community support services </w:t>
            </w:r>
          </w:p>
          <w:p w:rsidR="00000000" w:rsidRPr="0095654A" w:rsidP="0095654A">
            <w:pPr>
              <w:pStyle w:val="BodyText"/>
            </w:pPr>
            <w:r w:rsidRPr="0095654A">
              <w:t>2.3</w:t>
            </w:r>
            <w:r w:rsidRPr="0095654A">
              <w:tab/>
              <w:t>Provide guidance as required to clarify common myths and superstitions associate</w:t>
            </w:r>
            <w:r w:rsidRPr="0095654A">
              <w:t>d with caring for mothers and babies in consultation/collaboration with the midwife</w:t>
            </w:r>
          </w:p>
          <w:p w:rsidR="00000000" w:rsidRPr="0095654A" w:rsidP="0095654A">
            <w:pPr>
              <w:pStyle w:val="BodyText"/>
            </w:pPr>
            <w:r w:rsidRPr="0095654A">
              <w:t>2.4</w:t>
            </w:r>
            <w:r w:rsidRPr="0095654A">
              <w:tab/>
              <w:t xml:space="preserve">Assist the midwife to assess the mother's ability to feed, settle, bathe and care for her baby in preparation for discharge </w:t>
            </w:r>
          </w:p>
          <w:p w:rsidR="00000000" w:rsidP="0095654A">
            <w:pPr>
              <w:pStyle w:val="BodyText"/>
              <w:rPr>
                <w:lang w:val="en-NZ"/>
              </w:rPr>
            </w:pPr>
            <w:r w:rsidRPr="0095654A">
              <w:t>2.5</w:t>
            </w:r>
            <w:r w:rsidRPr="0095654A">
              <w:tab/>
              <w:t>Document and communicate outcomes of ca</w:t>
            </w:r>
            <w:r w:rsidRPr="0095654A">
              <w:t>re to the midwife and other members of the health care team</w:t>
            </w:r>
          </w:p>
        </w:tc>
      </w:tr>
      <w:tr w:rsidTr="0070232B">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61" w:type="dxa"/>
            <w:tcBorders>
              <w:top w:val="nil"/>
              <w:left w:val="nil"/>
              <w:bottom w:val="nil"/>
              <w:right w:val="nil"/>
            </w:tcBorders>
            <w:tcMar>
              <w:top w:w="0" w:type="dxa"/>
              <w:left w:w="62" w:type="dxa"/>
              <w:bottom w:w="0" w:type="dxa"/>
              <w:right w:w="62" w:type="dxa"/>
            </w:tcMar>
          </w:tcPr>
          <w:p w:rsidR="00000000" w:rsidRPr="0095654A" w:rsidP="0095654A">
            <w:pPr>
              <w:pStyle w:val="BodyText"/>
            </w:pPr>
          </w:p>
        </w:tc>
      </w:tr>
    </w:tbl>
    <w:p w:rsidR="0070232B" w:rsidP="0095654A">
      <w:pPr>
        <w:pStyle w:val="BodyText"/>
      </w:pPr>
    </w:p>
    <w:p w:rsidR="0070232B" w:rsidP="0095654A">
      <w:pPr>
        <w:pStyle w:val="BodyText"/>
      </w:pPr>
    </w:p>
    <w:p w:rsidR="00000000" w:rsidRPr="0095654A" w:rsidP="0095654A">
      <w:pPr>
        <w:pStyle w:val="Heading1"/>
      </w:pPr>
      <w:bookmarkStart w:id="9" w:name="O_259835"/>
      <w:bookmarkEnd w:id="9"/>
      <w:r w:rsidRPr="0095654A">
        <w:t>Required Skills and Knowledge</w:t>
      </w:r>
    </w:p>
    <w:tbl>
      <w:tblPr>
        <w:tblW w:w="0" w:type="auto"/>
        <w:tblLayout w:type="fixed"/>
        <w:tblCellMar>
          <w:left w:w="62" w:type="dxa"/>
          <w:right w:w="62" w:type="dxa"/>
        </w:tblCellMar>
        <w:tblLook w:val="0000"/>
      </w:tblPr>
      <w:tblGrid>
        <w:gridCol w:w="9072"/>
      </w:tblGrid>
      <w:tr w:rsidTr="007023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REQUIRED SKILLS AND KNOWLEDGE</w:t>
            </w: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t>This describes the essential skills and knowledge and their level required for this unit.</w:t>
            </w: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rPr>
                <w:rStyle w:val="Emphasis"/>
              </w:rPr>
              <w:t>Essential knowledge</w:t>
            </w:r>
            <w:r w:rsidRPr="0095654A">
              <w:t>:</w:t>
            </w:r>
          </w:p>
          <w:p w:rsidR="00000000" w:rsidRPr="0095654A" w:rsidP="0095654A">
            <w:pPr>
              <w:pStyle w:val="BodyText"/>
            </w:pPr>
            <w:r w:rsidRPr="0095654A">
              <w:t>The candidate must be able to demonstrate essential knowledge required to effectively do the task outlined in elements and performance criteria of this unit, manage the task and manage contingencies in the context of the identified wor</w:t>
            </w:r>
            <w:r w:rsidRPr="0095654A">
              <w:t>k role</w:t>
            </w:r>
          </w:p>
          <w:p w:rsidR="00000000" w:rsidRPr="0095654A" w:rsidP="0095654A">
            <w:pPr>
              <w:pStyle w:val="BodyText"/>
            </w:pPr>
            <w:r w:rsidRPr="0095654A">
              <w:t>This includes knowledge of:</w:t>
            </w:r>
          </w:p>
          <w:p w:rsidR="00000000" w:rsidRPr="0095654A" w:rsidP="0095654A">
            <w:pPr>
              <w:pStyle w:val="ListBullet"/>
            </w:pPr>
            <w:r w:rsidRPr="0095654A">
              <w:t>Activities of daily living</w:t>
            </w:r>
          </w:p>
          <w:p w:rsidR="00000000" w:rsidRPr="0095654A" w:rsidP="0095654A">
            <w:pPr>
              <w:pStyle w:val="ListBullet"/>
            </w:pPr>
            <w:r w:rsidRPr="0095654A">
              <w:t>Anatomy and physiology and associated terminology related to pregnancy, birth and care of the newborn</w:t>
            </w:r>
          </w:p>
          <w:p w:rsidR="00000000" w:rsidRPr="0095654A" w:rsidP="0095654A">
            <w:pPr>
              <w:pStyle w:val="ListBullet"/>
            </w:pPr>
            <w:r w:rsidRPr="0095654A">
              <w:t>Availability of community resources</w:t>
            </w:r>
          </w:p>
          <w:p w:rsidR="00000000" w:rsidRPr="0095654A" w:rsidP="0095654A">
            <w:pPr>
              <w:pStyle w:val="ListBullet"/>
            </w:pPr>
            <w:r w:rsidRPr="0095654A">
              <w:t>Compliance with current infection control practices and</w:t>
            </w:r>
            <w:r w:rsidRPr="0095654A">
              <w:t xml:space="preserve"> guidelines</w:t>
            </w:r>
          </w:p>
          <w:p w:rsidR="00000000" w:rsidRPr="0095654A" w:rsidP="0095654A">
            <w:pPr>
              <w:pStyle w:val="ListBullet"/>
            </w:pPr>
            <w:r w:rsidRPr="0095654A">
              <w:t>Confidentiality and privacy</w:t>
            </w:r>
          </w:p>
          <w:p w:rsidR="00000000" w:rsidRPr="0095654A" w:rsidP="0095654A">
            <w:pPr>
              <w:pStyle w:val="ListBullet"/>
            </w:pPr>
            <w:r w:rsidRPr="0095654A">
              <w:t>Documentation principles</w:t>
            </w:r>
          </w:p>
          <w:p w:rsidR="00000000" w:rsidRPr="0095654A" w:rsidP="0095654A">
            <w:pPr>
              <w:pStyle w:val="ListBullet"/>
            </w:pPr>
            <w:r w:rsidRPr="0095654A">
              <w:t>Impact of cultural practices and beliefs in relation to birthing</w:t>
            </w:r>
          </w:p>
          <w:p w:rsidR="00000000" w:rsidRPr="0095654A" w:rsidP="0095654A">
            <w:pPr>
              <w:pStyle w:val="ListBullet"/>
            </w:pPr>
            <w:r w:rsidRPr="0095654A">
              <w:t>Members of health care team and their roles</w:t>
            </w:r>
          </w:p>
          <w:p w:rsidR="00000000" w:rsidRPr="0095654A" w:rsidP="0095654A">
            <w:pPr>
              <w:pStyle w:val="ListBullet"/>
            </w:pPr>
            <w:r w:rsidRPr="0095654A">
              <w:t>Organisation policy and procedure</w:t>
            </w:r>
          </w:p>
          <w:p w:rsidR="00000000" w:rsidP="0095654A">
            <w:pPr>
              <w:pStyle w:val="ListBullet"/>
              <w:rPr>
                <w:lang w:val="en-NZ"/>
              </w:rPr>
            </w:pPr>
            <w:r w:rsidRPr="0095654A">
              <w:t>Workplace health and safety</w:t>
            </w: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rPr>
                <w:rStyle w:val="Emphasis"/>
              </w:rPr>
              <w:t>Essential skills</w:t>
            </w:r>
            <w:r w:rsidRPr="0095654A">
              <w:t>:</w:t>
            </w:r>
          </w:p>
          <w:p w:rsidR="00000000" w:rsidRPr="0095654A" w:rsidP="0095654A">
            <w:pPr>
              <w:pStyle w:val="BodyText"/>
            </w:pPr>
            <w:r w:rsidRPr="0095654A">
              <w:t>It is critical that the candidate demonstrate the ability to effectively do the task outlined in elements and performance criteria of this unit, manage the task and manage contingencies in the context of the identified work role</w:t>
            </w:r>
          </w:p>
          <w:p w:rsidR="00000000" w:rsidRPr="0095654A" w:rsidP="0095654A">
            <w:pPr>
              <w:pStyle w:val="BodyText"/>
            </w:pPr>
            <w:r w:rsidRPr="0095654A">
              <w:t xml:space="preserve">This includes the ability </w:t>
            </w:r>
            <w:r w:rsidRPr="0095654A">
              <w:t>to:</w:t>
            </w:r>
          </w:p>
          <w:p w:rsidR="00000000" w:rsidRPr="0095654A" w:rsidP="0095654A">
            <w:pPr>
              <w:pStyle w:val="ListBullet"/>
            </w:pPr>
            <w:r w:rsidRPr="0095654A">
              <w:t>Apply professional standards of practice:</w:t>
            </w:r>
          </w:p>
          <w:p w:rsidR="00000000" w:rsidRPr="0095654A" w:rsidP="0095654A">
            <w:pPr>
              <w:pStyle w:val="ListBullet2"/>
            </w:pPr>
            <w:r w:rsidRPr="0095654A">
              <w:t>ANMC code of conduct</w:t>
            </w:r>
          </w:p>
          <w:p w:rsidR="00000000" w:rsidRPr="0095654A" w:rsidP="0095654A">
            <w:pPr>
              <w:pStyle w:val="ListBullet2"/>
            </w:pPr>
            <w:r w:rsidRPr="0095654A">
              <w:t>ANMC code of ethics</w:t>
            </w:r>
          </w:p>
          <w:p w:rsidR="00000000" w:rsidRPr="0095654A" w:rsidP="0095654A">
            <w:pPr>
              <w:pStyle w:val="ListBullet2"/>
            </w:pPr>
            <w:r w:rsidRPr="0095654A">
              <w:t>ANMC national Enrolled/Division 2 nurse competency standards</w:t>
            </w:r>
          </w:p>
          <w:p w:rsidR="00000000" w:rsidRPr="0095654A" w:rsidP="0095654A">
            <w:pPr>
              <w:pStyle w:val="ListBullet2"/>
            </w:pPr>
            <w:r w:rsidRPr="0095654A">
              <w:t>state/territory Nurse Regulatory Nurses Act</w:t>
            </w:r>
          </w:p>
          <w:p w:rsidR="00000000" w:rsidRPr="0095654A" w:rsidP="0095654A">
            <w:pPr>
              <w:pStyle w:val="ListBullet2"/>
            </w:pPr>
            <w:r w:rsidRPr="0095654A">
              <w:t>state/territory Nursing and Midwifery Regulatory Authority standards of practice</w:t>
            </w:r>
          </w:p>
          <w:p w:rsidR="00000000" w:rsidRPr="0095654A" w:rsidP="0095654A">
            <w:pPr>
              <w:pStyle w:val="ListBullet2"/>
            </w:pPr>
            <w:r w:rsidRPr="0095654A">
              <w:t>scope of nursing practice decision making framework</w:t>
            </w:r>
          </w:p>
          <w:p w:rsidR="00000000" w:rsidRPr="0095654A" w:rsidP="0095654A">
            <w:pPr>
              <w:pStyle w:val="ListBullet"/>
            </w:pPr>
            <w:r w:rsidRPr="0095654A">
              <w:t xml:space="preserve">Apply documentation principles - recording and reporting, abbreviations for medical terms, types of data to be collected, </w:t>
            </w:r>
            <w:r w:rsidRPr="0095654A">
              <w:t>data collection instruments used in health care environments</w:t>
            </w:r>
          </w:p>
          <w:p w:rsidR="00000000" w:rsidRPr="0095654A" w:rsidP="0095654A">
            <w:pPr>
              <w:pStyle w:val="ListBullet"/>
            </w:pPr>
            <w:r w:rsidRPr="0095654A">
              <w:t>Bathe, dress and settle a baby safely</w:t>
            </w:r>
          </w:p>
          <w:p w:rsidR="00000000" w:rsidRPr="0095654A" w:rsidP="0095654A">
            <w:pPr>
              <w:pStyle w:val="ListBullet"/>
            </w:pPr>
            <w:r w:rsidRPr="0095654A">
              <w:t>Prepare formulas and teach preparation to mothers</w:t>
            </w:r>
          </w:p>
          <w:p w:rsidR="00000000" w:rsidRPr="0095654A" w:rsidP="0095654A">
            <w:pPr>
              <w:pStyle w:val="ListBullet"/>
            </w:pPr>
            <w:r w:rsidRPr="0095654A">
              <w:t>Provide care for umbilical cord and nipples</w:t>
            </w:r>
          </w:p>
          <w:p w:rsidR="00000000" w:rsidRPr="0095654A" w:rsidP="0095654A">
            <w:pPr>
              <w:pStyle w:val="ListBullet"/>
            </w:pPr>
            <w:r w:rsidRPr="0095654A">
              <w:t>Use interpersonal skills including working with others, using s</w:t>
            </w:r>
            <w:r w:rsidRPr="0095654A">
              <w:t>ensitivity when dealing with people and relating to persons from differing cultural, social and religious backgrounds</w:t>
            </w:r>
          </w:p>
          <w:p w:rsidR="00000000" w:rsidRPr="0095654A" w:rsidP="0095654A">
            <w:pPr>
              <w:pStyle w:val="ListBullet"/>
            </w:pPr>
            <w:r w:rsidRPr="0095654A">
              <w:t>Use oral communication skills (language competence) required to fulfil job roles as specified by the organisation, including:</w:t>
            </w:r>
          </w:p>
          <w:p w:rsidR="00000000" w:rsidRPr="0095654A" w:rsidP="0095654A">
            <w:pPr>
              <w:pStyle w:val="ListBullet2"/>
            </w:pPr>
            <w:r w:rsidRPr="0095654A">
              <w:t>interviewin</w:t>
            </w:r>
            <w:r w:rsidRPr="0095654A">
              <w:t>g techniques</w:t>
            </w:r>
          </w:p>
          <w:p w:rsidR="00000000" w:rsidRPr="0095654A" w:rsidP="0095654A">
            <w:pPr>
              <w:pStyle w:val="ListBullet2"/>
            </w:pPr>
            <w:r w:rsidRPr="0095654A">
              <w:t>asking questions</w:t>
            </w:r>
          </w:p>
          <w:p w:rsidR="00000000" w:rsidRPr="0095654A" w:rsidP="0095654A">
            <w:pPr>
              <w:pStyle w:val="ListBullet2"/>
            </w:pPr>
            <w:r w:rsidRPr="0095654A">
              <w:t>active listening</w:t>
            </w:r>
          </w:p>
          <w:p w:rsidR="00000000" w:rsidRPr="0095654A" w:rsidP="0095654A">
            <w:pPr>
              <w:pStyle w:val="ListBullet2"/>
            </w:pPr>
            <w:r w:rsidRPr="0095654A">
              <w:t>asking for clarification</w:t>
            </w:r>
          </w:p>
          <w:p w:rsidR="00000000" w:rsidRPr="0095654A" w:rsidP="0095654A">
            <w:pPr>
              <w:pStyle w:val="ListBullet"/>
            </w:pPr>
            <w:r w:rsidRPr="0095654A">
              <w:t>Use written communication skills (literacy competence) required to fulfil job roles as specified by organisation, including:</w:t>
            </w:r>
          </w:p>
          <w:p w:rsidR="00000000" w:rsidRPr="0095654A" w:rsidP="0095654A">
            <w:pPr>
              <w:pStyle w:val="ListBullet2"/>
            </w:pPr>
            <w:r w:rsidRPr="0095654A">
              <w:t>reading</w:t>
            </w:r>
          </w:p>
          <w:p w:rsidR="00000000" w:rsidRPr="0095654A" w:rsidP="0095654A">
            <w:pPr>
              <w:pStyle w:val="ListBullet2"/>
            </w:pPr>
            <w:r w:rsidRPr="0095654A">
              <w:t xml:space="preserve">writing </w:t>
            </w:r>
          </w:p>
          <w:p w:rsidR="00000000" w:rsidRPr="0095654A" w:rsidP="0095654A">
            <w:pPr>
              <w:pStyle w:val="ListBullet2"/>
            </w:pPr>
            <w:r w:rsidRPr="0095654A">
              <w:t xml:space="preserve">understanding client documentation </w:t>
            </w:r>
          </w:p>
        </w:tc>
      </w:tr>
    </w:tbl>
    <w:p w:rsidR="0070232B" w:rsidP="0095654A">
      <w:pPr>
        <w:pStyle w:val="BodyText"/>
      </w:pPr>
    </w:p>
    <w:p w:rsidR="0070232B" w:rsidP="0095654A">
      <w:pPr>
        <w:pStyle w:val="BodyText"/>
      </w:pPr>
    </w:p>
    <w:p w:rsidR="00000000" w:rsidRPr="0095654A" w:rsidP="0095654A">
      <w:pPr>
        <w:pStyle w:val="Heading1"/>
      </w:pPr>
      <w:bookmarkStart w:id="10" w:name="O_243869"/>
      <w:bookmarkEnd w:id="10"/>
      <w:r w:rsidRPr="0095654A">
        <w:t>Evidence Guide</w:t>
      </w:r>
    </w:p>
    <w:tbl>
      <w:tblPr>
        <w:tblW w:w="0" w:type="auto"/>
        <w:tblLayout w:type="fixed"/>
        <w:tblCellMar>
          <w:left w:w="62" w:type="dxa"/>
          <w:right w:w="62" w:type="dxa"/>
        </w:tblCellMar>
        <w:tblLook w:val="0000"/>
      </w:tblPr>
      <w:tblGrid>
        <w:gridCol w:w="3402"/>
        <w:gridCol w:w="5670"/>
      </w:tblGrid>
      <w:tr w:rsidTr="007023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EVIDENCE GUIDE</w:t>
            </w:r>
          </w:p>
        </w:tc>
      </w:tr>
      <w:tr w:rsidTr="0070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t>The evidence guide provides advice on assessment and must be read in conjunction with the Performance Criteria, Required Skills and Knowledge, the Range Statement and the Assessment Guidelines for this T</w:t>
            </w:r>
            <w:r w:rsidRPr="0095654A">
              <w:t>raining Package.</w:t>
            </w:r>
          </w:p>
        </w:tc>
      </w:tr>
      <w:tr w:rsidTr="0070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Critical aspects for assessment and evidence required to demonstrate this competency unit</w:t>
            </w:r>
            <w:r w:rsidRPr="0095654A">
              <w:t xml:space="preserve">: </w:t>
            </w:r>
            <w:r w:rsidRPr="0095654A">
              <w:br/>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The individual being assessed must provide evidence of specified essential knowledge as well as skills</w:t>
            </w:r>
          </w:p>
          <w:p w:rsidR="00000000" w:rsidRPr="0095654A" w:rsidP="0095654A">
            <w:pPr>
              <w:pStyle w:val="ListBullet"/>
            </w:pPr>
            <w:r w:rsidRPr="0095654A">
              <w:t>Observation of performance in a work context is essential for assessment of this unit</w:t>
            </w:r>
          </w:p>
          <w:p w:rsidR="00000000" w:rsidP="0095654A">
            <w:pPr>
              <w:pStyle w:val="ListBullet"/>
              <w:rPr>
                <w:lang w:val="en-NZ"/>
              </w:rPr>
            </w:pPr>
            <w:r w:rsidRPr="0095654A">
              <w:t>Consistency of performance should be demonstrated over the required range of workplace situations and should occur on more than one occasion and be assessed by a register</w:t>
            </w:r>
            <w:r w:rsidRPr="0095654A">
              <w:t>ed nurse or midwife</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Context of and specific resources for assessment</w:t>
            </w:r>
            <w:r w:rsidRPr="0095654A">
              <w:t xml:space="preserve">: </w:t>
            </w:r>
            <w:r w:rsidRPr="0095654A">
              <w:br/>
            </w:r>
          </w:p>
        </w:tc>
        <w:tc>
          <w:tcPr>
            <w:tcW w:w="5670" w:type="dxa"/>
            <w:tcBorders>
              <w:top w:val="nil"/>
              <w:left w:val="nil"/>
              <w:bottom w:val="nil"/>
              <w:right w:val="nil"/>
            </w:tcBorders>
            <w:tcMar>
              <w:top w:w="0" w:type="dxa"/>
              <w:left w:w="62" w:type="dxa"/>
              <w:bottom w:w="0" w:type="dxa"/>
              <w:right w:w="62" w:type="dxa"/>
            </w:tcMar>
          </w:tcPr>
          <w:p w:rsidR="00000000" w:rsidP="0095654A">
            <w:pPr>
              <w:pStyle w:val="ListBullet"/>
              <w:rPr>
                <w:lang w:val="en-NZ"/>
              </w:rPr>
            </w:pPr>
            <w:r w:rsidRPr="0095654A">
              <w:t xml:space="preserve">This unit is most appropriately assessed in the clinical workplace but may be undertaken </w:t>
            </w:r>
            <w:r w:rsidRPr="0095654A">
              <w:t>in a simulated clinical work environment and under the normal range of clinical environment conditions</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Method of assessment</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Observation of clinical performance</w:t>
            </w:r>
          </w:p>
          <w:p w:rsidR="00000000" w:rsidRPr="0095654A" w:rsidP="0095654A">
            <w:pPr>
              <w:pStyle w:val="ListBullet"/>
            </w:pPr>
            <w:r w:rsidRPr="0095654A">
              <w:t>Questioning</w:t>
            </w:r>
          </w:p>
          <w:p w:rsidR="00000000" w:rsidRPr="0095654A" w:rsidP="0095654A">
            <w:pPr>
              <w:pStyle w:val="ListBullet"/>
            </w:pPr>
            <w:r w:rsidRPr="0095654A">
              <w:t>Evidence gathered from the clinical work environment</w:t>
            </w:r>
          </w:p>
          <w:p w:rsidR="00000000" w:rsidP="0095654A">
            <w:pPr>
              <w:pStyle w:val="ListBullet"/>
              <w:rPr>
                <w:lang w:val="en-NZ"/>
              </w:rPr>
            </w:pPr>
            <w:r w:rsidRPr="0095654A">
              <w:t>Case studies</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Access and equity considerations</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All workers in the health industry should be aware of access and equity issues in relation to their own area of work</w:t>
            </w:r>
          </w:p>
          <w:p w:rsidR="00000000" w:rsidRPr="0095654A" w:rsidP="0095654A">
            <w:pPr>
              <w:pStyle w:val="ListBullet"/>
            </w:pPr>
            <w:r w:rsidRPr="0095654A">
              <w:t xml:space="preserve">All workers should develop their ability to work in a culturally diverse environment </w:t>
            </w:r>
          </w:p>
          <w:p w:rsidR="00000000" w:rsidRPr="0095654A" w:rsidP="0095654A">
            <w:pPr>
              <w:pStyle w:val="ListBullet"/>
            </w:pPr>
            <w:r w:rsidRPr="0095654A">
              <w:t xml:space="preserve">In recognition of </w:t>
            </w:r>
            <w:r w:rsidRPr="0095654A">
              <w:t>particular health issues facing Aboriginal and Torres Strait Islander communities, workers should be aware of cultural, historical and current issues impacting on health of Aboriginal and Torres Strait Islander people</w:t>
            </w:r>
          </w:p>
          <w:p w:rsidR="00000000" w:rsidP="0095654A">
            <w:pPr>
              <w:pStyle w:val="ListBullet"/>
              <w:rPr>
                <w:lang w:val="en-NZ"/>
              </w:rPr>
            </w:pPr>
            <w:r w:rsidRPr="0095654A">
              <w:t xml:space="preserve">Assessors and trainers must take into </w:t>
            </w:r>
            <w:r w:rsidRPr="0095654A">
              <w:t>account relevant access and equity issues, in particular relating to factors impacting on health of Aboriginal and/or Torres Strait Islander clients and communities</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Related units</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BodyText"/>
            </w:pPr>
            <w:r w:rsidRPr="0095654A">
              <w:t>This unit is recommended to be assessed in conjunction with the followin</w:t>
            </w:r>
            <w:r w:rsidRPr="0095654A">
              <w:t>g related competency units:</w:t>
            </w:r>
          </w:p>
          <w:p w:rsidR="00000000" w:rsidRPr="0095654A" w:rsidP="0095654A">
            <w:pPr>
              <w:pStyle w:val="ListBullet"/>
            </w:pPr>
            <w:r w:rsidRPr="0095654A">
              <w:t>HLTAP501B Analyse client health information</w:t>
            </w:r>
          </w:p>
          <w:p w:rsidR="00000000" w:rsidP="0095654A">
            <w:pPr>
              <w:pStyle w:val="ListBullet"/>
              <w:rPr>
                <w:lang w:val="en-NZ"/>
              </w:rPr>
            </w:pPr>
            <w:r w:rsidRPr="0095654A">
              <w:t>HLTIN301C Comply with infection control policies and procedures</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BodyText"/>
            </w:pPr>
          </w:p>
        </w:tc>
      </w:tr>
    </w:tbl>
    <w:p w:rsidR="0070232B" w:rsidP="0095654A">
      <w:pPr>
        <w:pStyle w:val="BodyText"/>
      </w:pPr>
    </w:p>
    <w:p w:rsidR="0070232B" w:rsidP="0095654A">
      <w:pPr>
        <w:pStyle w:val="BodyText"/>
      </w:pPr>
    </w:p>
    <w:p w:rsidR="00000000" w:rsidRPr="0095654A" w:rsidP="0095654A">
      <w:pPr>
        <w:pStyle w:val="Heading1"/>
      </w:pPr>
      <w:bookmarkStart w:id="11" w:name="O_251852"/>
      <w:bookmarkEnd w:id="11"/>
      <w:r w:rsidRPr="0095654A">
        <w:t>Range Statement</w:t>
      </w:r>
    </w:p>
    <w:tbl>
      <w:tblPr>
        <w:tblW w:w="0" w:type="auto"/>
        <w:tblLayout w:type="fixed"/>
        <w:tblCellMar>
          <w:left w:w="62" w:type="dxa"/>
          <w:right w:w="62" w:type="dxa"/>
        </w:tblCellMar>
        <w:tblLook w:val="0000"/>
      </w:tblPr>
      <w:tblGrid>
        <w:gridCol w:w="3402"/>
        <w:gridCol w:w="5670"/>
      </w:tblGrid>
      <w:tr w:rsidTr="007023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SpecialBold"/>
              </w:rPr>
              <w:t>RANGE STATEMENT</w:t>
            </w:r>
          </w:p>
        </w:tc>
      </w:tr>
      <w:tr w:rsidTr="0070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t>The Range Statement relates to the unit of competency as a whole.  It allows for different work environments and situations that may affect performance.  Add any essential operating conditions that may be present with training and assessment depending on t</w:t>
            </w:r>
            <w:r w:rsidRPr="0095654A">
              <w:t>he work situation, needs of the candidate, accessibility of the item, and local industry and regional contexts.</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Terminology associated with pregnancy may include</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Gestation</w:t>
            </w:r>
          </w:p>
          <w:p w:rsidR="00000000" w:rsidRPr="0095654A" w:rsidP="0095654A">
            <w:pPr>
              <w:pStyle w:val="ListBullet"/>
            </w:pPr>
            <w:r w:rsidRPr="0095654A">
              <w:t>Gravida</w:t>
            </w:r>
          </w:p>
          <w:p w:rsidR="00000000" w:rsidRPr="0095654A" w:rsidP="0095654A">
            <w:pPr>
              <w:pStyle w:val="ListBullet"/>
            </w:pPr>
            <w:r w:rsidRPr="0095654A">
              <w:t>Parity</w:t>
            </w:r>
          </w:p>
          <w:p w:rsidR="00000000" w:rsidRPr="0095654A" w:rsidP="0095654A">
            <w:pPr>
              <w:pStyle w:val="ListBullet"/>
            </w:pPr>
            <w:r w:rsidRPr="0095654A">
              <w:t>Still born</w:t>
            </w:r>
          </w:p>
          <w:p w:rsidR="00000000" w:rsidRPr="0095654A" w:rsidP="0095654A">
            <w:pPr>
              <w:pStyle w:val="ListBullet"/>
            </w:pPr>
            <w:r w:rsidRPr="0095654A">
              <w:t xml:space="preserve">Termination </w:t>
            </w:r>
          </w:p>
          <w:p w:rsidR="00000000" w:rsidRPr="0095654A" w:rsidP="0095654A">
            <w:pPr>
              <w:pStyle w:val="ListBullet"/>
            </w:pPr>
            <w:r w:rsidRPr="0095654A">
              <w:t>Viability</w:t>
            </w:r>
          </w:p>
          <w:p w:rsidR="00000000" w:rsidRPr="0095654A" w:rsidP="0095654A">
            <w:pPr>
              <w:pStyle w:val="ListBullet"/>
            </w:pPr>
            <w:r w:rsidRPr="0095654A">
              <w:t>Embryo</w:t>
            </w:r>
          </w:p>
          <w:p w:rsidR="00000000" w:rsidRPr="0095654A" w:rsidP="0095654A">
            <w:pPr>
              <w:pStyle w:val="ListBullet"/>
            </w:pPr>
            <w:r w:rsidRPr="0095654A">
              <w:t>Placenta</w:t>
            </w:r>
          </w:p>
          <w:p w:rsidR="00000000" w:rsidRPr="0095654A" w:rsidP="0095654A">
            <w:pPr>
              <w:pStyle w:val="ListBullet"/>
            </w:pPr>
            <w:r w:rsidRPr="0095654A">
              <w:t>Foetus</w:t>
            </w:r>
          </w:p>
          <w:p w:rsidR="00000000" w:rsidRPr="0095654A" w:rsidP="0095654A">
            <w:pPr>
              <w:pStyle w:val="ListBullet"/>
            </w:pPr>
            <w:r w:rsidRPr="0095654A">
              <w:t>Trimesters</w:t>
            </w:r>
          </w:p>
          <w:p w:rsidR="00000000" w:rsidRPr="0095654A" w:rsidP="0095654A">
            <w:pPr>
              <w:pStyle w:val="ListBullet"/>
            </w:pPr>
            <w:r w:rsidRPr="0095654A">
              <w:t>Signs of pregnancy</w:t>
            </w:r>
          </w:p>
          <w:p w:rsidR="00000000" w:rsidRPr="0095654A" w:rsidP="0095654A">
            <w:pPr>
              <w:pStyle w:val="ListBullet"/>
            </w:pPr>
            <w:r w:rsidRPr="0095654A">
              <w:t>Confirmation of pregnancy</w:t>
            </w:r>
          </w:p>
          <w:p w:rsidR="00000000" w:rsidP="0095654A">
            <w:pPr>
              <w:pStyle w:val="ListBullet"/>
              <w:rPr>
                <w:lang w:val="en-NZ"/>
              </w:rPr>
            </w:pPr>
            <w:r w:rsidRPr="0095654A">
              <w:t>Estimation date of delivery</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Terms commonly associated with birth include</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Signs of approaching birth</w:t>
            </w:r>
          </w:p>
          <w:p w:rsidR="00000000" w:rsidRPr="0095654A" w:rsidP="0095654A">
            <w:pPr>
              <w:pStyle w:val="ListBullet"/>
            </w:pPr>
            <w:r w:rsidRPr="0095654A">
              <w:t>True versus false labour</w:t>
            </w:r>
          </w:p>
          <w:p w:rsidR="00000000" w:rsidRPr="0095654A" w:rsidP="0095654A">
            <w:pPr>
              <w:pStyle w:val="ListBullet"/>
            </w:pPr>
            <w:r w:rsidRPr="0095654A">
              <w:t>Contractions</w:t>
            </w:r>
          </w:p>
          <w:p w:rsidR="00000000" w:rsidRPr="0095654A" w:rsidP="0095654A">
            <w:pPr>
              <w:pStyle w:val="ListBullet"/>
            </w:pPr>
            <w:r w:rsidRPr="0095654A">
              <w:t>Rupture of membranes</w:t>
            </w:r>
          </w:p>
          <w:p w:rsidR="00000000" w:rsidRPr="0095654A" w:rsidP="0095654A">
            <w:pPr>
              <w:pStyle w:val="ListBullet"/>
            </w:pPr>
            <w:r w:rsidRPr="0095654A">
              <w:t>Stages of labour</w:t>
            </w:r>
          </w:p>
          <w:p w:rsidR="00000000" w:rsidRPr="0095654A" w:rsidP="0095654A">
            <w:pPr>
              <w:pStyle w:val="ListBullet"/>
            </w:pPr>
            <w:r w:rsidRPr="0095654A">
              <w:t>Episiotomy</w:t>
            </w:r>
          </w:p>
          <w:p w:rsidR="00000000" w:rsidRPr="0095654A" w:rsidP="0095654A">
            <w:pPr>
              <w:pStyle w:val="ListBullet"/>
            </w:pPr>
            <w:r w:rsidRPr="0095654A">
              <w:t>Types of delivery (eg. caesarian)</w:t>
            </w:r>
          </w:p>
          <w:p w:rsidR="00000000" w:rsidRPr="0095654A" w:rsidP="0095654A">
            <w:pPr>
              <w:pStyle w:val="ListBullet"/>
            </w:pPr>
            <w:r w:rsidRPr="0095654A">
              <w:t>Fundal</w:t>
            </w:r>
          </w:p>
          <w:p w:rsidR="00000000" w:rsidRPr="0095654A" w:rsidP="0095654A">
            <w:pPr>
              <w:pStyle w:val="ListBullet"/>
            </w:pPr>
            <w:r w:rsidRPr="0095654A">
              <w:t>Perineum</w:t>
            </w:r>
          </w:p>
          <w:p w:rsidR="00000000" w:rsidRPr="0095654A" w:rsidP="0095654A">
            <w:pPr>
              <w:pStyle w:val="ListBullet"/>
            </w:pPr>
            <w:r w:rsidRPr="0095654A">
              <w:t xml:space="preserve">Apgar score </w:t>
            </w:r>
          </w:p>
          <w:p w:rsidR="00000000" w:rsidRPr="0095654A" w:rsidP="0095654A">
            <w:pPr>
              <w:pStyle w:val="ListBullet"/>
            </w:pPr>
            <w:r w:rsidRPr="0095654A">
              <w:t>Fontanelle</w:t>
            </w:r>
          </w:p>
          <w:p w:rsidR="00000000" w:rsidRPr="0095654A" w:rsidP="0095654A">
            <w:pPr>
              <w:pStyle w:val="ListBullet"/>
            </w:pPr>
            <w:r w:rsidRPr="0095654A">
              <w:t>Meconium</w:t>
            </w:r>
          </w:p>
          <w:p w:rsidR="00000000" w:rsidRPr="0095654A" w:rsidP="0095654A">
            <w:pPr>
              <w:pStyle w:val="ListBullet"/>
            </w:pPr>
            <w:r w:rsidRPr="0095654A">
              <w:t>Premature</w:t>
            </w:r>
          </w:p>
          <w:p w:rsidR="00000000" w:rsidP="0095654A">
            <w:pPr>
              <w:pStyle w:val="ListBullet"/>
              <w:rPr>
                <w:lang w:val="en-NZ"/>
              </w:rPr>
            </w:pPr>
            <w:r w:rsidRPr="0095654A">
              <w:t>Konakion</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654A">
            <w:pPr>
              <w:pStyle w:val="BodyText"/>
              <w:rPr>
                <w:lang w:val="en-NZ"/>
              </w:rPr>
            </w:pPr>
            <w:r w:rsidRPr="0095654A">
              <w:rPr>
                <w:rStyle w:val="Emphasis"/>
              </w:rPr>
              <w:t>Common myths and superstitions may relate to</w:t>
            </w:r>
            <w:r w:rsidRPr="0095654A">
              <w:t xml:space="preserve">, </w:t>
            </w:r>
            <w:r w:rsidRPr="0095654A">
              <w:rPr>
                <w:rStyle w:val="Emphasis"/>
              </w:rPr>
              <w:t>for example</w:t>
            </w:r>
            <w:r w:rsidRPr="0095654A">
              <w:t>:</w:t>
            </w: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ListBullet"/>
            </w:pPr>
            <w:r w:rsidRPr="0095654A">
              <w:t>Birthing</w:t>
            </w:r>
          </w:p>
          <w:p w:rsidR="00000000" w:rsidRPr="0095654A" w:rsidP="0095654A">
            <w:pPr>
              <w:pStyle w:val="ListBullet"/>
            </w:pPr>
            <w:r w:rsidRPr="0095654A">
              <w:t>Breast feeding</w:t>
            </w:r>
          </w:p>
          <w:p w:rsidR="00000000" w:rsidP="0095654A">
            <w:pPr>
              <w:pStyle w:val="ListBullet"/>
              <w:rPr>
                <w:lang w:val="en-NZ"/>
              </w:rPr>
            </w:pPr>
            <w:r w:rsidRPr="0095654A">
              <w:t xml:space="preserve">Circumcision </w:t>
            </w:r>
          </w:p>
        </w:tc>
      </w:tr>
      <w:tr w:rsidTr="00702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654A" w:rsidP="0095654A">
            <w:pPr>
              <w:pStyle w:val="BodyText"/>
            </w:pPr>
          </w:p>
        </w:tc>
      </w:tr>
    </w:tbl>
    <w:p w:rsidR="0070232B" w:rsidP="0095654A">
      <w:pPr>
        <w:pStyle w:val="BodyText"/>
      </w:pPr>
    </w:p>
    <w:p w:rsidR="0070232B" w:rsidP="0095654A">
      <w:pPr>
        <w:pStyle w:val="BodyText"/>
      </w:pPr>
    </w:p>
    <w:p w:rsidR="00000000" w:rsidRPr="0095654A" w:rsidP="0095654A">
      <w:pPr>
        <w:pStyle w:val="Heading1"/>
      </w:pPr>
      <w:bookmarkStart w:id="12" w:name="O_295078"/>
      <w:bookmarkEnd w:id="12"/>
      <w:r w:rsidRPr="0095654A">
        <w:t>Unit Sector(s)</w:t>
      </w:r>
    </w:p>
    <w:p w:rsidR="00000000" w:rsidRPr="0095654A" w:rsidP="0095654A">
      <w:pPr>
        <w:pStyle w:val="BodyText"/>
      </w:pPr>
      <w:r w:rsidRPr="0095654A">
        <w:t>Not Applicable</w:t>
      </w:r>
    </w:p>
    <w:p w:rsidR="00000000" w:rsidRPr="0095654A" w:rsidP="0095654A"/>
    <w:sectPr w:rsidSect="00956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32B" w:rsidP="00702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2B" w:rsidP="00956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232B" w:rsidP="00956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232B" w:rsidP="00956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32B" w:rsidP="007023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2B" w:rsidP="0095654A">
    <w:pPr>
      <w:pStyle w:val="Header"/>
      <w:framePr w:wrap="around"/>
    </w:pPr>
    <w:r>
      <w:fldChar w:fldCharType="begin"/>
    </w:r>
    <w:r>
      <w:instrText xml:space="preserve"> TITLE   \* MERGEFORMAT </w:instrText>
    </w:r>
    <w:r>
      <w:fldChar w:fldCharType="separate"/>
    </w:r>
    <w:r>
      <w:t>HLTEN520B Contribute to the care of mothers and babies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32B" w:rsidP="00956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A8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0E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81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54A"/>
    <w:pPr>
      <w:spacing w:before="360" w:after="60"/>
      <w:outlineLvl w:val="0"/>
    </w:pPr>
    <w:rPr>
      <w:sz w:val="32"/>
    </w:rPr>
  </w:style>
  <w:style w:type="paragraph" w:styleId="Heading2">
    <w:name w:val="heading 2"/>
    <w:basedOn w:val="HeadingBase"/>
    <w:next w:val="BodyText"/>
    <w:link w:val="Heading2Char"/>
    <w:qFormat/>
    <w:rsid w:val="0095654A"/>
    <w:pPr>
      <w:keepLines/>
      <w:spacing w:before="240" w:after="120"/>
      <w:outlineLvl w:val="1"/>
    </w:pPr>
    <w:rPr>
      <w:sz w:val="28"/>
      <w:szCs w:val="40"/>
    </w:rPr>
  </w:style>
  <w:style w:type="paragraph" w:styleId="Heading3">
    <w:name w:val="heading 3"/>
    <w:basedOn w:val="HeadingBase"/>
    <w:next w:val="BodyText"/>
    <w:link w:val="Heading3Char"/>
    <w:qFormat/>
    <w:rsid w:val="0095654A"/>
    <w:pPr>
      <w:spacing w:before="180" w:after="120"/>
      <w:outlineLvl w:val="2"/>
    </w:pPr>
    <w:rPr>
      <w:spacing w:val="-10"/>
      <w:kern w:val="32"/>
    </w:rPr>
  </w:style>
  <w:style w:type="paragraph" w:styleId="Heading4">
    <w:name w:val="heading 4"/>
    <w:basedOn w:val="HeadingBase"/>
    <w:next w:val="BodyText"/>
    <w:link w:val="Heading4Char"/>
    <w:qFormat/>
    <w:rsid w:val="0095654A"/>
    <w:pPr>
      <w:spacing w:before="160" w:after="120"/>
      <w:outlineLvl w:val="3"/>
    </w:pPr>
    <w:rPr>
      <w:sz w:val="22"/>
    </w:rPr>
  </w:style>
  <w:style w:type="paragraph" w:styleId="Heading5">
    <w:name w:val="heading 5"/>
    <w:basedOn w:val="HeadingBase"/>
    <w:next w:val="Normal"/>
    <w:link w:val="Heading5Char"/>
    <w:qFormat/>
    <w:rsid w:val="0095654A"/>
    <w:pPr>
      <w:spacing w:before="80"/>
      <w:outlineLvl w:val="4"/>
    </w:pPr>
    <w:rPr>
      <w:color w:val="918585"/>
      <w:sz w:val="20"/>
    </w:rPr>
  </w:style>
  <w:style w:type="paragraph" w:styleId="Heading6">
    <w:name w:val="heading 6"/>
    <w:basedOn w:val="HeadingBase"/>
    <w:next w:val="Normal"/>
    <w:link w:val="Heading6Char"/>
    <w:qFormat/>
    <w:rsid w:val="0095654A"/>
    <w:pPr>
      <w:spacing w:before="60"/>
      <w:outlineLvl w:val="5"/>
    </w:pPr>
    <w:rPr>
      <w:color w:val="918585"/>
      <w:sz w:val="20"/>
    </w:rPr>
  </w:style>
  <w:style w:type="paragraph" w:styleId="Heading7">
    <w:name w:val="heading 7"/>
    <w:basedOn w:val="Normal"/>
    <w:next w:val="Normal"/>
    <w:link w:val="Heading7Char"/>
    <w:qFormat/>
    <w:rsid w:val="0095654A"/>
    <w:pPr>
      <w:ind w:left="720"/>
      <w:outlineLvl w:val="6"/>
    </w:pPr>
    <w:rPr>
      <w:i/>
    </w:rPr>
  </w:style>
  <w:style w:type="paragraph" w:styleId="Heading8">
    <w:name w:val="heading 8"/>
    <w:basedOn w:val="Normal"/>
    <w:next w:val="Normal"/>
    <w:link w:val="Heading8Char"/>
    <w:qFormat/>
    <w:rsid w:val="0095654A"/>
    <w:pPr>
      <w:ind w:left="720"/>
      <w:outlineLvl w:val="7"/>
    </w:pPr>
    <w:rPr>
      <w:i/>
    </w:rPr>
  </w:style>
  <w:style w:type="paragraph" w:styleId="Heading9">
    <w:name w:val="heading 9"/>
    <w:basedOn w:val="Normal"/>
    <w:next w:val="Normal"/>
    <w:link w:val="Heading9Char"/>
    <w:qFormat/>
    <w:rsid w:val="0095654A"/>
    <w:pPr>
      <w:ind w:left="720"/>
      <w:outlineLvl w:val="8"/>
    </w:pPr>
    <w:rPr>
      <w:i/>
    </w:rPr>
  </w:style>
  <w:style w:type="character" w:default="1" w:styleId="DefaultParagraphFont">
    <w:name w:val="Default Paragraph Font"/>
    <w:uiPriority w:val="1"/>
    <w:unhideWhenUsed/>
    <w:rsid w:val="00956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54A"/>
  </w:style>
  <w:style w:type="character" w:customStyle="1" w:styleId="Heading1Char">
    <w:name w:val="Heading 1 Char"/>
    <w:link w:val="Heading1"/>
    <w:rsid w:val="0095654A"/>
    <w:rPr>
      <w:rFonts w:ascii="Times New Roman" w:eastAsia="Times New Roman" w:hAnsi="Times New Roman" w:cs="Times New Roman"/>
      <w:b/>
      <w:sz w:val="32"/>
      <w:szCs w:val="20"/>
      <w:lang w:eastAsia="en-US"/>
    </w:rPr>
  </w:style>
  <w:style w:type="paragraph" w:styleId="BodyText">
    <w:name w:val="Body Text"/>
    <w:basedOn w:val="Normal"/>
    <w:link w:val="BodyTextChar"/>
    <w:rsid w:val="0095654A"/>
    <w:pPr>
      <w:spacing w:before="120" w:after="120"/>
      <w:contextualSpacing/>
    </w:pPr>
    <w:rPr>
      <w:rFonts w:ascii="Times New Roman" w:hAnsi="Times New Roman"/>
      <w:sz w:val="24"/>
      <w:szCs w:val="22"/>
    </w:rPr>
  </w:style>
  <w:style w:type="character" w:customStyle="1" w:styleId="BodyTextChar">
    <w:name w:val="Body Text Char"/>
    <w:link w:val="BodyText"/>
    <w:rsid w:val="0095654A"/>
    <w:rPr>
      <w:rFonts w:ascii="Times New Roman" w:eastAsia="Times New Roman" w:hAnsi="Times New Roman" w:cs="Times New Roman"/>
      <w:sz w:val="24"/>
      <w:lang w:val="en-US" w:eastAsia="en-US"/>
    </w:rPr>
  </w:style>
  <w:style w:type="paragraph" w:styleId="Footer">
    <w:name w:val="footer"/>
    <w:basedOn w:val="Normal"/>
    <w:link w:val="FooterChar"/>
    <w:rsid w:val="00956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654A"/>
    <w:rPr>
      <w:rFonts w:ascii="Times New Roman" w:eastAsia="Times New Roman" w:hAnsi="Times New Roman" w:cs="Times New Roman"/>
      <w:sz w:val="16"/>
      <w:lang w:val="en-US" w:eastAsia="en-US"/>
    </w:rPr>
  </w:style>
  <w:style w:type="paragraph" w:styleId="List">
    <w:name w:val="List"/>
    <w:basedOn w:val="BodyText"/>
    <w:next w:val="BodyText"/>
    <w:rsid w:val="0095654A"/>
    <w:pPr>
      <w:tabs>
        <w:tab w:val="left" w:pos="340"/>
      </w:tabs>
      <w:spacing w:before="60" w:after="60"/>
      <w:ind w:left="340" w:hanging="340"/>
    </w:pPr>
  </w:style>
  <w:style w:type="paragraph" w:styleId="ListBullet">
    <w:name w:val="List Bullet"/>
    <w:basedOn w:val="List"/>
    <w:rsid w:val="0095654A"/>
    <w:pPr>
      <w:numPr>
        <w:numId w:val="13"/>
      </w:numPr>
      <w:tabs>
        <w:tab w:val="clear" w:pos="340"/>
      </w:tabs>
      <w:spacing w:before="40" w:after="40"/>
    </w:pPr>
  </w:style>
  <w:style w:type="character" w:customStyle="1" w:styleId="SpecialBold">
    <w:name w:val="Special Bold"/>
    <w:rsid w:val="0095654A"/>
    <w:rPr>
      <w:b/>
      <w:spacing w:val="0"/>
    </w:rPr>
  </w:style>
  <w:style w:type="paragraph" w:styleId="ListBullet2">
    <w:name w:val="List Bullet 2"/>
    <w:basedOn w:val="List2"/>
    <w:rsid w:val="0095654A"/>
    <w:pPr>
      <w:numPr>
        <w:numId w:val="14"/>
      </w:numPr>
      <w:tabs>
        <w:tab w:val="clear" w:pos="680"/>
      </w:tabs>
    </w:pPr>
  </w:style>
  <w:style w:type="paragraph" w:styleId="Header">
    <w:name w:val="header"/>
    <w:basedOn w:val="Normal"/>
    <w:link w:val="HeaderChar"/>
    <w:rsid w:val="00956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654A"/>
    <w:rPr>
      <w:rFonts w:ascii="Times New Roman" w:eastAsia="Times New Roman" w:hAnsi="Times New Roman" w:cs="Times New Roman"/>
      <w:sz w:val="16"/>
      <w:szCs w:val="20"/>
      <w:lang w:val="en-GB" w:eastAsia="en-US"/>
    </w:rPr>
  </w:style>
  <w:style w:type="character" w:styleId="Emphasis">
    <w:name w:val="Emphasis"/>
    <w:qFormat/>
    <w:rsid w:val="0095654A"/>
    <w:rPr>
      <w:i/>
    </w:rPr>
  </w:style>
  <w:style w:type="paragraph" w:customStyle="1" w:styleId="SuperHeading">
    <w:name w:val="SuperHeading"/>
    <w:basedOn w:val="Normal"/>
    <w:rsid w:val="0095654A"/>
    <w:pPr>
      <w:spacing w:before="240" w:after="120"/>
      <w:outlineLvl w:val="0"/>
    </w:pPr>
    <w:rPr>
      <w:rFonts w:ascii="Times New Roman" w:hAnsi="Times New Roman"/>
      <w:b/>
      <w:sz w:val="28"/>
    </w:rPr>
  </w:style>
  <w:style w:type="paragraph" w:customStyle="1" w:styleId="AllowPageBreak">
    <w:name w:val="AllowPageBreak"/>
    <w:rsid w:val="00956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5654A"/>
    <w:rPr>
      <w:rFonts w:ascii="Times New Roman" w:eastAsia="Times New Roman" w:hAnsi="Times New Roman" w:cs="Times New Roman"/>
      <w:b/>
      <w:sz w:val="28"/>
      <w:szCs w:val="40"/>
      <w:lang w:eastAsia="en-US"/>
    </w:rPr>
  </w:style>
  <w:style w:type="character" w:customStyle="1" w:styleId="Heading3Char">
    <w:name w:val="Heading 3 Char"/>
    <w:link w:val="Heading3"/>
    <w:rsid w:val="009565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654A"/>
    <w:rPr>
      <w:rFonts w:ascii="Times New Roman" w:eastAsia="Times New Roman" w:hAnsi="Times New Roman" w:cs="Times New Roman"/>
      <w:b/>
      <w:szCs w:val="20"/>
      <w:lang w:eastAsia="en-US"/>
    </w:rPr>
  </w:style>
  <w:style w:type="character" w:customStyle="1" w:styleId="Heading5Char">
    <w:name w:val="Heading 5 Char"/>
    <w:link w:val="Heading5"/>
    <w:rsid w:val="009565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6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54A"/>
    <w:rPr>
      <w:rFonts w:ascii="Courier New" w:eastAsia="Times New Roman" w:hAnsi="Courier New" w:cs="Times New Roman"/>
      <w:i/>
      <w:szCs w:val="20"/>
      <w:lang w:val="en-US" w:eastAsia="en-US"/>
    </w:rPr>
  </w:style>
  <w:style w:type="paragraph" w:customStyle="1" w:styleId="HeadingBase">
    <w:name w:val="Heading Base"/>
    <w:rsid w:val="00956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54A"/>
    <w:pPr>
      <w:tabs>
        <w:tab w:val="right" w:leader="dot" w:pos="9072"/>
      </w:tabs>
      <w:ind w:left="567"/>
    </w:pPr>
    <w:rPr>
      <w:szCs w:val="22"/>
    </w:rPr>
  </w:style>
  <w:style w:type="paragraph" w:customStyle="1" w:styleId="TOCBase">
    <w:name w:val="TOC Base"/>
    <w:rsid w:val="00956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54A"/>
    <w:pPr>
      <w:tabs>
        <w:tab w:val="right" w:leader="dot" w:pos="9072"/>
      </w:tabs>
      <w:spacing w:before="40" w:after="40"/>
      <w:ind w:left="284"/>
    </w:pPr>
    <w:rPr>
      <w:rFonts w:ascii="Times New Roman" w:hAnsi="Times New Roman"/>
    </w:rPr>
  </w:style>
  <w:style w:type="paragraph" w:styleId="TOC1">
    <w:name w:val="toc 1"/>
    <w:basedOn w:val="TOCBase"/>
    <w:next w:val="Normal"/>
    <w:rsid w:val="00956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54A"/>
    <w:pPr>
      <w:spacing w:before="5040"/>
      <w:jc w:val="center"/>
    </w:pPr>
    <w:rPr>
      <w:sz w:val="48"/>
      <w:szCs w:val="72"/>
      <w:lang w:val="en-US"/>
    </w:rPr>
  </w:style>
  <w:style w:type="character" w:customStyle="1" w:styleId="TitleChar">
    <w:name w:val="Title Char"/>
    <w:link w:val="Title"/>
    <w:rsid w:val="00956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54A"/>
    <w:pPr>
      <w:tabs>
        <w:tab w:val="left" w:pos="3600"/>
        <w:tab w:val="left" w:pos="3958"/>
      </w:tabs>
    </w:pPr>
  </w:style>
  <w:style w:type="paragraph" w:customStyle="1" w:styleId="Note">
    <w:name w:val="Note"/>
    <w:basedOn w:val="BodyText"/>
    <w:rsid w:val="00956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54A"/>
    <w:pPr>
      <w:framePr w:wrap="auto" w:hAnchor="text" w:y="6049"/>
    </w:pPr>
    <w:rPr>
      <w:color w:val="000000"/>
      <w:sz w:val="40"/>
    </w:rPr>
  </w:style>
  <w:style w:type="paragraph" w:customStyle="1" w:styleId="TOCTitle">
    <w:name w:val="TOCTitle"/>
    <w:basedOn w:val="Heading1"/>
    <w:rsid w:val="0095654A"/>
    <w:pPr>
      <w:spacing w:after="240"/>
      <w:jc w:val="center"/>
      <w:outlineLvl w:val="9"/>
    </w:pPr>
    <w:rPr>
      <w:caps/>
    </w:rPr>
  </w:style>
  <w:style w:type="paragraph" w:customStyle="1" w:styleId="Version">
    <w:name w:val="Version"/>
    <w:rsid w:val="00956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54A"/>
    <w:pPr>
      <w:keepNext w:val="0"/>
      <w:tabs>
        <w:tab w:val="right" w:pos="4176"/>
      </w:tabs>
      <w:ind w:left="198" w:hanging="198"/>
    </w:pPr>
    <w:rPr>
      <w:rFonts w:ascii="Garamond" w:hAnsi="Garamond"/>
    </w:rPr>
  </w:style>
  <w:style w:type="paragraph" w:styleId="IndexHeading">
    <w:name w:val="index heading"/>
    <w:basedOn w:val="Normal"/>
    <w:next w:val="Index1"/>
    <w:semiHidden/>
    <w:rsid w:val="0095654A"/>
    <w:pPr>
      <w:spacing w:before="120" w:after="120"/>
    </w:pPr>
    <w:rPr>
      <w:rFonts w:ascii="Arial" w:hAnsi="Arial"/>
      <w:b/>
      <w:color w:val="918585"/>
      <w:sz w:val="24"/>
    </w:rPr>
  </w:style>
  <w:style w:type="paragraph" w:customStyle="1" w:styleId="Chapter">
    <w:name w:val="Chapter"/>
    <w:basedOn w:val="Normal"/>
    <w:rsid w:val="0095654A"/>
    <w:pPr>
      <w:spacing w:before="240"/>
    </w:pPr>
    <w:rPr>
      <w:rFonts w:ascii="Times New Roman" w:hAnsi="Times New Roman"/>
      <w:smallCaps/>
      <w:spacing w:val="80"/>
      <w:sz w:val="28"/>
    </w:rPr>
  </w:style>
  <w:style w:type="paragraph" w:customStyle="1" w:styleId="InChapter">
    <w:name w:val="InChapter"/>
    <w:basedOn w:val="Heading3"/>
    <w:rsid w:val="0095654A"/>
    <w:pPr>
      <w:spacing w:after="240"/>
      <w:outlineLvl w:val="9"/>
    </w:pPr>
    <w:rPr>
      <w:noProof/>
    </w:rPr>
  </w:style>
  <w:style w:type="paragraph" w:styleId="Index2">
    <w:name w:val="index 2"/>
    <w:basedOn w:val="Normal"/>
    <w:next w:val="Normal"/>
    <w:semiHidden/>
    <w:rsid w:val="0095654A"/>
    <w:pPr>
      <w:tabs>
        <w:tab w:val="right" w:pos="4176"/>
      </w:tabs>
      <w:ind w:left="568" w:hanging="284"/>
    </w:pPr>
    <w:rPr>
      <w:rFonts w:ascii="Garamond" w:hAnsi="Garamond"/>
    </w:rPr>
  </w:style>
  <w:style w:type="paragraph" w:customStyle="1" w:styleId="Byline">
    <w:name w:val="Byline"/>
    <w:rsid w:val="00956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54A"/>
    <w:pPr>
      <w:tabs>
        <w:tab w:val="clear" w:pos="3600"/>
        <w:tab w:val="clear" w:pos="3958"/>
      </w:tabs>
      <w:jc w:val="right"/>
    </w:pPr>
  </w:style>
  <w:style w:type="paragraph" w:styleId="Caption">
    <w:name w:val="caption"/>
    <w:basedOn w:val="BodyText"/>
    <w:next w:val="Normal"/>
    <w:qFormat/>
    <w:rsid w:val="0095654A"/>
    <w:pPr>
      <w:framePr w:w="2268" w:hSpace="181" w:vSpace="181" w:wrap="around" w:vAnchor="text" w:hAnchor="page" w:x="1135" w:y="285" w:anchorLock="1"/>
    </w:pPr>
    <w:rPr>
      <w:i/>
    </w:rPr>
  </w:style>
  <w:style w:type="paragraph" w:customStyle="1" w:styleId="MiniTOCTitle">
    <w:name w:val="MiniTOCTitle"/>
    <w:basedOn w:val="Heading4"/>
    <w:rsid w:val="0095654A"/>
    <w:pPr>
      <w:spacing w:before="240"/>
      <w:outlineLvl w:val="9"/>
    </w:pPr>
    <w:rPr>
      <w:noProof/>
      <w:sz w:val="24"/>
    </w:rPr>
  </w:style>
  <w:style w:type="paragraph" w:customStyle="1" w:styleId="MiniTOCItem">
    <w:name w:val="MiniTOCItem"/>
    <w:basedOn w:val="ListBullet"/>
    <w:rsid w:val="0095654A"/>
    <w:pPr>
      <w:numPr>
        <w:numId w:val="0"/>
      </w:numPr>
      <w:tabs>
        <w:tab w:val="right" w:leader="dot" w:pos="6521"/>
      </w:tabs>
      <w:spacing w:before="0" w:after="0"/>
    </w:pPr>
  </w:style>
  <w:style w:type="paragraph" w:customStyle="1" w:styleId="TOFTitle">
    <w:name w:val="TOFTitle"/>
    <w:basedOn w:val="TOCTitle"/>
    <w:rsid w:val="0095654A"/>
  </w:style>
  <w:style w:type="paragraph" w:styleId="TableofFigures">
    <w:name w:val="table of figures"/>
    <w:basedOn w:val="Normal"/>
    <w:next w:val="Normal"/>
    <w:semiHidden/>
    <w:rsid w:val="0095654A"/>
    <w:pPr>
      <w:tabs>
        <w:tab w:val="right" w:leader="dot" w:pos="9072"/>
      </w:tabs>
      <w:ind w:left="970" w:hanging="403"/>
    </w:pPr>
    <w:rPr>
      <w:rFonts w:ascii="Times New Roman" w:hAnsi="Times New Roman"/>
      <w:b/>
    </w:rPr>
  </w:style>
  <w:style w:type="paragraph" w:styleId="ListNumber">
    <w:name w:val="List Number"/>
    <w:basedOn w:val="List"/>
    <w:rsid w:val="0095654A"/>
    <w:pPr>
      <w:numPr>
        <w:numId w:val="11"/>
      </w:numPr>
    </w:pPr>
  </w:style>
  <w:style w:type="character" w:customStyle="1" w:styleId="WingdingSymbols">
    <w:name w:val="Wingding Symbols"/>
    <w:rsid w:val="0095654A"/>
    <w:rPr>
      <w:rFonts w:ascii="Wingdings" w:hAnsi="Wingdings"/>
    </w:rPr>
  </w:style>
  <w:style w:type="paragraph" w:customStyle="1" w:styleId="TableHeading">
    <w:name w:val="Table Heading"/>
    <w:basedOn w:val="HeadingBase"/>
    <w:rsid w:val="0095654A"/>
    <w:pPr>
      <w:keepLines/>
      <w:pBdr>
        <w:bottom w:val="single" w:sz="6" w:space="1" w:color="918585"/>
      </w:pBdr>
      <w:spacing w:before="240"/>
    </w:pPr>
  </w:style>
  <w:style w:type="character" w:customStyle="1" w:styleId="HotSpot">
    <w:name w:val="HotSpot"/>
    <w:rsid w:val="0095654A"/>
    <w:rPr>
      <w:color w:val="0033CC"/>
      <w:u w:val="none"/>
    </w:rPr>
  </w:style>
  <w:style w:type="paragraph" w:customStyle="1" w:styleId="BodyTextRight">
    <w:name w:val="Body Text Right"/>
    <w:basedOn w:val="BodyText"/>
    <w:rsid w:val="0095654A"/>
    <w:pPr>
      <w:spacing w:before="0" w:after="0"/>
      <w:jc w:val="right"/>
    </w:pPr>
  </w:style>
  <w:style w:type="paragraph" w:styleId="Index3">
    <w:name w:val="index 3"/>
    <w:basedOn w:val="ListNumber2"/>
    <w:next w:val="Normal"/>
    <w:semiHidden/>
    <w:rsid w:val="0095654A"/>
    <w:pPr>
      <w:numPr>
        <w:numId w:val="0"/>
      </w:numPr>
      <w:tabs>
        <w:tab w:val="right" w:leader="dot" w:pos="4176"/>
      </w:tabs>
    </w:pPr>
  </w:style>
  <w:style w:type="paragraph" w:styleId="ListNumber2">
    <w:name w:val="List Number 2"/>
    <w:basedOn w:val="List2"/>
    <w:rsid w:val="0095654A"/>
    <w:pPr>
      <w:numPr>
        <w:numId w:val="10"/>
      </w:numPr>
      <w:tabs>
        <w:tab w:val="clear" w:pos="1060"/>
      </w:tabs>
    </w:pPr>
  </w:style>
  <w:style w:type="paragraph" w:customStyle="1" w:styleId="MarginNote">
    <w:name w:val="Margin Note"/>
    <w:basedOn w:val="BodyText"/>
    <w:rsid w:val="00956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6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54A"/>
    <w:rPr>
      <w:sz w:val="32"/>
    </w:rPr>
  </w:style>
  <w:style w:type="paragraph" w:customStyle="1" w:styleId="HeadingProcedure">
    <w:name w:val="Heading Procedure"/>
    <w:basedOn w:val="HeadingBase"/>
    <w:next w:val="Normal"/>
    <w:rsid w:val="0095654A"/>
    <w:pPr>
      <w:tabs>
        <w:tab w:val="left" w:pos="0"/>
      </w:tabs>
      <w:spacing w:before="120" w:after="60"/>
    </w:pPr>
    <w:rPr>
      <w:i/>
      <w:color w:val="918585"/>
      <w:sz w:val="22"/>
    </w:rPr>
  </w:style>
  <w:style w:type="paragraph" w:customStyle="1" w:styleId="TableBodyText">
    <w:name w:val="Table Body Text"/>
    <w:basedOn w:val="BodyText"/>
    <w:rsid w:val="0095654A"/>
    <w:pPr>
      <w:spacing w:before="60" w:after="60"/>
    </w:pPr>
  </w:style>
  <w:style w:type="paragraph" w:styleId="ListContinue">
    <w:name w:val="List Continue"/>
    <w:basedOn w:val="List"/>
    <w:rsid w:val="0095654A"/>
    <w:pPr>
      <w:ind w:firstLine="0"/>
    </w:pPr>
  </w:style>
  <w:style w:type="paragraph" w:customStyle="1" w:styleId="ListNote">
    <w:name w:val="List Note"/>
    <w:basedOn w:val="List"/>
    <w:rsid w:val="0095654A"/>
    <w:pPr>
      <w:pBdr>
        <w:top w:val="single" w:sz="6" w:space="2" w:color="918585"/>
        <w:bottom w:val="single" w:sz="6" w:space="2" w:color="918585"/>
      </w:pBdr>
      <w:tabs>
        <w:tab w:val="left" w:pos="1021"/>
      </w:tabs>
      <w:ind w:firstLine="0"/>
    </w:pPr>
  </w:style>
  <w:style w:type="paragraph" w:customStyle="1" w:styleId="Warning">
    <w:name w:val="Warning"/>
    <w:basedOn w:val="BodyText"/>
    <w:rsid w:val="0095654A"/>
    <w:pPr>
      <w:shd w:val="clear" w:color="auto" w:fill="D9D9D9"/>
      <w:tabs>
        <w:tab w:val="left" w:pos="992"/>
      </w:tabs>
      <w:ind w:left="119" w:right="119"/>
    </w:pPr>
    <w:rPr>
      <w:sz w:val="20"/>
    </w:rPr>
  </w:style>
  <w:style w:type="paragraph" w:customStyle="1" w:styleId="MarginIcons">
    <w:name w:val="Margin Icons"/>
    <w:basedOn w:val="BodyText"/>
    <w:rsid w:val="009565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654A"/>
    <w:rPr>
      <w:rFonts w:ascii="Courier New" w:hAnsi="Courier New"/>
    </w:rPr>
  </w:style>
  <w:style w:type="paragraph" w:customStyle="1" w:styleId="NoteBullet">
    <w:name w:val="Note Bullet"/>
    <w:basedOn w:val="Note"/>
    <w:rsid w:val="0095654A"/>
    <w:pPr>
      <w:tabs>
        <w:tab w:val="clear" w:pos="680"/>
      </w:tabs>
      <w:spacing w:before="60" w:after="60"/>
    </w:pPr>
  </w:style>
  <w:style w:type="paragraph" w:customStyle="1" w:styleId="SubHeading2">
    <w:name w:val="SubHeading2"/>
    <w:basedOn w:val="HeadingBase"/>
    <w:rsid w:val="0095654A"/>
    <w:pPr>
      <w:spacing w:before="240" w:after="60"/>
    </w:pPr>
    <w:rPr>
      <w:sz w:val="20"/>
    </w:rPr>
  </w:style>
  <w:style w:type="paragraph" w:customStyle="1" w:styleId="SubHeading1">
    <w:name w:val="SubHeading1"/>
    <w:basedOn w:val="HeadingBase"/>
    <w:rsid w:val="0095654A"/>
    <w:pPr>
      <w:spacing w:before="240" w:after="60"/>
    </w:pPr>
    <w:rPr>
      <w:color w:val="918585"/>
      <w:sz w:val="22"/>
    </w:rPr>
  </w:style>
  <w:style w:type="paragraph" w:customStyle="1" w:styleId="SideHeading">
    <w:name w:val="Side Heading"/>
    <w:basedOn w:val="HeadingBase"/>
    <w:rsid w:val="00956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54A"/>
    <w:pPr>
      <w:numPr>
        <w:numId w:val="12"/>
      </w:numPr>
    </w:pPr>
  </w:style>
  <w:style w:type="paragraph" w:styleId="PlainText">
    <w:name w:val="Plain Text"/>
    <w:basedOn w:val="Normal"/>
    <w:link w:val="PlainTextChar"/>
    <w:rsid w:val="0095654A"/>
    <w:rPr>
      <w:sz w:val="20"/>
    </w:rPr>
  </w:style>
  <w:style w:type="character" w:customStyle="1" w:styleId="PlainTextChar">
    <w:name w:val="Plain Text Char"/>
    <w:basedOn w:val="DefaultParagraphFont"/>
    <w:link w:val="PlainText"/>
    <w:rsid w:val="0095654A"/>
    <w:rPr>
      <w:rFonts w:ascii="Courier New" w:eastAsia="Times New Roman" w:hAnsi="Courier New" w:cs="Times New Roman"/>
      <w:sz w:val="20"/>
      <w:szCs w:val="20"/>
      <w:lang w:val="en-US" w:eastAsia="en-US"/>
    </w:rPr>
  </w:style>
  <w:style w:type="character" w:customStyle="1" w:styleId="MenuOption">
    <w:name w:val="Menu Option"/>
    <w:rsid w:val="0095654A"/>
    <w:rPr>
      <w:b/>
      <w:smallCaps/>
    </w:rPr>
  </w:style>
  <w:style w:type="paragraph" w:customStyle="1" w:styleId="TableListNumber">
    <w:name w:val="Table List Number"/>
    <w:basedOn w:val="ListNumber"/>
    <w:rsid w:val="0095654A"/>
    <w:pPr>
      <w:numPr>
        <w:numId w:val="0"/>
      </w:numPr>
    </w:pPr>
  </w:style>
  <w:style w:type="paragraph" w:styleId="TOC4">
    <w:name w:val="toc 4"/>
    <w:basedOn w:val="TOCBase"/>
    <w:next w:val="Normal"/>
    <w:semiHidden/>
    <w:rsid w:val="0095654A"/>
    <w:pPr>
      <w:tabs>
        <w:tab w:val="right" w:leader="dot" w:pos="9071"/>
      </w:tabs>
      <w:ind w:left="1701"/>
    </w:pPr>
  </w:style>
  <w:style w:type="paragraph" w:customStyle="1" w:styleId="ListAlpha">
    <w:name w:val="List Alpha"/>
    <w:basedOn w:val="List"/>
    <w:rsid w:val="0095654A"/>
    <w:pPr>
      <w:numPr>
        <w:numId w:val="9"/>
      </w:numPr>
    </w:pPr>
  </w:style>
  <w:style w:type="paragraph" w:customStyle="1" w:styleId="ListAlpha2">
    <w:name w:val="List Alpha 2"/>
    <w:basedOn w:val="List2"/>
    <w:rsid w:val="0095654A"/>
    <w:pPr>
      <w:numPr>
        <w:numId w:val="8"/>
      </w:numPr>
    </w:pPr>
  </w:style>
  <w:style w:type="paragraph" w:styleId="List2">
    <w:name w:val="List 2"/>
    <w:basedOn w:val="BodyText"/>
    <w:rsid w:val="0095654A"/>
    <w:pPr>
      <w:tabs>
        <w:tab w:val="left" w:pos="680"/>
      </w:tabs>
      <w:spacing w:before="60" w:after="60"/>
      <w:ind w:left="680" w:hanging="340"/>
    </w:pPr>
  </w:style>
  <w:style w:type="paragraph" w:styleId="List3">
    <w:name w:val="List 3"/>
    <w:basedOn w:val="BodyText"/>
    <w:rsid w:val="0095654A"/>
    <w:pPr>
      <w:tabs>
        <w:tab w:val="left" w:pos="1021"/>
      </w:tabs>
      <w:spacing w:before="60" w:after="60"/>
      <w:ind w:left="1020" w:hanging="340"/>
    </w:pPr>
  </w:style>
  <w:style w:type="paragraph" w:styleId="List4">
    <w:name w:val="List 4"/>
    <w:basedOn w:val="BodyText"/>
    <w:rsid w:val="0095654A"/>
    <w:pPr>
      <w:tabs>
        <w:tab w:val="left" w:pos="1361"/>
      </w:tabs>
      <w:spacing w:before="60" w:after="60"/>
      <w:ind w:left="1361" w:hanging="340"/>
    </w:pPr>
  </w:style>
  <w:style w:type="paragraph" w:styleId="List5">
    <w:name w:val="List 5"/>
    <w:basedOn w:val="BodyText"/>
    <w:rsid w:val="0095654A"/>
    <w:pPr>
      <w:tabs>
        <w:tab w:val="left" w:pos="1701"/>
      </w:tabs>
      <w:spacing w:before="60" w:after="60"/>
      <w:ind w:left="1701" w:hanging="340"/>
    </w:pPr>
  </w:style>
  <w:style w:type="paragraph" w:styleId="ListBullet3">
    <w:name w:val="List Bullet 3"/>
    <w:basedOn w:val="List3"/>
    <w:rsid w:val="0095654A"/>
    <w:pPr>
      <w:numPr>
        <w:numId w:val="15"/>
      </w:numPr>
      <w:tabs>
        <w:tab w:val="clear" w:pos="1021"/>
      </w:tabs>
      <w:ind w:left="1037" w:hanging="357"/>
    </w:pPr>
  </w:style>
  <w:style w:type="paragraph" w:styleId="ListBullet4">
    <w:name w:val="List Bullet 4"/>
    <w:basedOn w:val="List4"/>
    <w:rsid w:val="0095654A"/>
    <w:pPr>
      <w:numPr>
        <w:numId w:val="3"/>
      </w:numPr>
    </w:pPr>
  </w:style>
  <w:style w:type="paragraph" w:styleId="ListBullet5">
    <w:name w:val="List Bullet 5"/>
    <w:basedOn w:val="List5"/>
    <w:rsid w:val="0095654A"/>
    <w:pPr>
      <w:numPr>
        <w:numId w:val="4"/>
      </w:numPr>
    </w:pPr>
  </w:style>
  <w:style w:type="paragraph" w:styleId="ListContinue2">
    <w:name w:val="List Continue 2"/>
    <w:basedOn w:val="List2"/>
    <w:rsid w:val="0095654A"/>
    <w:pPr>
      <w:ind w:firstLine="0"/>
    </w:pPr>
  </w:style>
  <w:style w:type="paragraph" w:styleId="ListContinue3">
    <w:name w:val="List Continue 3"/>
    <w:basedOn w:val="List3"/>
    <w:rsid w:val="0095654A"/>
    <w:pPr>
      <w:ind w:left="1021" w:firstLine="0"/>
    </w:pPr>
  </w:style>
  <w:style w:type="paragraph" w:styleId="ListContinue4">
    <w:name w:val="List Continue 4"/>
    <w:basedOn w:val="List4"/>
    <w:rsid w:val="0095654A"/>
    <w:pPr>
      <w:ind w:firstLine="0"/>
    </w:pPr>
  </w:style>
  <w:style w:type="paragraph" w:styleId="ListContinue5">
    <w:name w:val="List Continue 5"/>
    <w:basedOn w:val="List5"/>
    <w:rsid w:val="0095654A"/>
    <w:pPr>
      <w:ind w:firstLine="0"/>
    </w:pPr>
  </w:style>
  <w:style w:type="paragraph" w:styleId="ListNumber3">
    <w:name w:val="List Number 3"/>
    <w:basedOn w:val="List3"/>
    <w:rsid w:val="0095654A"/>
    <w:pPr>
      <w:numPr>
        <w:numId w:val="5"/>
      </w:numPr>
    </w:pPr>
  </w:style>
  <w:style w:type="paragraph" w:styleId="ListNumber4">
    <w:name w:val="List Number 4"/>
    <w:basedOn w:val="List4"/>
    <w:rsid w:val="0095654A"/>
    <w:pPr>
      <w:numPr>
        <w:numId w:val="6"/>
      </w:numPr>
    </w:pPr>
  </w:style>
  <w:style w:type="paragraph" w:styleId="ListNumber5">
    <w:name w:val="List Number 5"/>
    <w:basedOn w:val="List5"/>
    <w:rsid w:val="0095654A"/>
    <w:pPr>
      <w:numPr>
        <w:numId w:val="7"/>
      </w:numPr>
    </w:pPr>
  </w:style>
  <w:style w:type="paragraph" w:styleId="BlockText">
    <w:name w:val="Block Text"/>
    <w:basedOn w:val="Normal"/>
    <w:rsid w:val="0095654A"/>
    <w:pPr>
      <w:spacing w:after="120"/>
      <w:ind w:left="1440" w:right="1440"/>
    </w:pPr>
  </w:style>
  <w:style w:type="character" w:customStyle="1" w:styleId="Subscript">
    <w:name w:val="Subscript"/>
    <w:rsid w:val="0095654A"/>
    <w:rPr>
      <w:sz w:val="16"/>
      <w:vertAlign w:val="subscript"/>
    </w:rPr>
  </w:style>
  <w:style w:type="character" w:customStyle="1" w:styleId="Superscript">
    <w:name w:val="Superscript"/>
    <w:rsid w:val="0095654A"/>
    <w:rPr>
      <w:sz w:val="16"/>
      <w:vertAlign w:val="superscript"/>
    </w:rPr>
  </w:style>
  <w:style w:type="character" w:customStyle="1" w:styleId="Symbols">
    <w:name w:val="Symbols"/>
    <w:rsid w:val="0095654A"/>
    <w:rPr>
      <w:rFonts w:ascii="Symbol" w:hAnsi="Symbol"/>
    </w:rPr>
  </w:style>
  <w:style w:type="character" w:customStyle="1" w:styleId="MenuOptions">
    <w:name w:val="Menu Options"/>
    <w:rsid w:val="0095654A"/>
    <w:rPr>
      <w:rFonts w:ascii="Arial Narrow" w:hAnsi="Arial Narrow"/>
      <w:smallCaps/>
    </w:rPr>
  </w:style>
  <w:style w:type="character" w:customStyle="1" w:styleId="Buttons">
    <w:name w:val="Buttons"/>
    <w:rsid w:val="0095654A"/>
    <w:rPr>
      <w:b/>
    </w:rPr>
  </w:style>
  <w:style w:type="character" w:customStyle="1" w:styleId="Underlined">
    <w:name w:val="Underlined"/>
    <w:rsid w:val="0095654A"/>
    <w:rPr>
      <w:u w:val="single"/>
    </w:rPr>
  </w:style>
  <w:style w:type="paragraph" w:customStyle="1" w:styleId="TableBodyTextRight">
    <w:name w:val="Table Body Text Right"/>
    <w:basedOn w:val="TableBodyText"/>
    <w:rsid w:val="0095654A"/>
    <w:pPr>
      <w:widowControl w:val="0"/>
      <w:autoSpaceDE w:val="0"/>
      <w:autoSpaceDN w:val="0"/>
      <w:adjustRightInd w:val="0"/>
      <w:jc w:val="right"/>
    </w:pPr>
    <w:rPr>
      <w:rFonts w:cs="Arial"/>
      <w:szCs w:val="18"/>
    </w:rPr>
  </w:style>
  <w:style w:type="paragraph" w:customStyle="1" w:styleId="CopyrightText">
    <w:name w:val="Copyright Text"/>
    <w:basedOn w:val="BodyText"/>
    <w:rsid w:val="0095654A"/>
    <w:rPr>
      <w:sz w:val="18"/>
    </w:rPr>
  </w:style>
  <w:style w:type="paragraph" w:customStyle="1" w:styleId="BodySmallRight">
    <w:name w:val="Body Small Right"/>
    <w:basedOn w:val="BodyTextRight"/>
    <w:rsid w:val="0095654A"/>
    <w:rPr>
      <w:sz w:val="18"/>
      <w:szCs w:val="18"/>
    </w:rPr>
  </w:style>
  <w:style w:type="paragraph" w:customStyle="1" w:styleId="MarginEdition">
    <w:name w:val="Margin Edition"/>
    <w:basedOn w:val="MarginNote"/>
    <w:rsid w:val="0095654A"/>
    <w:pPr>
      <w:spacing w:before="0" w:after="0"/>
    </w:pPr>
    <w:rPr>
      <w:rFonts w:ascii="Times New Roman" w:hAnsi="Times New Roman"/>
      <w:color w:val="999999"/>
    </w:rPr>
  </w:style>
  <w:style w:type="paragraph" w:customStyle="1" w:styleId="Spacer">
    <w:name w:val="Spacer"/>
    <w:basedOn w:val="Normal"/>
    <w:rsid w:val="0095654A"/>
    <w:rPr>
      <w:sz w:val="2"/>
      <w:szCs w:val="2"/>
    </w:rPr>
  </w:style>
  <w:style w:type="character" w:customStyle="1" w:styleId="Small">
    <w:name w:val="Small"/>
    <w:rsid w:val="0095654A"/>
    <w:rPr>
      <w:sz w:val="16"/>
    </w:rPr>
  </w:style>
  <w:style w:type="paragraph" w:customStyle="1" w:styleId="WideTable">
    <w:name w:val="Wide Table"/>
    <w:basedOn w:val="Normal"/>
    <w:rsid w:val="0095654A"/>
    <w:pPr>
      <w:ind w:left="-1418"/>
    </w:pPr>
    <w:rPr>
      <w:sz w:val="2"/>
      <w:szCs w:val="2"/>
    </w:rPr>
  </w:style>
  <w:style w:type="character" w:styleId="PageNumber">
    <w:name w:val="page number"/>
    <w:rsid w:val="0095654A"/>
  </w:style>
  <w:style w:type="paragraph" w:styleId="Quote">
    <w:name w:val="Quote"/>
    <w:basedOn w:val="Heading1"/>
    <w:link w:val="QuoteChar"/>
    <w:qFormat/>
    <w:rsid w:val="0095654A"/>
    <w:rPr>
      <w:b w:val="0"/>
      <w:sz w:val="72"/>
      <w:szCs w:val="72"/>
      <w:lang w:val="en-NZ"/>
    </w:rPr>
  </w:style>
  <w:style w:type="character" w:customStyle="1" w:styleId="QuoteChar">
    <w:name w:val="Quote Char"/>
    <w:link w:val="Quote"/>
    <w:rsid w:val="00956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54A"/>
    <w:pPr>
      <w:pageBreakBefore/>
    </w:pPr>
  </w:style>
  <w:style w:type="paragraph" w:customStyle="1" w:styleId="Border">
    <w:name w:val="Border"/>
    <w:basedOn w:val="Normal"/>
    <w:qFormat/>
    <w:rsid w:val="0095654A"/>
    <w:pPr>
      <w:pBdr>
        <w:top w:val="single" w:sz="18" w:space="1" w:color="auto"/>
      </w:pBdr>
    </w:pPr>
    <w:rPr>
      <w:rFonts w:ascii="Times New Roman" w:hAnsi="Times New Roman"/>
      <w:color w:val="FFFFFF"/>
      <w:sz w:val="2"/>
    </w:rPr>
  </w:style>
  <w:style w:type="character" w:styleId="IntenseEmphasis">
    <w:name w:val="Intense Emphasis"/>
    <w:uiPriority w:val="21"/>
    <w:qFormat/>
    <w:rsid w:val="0095654A"/>
    <w:rPr>
      <w:b/>
      <w:bCs/>
      <w:i/>
      <w:iCs/>
      <w:color w:val="auto"/>
    </w:rPr>
  </w:style>
  <w:style w:type="paragraph" w:styleId="IntenseQuote">
    <w:name w:val="Intense Quote"/>
    <w:basedOn w:val="Normal"/>
    <w:next w:val="Normal"/>
    <w:link w:val="IntenseQuoteChar"/>
    <w:uiPriority w:val="30"/>
    <w:qFormat/>
    <w:rsid w:val="009565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654A"/>
    <w:rPr>
      <w:rFonts w:ascii="Courier New" w:eastAsia="Times New Roman" w:hAnsi="Courier New" w:cs="Times New Roman"/>
      <w:b/>
      <w:bCs/>
      <w:i/>
      <w:iCs/>
      <w:szCs w:val="20"/>
      <w:lang w:val="en-US" w:eastAsia="en-US"/>
    </w:rPr>
  </w:style>
  <w:style w:type="character" w:styleId="SubtleReference">
    <w:name w:val="Subtle Reference"/>
    <w:uiPriority w:val="31"/>
    <w:qFormat/>
    <w:rsid w:val="0095654A"/>
    <w:rPr>
      <w:smallCaps/>
      <w:color w:val="auto"/>
      <w:u w:val="single"/>
    </w:rPr>
  </w:style>
  <w:style w:type="character" w:styleId="IntenseReference">
    <w:name w:val="Intense Reference"/>
    <w:uiPriority w:val="32"/>
    <w:qFormat/>
    <w:rsid w:val="0095654A"/>
    <w:rPr>
      <w:b/>
      <w:bCs/>
      <w:smallCaps/>
      <w:color w:val="auto"/>
      <w:spacing w:val="5"/>
      <w:u w:val="single"/>
    </w:rPr>
  </w:style>
  <w:style w:type="paragraph" w:customStyle="1" w:styleId="2ColumnHeading">
    <w:name w:val="2Column Heading"/>
    <w:basedOn w:val="BodyText"/>
    <w:qFormat/>
    <w:rsid w:val="0095654A"/>
    <w:pPr>
      <w:spacing w:after="60"/>
      <w:ind w:left="-2268"/>
    </w:pPr>
    <w:rPr>
      <w:b/>
    </w:rPr>
  </w:style>
  <w:style w:type="paragraph" w:customStyle="1" w:styleId="Heading1TOC">
    <w:name w:val="Heading1 TOC"/>
    <w:basedOn w:val="Normal"/>
    <w:qFormat/>
    <w:rsid w:val="0095654A"/>
    <w:pPr>
      <w:spacing w:before="240" w:after="120"/>
    </w:pPr>
    <w:rPr>
      <w:rFonts w:ascii="Times New Roman" w:hAnsi="Times New Roman"/>
      <w:b/>
      <w:sz w:val="32"/>
    </w:rPr>
  </w:style>
  <w:style w:type="paragraph" w:customStyle="1" w:styleId="Heading2TOC">
    <w:name w:val="Heading2 TOC"/>
    <w:basedOn w:val="Normal"/>
    <w:qFormat/>
    <w:rsid w:val="0095654A"/>
    <w:pPr>
      <w:spacing w:before="240" w:after="60"/>
    </w:pPr>
    <w:rPr>
      <w:rFonts w:ascii="Times New Roman" w:hAnsi="Times New Roman"/>
      <w:b/>
      <w:sz w:val="28"/>
    </w:rPr>
  </w:style>
  <w:style w:type="character" w:customStyle="1" w:styleId="Underline">
    <w:name w:val="Underline"/>
    <w:qFormat/>
    <w:rsid w:val="0095654A"/>
    <w:rPr>
      <w:u w:val="single"/>
    </w:rPr>
  </w:style>
  <w:style w:type="character" w:customStyle="1" w:styleId="BoldandItalics">
    <w:name w:val="Bold and Italics"/>
    <w:qFormat/>
    <w:rsid w:val="0095654A"/>
    <w:rPr>
      <w:b/>
      <w:i/>
      <w:u w:val="none"/>
    </w:rPr>
  </w:style>
  <w:style w:type="paragraph" w:styleId="BalloonText">
    <w:name w:val="Balloon Text"/>
    <w:basedOn w:val="Normal"/>
    <w:link w:val="BalloonTextChar"/>
    <w:rsid w:val="0095654A"/>
    <w:rPr>
      <w:rFonts w:ascii="Tahoma" w:hAnsi="Tahoma" w:cs="Tahoma"/>
      <w:sz w:val="16"/>
      <w:szCs w:val="16"/>
    </w:rPr>
  </w:style>
  <w:style w:type="character" w:customStyle="1" w:styleId="BalloonTextChar">
    <w:name w:val="Balloon Text Char"/>
    <w:link w:val="BalloonText"/>
    <w:rsid w:val="00956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5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65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7402</Characters>
  <Application>Microsoft Office Word</Application>
  <DocSecurity>0</DocSecurity>
  <Lines>290</Lines>
  <Paragraphs>144</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HLTEN520B Contribute to the care of mothers and babies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2012-05-27T00:24:00Z</dcterms:created>
  <dcterms:modified xsi:type="dcterms:W3CDTF">2012-05-27T00:24:00Z</dcterms:modified>
</cp:coreProperties>
</file>