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302" w:rsidP="005F7302">
      <w:pPr>
        <w:pStyle w:val="Title"/>
      </w:pPr>
      <w:bookmarkStart w:id="0" w:name="_GoBack"/>
      <w:bookmarkEnd w:id="0"/>
      <w:r>
        <w:fldChar w:fldCharType="begin"/>
      </w:r>
      <w:r>
        <w:instrText xml:space="preserve"> TITLE   \* MERGEFORMAT </w:instrText>
      </w:r>
      <w:r>
        <w:fldChar w:fldCharType="separate"/>
      </w:r>
      <w:r>
        <w:t>HLTDP607C Perform maintenance treatment for clients with removable dental prostheses</w:t>
      </w:r>
      <w:r>
        <w:fldChar w:fldCharType="end"/>
      </w:r>
    </w:p>
    <w:p w:rsidR="005F7302" w:rsidP="005F7302">
      <w:pPr>
        <w:pStyle w:val="Version"/>
        <w:sectPr w:rsidSect="00CD3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710" w:rsidP="00CD3710">
      <w:pPr>
        <w:pStyle w:val="SuperHeading"/>
      </w:pPr>
      <w:r w:rsidRPr="00CD3710">
        <w:t>HLTDP607C Perform maintenance treatment for clients with removable dental prostheses</w:t>
      </w:r>
    </w:p>
    <w:p w:rsidR="00000000" w:rsidRPr="00CD3710" w:rsidP="00CD3710">
      <w:pPr>
        <w:pStyle w:val="Heading1"/>
      </w:pPr>
      <w:bookmarkStart w:id="1" w:name="O_271127"/>
      <w:bookmarkEnd w:id="1"/>
      <w:r w:rsidRPr="00CD3710">
        <w:t>Modification History</w:t>
      </w:r>
    </w:p>
    <w:p w:rsidR="00000000" w:rsidRPr="00CD3710" w:rsidP="00CD3710">
      <w:pPr>
        <w:pStyle w:val="BodyText"/>
      </w:pPr>
      <w:r w:rsidRPr="00CD3710">
        <w:t>Not Applicable</w:t>
      </w:r>
    </w:p>
    <w:p w:rsidR="00000000" w:rsidRPr="00CD3710" w:rsidP="00CD3710">
      <w:pPr>
        <w:pStyle w:val="AllowPageBreak"/>
      </w:pPr>
    </w:p>
    <w:p w:rsidR="00000000" w:rsidRPr="00CD3710" w:rsidP="00CD3710">
      <w:pPr>
        <w:pStyle w:val="Heading1"/>
      </w:pPr>
      <w:bookmarkStart w:id="2" w:name="O_205696"/>
      <w:bookmarkEnd w:id="2"/>
      <w:r w:rsidRPr="00CD3710">
        <w:t>Unit Descrip</w:t>
      </w:r>
      <w:r w:rsidRPr="00CD3710">
        <w:t>tor</w:t>
      </w:r>
    </w:p>
    <w:tbl>
      <w:tblPr>
        <w:tblW w:w="0" w:type="auto"/>
        <w:tblLayout w:type="fixed"/>
        <w:tblCellMar>
          <w:left w:w="62" w:type="dxa"/>
          <w:right w:w="62" w:type="dxa"/>
        </w:tblCellMar>
        <w:tblLook w:val="0000"/>
      </w:tblPr>
      <w:tblGrid>
        <w:gridCol w:w="3335"/>
        <w:gridCol w:w="5221"/>
      </w:tblGrid>
      <w:tr w:rsidTr="005F7302">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This unit of competency describes the skills and knowledge required to adjust and maintain new and existing dental prostheses</w:t>
            </w:r>
          </w:p>
          <w:p w:rsidR="00000000" w:rsidRPr="00CD3710" w:rsidP="00CD3710">
            <w:pPr>
              <w:pStyle w:val="BodyText"/>
            </w:pPr>
            <w:r w:rsidRPr="00CD3710">
              <w:t>Clients may be dentate or edentulous</w:t>
            </w:r>
          </w:p>
          <w:p w:rsidR="00000000" w:rsidRPr="00CD3710" w:rsidP="00CD3710">
            <w:pPr>
              <w:pStyle w:val="BodyText"/>
            </w:pPr>
            <w:r w:rsidRPr="00CD3710">
              <w:t>All procedures are carried out in accordance with occupational health and safe</w:t>
            </w:r>
            <w:r w:rsidRPr="00CD3710">
              <w:t>ty policies and procedures, current infection control guidelines, Australian and New Zealand Standards, State/Territory legislative requirements and organisation policy</w:t>
            </w:r>
          </w:p>
        </w:tc>
      </w:tr>
    </w:tbl>
    <w:p w:rsidR="005F7302" w:rsidP="00CD3710">
      <w:pPr>
        <w:pStyle w:val="BodyText"/>
      </w:pPr>
    </w:p>
    <w:p w:rsidR="005F7302" w:rsidP="00CD3710">
      <w:pPr>
        <w:pStyle w:val="BodyText"/>
      </w:pPr>
    </w:p>
    <w:p w:rsidR="00000000" w:rsidRPr="00CD3710" w:rsidP="00CD3710">
      <w:pPr>
        <w:pStyle w:val="Heading1"/>
      </w:pPr>
      <w:bookmarkStart w:id="3" w:name="O_205699"/>
      <w:bookmarkEnd w:id="3"/>
      <w:r w:rsidRPr="00CD3710">
        <w:t>Application of the Unit</w:t>
      </w:r>
    </w:p>
    <w:tbl>
      <w:tblPr>
        <w:tblW w:w="0" w:type="auto"/>
        <w:tblLayout w:type="fixed"/>
        <w:tblCellMar>
          <w:left w:w="62" w:type="dxa"/>
          <w:right w:w="62" w:type="dxa"/>
        </w:tblCellMar>
        <w:tblLook w:val="0000"/>
      </w:tblPr>
      <w:tblGrid>
        <w:gridCol w:w="3349"/>
        <w:gridCol w:w="5207"/>
      </w:tblGrid>
      <w:tr w:rsidTr="005F730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SpecialBold"/>
              </w:rPr>
              <w:t>Application</w:t>
            </w:r>
            <w:r w:rsidRPr="00CD3710">
              <w:t xml:space="preserve"> </w:t>
            </w:r>
          </w:p>
        </w:tc>
        <w:tc>
          <w:tcPr>
            <w:tcW w:w="5207"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This unit applies to work in dental prosthetics at advanced diploma level</w:t>
            </w:r>
          </w:p>
        </w:tc>
      </w:tr>
    </w:tbl>
    <w:p w:rsidR="005F7302" w:rsidP="00CD3710">
      <w:pPr>
        <w:pStyle w:val="BodyText"/>
      </w:pPr>
    </w:p>
    <w:p w:rsidR="005F7302" w:rsidP="00CD3710">
      <w:pPr>
        <w:pStyle w:val="BodyText"/>
      </w:pPr>
    </w:p>
    <w:p w:rsidR="00000000" w:rsidRPr="00CD3710" w:rsidP="00CD3710">
      <w:pPr>
        <w:pStyle w:val="Heading1"/>
      </w:pPr>
      <w:bookmarkStart w:id="4" w:name="O_279387"/>
      <w:bookmarkEnd w:id="4"/>
      <w:r w:rsidRPr="00CD3710">
        <w:t>Licensing/Regulatory Information</w:t>
      </w:r>
    </w:p>
    <w:p w:rsidR="00000000" w:rsidRPr="00CD3710" w:rsidP="00CD3710">
      <w:pPr>
        <w:pStyle w:val="BodyText"/>
      </w:pPr>
      <w:r w:rsidRPr="00CD3710">
        <w:t>Not Applicable</w:t>
      </w:r>
    </w:p>
    <w:p w:rsidR="00000000" w:rsidRPr="00CD3710" w:rsidP="00CD3710">
      <w:pPr>
        <w:pStyle w:val="AllowPageBreak"/>
      </w:pPr>
    </w:p>
    <w:p w:rsidR="00000000" w:rsidRPr="00CD3710" w:rsidP="00CD3710">
      <w:pPr>
        <w:pStyle w:val="Heading1"/>
      </w:pPr>
      <w:bookmarkStart w:id="5" w:name="O_205698"/>
      <w:bookmarkEnd w:id="5"/>
      <w:r w:rsidRPr="00CD3710">
        <w:t>Pre-Requisites</w:t>
      </w:r>
    </w:p>
    <w:tbl>
      <w:tblPr>
        <w:tblW w:w="0" w:type="auto"/>
        <w:tblLayout w:type="fixed"/>
        <w:tblCellMar>
          <w:left w:w="62" w:type="dxa"/>
          <w:right w:w="62" w:type="dxa"/>
        </w:tblCellMar>
        <w:tblLook w:val="0000"/>
      </w:tblPr>
      <w:tblGrid>
        <w:gridCol w:w="3213"/>
        <w:gridCol w:w="5343"/>
      </w:tblGrid>
      <w:tr w:rsidTr="005F730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This unit must be assessed after successful achievement of pre-requisites:</w:t>
            </w:r>
          </w:p>
          <w:p w:rsidR="00000000" w:rsidRPr="00CD3710" w:rsidP="00CD3710">
            <w:pPr>
              <w:pStyle w:val="ListBullet"/>
            </w:pPr>
            <w:r w:rsidRPr="00CD3710">
              <w:t>HLTDP601C Identify, select and prepare instruments, equipment, materials as required</w:t>
            </w:r>
          </w:p>
          <w:p w:rsidR="00000000" w:rsidRPr="00CD3710" w:rsidP="00CD3710">
            <w:pPr>
              <w:pStyle w:val="ListBullet"/>
            </w:pPr>
            <w:r w:rsidRPr="00CD3710">
              <w:t>HLTDP602C Gather data, conduct a dental prosthetic examination and develop treatment plan</w:t>
            </w:r>
          </w:p>
          <w:p w:rsidR="00000000" w:rsidRPr="00CD3710" w:rsidP="00CD3710">
            <w:pPr>
              <w:pStyle w:val="ListBullet"/>
            </w:pPr>
            <w:r w:rsidRPr="00CD3710">
              <w:t>HLTDP6</w:t>
            </w:r>
            <w:r w:rsidRPr="00CD3710">
              <w:t>03C Take impressions</w:t>
            </w:r>
          </w:p>
          <w:p w:rsidR="00000000" w:rsidRPr="00CD3710" w:rsidP="00CD3710">
            <w:pPr>
              <w:pStyle w:val="ListBullet"/>
            </w:pPr>
            <w:r w:rsidRPr="00CD3710">
              <w:t>HLTDP604C Measure and record jaw relationships and select artificial teeth</w:t>
            </w:r>
          </w:p>
          <w:p w:rsidR="00000000" w:rsidRPr="00CD3710" w:rsidP="00CD3710">
            <w:pPr>
              <w:pStyle w:val="ListBullet"/>
            </w:pPr>
            <w:r w:rsidRPr="00CD3710">
              <w:t xml:space="preserve">HLTDP605C Evaluate a removable dental prosthesis at try-in stage </w:t>
            </w:r>
          </w:p>
          <w:p w:rsidR="00000000" w:rsidRPr="00CD3710" w:rsidP="00CD3710">
            <w:pPr>
              <w:pStyle w:val="ListBullet"/>
            </w:pPr>
            <w:r w:rsidRPr="00CD3710">
              <w:t>HLTDP606C Insert and issue a completed dental prothesis</w:t>
            </w:r>
          </w:p>
          <w:p w:rsidR="00000000" w:rsidRPr="00CD3710" w:rsidP="00CD3710">
            <w:pPr>
              <w:pStyle w:val="ListBullet"/>
            </w:pPr>
            <w:r w:rsidRPr="00CD3710">
              <w:t>HLTIN301C Comply with infection contro</w:t>
            </w:r>
            <w:r w:rsidRPr="00CD3710">
              <w:t xml:space="preserve">l policies and procedures </w:t>
            </w:r>
          </w:p>
          <w:p w:rsidR="00000000" w:rsidRPr="00CD3710" w:rsidP="00CD3710">
            <w:pPr>
              <w:pStyle w:val="ListBullet"/>
            </w:pPr>
            <w:r w:rsidRPr="00CD3710">
              <w:t>HLTIN302B Process reusable instruments and equipment in health work</w:t>
            </w:r>
          </w:p>
          <w:p w:rsidR="00000000" w:rsidRPr="00CD3710" w:rsidP="00CD3710">
            <w:pPr>
              <w:pStyle w:val="ListBullet"/>
            </w:pPr>
            <w:r w:rsidRPr="00CD3710">
              <w:t>HLTOHS401A Maintain workplace OHS processes</w:t>
            </w:r>
          </w:p>
        </w:tc>
      </w:tr>
    </w:tbl>
    <w:p w:rsidR="005F7302" w:rsidP="00CD3710">
      <w:pPr>
        <w:pStyle w:val="BodyText"/>
      </w:pPr>
    </w:p>
    <w:p w:rsidR="005F7302" w:rsidP="00CD3710">
      <w:pPr>
        <w:pStyle w:val="BodyText"/>
      </w:pPr>
    </w:p>
    <w:p w:rsidR="00000000" w:rsidRPr="00CD3710" w:rsidP="00CD3710">
      <w:pPr>
        <w:pStyle w:val="Heading1"/>
      </w:pPr>
      <w:bookmarkStart w:id="6" w:name="O_205697"/>
      <w:bookmarkEnd w:id="6"/>
      <w:r w:rsidRPr="00CD3710">
        <w:t>Employability Skills Information</w:t>
      </w:r>
    </w:p>
    <w:tbl>
      <w:tblPr>
        <w:tblW w:w="0" w:type="auto"/>
        <w:tblLayout w:type="fixed"/>
        <w:tblCellMar>
          <w:left w:w="62" w:type="dxa"/>
          <w:right w:w="62" w:type="dxa"/>
        </w:tblCellMar>
        <w:tblLook w:val="0000"/>
      </w:tblPr>
      <w:tblGrid>
        <w:gridCol w:w="3320"/>
        <w:gridCol w:w="5236"/>
      </w:tblGrid>
      <w:tr w:rsidTr="005F73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This unit contains Employability Skills</w:t>
            </w:r>
          </w:p>
        </w:tc>
      </w:tr>
    </w:tbl>
    <w:p w:rsidR="005F7302" w:rsidP="00CD3710">
      <w:pPr>
        <w:pStyle w:val="BodyText"/>
      </w:pPr>
    </w:p>
    <w:p w:rsidR="005F7302" w:rsidP="00CD3710">
      <w:pPr>
        <w:pStyle w:val="BodyText"/>
      </w:pPr>
    </w:p>
    <w:p w:rsidR="00000000" w:rsidRPr="00CD3710" w:rsidP="00CD3710">
      <w:pPr>
        <w:pStyle w:val="Heading1"/>
      </w:pPr>
      <w:bookmarkStart w:id="7" w:name="O_289173"/>
      <w:bookmarkEnd w:id="7"/>
      <w:r w:rsidRPr="00CD3710">
        <w:t>Elements and Performance Criteria Pre-Content</w:t>
      </w:r>
    </w:p>
    <w:tbl>
      <w:tblPr>
        <w:tblW w:w="0" w:type="auto"/>
        <w:tblLayout w:type="fixed"/>
        <w:tblCellMar>
          <w:left w:w="62" w:type="dxa"/>
          <w:right w:w="62" w:type="dxa"/>
        </w:tblCellMar>
        <w:tblLook w:val="0000"/>
      </w:tblPr>
      <w:tblGrid>
        <w:gridCol w:w="3369"/>
        <w:gridCol w:w="5702"/>
      </w:tblGrid>
      <w:tr w:rsidTr="005F73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The Performance Criteria specify the level of performance required to demonstrate achievement of the Element. Terms in italics ar</w:t>
            </w:r>
            <w:r w:rsidRPr="00CD3710">
              <w:t xml:space="preserve">e elaborated in the Range Statement. </w:t>
            </w:r>
          </w:p>
        </w:tc>
      </w:tr>
    </w:tbl>
    <w:p w:rsidR="00000000" w:rsidRPr="00CD3710" w:rsidP="00CD3710">
      <w:pPr>
        <w:pStyle w:val="BodyText"/>
      </w:pPr>
    </w:p>
    <w:p w:rsidR="00000000" w:rsidRPr="00CD3710" w:rsidP="00CD3710">
      <w:pPr>
        <w:pStyle w:val="AllowPageBreak"/>
      </w:pPr>
    </w:p>
    <w:p w:rsidR="00000000" w:rsidRPr="00CD3710" w:rsidP="00CD3710">
      <w:pPr>
        <w:pStyle w:val="Heading1"/>
      </w:pPr>
      <w:bookmarkStart w:id="8" w:name="O_235840"/>
      <w:bookmarkEnd w:id="8"/>
      <w:r w:rsidRPr="00CD3710">
        <w:t>Elements and Performance Criteria</w:t>
      </w:r>
    </w:p>
    <w:tbl>
      <w:tblPr>
        <w:tblW w:w="0" w:type="auto"/>
        <w:tblLayout w:type="fixed"/>
        <w:tblCellMar>
          <w:left w:w="62" w:type="dxa"/>
          <w:right w:w="62" w:type="dxa"/>
        </w:tblCellMar>
        <w:tblLook w:val="0000"/>
      </w:tblPr>
      <w:tblGrid>
        <w:gridCol w:w="3369"/>
        <w:gridCol w:w="5702"/>
      </w:tblGrid>
      <w:tr w:rsidTr="005F73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SpecialBold"/>
              </w:rPr>
              <w:t>PERFORMANCE CRITERIA</w:t>
            </w:r>
          </w:p>
        </w:tc>
      </w:tr>
      <w:tr w:rsidTr="005F73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3710">
            <w:pPr>
              <w:pStyle w:val="List"/>
              <w:rPr>
                <w:lang w:val="en-NZ"/>
              </w:rPr>
            </w:pPr>
            <w:r w:rsidRPr="00CD3710">
              <w:t>1.</w:t>
            </w:r>
            <w:r w:rsidRPr="00CD3710">
              <w:tab/>
              <w:t xml:space="preserve">Examine oral cavity and/or prosthesis to determine treatment need </w:t>
            </w:r>
          </w:p>
        </w:tc>
        <w:tc>
          <w:tcPr>
            <w:tcW w:w="5702"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1.1</w:t>
            </w:r>
            <w:r w:rsidRPr="00CD3710">
              <w:tab/>
              <w:t>Review the client's medical history</w:t>
            </w:r>
          </w:p>
          <w:p w:rsidR="00000000" w:rsidRPr="00CD3710" w:rsidP="00CD3710">
            <w:pPr>
              <w:pStyle w:val="BodyText"/>
            </w:pPr>
            <w:r w:rsidRPr="00CD3710">
              <w:t>1.2</w:t>
            </w:r>
            <w:r w:rsidRPr="00CD3710">
              <w:tab/>
              <w:t xml:space="preserve">Decontaminate the </w:t>
            </w:r>
            <w:r w:rsidRPr="00CD3710">
              <w:rPr>
                <w:rStyle w:val="Emphasis"/>
              </w:rPr>
              <w:t>removable dental prosthesis</w:t>
            </w:r>
            <w:r w:rsidRPr="00CD3710">
              <w:t xml:space="preserve"> according to infection control guidelines</w:t>
            </w:r>
          </w:p>
          <w:p w:rsidR="00000000" w:rsidRPr="00CD3710" w:rsidP="00CD3710">
            <w:pPr>
              <w:pStyle w:val="BodyText"/>
            </w:pPr>
            <w:r w:rsidRPr="00CD3710">
              <w:t>1.3</w:t>
            </w:r>
            <w:r w:rsidRPr="00CD3710">
              <w:tab/>
            </w:r>
            <w:r w:rsidRPr="00CD3710">
              <w:rPr>
                <w:rStyle w:val="Emphasis"/>
              </w:rPr>
              <w:t>Assess the client's adaptation to the prosthesis</w:t>
            </w:r>
          </w:p>
          <w:p w:rsidR="00000000" w:rsidRPr="00CD3710" w:rsidP="00CD3710">
            <w:pPr>
              <w:pStyle w:val="BodyText"/>
            </w:pPr>
            <w:r w:rsidRPr="00CD3710">
              <w:t>1.4</w:t>
            </w:r>
            <w:r w:rsidRPr="00CD3710">
              <w:tab/>
              <w:t xml:space="preserve">Determine </w:t>
            </w:r>
            <w:r w:rsidRPr="00CD3710">
              <w:rPr>
                <w:rStyle w:val="Emphasis"/>
              </w:rPr>
              <w:t>the procedure</w:t>
            </w:r>
            <w:r w:rsidRPr="00CD3710">
              <w:t xml:space="preserve"> that will give desired outcome for the client and the operator</w:t>
            </w:r>
          </w:p>
          <w:p w:rsidR="00000000" w:rsidRPr="00CD3710" w:rsidP="00CD3710">
            <w:pPr>
              <w:pStyle w:val="BodyText"/>
            </w:pPr>
            <w:r w:rsidRPr="00CD3710">
              <w:t>1.5</w:t>
            </w:r>
            <w:r w:rsidRPr="00CD3710">
              <w:tab/>
              <w:t>Involve the client and/or carer in dis</w:t>
            </w:r>
            <w:r w:rsidRPr="00CD3710">
              <w:t>cussions about the procedures and help clients clarify their preferences</w:t>
            </w:r>
          </w:p>
          <w:p w:rsidR="00000000" w:rsidP="00CD3710">
            <w:pPr>
              <w:pStyle w:val="BodyText"/>
              <w:rPr>
                <w:lang w:val="en-NZ"/>
              </w:rPr>
            </w:pPr>
            <w:r w:rsidRPr="00CD3710">
              <w:t>1.6</w:t>
            </w:r>
            <w:r w:rsidRPr="00CD3710">
              <w:tab/>
              <w:t>Refer client to other professionals if necessary</w:t>
            </w:r>
          </w:p>
        </w:tc>
      </w:tr>
      <w:tr w:rsidTr="005F73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3710">
            <w:pPr>
              <w:pStyle w:val="List"/>
              <w:rPr>
                <w:lang w:val="en-NZ"/>
              </w:rPr>
            </w:pPr>
            <w:r w:rsidRPr="00CD3710">
              <w:t>2.</w:t>
            </w:r>
            <w:r w:rsidRPr="00CD3710">
              <w:tab/>
              <w:t>Prepare for the procedure</w:t>
            </w:r>
          </w:p>
        </w:tc>
        <w:tc>
          <w:tcPr>
            <w:tcW w:w="5702"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2.1</w:t>
            </w:r>
            <w:r w:rsidRPr="00CD3710">
              <w:tab/>
              <w:t>Provide full details to the client and/or carer about options and potential risks and benefit</w:t>
            </w:r>
            <w:r w:rsidRPr="00CD3710">
              <w:t>s</w:t>
            </w:r>
          </w:p>
          <w:p w:rsidR="00000000" w:rsidRPr="00CD3710" w:rsidP="00CD3710">
            <w:pPr>
              <w:pStyle w:val="BodyText"/>
            </w:pPr>
            <w:r w:rsidRPr="00CD3710">
              <w:t>2.2</w:t>
            </w:r>
            <w:r w:rsidRPr="00CD3710">
              <w:tab/>
              <w:t>Obtain and document consent following ethical and legal requirements</w:t>
            </w:r>
          </w:p>
          <w:p w:rsidR="00000000" w:rsidP="00CD3710">
            <w:pPr>
              <w:pStyle w:val="BodyText"/>
              <w:rPr>
                <w:lang w:val="en-NZ"/>
              </w:rPr>
            </w:pPr>
            <w:r w:rsidRPr="00CD3710">
              <w:t>2.3</w:t>
            </w:r>
            <w:r w:rsidRPr="00CD3710">
              <w:tab/>
              <w:t xml:space="preserve">Select appropriate </w:t>
            </w:r>
            <w:r w:rsidRPr="00CD3710">
              <w:rPr>
                <w:rStyle w:val="Emphasis"/>
              </w:rPr>
              <w:t>materials and equipment</w:t>
            </w:r>
            <w:r w:rsidRPr="00CD3710">
              <w:t xml:space="preserve"> for the procedure</w:t>
            </w:r>
          </w:p>
        </w:tc>
      </w:tr>
      <w:tr w:rsidTr="005F73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3710">
            <w:pPr>
              <w:pStyle w:val="List"/>
              <w:rPr>
                <w:lang w:val="en-NZ"/>
              </w:rPr>
            </w:pPr>
            <w:r w:rsidRPr="00CD3710">
              <w:t>3.</w:t>
            </w:r>
            <w:r w:rsidRPr="00CD3710">
              <w:tab/>
              <w:t>Perform procedure</w:t>
            </w:r>
          </w:p>
        </w:tc>
        <w:tc>
          <w:tcPr>
            <w:tcW w:w="5702"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3.1</w:t>
            </w:r>
            <w:r w:rsidRPr="00CD3710">
              <w:tab/>
              <w:t xml:space="preserve">Implement </w:t>
            </w:r>
            <w:r w:rsidRPr="00CD3710">
              <w:rPr>
                <w:rStyle w:val="Emphasis"/>
              </w:rPr>
              <w:t>aseptic techniques</w:t>
            </w:r>
            <w:r w:rsidRPr="00CD3710">
              <w:t xml:space="preserve"> to prevent the spread of infection</w:t>
            </w:r>
          </w:p>
          <w:p w:rsidR="00000000" w:rsidRPr="00CD3710" w:rsidP="00CD3710">
            <w:pPr>
              <w:pStyle w:val="BodyText"/>
            </w:pPr>
            <w:r w:rsidRPr="00CD3710">
              <w:t>3.2</w:t>
            </w:r>
            <w:r w:rsidRPr="00CD3710">
              <w:tab/>
            </w:r>
            <w:r w:rsidRPr="00CD3710">
              <w:t>Position the client comfortably for the procedure</w:t>
            </w:r>
          </w:p>
          <w:p w:rsidR="00000000" w:rsidRPr="00CD3710" w:rsidP="00CD3710">
            <w:pPr>
              <w:pStyle w:val="BodyText"/>
            </w:pPr>
            <w:r w:rsidRPr="00CD3710">
              <w:t>3.3</w:t>
            </w:r>
            <w:r w:rsidRPr="00CD3710">
              <w:tab/>
              <w:t>Explain the participation required from the client during the procedure using language that is easily understood</w:t>
            </w:r>
          </w:p>
          <w:p w:rsidR="00000000" w:rsidRPr="00CD3710" w:rsidP="00CD3710">
            <w:pPr>
              <w:pStyle w:val="BodyText"/>
            </w:pPr>
            <w:r w:rsidRPr="00CD3710">
              <w:t>3.4</w:t>
            </w:r>
            <w:r w:rsidRPr="00CD3710">
              <w:tab/>
              <w:t>Carry out procedure in accordance with the treatment plan</w:t>
            </w:r>
          </w:p>
          <w:p w:rsidR="00000000" w:rsidRPr="00CD3710" w:rsidP="00CD3710">
            <w:pPr>
              <w:pStyle w:val="BodyText"/>
            </w:pPr>
            <w:r w:rsidRPr="00CD3710">
              <w:t>3.5</w:t>
            </w:r>
            <w:r w:rsidRPr="00CD3710">
              <w:tab/>
              <w:t>Use equipment for the p</w:t>
            </w:r>
            <w:r w:rsidRPr="00CD3710">
              <w:t>rocedure correctly and in accordance with relevant guidelines</w:t>
            </w:r>
          </w:p>
          <w:p w:rsidR="00000000" w:rsidRPr="00CD3710" w:rsidP="00CD3710">
            <w:pPr>
              <w:pStyle w:val="BodyText"/>
            </w:pPr>
            <w:r w:rsidRPr="00CD3710">
              <w:t>3.6</w:t>
            </w:r>
            <w:r w:rsidRPr="00CD3710">
              <w:tab/>
              <w:t>Prepare materials in accordance with manufacturer's instructions</w:t>
            </w:r>
          </w:p>
          <w:p w:rsidR="00000000" w:rsidP="00CD3710">
            <w:pPr>
              <w:pStyle w:val="BodyText"/>
              <w:rPr>
                <w:lang w:val="en-NZ"/>
              </w:rPr>
            </w:pPr>
            <w:r w:rsidRPr="00CD3710">
              <w:t>3.7</w:t>
            </w:r>
            <w:r w:rsidRPr="00CD3710">
              <w:tab/>
              <w:t>Complete documentation as required</w:t>
            </w:r>
          </w:p>
        </w:tc>
      </w:tr>
      <w:tr w:rsidTr="005F73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3710">
            <w:pPr>
              <w:pStyle w:val="List"/>
              <w:rPr>
                <w:lang w:val="en-NZ"/>
              </w:rPr>
            </w:pPr>
            <w:r w:rsidRPr="00CD3710">
              <w:t>4.</w:t>
            </w:r>
            <w:r w:rsidRPr="00CD3710">
              <w:tab/>
              <w:t>Evaluate procedure and instruct client</w:t>
            </w:r>
          </w:p>
        </w:tc>
        <w:tc>
          <w:tcPr>
            <w:tcW w:w="5702"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t>4.1</w:t>
            </w:r>
            <w:r w:rsidRPr="00CD3710">
              <w:tab/>
              <w:t>Discuss oral hygiene and maintenance</w:t>
            </w:r>
            <w:r w:rsidRPr="00CD3710">
              <w:t xml:space="preserve"> instructions of the removable dental prosthesis with the client and/or carer</w:t>
            </w:r>
          </w:p>
          <w:p w:rsidR="00000000" w:rsidRPr="00CD3710" w:rsidP="00CD3710">
            <w:pPr>
              <w:pStyle w:val="BodyText"/>
            </w:pPr>
            <w:r w:rsidRPr="00CD3710">
              <w:t>4.2</w:t>
            </w:r>
            <w:r w:rsidRPr="00CD3710">
              <w:tab/>
              <w:t>Provide clear advice on follow up treatment required to client and/or carer</w:t>
            </w:r>
          </w:p>
          <w:p w:rsidR="00000000" w:rsidRPr="00CD3710" w:rsidP="00CD3710">
            <w:pPr>
              <w:pStyle w:val="BodyText"/>
            </w:pPr>
            <w:r w:rsidRPr="00CD3710">
              <w:t>4.3</w:t>
            </w:r>
            <w:r w:rsidRPr="00CD3710">
              <w:tab/>
              <w:t>Reach mutual agreement that all outcomes of the treatment have been fulfilled</w:t>
            </w:r>
          </w:p>
        </w:tc>
      </w:tr>
    </w:tbl>
    <w:p w:rsidR="005F7302" w:rsidP="00CD3710">
      <w:pPr>
        <w:pStyle w:val="BodyText"/>
      </w:pPr>
    </w:p>
    <w:p w:rsidR="005F7302" w:rsidP="00CD3710">
      <w:pPr>
        <w:pStyle w:val="BodyText"/>
      </w:pPr>
    </w:p>
    <w:p w:rsidR="00000000" w:rsidRPr="00CD3710" w:rsidP="00CD3710">
      <w:pPr>
        <w:pStyle w:val="Heading1"/>
      </w:pPr>
      <w:bookmarkStart w:id="9" w:name="O_259790"/>
      <w:bookmarkEnd w:id="9"/>
      <w:r w:rsidRPr="00CD3710">
        <w:t>Required Skills and Knowledge</w:t>
      </w:r>
    </w:p>
    <w:tbl>
      <w:tblPr>
        <w:tblW w:w="0" w:type="auto"/>
        <w:tblLayout w:type="fixed"/>
        <w:tblCellMar>
          <w:left w:w="62" w:type="dxa"/>
          <w:right w:w="62" w:type="dxa"/>
        </w:tblCellMar>
        <w:tblLook w:val="0000"/>
      </w:tblPr>
      <w:tblGrid>
        <w:gridCol w:w="9072"/>
      </w:tblGrid>
      <w:tr w:rsidTr="005F73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SpecialBold"/>
              </w:rPr>
              <w:t>REQUIRED SKILLS AND KNOWLEDGE</w:t>
            </w:r>
          </w:p>
        </w:tc>
      </w:tr>
      <w:tr w:rsidTr="005F73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t>This describes the essential skills and knowledge and their level required for this unit.</w:t>
            </w:r>
          </w:p>
        </w:tc>
      </w:tr>
      <w:tr w:rsidTr="005F73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rPr>
                <w:rStyle w:val="Emphasis"/>
              </w:rPr>
              <w:t>Essential knowledge</w:t>
            </w:r>
            <w:r w:rsidRPr="00CD3710">
              <w:t>:</w:t>
            </w:r>
          </w:p>
          <w:p w:rsidR="00000000" w:rsidRPr="00CD3710" w:rsidP="00CD3710">
            <w:pPr>
              <w:pStyle w:val="BodyText"/>
            </w:pPr>
            <w:r w:rsidRPr="00CD371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D3710" w:rsidP="00CD3710">
            <w:pPr>
              <w:pStyle w:val="BodyText"/>
            </w:pPr>
            <w:r w:rsidRPr="00CD3710">
              <w:t xml:space="preserve">This includes </w:t>
            </w:r>
            <w:r w:rsidRPr="00CD3710">
              <w:t>knowledge of:</w:t>
            </w:r>
          </w:p>
          <w:p w:rsidR="00000000" w:rsidRPr="00CD3710" w:rsidP="00CD3710">
            <w:pPr>
              <w:pStyle w:val="ListBullet"/>
            </w:pPr>
            <w:r w:rsidRPr="00CD3710">
              <w:t>Current infection control guidelines</w:t>
            </w:r>
          </w:p>
          <w:p w:rsidR="00000000" w:rsidRPr="00CD3710" w:rsidP="00CD3710">
            <w:pPr>
              <w:pStyle w:val="ListBullet"/>
            </w:pPr>
            <w:r w:rsidRPr="00CD3710">
              <w:t>Legal and ethical issues relating to: informed consent, duty of care, confidentiality, disability awareness</w:t>
            </w:r>
          </w:p>
          <w:p w:rsidR="00000000" w:rsidRPr="00CD3710" w:rsidP="00CD3710">
            <w:pPr>
              <w:pStyle w:val="ListBullet"/>
            </w:pPr>
            <w:r w:rsidRPr="00CD3710">
              <w:t>Principles of quality assurance and work effectiveness</w:t>
            </w:r>
          </w:p>
          <w:p w:rsidR="00000000" w:rsidP="00CD3710">
            <w:pPr>
              <w:pStyle w:val="ListBullet"/>
              <w:rPr>
                <w:lang w:val="en-NZ"/>
              </w:rPr>
            </w:pPr>
            <w:r w:rsidRPr="00CD3710">
              <w:t>Relevant occupational health and safety po</w:t>
            </w:r>
            <w:r w:rsidRPr="00CD3710">
              <w:t>licies and procedures</w:t>
            </w:r>
          </w:p>
        </w:tc>
      </w:tr>
      <w:tr w:rsidTr="005F73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3710" w:rsidP="00CD3710">
            <w:pPr>
              <w:pStyle w:val="BodyText"/>
            </w:pPr>
            <w:r w:rsidRPr="00CD3710">
              <w:rPr>
                <w:rStyle w:val="Emphasis"/>
              </w:rPr>
              <w:t>Essential skills</w:t>
            </w:r>
            <w:r w:rsidRPr="00CD3710">
              <w:t>:</w:t>
            </w:r>
          </w:p>
          <w:p w:rsidR="00000000" w:rsidRPr="00CD3710" w:rsidP="00CD3710">
            <w:pPr>
              <w:pStyle w:val="BodyText"/>
            </w:pPr>
            <w:r w:rsidRPr="00CD3710">
              <w:t xml:space="preserve">It is critical that the candidate demonstrate the ability to </w:t>
            </w:r>
          </w:p>
          <w:p w:rsidR="00000000" w:rsidRPr="00CD3710" w:rsidP="00CD3710">
            <w:pPr>
              <w:pStyle w:val="ListBullet"/>
            </w:pPr>
            <w:r w:rsidRPr="00CD3710">
              <w:t>Consistently prepare clients, environments, instruments and materials for adjustment and maintenance of new and existing dental prostheses</w:t>
            </w:r>
          </w:p>
          <w:p w:rsidR="00000000" w:rsidRPr="00CD3710" w:rsidP="00CD3710">
            <w:pPr>
              <w:pStyle w:val="ListBullet"/>
            </w:pPr>
            <w:r w:rsidRPr="00CD3710">
              <w:t>Consistently</w:t>
            </w:r>
            <w:r w:rsidRPr="00CD3710">
              <w:t xml:space="preserve"> assess the functional and aesthetic acceptability of completed prostheses</w:t>
            </w:r>
          </w:p>
          <w:p w:rsidR="00000000" w:rsidRPr="00CD3710" w:rsidP="00CD3710">
            <w:pPr>
              <w:pStyle w:val="ListBullet"/>
            </w:pPr>
            <w:r w:rsidRPr="00CD3710">
              <w:t>Consistent comply with occupational health and safety procedures</w:t>
            </w:r>
          </w:p>
          <w:p w:rsidR="00000000" w:rsidRPr="00CD3710" w:rsidP="00CD3710">
            <w:pPr>
              <w:pStyle w:val="ListBullet"/>
            </w:pPr>
            <w:r w:rsidRPr="00CD3710">
              <w:t>Consistently implement standard precautions</w:t>
            </w:r>
          </w:p>
          <w:p w:rsidR="00000000" w:rsidRPr="00CD3710" w:rsidP="00CD3710">
            <w:pPr>
              <w:pStyle w:val="ListBullet"/>
            </w:pPr>
            <w:r w:rsidRPr="00CD3710">
              <w:t>Consistently follow procedures to ensure client safety</w:t>
            </w:r>
          </w:p>
          <w:p w:rsidR="00000000" w:rsidRPr="00CD3710" w:rsidP="00CD3710">
            <w:pPr>
              <w:pStyle w:val="BodyText"/>
            </w:pPr>
          </w:p>
          <w:p w:rsidR="00000000" w:rsidRPr="00CD3710" w:rsidP="00CD3710">
            <w:pPr>
              <w:pStyle w:val="BodyText"/>
            </w:pPr>
            <w:r w:rsidRPr="00CD3710">
              <w:t>In addition, the candidate must be able to effectively do the task outlined in elements and performance criteria of this unit, manage the task and manage contingencies in the context of the identified work role</w:t>
            </w:r>
          </w:p>
          <w:p w:rsidR="00000000" w:rsidRPr="00CD3710" w:rsidP="00CD3710">
            <w:pPr>
              <w:pStyle w:val="BodyText"/>
            </w:pPr>
            <w:r w:rsidRPr="00CD3710">
              <w:t>This includes the ability to:</w:t>
            </w:r>
          </w:p>
          <w:p w:rsidR="00000000" w:rsidRPr="00CD3710" w:rsidP="00CD3710">
            <w:pPr>
              <w:pStyle w:val="ListBullet"/>
            </w:pPr>
            <w:r w:rsidRPr="00CD3710">
              <w:t>Consistently ap</w:t>
            </w:r>
            <w:r w:rsidRPr="00CD3710">
              <w:t>ply standard and additional precautions during all prosthetic procedures</w:t>
            </w:r>
          </w:p>
          <w:p w:rsidR="00000000" w:rsidRPr="00CD3710" w:rsidP="00CD3710">
            <w:pPr>
              <w:pStyle w:val="ListBullet"/>
            </w:pPr>
            <w:r w:rsidRPr="00CD3710">
              <w:t>Consistently select and prepare equipment and materials as required for adjustment and modification of dental prostheses</w:t>
            </w:r>
          </w:p>
          <w:p w:rsidR="00000000" w:rsidRPr="00CD3710" w:rsidP="00CD3710">
            <w:pPr>
              <w:pStyle w:val="ListBullet"/>
            </w:pPr>
            <w:r w:rsidRPr="00CD3710">
              <w:t>Consistently demonstrate interpersonal skills when relating to</w:t>
            </w:r>
            <w:r w:rsidRPr="00CD3710">
              <w:t xml:space="preserve"> people from a range of social, cultural and religious backgrounds and physical and mental abilities</w:t>
            </w:r>
          </w:p>
          <w:p w:rsidR="00000000" w:rsidRPr="00CD3710" w:rsidP="00CD3710">
            <w:pPr>
              <w:pStyle w:val="ListBullet"/>
            </w:pPr>
            <w:r w:rsidRPr="00CD3710">
              <w:t>Consistently demonstrate communication skills as required in fulfilling the job role as specified by the dental practice/organisation including:</w:t>
            </w:r>
          </w:p>
          <w:p w:rsidR="00000000" w:rsidRPr="00CD3710" w:rsidP="00CD3710">
            <w:pPr>
              <w:pStyle w:val="ListBullet2"/>
            </w:pPr>
            <w:r w:rsidRPr="00CD3710">
              <w:t>acknowled</w:t>
            </w:r>
            <w:r w:rsidRPr="00CD3710">
              <w:t>ging and responding to a range of views</w:t>
            </w:r>
          </w:p>
          <w:p w:rsidR="00000000" w:rsidRPr="00CD3710" w:rsidP="00CD3710">
            <w:pPr>
              <w:pStyle w:val="ListBullet2"/>
            </w:pPr>
            <w:r w:rsidRPr="00CD3710">
              <w:t>active listening</w:t>
            </w:r>
          </w:p>
          <w:p w:rsidR="00000000" w:rsidRPr="00CD3710" w:rsidP="00CD3710">
            <w:pPr>
              <w:pStyle w:val="ListBullet2"/>
            </w:pPr>
            <w:r w:rsidRPr="00CD3710">
              <w:t>asking for clarification from client and/or carer</w:t>
            </w:r>
          </w:p>
          <w:p w:rsidR="00000000" w:rsidRPr="00CD3710" w:rsidP="00CD3710">
            <w:pPr>
              <w:pStyle w:val="ListBullet2"/>
            </w:pPr>
            <w:r w:rsidRPr="00CD3710">
              <w:t>asking questions</w:t>
            </w:r>
          </w:p>
          <w:p w:rsidR="00000000" w:rsidRPr="00CD3710" w:rsidP="00CD3710">
            <w:pPr>
              <w:pStyle w:val="ListBullet2"/>
            </w:pPr>
            <w:r w:rsidRPr="00CD3710">
              <w:t>negotiation</w:t>
            </w:r>
          </w:p>
          <w:p w:rsidR="00000000" w:rsidRPr="00CD3710" w:rsidP="00CD3710">
            <w:pPr>
              <w:pStyle w:val="ListBullet"/>
            </w:pPr>
            <w:r w:rsidRPr="00CD3710">
              <w:t>Consistently deal with conflict</w:t>
            </w:r>
          </w:p>
          <w:p w:rsidR="00000000" w:rsidRPr="00CD3710" w:rsidP="00CD3710">
            <w:pPr>
              <w:pStyle w:val="ListBullet"/>
            </w:pPr>
            <w:r w:rsidRPr="00CD3710">
              <w:t>Consistently work with others and display empathy with client and relatives</w:t>
            </w:r>
          </w:p>
          <w:p w:rsidR="00000000" w:rsidRPr="00CD3710" w:rsidP="00CD3710">
            <w:pPr>
              <w:pStyle w:val="ListBullet"/>
            </w:pPr>
            <w:r w:rsidRPr="00CD3710">
              <w:t>Consistently</w:t>
            </w:r>
            <w:r w:rsidRPr="00CD3710">
              <w:t xml:space="preserve"> use problem solving skills required including:</w:t>
            </w:r>
          </w:p>
          <w:p w:rsidR="00000000" w:rsidRPr="00CD3710" w:rsidP="00CD3710">
            <w:pPr>
              <w:pStyle w:val="ListBullet2"/>
            </w:pPr>
            <w:r w:rsidRPr="00CD3710">
              <w:t>planning and organising personal work activities</w:t>
            </w:r>
          </w:p>
          <w:p w:rsidR="00000000" w:rsidRPr="00CD3710" w:rsidP="00CD3710">
            <w:pPr>
              <w:pStyle w:val="ListBullet2"/>
            </w:pPr>
            <w:r w:rsidRPr="00CD3710">
              <w:t>using available resources</w:t>
            </w:r>
          </w:p>
          <w:p w:rsidR="00000000" w:rsidRPr="00CD3710" w:rsidP="00CD3710">
            <w:pPr>
              <w:pStyle w:val="ListBullet"/>
            </w:pPr>
            <w:r w:rsidRPr="00CD3710">
              <w:t>Consistently maintain equipment, instruments and materials</w:t>
            </w:r>
          </w:p>
          <w:p w:rsidR="00000000" w:rsidRPr="00CD3710" w:rsidP="00CD3710">
            <w:pPr>
              <w:pStyle w:val="ListBullet"/>
            </w:pPr>
            <w:r w:rsidRPr="00CD3710">
              <w:t>Recognise, respond to and assist with dental and medical emergencies</w:t>
            </w:r>
          </w:p>
        </w:tc>
      </w:tr>
    </w:tbl>
    <w:p w:rsidR="005F7302" w:rsidP="00CD3710">
      <w:pPr>
        <w:pStyle w:val="BodyText"/>
      </w:pPr>
    </w:p>
    <w:p w:rsidR="005F7302" w:rsidP="00CD3710">
      <w:pPr>
        <w:pStyle w:val="BodyText"/>
      </w:pPr>
    </w:p>
    <w:p w:rsidR="00000000" w:rsidRPr="00CD3710" w:rsidP="00CD3710">
      <w:pPr>
        <w:pStyle w:val="Heading1"/>
      </w:pPr>
      <w:bookmarkStart w:id="10" w:name="O_243824"/>
      <w:bookmarkEnd w:id="10"/>
      <w:r w:rsidRPr="00CD3710">
        <w:t>Evidence Guide</w:t>
      </w:r>
    </w:p>
    <w:tbl>
      <w:tblPr>
        <w:tblW w:w="0" w:type="auto"/>
        <w:tblLayout w:type="fixed"/>
        <w:tblCellMar>
          <w:left w:w="62" w:type="dxa"/>
          <w:right w:w="62" w:type="dxa"/>
        </w:tblCellMar>
        <w:tblLook w:val="0000"/>
      </w:tblPr>
      <w:tblGrid>
        <w:gridCol w:w="3402"/>
        <w:gridCol w:w="5670"/>
      </w:tblGrid>
      <w:tr w:rsidTr="005F73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SpecialBold"/>
              </w:rPr>
              <w:t>EVIDENCE GUIDE</w:t>
            </w:r>
          </w:p>
        </w:tc>
      </w:tr>
      <w:tr w:rsidTr="005F73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t xml:space="preserve">The evidence guide provides advice on assessment and must be read in conjunction with the Performance Criteria, Required Skills and Knowledge, </w:t>
            </w:r>
            <w:r w:rsidRPr="00CD3710">
              <w:t>the Range Statement and the Assessment Guidelines for this Training Package.</w:t>
            </w:r>
          </w:p>
        </w:tc>
      </w:tr>
      <w:tr w:rsidTr="005F73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Emphasis"/>
              </w:rPr>
              <w:t>Critical aspects for assessment and evidence required to demonstrate this competency unit</w:t>
            </w:r>
            <w:r w:rsidRPr="00CD3710">
              <w:t xml:space="preserve">: </w:t>
            </w:r>
            <w:r w:rsidRPr="00CD3710">
              <w:br/>
            </w:r>
          </w:p>
        </w:tc>
        <w:tc>
          <w:tcPr>
            <w:tcW w:w="5670" w:type="dxa"/>
            <w:tcBorders>
              <w:top w:val="nil"/>
              <w:left w:val="nil"/>
              <w:bottom w:val="nil"/>
              <w:right w:val="nil"/>
            </w:tcBorders>
            <w:tcMar>
              <w:top w:w="0" w:type="dxa"/>
              <w:left w:w="62" w:type="dxa"/>
              <w:bottom w:w="0" w:type="dxa"/>
              <w:right w:w="62" w:type="dxa"/>
            </w:tcMar>
          </w:tcPr>
          <w:p w:rsidR="00000000" w:rsidRPr="00CD3710" w:rsidP="00CD3710">
            <w:pPr>
              <w:pStyle w:val="ListBullet"/>
            </w:pPr>
            <w:r w:rsidRPr="00CD3710">
              <w:t>The individual being assessed must provide evidence of specified essential knowle</w:t>
            </w:r>
            <w:r w:rsidRPr="00CD3710">
              <w:t>dge as well as skills</w:t>
            </w:r>
          </w:p>
          <w:p w:rsidR="00000000" w:rsidRPr="00CD3710" w:rsidP="00CD3710">
            <w:pPr>
              <w:pStyle w:val="ListBullet"/>
            </w:pPr>
            <w:r w:rsidRPr="00CD3710">
              <w:t>Observation of workplace performance is essential for assessment of this unit</w:t>
            </w:r>
          </w:p>
          <w:p w:rsidR="00000000" w:rsidRPr="00CD3710" w:rsidP="00CD3710">
            <w:pPr>
              <w:pStyle w:val="ListBullet"/>
            </w:pPr>
            <w:r w:rsidRPr="00CD3710">
              <w:t>Consistent compliance with infection control guidelines, Australian and New Zealand Standards and legislative requirements as they relate to the dental prosthetist's specific job role</w:t>
            </w:r>
          </w:p>
          <w:p w:rsidR="00000000" w:rsidP="00CD3710">
            <w:pPr>
              <w:pStyle w:val="ListBullet"/>
              <w:rPr>
                <w:lang w:val="en-NZ"/>
              </w:rPr>
            </w:pPr>
            <w:r w:rsidRPr="00CD3710">
              <w:t>Consistency of performance should be demonstrated over the required rang</w:t>
            </w:r>
            <w:r w:rsidRPr="00CD3710">
              <w:t xml:space="preserve">e of workplace situations </w:t>
            </w: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Emphasis"/>
              </w:rPr>
              <w:t>Context of and specific resources for assessment</w:t>
            </w:r>
            <w:r w:rsidRPr="00CD3710">
              <w:t xml:space="preserve">: </w:t>
            </w:r>
            <w:r w:rsidRPr="00CD3710">
              <w:br/>
            </w:r>
          </w:p>
        </w:tc>
        <w:tc>
          <w:tcPr>
            <w:tcW w:w="5670" w:type="dxa"/>
            <w:tcBorders>
              <w:top w:val="nil"/>
              <w:left w:val="nil"/>
              <w:bottom w:val="nil"/>
              <w:right w:val="nil"/>
            </w:tcBorders>
            <w:tcMar>
              <w:top w:w="0" w:type="dxa"/>
              <w:left w:w="62" w:type="dxa"/>
              <w:bottom w:w="0" w:type="dxa"/>
              <w:right w:w="62" w:type="dxa"/>
            </w:tcMar>
          </w:tcPr>
          <w:p w:rsidR="00000000" w:rsidP="00CD3710">
            <w:pPr>
              <w:pStyle w:val="ListBullet"/>
              <w:rPr>
                <w:lang w:val="en-NZ"/>
              </w:rPr>
            </w:pPr>
            <w:r w:rsidRPr="00CD3710">
              <w:t xml:space="preserve">Where, for reasons of safety, access to equipment and resources and space, assessment takes place away from the workplace, simulations should be used to represent workplace </w:t>
            </w:r>
            <w:r w:rsidRPr="00CD3710">
              <w:t>conditions as closely as possible</w:t>
            </w: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Emphasis"/>
              </w:rPr>
              <w:t>Method of assessment</w:t>
            </w:r>
            <w:r w:rsidRPr="00CD3710">
              <w:t xml:space="preserve"> </w:t>
            </w:r>
          </w:p>
        </w:tc>
        <w:tc>
          <w:tcPr>
            <w:tcW w:w="5670" w:type="dxa"/>
            <w:tcBorders>
              <w:top w:val="nil"/>
              <w:left w:val="nil"/>
              <w:bottom w:val="nil"/>
              <w:right w:val="nil"/>
            </w:tcBorders>
            <w:tcMar>
              <w:top w:w="0" w:type="dxa"/>
              <w:left w:w="62" w:type="dxa"/>
              <w:bottom w:w="0" w:type="dxa"/>
              <w:right w:w="62" w:type="dxa"/>
            </w:tcMar>
          </w:tcPr>
          <w:p w:rsidR="00000000" w:rsidRPr="00CD3710" w:rsidP="00CD3710">
            <w:pPr>
              <w:pStyle w:val="ListBullet"/>
            </w:pPr>
            <w:r w:rsidRPr="00CD3710">
              <w:t>Evidence of essential knowledge and understanding may be provided by:</w:t>
            </w:r>
          </w:p>
          <w:p w:rsidR="00000000" w:rsidRPr="00CD3710" w:rsidP="00CD3710">
            <w:pPr>
              <w:pStyle w:val="ListBullet2"/>
            </w:pPr>
            <w:r w:rsidRPr="00CD3710">
              <w:t>traditional or online (computer-based) assessment</w:t>
            </w:r>
          </w:p>
          <w:p w:rsidR="00000000" w:rsidRPr="00CD3710" w:rsidP="00CD3710">
            <w:pPr>
              <w:pStyle w:val="ListBullet2"/>
            </w:pPr>
            <w:r w:rsidRPr="00CD3710">
              <w:t>questions during workplace assessment</w:t>
            </w:r>
          </w:p>
          <w:p w:rsidR="00000000" w:rsidRPr="00CD3710" w:rsidP="00CD3710">
            <w:pPr>
              <w:pStyle w:val="ListBullet2"/>
            </w:pPr>
            <w:r w:rsidRPr="00CD3710">
              <w:t>written assignments/projects</w:t>
            </w:r>
          </w:p>
          <w:p w:rsidR="00000000" w:rsidRPr="00CD3710" w:rsidP="00CD3710">
            <w:pPr>
              <w:pStyle w:val="ListBullet"/>
            </w:pPr>
            <w:r w:rsidRPr="00CD3710">
              <w:t>Case study and scenario as a basis for discussion of issues and strategies to contribute to best practice</w:t>
            </w:r>
          </w:p>
          <w:p w:rsidR="00000000" w:rsidRPr="00CD3710" w:rsidP="00CD3710">
            <w:pPr>
              <w:pStyle w:val="ListBullet"/>
            </w:pPr>
            <w:r w:rsidRPr="00CD3710">
              <w:t>Staff and/or client feedback</w:t>
            </w:r>
          </w:p>
          <w:p w:rsidR="00000000" w:rsidRPr="00CD3710" w:rsidP="00CD3710">
            <w:pPr>
              <w:pStyle w:val="ListBullet"/>
            </w:pPr>
            <w:r w:rsidRPr="00CD3710">
              <w:t>Supporting statement of supervisor</w:t>
            </w:r>
          </w:p>
          <w:p w:rsidR="00000000" w:rsidRPr="00CD3710" w:rsidP="00CD3710">
            <w:pPr>
              <w:pStyle w:val="ListBullet"/>
            </w:pPr>
            <w:r w:rsidRPr="00CD3710">
              <w:t>Authenticated evidence of relevant work experience and/or formal/informal learning</w:t>
            </w:r>
          </w:p>
          <w:p w:rsidR="00000000" w:rsidP="00CD3710">
            <w:pPr>
              <w:pStyle w:val="ListBullet"/>
              <w:rPr>
                <w:lang w:val="en-NZ"/>
              </w:rPr>
            </w:pPr>
            <w:r w:rsidRPr="00CD3710">
              <w:t>Rol</w:t>
            </w:r>
            <w:r w:rsidRPr="00CD3710">
              <w:t>e play/simulation</w:t>
            </w: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Emphasis"/>
              </w:rPr>
              <w:t>Access and equity considerations</w:t>
            </w:r>
            <w:r w:rsidRPr="00CD3710">
              <w:t>:</w:t>
            </w:r>
          </w:p>
        </w:tc>
        <w:tc>
          <w:tcPr>
            <w:tcW w:w="5670" w:type="dxa"/>
            <w:tcBorders>
              <w:top w:val="nil"/>
              <w:left w:val="nil"/>
              <w:bottom w:val="nil"/>
              <w:right w:val="nil"/>
            </w:tcBorders>
            <w:tcMar>
              <w:top w:w="0" w:type="dxa"/>
              <w:left w:w="62" w:type="dxa"/>
              <w:bottom w:w="0" w:type="dxa"/>
              <w:right w:w="62" w:type="dxa"/>
            </w:tcMar>
          </w:tcPr>
          <w:p w:rsidR="00000000" w:rsidRPr="00CD3710" w:rsidP="00CD3710">
            <w:pPr>
              <w:pStyle w:val="ListBullet"/>
            </w:pPr>
            <w:r w:rsidRPr="00CD3710">
              <w:t>All workers in the health industry should be aware of access and equity issues in relation to their own area of work</w:t>
            </w:r>
          </w:p>
          <w:p w:rsidR="00000000" w:rsidRPr="00CD3710" w:rsidP="00CD3710">
            <w:pPr>
              <w:pStyle w:val="ListBullet"/>
            </w:pPr>
            <w:r w:rsidRPr="00CD3710">
              <w:t xml:space="preserve">All workers should develop their ability to work in a culturally diverse environment </w:t>
            </w:r>
          </w:p>
          <w:p w:rsidR="00000000" w:rsidRPr="00CD3710" w:rsidP="00CD3710">
            <w:pPr>
              <w:pStyle w:val="ListBullet"/>
            </w:pPr>
            <w:r w:rsidRPr="00CD3710">
              <w:t>In recognition of particular health issues facing Aboriginal and Torres Strait Islander communities, workers should be aware of cultural, historical and current issues im</w:t>
            </w:r>
            <w:r w:rsidRPr="00CD3710">
              <w:t>pacting on health of Aboriginal and Torres Strait Islander people</w:t>
            </w:r>
          </w:p>
          <w:p w:rsidR="00000000" w:rsidP="00CD3710">
            <w:pPr>
              <w:pStyle w:val="ListBullet"/>
              <w:rPr>
                <w:lang w:val="en-NZ"/>
              </w:rPr>
            </w:pPr>
            <w:r w:rsidRPr="00CD3710">
              <w:t>Assessors and trainers must take into account relevant access and equity issues, in particular relating to factors impacting on health of Aboriginal and/or Torres Strait Islander clients and</w:t>
            </w:r>
            <w:r w:rsidRPr="00CD3710">
              <w:t xml:space="preserve"> communities</w:t>
            </w: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D3710" w:rsidP="00CD3710">
            <w:pPr>
              <w:pStyle w:val="BodyText"/>
            </w:pPr>
          </w:p>
        </w:tc>
      </w:tr>
    </w:tbl>
    <w:p w:rsidR="005F7302" w:rsidP="00CD3710">
      <w:pPr>
        <w:pStyle w:val="BodyText"/>
      </w:pPr>
    </w:p>
    <w:p w:rsidR="005F7302" w:rsidP="00CD3710">
      <w:pPr>
        <w:pStyle w:val="BodyText"/>
      </w:pPr>
    </w:p>
    <w:p w:rsidR="00000000" w:rsidRPr="00CD3710" w:rsidP="00CD3710">
      <w:pPr>
        <w:pStyle w:val="Heading1"/>
      </w:pPr>
      <w:bookmarkStart w:id="11" w:name="O_251807"/>
      <w:bookmarkEnd w:id="11"/>
      <w:r w:rsidRPr="00CD3710">
        <w:t>Range Statement</w:t>
      </w:r>
    </w:p>
    <w:tbl>
      <w:tblPr>
        <w:tblW w:w="0" w:type="auto"/>
        <w:tblLayout w:type="fixed"/>
        <w:tblCellMar>
          <w:left w:w="62" w:type="dxa"/>
          <w:right w:w="62" w:type="dxa"/>
        </w:tblCellMar>
        <w:tblLook w:val="0000"/>
      </w:tblPr>
      <w:tblGrid>
        <w:gridCol w:w="3402"/>
        <w:gridCol w:w="5670"/>
      </w:tblGrid>
      <w:tr w:rsidTr="005F73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SpecialBold"/>
              </w:rPr>
              <w:t>RANGE STATEMENT</w:t>
            </w:r>
          </w:p>
        </w:tc>
      </w:tr>
      <w:tr w:rsidTr="005F73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t xml:space="preserve">The Range Statement relates to the unit of competency as a whole.  It allows for different work environments and situations that may affect performance. </w:t>
            </w: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Emphasis"/>
              </w:rPr>
              <w:t>Assessment of the client's adaptation to the prosthesis may include but is not limited to</w:t>
            </w:r>
            <w:r w:rsidRPr="00CD3710">
              <w:t>:</w:t>
            </w:r>
          </w:p>
        </w:tc>
        <w:tc>
          <w:tcPr>
            <w:tcW w:w="5670" w:type="dxa"/>
            <w:tcBorders>
              <w:top w:val="nil"/>
              <w:left w:val="nil"/>
              <w:bottom w:val="nil"/>
              <w:right w:val="nil"/>
            </w:tcBorders>
            <w:tcMar>
              <w:top w:w="0" w:type="dxa"/>
              <w:left w:w="62" w:type="dxa"/>
              <w:bottom w:w="0" w:type="dxa"/>
              <w:right w:w="62" w:type="dxa"/>
            </w:tcMar>
          </w:tcPr>
          <w:p w:rsidR="00000000" w:rsidRPr="00CD3710" w:rsidP="00CD3710">
            <w:pPr>
              <w:pStyle w:val="ListBullet"/>
            </w:pPr>
            <w:r w:rsidRPr="00CD3710">
              <w:t>An assessment of:</w:t>
            </w:r>
          </w:p>
          <w:p w:rsidR="00000000" w:rsidRPr="00CD3710" w:rsidP="00CD3710">
            <w:pPr>
              <w:pStyle w:val="ListBullet2"/>
            </w:pPr>
            <w:r w:rsidRPr="00CD3710">
              <w:t>supporting tissues and adjacent tissues</w:t>
            </w:r>
          </w:p>
          <w:p w:rsidR="00000000" w:rsidRPr="00CD3710" w:rsidP="00CD3710">
            <w:pPr>
              <w:pStyle w:val="ListBullet2"/>
            </w:pPr>
            <w:r w:rsidRPr="00CD3710">
              <w:t>retention</w:t>
            </w:r>
          </w:p>
          <w:p w:rsidR="00000000" w:rsidRPr="00CD3710" w:rsidP="00CD3710">
            <w:pPr>
              <w:pStyle w:val="ListBullet2"/>
            </w:pPr>
            <w:r w:rsidRPr="00CD3710">
              <w:t>stability</w:t>
            </w:r>
          </w:p>
          <w:p w:rsidR="00000000" w:rsidRPr="00CD3710" w:rsidP="00CD3710">
            <w:pPr>
              <w:pStyle w:val="ListBullet2"/>
            </w:pPr>
            <w:r w:rsidRPr="00CD3710">
              <w:t>occlusion</w:t>
            </w:r>
          </w:p>
          <w:p w:rsidR="00000000" w:rsidRPr="00CD3710" w:rsidP="00CD3710">
            <w:pPr>
              <w:pStyle w:val="ListBullet2"/>
            </w:pPr>
            <w:r w:rsidRPr="00CD3710">
              <w:t>discomfort</w:t>
            </w:r>
          </w:p>
          <w:p w:rsidR="00000000" w:rsidRPr="00CD3710" w:rsidP="00CD3710">
            <w:pPr>
              <w:pStyle w:val="ListBullet2"/>
            </w:pPr>
            <w:r w:rsidRPr="00CD3710">
              <w:t>speech</w:t>
            </w:r>
          </w:p>
          <w:p w:rsidR="00000000" w:rsidP="00CD3710">
            <w:pPr>
              <w:pStyle w:val="ListBullet2"/>
              <w:rPr>
                <w:lang w:val="en-NZ"/>
              </w:rPr>
            </w:pPr>
            <w:r w:rsidRPr="00CD3710">
              <w:t>mastication</w:t>
            </w: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Emphasis"/>
              </w:rPr>
              <w:t>Materials and equipment may include</w:t>
            </w:r>
            <w:r w:rsidRPr="00CD3710">
              <w:t>:</w:t>
            </w:r>
          </w:p>
        </w:tc>
        <w:tc>
          <w:tcPr>
            <w:tcW w:w="5670" w:type="dxa"/>
            <w:tcBorders>
              <w:top w:val="nil"/>
              <w:left w:val="nil"/>
              <w:bottom w:val="nil"/>
              <w:right w:val="nil"/>
            </w:tcBorders>
            <w:tcMar>
              <w:top w:w="0" w:type="dxa"/>
              <w:left w:w="62" w:type="dxa"/>
              <w:bottom w:w="0" w:type="dxa"/>
              <w:right w:w="62" w:type="dxa"/>
            </w:tcMar>
          </w:tcPr>
          <w:p w:rsidR="00000000" w:rsidRPr="00CD3710" w:rsidP="00CD3710">
            <w:pPr>
              <w:pStyle w:val="ListBullet"/>
            </w:pPr>
            <w:r w:rsidRPr="00CD3710">
              <w:t>Tissue conditioning</w:t>
            </w:r>
          </w:p>
          <w:p w:rsidR="00000000" w:rsidRPr="00CD3710" w:rsidP="00CD3710">
            <w:pPr>
              <w:pStyle w:val="ListBullet"/>
            </w:pPr>
            <w:r w:rsidRPr="00CD3710">
              <w:t>Pressure indicator paste</w:t>
            </w:r>
          </w:p>
          <w:p w:rsidR="00000000" w:rsidRPr="00CD3710" w:rsidP="00CD3710">
            <w:pPr>
              <w:pStyle w:val="ListBullet"/>
            </w:pPr>
            <w:r w:rsidRPr="00CD3710">
              <w:t>Impression materials</w:t>
            </w:r>
          </w:p>
          <w:p w:rsidR="00000000" w:rsidRPr="00CD3710" w:rsidP="00CD3710">
            <w:pPr>
              <w:pStyle w:val="ListBullet"/>
            </w:pPr>
            <w:r w:rsidRPr="00CD3710">
              <w:t>Occlusal indicators</w:t>
            </w:r>
          </w:p>
          <w:p w:rsidR="00000000" w:rsidRPr="00CD3710" w:rsidP="00CD3710">
            <w:pPr>
              <w:pStyle w:val="ListBullet"/>
            </w:pPr>
            <w:r w:rsidRPr="00CD3710">
              <w:t xml:space="preserve">Examination mirrors </w:t>
            </w:r>
          </w:p>
          <w:p w:rsidR="00000000" w:rsidRPr="00CD3710" w:rsidP="00CD3710">
            <w:pPr>
              <w:pStyle w:val="ListBullet"/>
            </w:pPr>
            <w:r w:rsidRPr="00CD3710">
              <w:t>Handpiece</w:t>
            </w:r>
          </w:p>
          <w:p w:rsidR="00000000" w:rsidP="00CD3710">
            <w:pPr>
              <w:pStyle w:val="ListBullet"/>
              <w:rPr>
                <w:lang w:val="en-NZ"/>
              </w:rPr>
            </w:pPr>
            <w:r w:rsidRPr="00CD3710">
              <w:t>Burs</w:t>
            </w: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3710">
            <w:pPr>
              <w:pStyle w:val="BodyText"/>
              <w:rPr>
                <w:lang w:val="en-NZ"/>
              </w:rPr>
            </w:pPr>
            <w:r w:rsidRPr="00CD3710">
              <w:rPr>
                <w:rStyle w:val="Emphasis"/>
              </w:rPr>
              <w:t>Aseptic techniques</w:t>
            </w:r>
            <w:r w:rsidRPr="00CD3710">
              <w:t xml:space="preserve"> </w:t>
            </w:r>
            <w:r w:rsidRPr="00CD3710">
              <w:rPr>
                <w:rStyle w:val="Emphasis"/>
              </w:rPr>
              <w:t>may include</w:t>
            </w:r>
            <w:r w:rsidRPr="00CD3710">
              <w:t>:</w:t>
            </w:r>
          </w:p>
        </w:tc>
        <w:tc>
          <w:tcPr>
            <w:tcW w:w="5670" w:type="dxa"/>
            <w:tcBorders>
              <w:top w:val="nil"/>
              <w:left w:val="nil"/>
              <w:bottom w:val="nil"/>
              <w:right w:val="nil"/>
            </w:tcBorders>
            <w:tcMar>
              <w:top w:w="0" w:type="dxa"/>
              <w:left w:w="62" w:type="dxa"/>
              <w:bottom w:w="0" w:type="dxa"/>
              <w:right w:w="62" w:type="dxa"/>
            </w:tcMar>
          </w:tcPr>
          <w:p w:rsidR="00000000" w:rsidRPr="00CD3710" w:rsidP="00CD3710">
            <w:pPr>
              <w:pStyle w:val="ListBullet"/>
            </w:pPr>
            <w:r w:rsidRPr="00CD3710">
              <w:t>Personal hygiene practices especially handwashing</w:t>
            </w:r>
          </w:p>
          <w:p w:rsidR="00000000" w:rsidRPr="00CD3710" w:rsidP="00CD3710">
            <w:pPr>
              <w:pStyle w:val="ListBullet"/>
            </w:pPr>
            <w:r w:rsidRPr="00CD3710">
              <w:t>Use of personal protective equipment</w:t>
            </w:r>
          </w:p>
          <w:p w:rsidR="00000000" w:rsidRPr="00CD3710" w:rsidP="00CD3710">
            <w:pPr>
              <w:pStyle w:val="ListBullet"/>
            </w:pPr>
            <w:r w:rsidRPr="00CD3710">
              <w:t>Cleaning of</w:t>
            </w:r>
            <w:r w:rsidRPr="00CD3710">
              <w:t xml:space="preserve"> surfaces and management of spills</w:t>
            </w:r>
          </w:p>
          <w:p w:rsidR="00000000" w:rsidP="00CD3710">
            <w:pPr>
              <w:pStyle w:val="ListBullet"/>
              <w:rPr>
                <w:lang w:val="en-NZ"/>
              </w:rPr>
            </w:pPr>
            <w:r w:rsidRPr="00CD3710">
              <w:t>Reprocessing of instruments and equipment between client use</w:t>
            </w:r>
          </w:p>
        </w:tc>
      </w:tr>
      <w:tr w:rsidTr="005F73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D3710" w:rsidP="00CD3710">
            <w:pPr>
              <w:pStyle w:val="BodyText"/>
            </w:pPr>
          </w:p>
        </w:tc>
      </w:tr>
    </w:tbl>
    <w:p w:rsidR="005F7302" w:rsidP="00CD3710">
      <w:pPr>
        <w:pStyle w:val="BodyText"/>
      </w:pPr>
    </w:p>
    <w:p w:rsidR="005F7302" w:rsidP="00CD3710">
      <w:pPr>
        <w:pStyle w:val="BodyText"/>
      </w:pPr>
    </w:p>
    <w:p w:rsidR="00000000" w:rsidRPr="00CD3710" w:rsidP="00CD3710">
      <w:pPr>
        <w:pStyle w:val="Heading1"/>
      </w:pPr>
      <w:bookmarkStart w:id="12" w:name="O_295033"/>
      <w:bookmarkEnd w:id="12"/>
      <w:r w:rsidRPr="00CD3710">
        <w:t>Unit Sector(s)</w:t>
      </w:r>
    </w:p>
    <w:p w:rsidR="00000000" w:rsidRPr="00CD3710" w:rsidP="00CD3710">
      <w:pPr>
        <w:pStyle w:val="BodyText"/>
      </w:pPr>
      <w:r w:rsidRPr="00CD3710">
        <w:t>Not Applicable</w:t>
      </w:r>
    </w:p>
    <w:p w:rsidR="00000000" w:rsidRPr="00CD3710" w:rsidP="00CD3710"/>
    <w:sectPr w:rsidSect="00CD3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302" w:rsidP="005F73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2" w:rsidP="00CD37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7302" w:rsidP="00CD37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7302" w:rsidP="00CD37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10" w:rsidRPr="005F7302" w:rsidP="005F73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2" w:rsidRPr="002D2AF8" w:rsidP="00CD3710">
    <w:pPr>
      <w:pStyle w:val="Header"/>
      <w:framePr w:wrap="around"/>
    </w:pPr>
    <w:r>
      <w:fldChar w:fldCharType="begin"/>
    </w:r>
    <w:r>
      <w:instrText xml:space="preserve"> TITLE   \* MERGEFORMAT </w:instrText>
    </w:r>
    <w:r>
      <w:fldChar w:fldCharType="separate"/>
    </w:r>
    <w:r>
      <w:t>HLTDP607C Perform maintenance treatment for clients with removable dental prostheses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F7302" w:rsidP="00CD3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83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EB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5CD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710"/>
    <w:pPr>
      <w:spacing w:before="360" w:after="60"/>
      <w:outlineLvl w:val="0"/>
    </w:pPr>
    <w:rPr>
      <w:sz w:val="32"/>
    </w:rPr>
  </w:style>
  <w:style w:type="paragraph" w:styleId="Heading2">
    <w:name w:val="heading 2"/>
    <w:basedOn w:val="HeadingBase"/>
    <w:next w:val="BodyText"/>
    <w:link w:val="Heading2Char"/>
    <w:qFormat/>
    <w:rsid w:val="00CD3710"/>
    <w:pPr>
      <w:keepLines/>
      <w:spacing w:before="240" w:after="120"/>
      <w:outlineLvl w:val="1"/>
    </w:pPr>
    <w:rPr>
      <w:sz w:val="28"/>
      <w:szCs w:val="40"/>
    </w:rPr>
  </w:style>
  <w:style w:type="paragraph" w:styleId="Heading3">
    <w:name w:val="heading 3"/>
    <w:basedOn w:val="HeadingBase"/>
    <w:next w:val="BodyText"/>
    <w:link w:val="Heading3Char"/>
    <w:qFormat/>
    <w:rsid w:val="00CD3710"/>
    <w:pPr>
      <w:spacing w:before="180" w:after="120"/>
      <w:outlineLvl w:val="2"/>
    </w:pPr>
    <w:rPr>
      <w:spacing w:val="-10"/>
      <w:kern w:val="32"/>
    </w:rPr>
  </w:style>
  <w:style w:type="paragraph" w:styleId="Heading4">
    <w:name w:val="heading 4"/>
    <w:basedOn w:val="HeadingBase"/>
    <w:next w:val="BodyText"/>
    <w:link w:val="Heading4Char"/>
    <w:qFormat/>
    <w:rsid w:val="00CD3710"/>
    <w:pPr>
      <w:spacing w:before="160" w:after="120"/>
      <w:outlineLvl w:val="3"/>
    </w:pPr>
    <w:rPr>
      <w:sz w:val="22"/>
    </w:rPr>
  </w:style>
  <w:style w:type="paragraph" w:styleId="Heading5">
    <w:name w:val="heading 5"/>
    <w:basedOn w:val="HeadingBase"/>
    <w:next w:val="Normal"/>
    <w:link w:val="Heading5Char"/>
    <w:qFormat/>
    <w:rsid w:val="00CD3710"/>
    <w:pPr>
      <w:spacing w:before="80"/>
      <w:outlineLvl w:val="4"/>
    </w:pPr>
    <w:rPr>
      <w:color w:val="918585"/>
      <w:sz w:val="20"/>
    </w:rPr>
  </w:style>
  <w:style w:type="paragraph" w:styleId="Heading6">
    <w:name w:val="heading 6"/>
    <w:basedOn w:val="HeadingBase"/>
    <w:next w:val="Normal"/>
    <w:link w:val="Heading6Char"/>
    <w:qFormat/>
    <w:rsid w:val="00CD3710"/>
    <w:pPr>
      <w:spacing w:before="60"/>
      <w:outlineLvl w:val="5"/>
    </w:pPr>
    <w:rPr>
      <w:color w:val="918585"/>
      <w:sz w:val="20"/>
    </w:rPr>
  </w:style>
  <w:style w:type="paragraph" w:styleId="Heading7">
    <w:name w:val="heading 7"/>
    <w:basedOn w:val="Normal"/>
    <w:next w:val="Normal"/>
    <w:link w:val="Heading7Char"/>
    <w:qFormat/>
    <w:rsid w:val="00CD3710"/>
    <w:pPr>
      <w:ind w:left="720"/>
      <w:outlineLvl w:val="6"/>
    </w:pPr>
    <w:rPr>
      <w:i/>
    </w:rPr>
  </w:style>
  <w:style w:type="paragraph" w:styleId="Heading8">
    <w:name w:val="heading 8"/>
    <w:basedOn w:val="Normal"/>
    <w:next w:val="Normal"/>
    <w:link w:val="Heading8Char"/>
    <w:qFormat/>
    <w:rsid w:val="00CD3710"/>
    <w:pPr>
      <w:ind w:left="720"/>
      <w:outlineLvl w:val="7"/>
    </w:pPr>
    <w:rPr>
      <w:i/>
    </w:rPr>
  </w:style>
  <w:style w:type="paragraph" w:styleId="Heading9">
    <w:name w:val="heading 9"/>
    <w:basedOn w:val="Normal"/>
    <w:next w:val="Normal"/>
    <w:link w:val="Heading9Char"/>
    <w:qFormat/>
    <w:rsid w:val="00CD3710"/>
    <w:pPr>
      <w:ind w:left="720"/>
      <w:outlineLvl w:val="8"/>
    </w:pPr>
    <w:rPr>
      <w:i/>
    </w:rPr>
  </w:style>
  <w:style w:type="character" w:default="1" w:styleId="DefaultParagraphFont">
    <w:name w:val="Default Paragraph Font"/>
    <w:uiPriority w:val="1"/>
    <w:unhideWhenUsed/>
    <w:rsid w:val="00CD3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710"/>
  </w:style>
  <w:style w:type="character" w:customStyle="1" w:styleId="Heading1Char">
    <w:name w:val="Heading 1 Char"/>
    <w:basedOn w:val="DefaultParagraphFont"/>
    <w:link w:val="Heading1"/>
    <w:rsid w:val="00CD3710"/>
    <w:rPr>
      <w:rFonts w:ascii="Times New Roman" w:eastAsia="Times New Roman" w:hAnsi="Times New Roman" w:cs="Times New Roman"/>
      <w:b/>
      <w:sz w:val="32"/>
      <w:szCs w:val="20"/>
      <w:lang w:eastAsia="en-US"/>
    </w:rPr>
  </w:style>
  <w:style w:type="paragraph" w:styleId="BodyText">
    <w:name w:val="Body Text"/>
    <w:basedOn w:val="Normal"/>
    <w:link w:val="BodyTextChar"/>
    <w:rsid w:val="00CD37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710"/>
    <w:rPr>
      <w:rFonts w:ascii="Times New Roman" w:eastAsia="Times New Roman" w:hAnsi="Times New Roman" w:cs="Times New Roman"/>
      <w:sz w:val="24"/>
      <w:lang w:eastAsia="en-US"/>
    </w:rPr>
  </w:style>
  <w:style w:type="paragraph" w:styleId="Footer">
    <w:name w:val="footer"/>
    <w:basedOn w:val="Normal"/>
    <w:link w:val="FooterChar"/>
    <w:rsid w:val="00CD3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710"/>
    <w:rPr>
      <w:rFonts w:ascii="Times New Roman" w:eastAsia="Times New Roman" w:hAnsi="Times New Roman" w:cs="Times New Roman"/>
      <w:sz w:val="16"/>
      <w:lang w:eastAsia="en-US"/>
    </w:rPr>
  </w:style>
  <w:style w:type="paragraph" w:styleId="List">
    <w:name w:val="List"/>
    <w:basedOn w:val="BodyText"/>
    <w:next w:val="BodyText"/>
    <w:rsid w:val="00CD3710"/>
    <w:pPr>
      <w:tabs>
        <w:tab w:val="left" w:pos="340"/>
      </w:tabs>
      <w:spacing w:before="60" w:after="60"/>
      <w:ind w:left="340" w:hanging="340"/>
    </w:pPr>
  </w:style>
  <w:style w:type="paragraph" w:styleId="ListBullet">
    <w:name w:val="List Bullet"/>
    <w:basedOn w:val="List"/>
    <w:rsid w:val="00CD3710"/>
    <w:pPr>
      <w:numPr>
        <w:numId w:val="13"/>
      </w:numPr>
      <w:tabs>
        <w:tab w:val="clear" w:pos="340"/>
      </w:tabs>
      <w:spacing w:before="40" w:after="40"/>
    </w:pPr>
  </w:style>
  <w:style w:type="character" w:customStyle="1" w:styleId="SpecialBold">
    <w:name w:val="Special Bold"/>
    <w:basedOn w:val="DefaultParagraphFont"/>
    <w:rsid w:val="00CD3710"/>
    <w:rPr>
      <w:b/>
      <w:spacing w:val="0"/>
    </w:rPr>
  </w:style>
  <w:style w:type="paragraph" w:styleId="ListBullet2">
    <w:name w:val="List Bullet 2"/>
    <w:basedOn w:val="List2"/>
    <w:rsid w:val="00CD3710"/>
    <w:pPr>
      <w:numPr>
        <w:numId w:val="14"/>
      </w:numPr>
      <w:tabs>
        <w:tab w:val="clear" w:pos="680"/>
      </w:tabs>
    </w:pPr>
  </w:style>
  <w:style w:type="character" w:styleId="Emphasis">
    <w:name w:val="Emphasis"/>
    <w:basedOn w:val="DefaultParagraphFont"/>
    <w:qFormat/>
    <w:rsid w:val="00CD3710"/>
    <w:rPr>
      <w:i/>
    </w:rPr>
  </w:style>
  <w:style w:type="paragraph" w:customStyle="1" w:styleId="SuperHeading">
    <w:name w:val="SuperHeading"/>
    <w:basedOn w:val="Normal"/>
    <w:rsid w:val="00CD3710"/>
    <w:pPr>
      <w:spacing w:before="240" w:after="120"/>
      <w:outlineLvl w:val="0"/>
    </w:pPr>
    <w:rPr>
      <w:rFonts w:ascii="Times New Roman" w:hAnsi="Times New Roman"/>
      <w:b/>
      <w:sz w:val="28"/>
    </w:rPr>
  </w:style>
  <w:style w:type="paragraph" w:customStyle="1" w:styleId="AllowPageBreak">
    <w:name w:val="AllowPageBreak"/>
    <w:rsid w:val="00CD3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710"/>
    <w:rPr>
      <w:rFonts w:ascii="Courier New" w:eastAsia="Times New Roman" w:hAnsi="Courier New" w:cs="Times New Roman"/>
      <w:i/>
      <w:szCs w:val="20"/>
      <w:lang w:eastAsia="en-US"/>
    </w:rPr>
  </w:style>
  <w:style w:type="paragraph" w:customStyle="1" w:styleId="HeadingBase">
    <w:name w:val="Heading Base"/>
    <w:rsid w:val="00CD3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710"/>
    <w:pPr>
      <w:tabs>
        <w:tab w:val="right" w:leader="dot" w:pos="9072"/>
      </w:tabs>
      <w:ind w:left="567"/>
    </w:pPr>
    <w:rPr>
      <w:szCs w:val="22"/>
    </w:rPr>
  </w:style>
  <w:style w:type="paragraph" w:customStyle="1" w:styleId="TOCBase">
    <w:name w:val="TOC Base"/>
    <w:rsid w:val="00CD3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710"/>
    <w:pPr>
      <w:tabs>
        <w:tab w:val="right" w:leader="dot" w:pos="9072"/>
      </w:tabs>
      <w:spacing w:before="40" w:after="40"/>
      <w:ind w:left="284"/>
    </w:pPr>
    <w:rPr>
      <w:rFonts w:ascii="Times New Roman" w:hAnsi="Times New Roman"/>
    </w:rPr>
  </w:style>
  <w:style w:type="paragraph" w:styleId="TOC1">
    <w:name w:val="toc 1"/>
    <w:basedOn w:val="TOCBase"/>
    <w:next w:val="Normal"/>
    <w:rsid w:val="00CD37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3710"/>
    <w:pPr>
      <w:spacing w:before="5040"/>
      <w:jc w:val="center"/>
    </w:pPr>
    <w:rPr>
      <w:sz w:val="48"/>
      <w:szCs w:val="72"/>
      <w:lang w:val="en-US"/>
    </w:rPr>
  </w:style>
  <w:style w:type="character" w:customStyle="1" w:styleId="TitleChar">
    <w:name w:val="Title Char"/>
    <w:basedOn w:val="DefaultParagraphFont"/>
    <w:link w:val="Title"/>
    <w:rsid w:val="00CD3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710"/>
    <w:pPr>
      <w:tabs>
        <w:tab w:val="left" w:pos="3600"/>
        <w:tab w:val="left" w:pos="3958"/>
      </w:tabs>
    </w:pPr>
  </w:style>
  <w:style w:type="paragraph" w:customStyle="1" w:styleId="Note">
    <w:name w:val="Note"/>
    <w:basedOn w:val="BodyText"/>
    <w:rsid w:val="00CD3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710"/>
    <w:pPr>
      <w:framePr w:wrap="auto" w:hAnchor="text" w:y="6049"/>
    </w:pPr>
    <w:rPr>
      <w:color w:val="000000"/>
      <w:sz w:val="40"/>
    </w:rPr>
  </w:style>
  <w:style w:type="paragraph" w:customStyle="1" w:styleId="TOCTitle">
    <w:name w:val="TOCTitle"/>
    <w:basedOn w:val="Heading1"/>
    <w:rsid w:val="00CD3710"/>
    <w:pPr>
      <w:spacing w:after="240"/>
      <w:jc w:val="center"/>
      <w:outlineLvl w:val="9"/>
    </w:pPr>
    <w:rPr>
      <w:caps/>
    </w:rPr>
  </w:style>
  <w:style w:type="paragraph" w:customStyle="1" w:styleId="Version">
    <w:name w:val="Version"/>
    <w:rsid w:val="00CD3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710"/>
    <w:pPr>
      <w:keepNext w:val="0"/>
      <w:tabs>
        <w:tab w:val="right" w:pos="4176"/>
      </w:tabs>
      <w:ind w:left="198" w:hanging="198"/>
    </w:pPr>
    <w:rPr>
      <w:rFonts w:ascii="Garamond" w:hAnsi="Garamond"/>
    </w:rPr>
  </w:style>
  <w:style w:type="paragraph" w:styleId="IndexHeading">
    <w:name w:val="index heading"/>
    <w:basedOn w:val="Normal"/>
    <w:next w:val="Index1"/>
    <w:semiHidden/>
    <w:rsid w:val="00CD3710"/>
    <w:pPr>
      <w:spacing w:before="120" w:after="120"/>
    </w:pPr>
    <w:rPr>
      <w:rFonts w:ascii="Arial" w:hAnsi="Arial"/>
      <w:b/>
      <w:color w:val="918585"/>
      <w:sz w:val="24"/>
    </w:rPr>
  </w:style>
  <w:style w:type="paragraph" w:styleId="Header">
    <w:name w:val="header"/>
    <w:basedOn w:val="Normal"/>
    <w:link w:val="HeaderChar"/>
    <w:rsid w:val="00CD3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710"/>
    <w:rPr>
      <w:rFonts w:ascii="Times New Roman" w:eastAsia="Times New Roman" w:hAnsi="Times New Roman" w:cs="Times New Roman"/>
      <w:sz w:val="16"/>
      <w:szCs w:val="20"/>
      <w:lang w:val="en-GB" w:eastAsia="en-US"/>
    </w:rPr>
  </w:style>
  <w:style w:type="paragraph" w:customStyle="1" w:styleId="Chapter">
    <w:name w:val="Chapter"/>
    <w:basedOn w:val="Normal"/>
    <w:rsid w:val="00CD3710"/>
    <w:pPr>
      <w:spacing w:before="240"/>
    </w:pPr>
    <w:rPr>
      <w:rFonts w:ascii="Times New Roman" w:hAnsi="Times New Roman"/>
      <w:smallCaps/>
      <w:spacing w:val="80"/>
      <w:sz w:val="28"/>
    </w:rPr>
  </w:style>
  <w:style w:type="paragraph" w:customStyle="1" w:styleId="InChapter">
    <w:name w:val="InChapter"/>
    <w:basedOn w:val="Heading3"/>
    <w:rsid w:val="00CD3710"/>
    <w:pPr>
      <w:spacing w:after="240"/>
      <w:outlineLvl w:val="9"/>
    </w:pPr>
    <w:rPr>
      <w:noProof/>
    </w:rPr>
  </w:style>
  <w:style w:type="paragraph" w:styleId="Index2">
    <w:name w:val="index 2"/>
    <w:basedOn w:val="Normal"/>
    <w:next w:val="Normal"/>
    <w:semiHidden/>
    <w:rsid w:val="00CD3710"/>
    <w:pPr>
      <w:tabs>
        <w:tab w:val="right" w:pos="4176"/>
      </w:tabs>
      <w:ind w:left="568" w:hanging="284"/>
    </w:pPr>
    <w:rPr>
      <w:rFonts w:ascii="Garamond" w:hAnsi="Garamond"/>
    </w:rPr>
  </w:style>
  <w:style w:type="paragraph" w:customStyle="1" w:styleId="Byline">
    <w:name w:val="Byline"/>
    <w:rsid w:val="00CD3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710"/>
    <w:pPr>
      <w:tabs>
        <w:tab w:val="clear" w:pos="3600"/>
        <w:tab w:val="clear" w:pos="3958"/>
      </w:tabs>
      <w:jc w:val="right"/>
    </w:pPr>
  </w:style>
  <w:style w:type="paragraph" w:styleId="Caption">
    <w:name w:val="caption"/>
    <w:basedOn w:val="BodyText"/>
    <w:next w:val="Normal"/>
    <w:qFormat/>
    <w:rsid w:val="00CD3710"/>
    <w:pPr>
      <w:framePr w:w="2268" w:hSpace="181" w:vSpace="181" w:wrap="around" w:vAnchor="text" w:hAnchor="page" w:x="1135" w:y="285" w:anchorLock="1"/>
    </w:pPr>
    <w:rPr>
      <w:i/>
    </w:rPr>
  </w:style>
  <w:style w:type="paragraph" w:customStyle="1" w:styleId="MiniTOCTitle">
    <w:name w:val="MiniTOCTitle"/>
    <w:basedOn w:val="Heading4"/>
    <w:rsid w:val="00CD3710"/>
    <w:pPr>
      <w:spacing w:before="240"/>
      <w:outlineLvl w:val="9"/>
    </w:pPr>
    <w:rPr>
      <w:noProof/>
      <w:sz w:val="24"/>
    </w:rPr>
  </w:style>
  <w:style w:type="paragraph" w:customStyle="1" w:styleId="MiniTOCItem">
    <w:name w:val="MiniTOCItem"/>
    <w:basedOn w:val="ListBullet"/>
    <w:rsid w:val="00CD3710"/>
    <w:pPr>
      <w:numPr>
        <w:numId w:val="0"/>
      </w:numPr>
      <w:tabs>
        <w:tab w:val="right" w:leader="dot" w:pos="6521"/>
      </w:tabs>
      <w:spacing w:before="0" w:after="0"/>
    </w:pPr>
  </w:style>
  <w:style w:type="paragraph" w:customStyle="1" w:styleId="TOFTitle">
    <w:name w:val="TOFTitle"/>
    <w:basedOn w:val="TOCTitle"/>
    <w:rsid w:val="00CD3710"/>
  </w:style>
  <w:style w:type="paragraph" w:styleId="TableofFigures">
    <w:name w:val="table of figures"/>
    <w:basedOn w:val="Normal"/>
    <w:next w:val="Normal"/>
    <w:semiHidden/>
    <w:rsid w:val="00CD3710"/>
    <w:pPr>
      <w:tabs>
        <w:tab w:val="right" w:leader="dot" w:pos="9072"/>
      </w:tabs>
      <w:ind w:left="970" w:hanging="403"/>
    </w:pPr>
    <w:rPr>
      <w:rFonts w:ascii="Times New Roman" w:hAnsi="Times New Roman"/>
      <w:b/>
    </w:rPr>
  </w:style>
  <w:style w:type="paragraph" w:styleId="ListNumber">
    <w:name w:val="List Number"/>
    <w:basedOn w:val="List"/>
    <w:rsid w:val="00CD3710"/>
    <w:pPr>
      <w:numPr>
        <w:numId w:val="11"/>
      </w:numPr>
    </w:pPr>
  </w:style>
  <w:style w:type="character" w:customStyle="1" w:styleId="WingdingSymbols">
    <w:name w:val="Wingding Symbols"/>
    <w:rsid w:val="00CD3710"/>
    <w:rPr>
      <w:rFonts w:ascii="Wingdings" w:hAnsi="Wingdings"/>
    </w:rPr>
  </w:style>
  <w:style w:type="paragraph" w:customStyle="1" w:styleId="TableHeading">
    <w:name w:val="Table Heading"/>
    <w:basedOn w:val="HeadingBase"/>
    <w:rsid w:val="00CD3710"/>
    <w:pPr>
      <w:keepLines/>
      <w:pBdr>
        <w:bottom w:val="single" w:sz="6" w:space="1" w:color="918585"/>
      </w:pBdr>
      <w:spacing w:before="240"/>
    </w:pPr>
  </w:style>
  <w:style w:type="character" w:customStyle="1" w:styleId="HotSpot">
    <w:name w:val="HotSpot"/>
    <w:rsid w:val="00CD3710"/>
    <w:rPr>
      <w:color w:val="0033CC"/>
      <w:u w:val="none"/>
    </w:rPr>
  </w:style>
  <w:style w:type="paragraph" w:customStyle="1" w:styleId="BodyTextRight">
    <w:name w:val="Body Text Right"/>
    <w:basedOn w:val="BodyText"/>
    <w:rsid w:val="00CD3710"/>
    <w:pPr>
      <w:spacing w:before="0" w:after="0"/>
      <w:jc w:val="right"/>
    </w:pPr>
  </w:style>
  <w:style w:type="paragraph" w:styleId="Index3">
    <w:name w:val="index 3"/>
    <w:basedOn w:val="ListNumber2"/>
    <w:next w:val="Normal"/>
    <w:semiHidden/>
    <w:rsid w:val="00CD3710"/>
    <w:pPr>
      <w:numPr>
        <w:numId w:val="0"/>
      </w:numPr>
      <w:tabs>
        <w:tab w:val="right" w:leader="dot" w:pos="4176"/>
      </w:tabs>
    </w:pPr>
  </w:style>
  <w:style w:type="paragraph" w:styleId="ListNumber2">
    <w:name w:val="List Number 2"/>
    <w:basedOn w:val="List2"/>
    <w:rsid w:val="00CD3710"/>
    <w:pPr>
      <w:numPr>
        <w:numId w:val="10"/>
      </w:numPr>
      <w:tabs>
        <w:tab w:val="clear" w:pos="1060"/>
      </w:tabs>
    </w:pPr>
  </w:style>
  <w:style w:type="paragraph" w:customStyle="1" w:styleId="MarginNote">
    <w:name w:val="Margin Note"/>
    <w:basedOn w:val="BodyText"/>
    <w:rsid w:val="00CD3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710"/>
    <w:rPr>
      <w:sz w:val="32"/>
    </w:rPr>
  </w:style>
  <w:style w:type="paragraph" w:customStyle="1" w:styleId="HeadingProcedure">
    <w:name w:val="Heading Procedure"/>
    <w:basedOn w:val="HeadingBase"/>
    <w:next w:val="Normal"/>
    <w:rsid w:val="00CD3710"/>
    <w:pPr>
      <w:tabs>
        <w:tab w:val="left" w:pos="0"/>
      </w:tabs>
      <w:spacing w:before="120" w:after="60"/>
    </w:pPr>
    <w:rPr>
      <w:i/>
      <w:color w:val="918585"/>
      <w:sz w:val="22"/>
    </w:rPr>
  </w:style>
  <w:style w:type="paragraph" w:customStyle="1" w:styleId="TableBodyText">
    <w:name w:val="Table Body Text"/>
    <w:basedOn w:val="BodyText"/>
    <w:rsid w:val="00CD3710"/>
    <w:pPr>
      <w:spacing w:before="60" w:after="60"/>
    </w:pPr>
  </w:style>
  <w:style w:type="paragraph" w:styleId="ListContinue">
    <w:name w:val="List Continue"/>
    <w:basedOn w:val="List"/>
    <w:rsid w:val="00CD3710"/>
    <w:pPr>
      <w:ind w:firstLine="0"/>
    </w:pPr>
  </w:style>
  <w:style w:type="paragraph" w:customStyle="1" w:styleId="ListNote">
    <w:name w:val="List Note"/>
    <w:basedOn w:val="List"/>
    <w:rsid w:val="00CD3710"/>
    <w:pPr>
      <w:pBdr>
        <w:top w:val="single" w:sz="6" w:space="2" w:color="918585"/>
        <w:bottom w:val="single" w:sz="6" w:space="2" w:color="918585"/>
      </w:pBdr>
      <w:tabs>
        <w:tab w:val="left" w:pos="1021"/>
      </w:tabs>
      <w:ind w:firstLine="0"/>
    </w:pPr>
  </w:style>
  <w:style w:type="paragraph" w:customStyle="1" w:styleId="Warning">
    <w:name w:val="Warning"/>
    <w:basedOn w:val="BodyText"/>
    <w:rsid w:val="00CD3710"/>
    <w:pPr>
      <w:shd w:val="clear" w:color="auto" w:fill="D9D9D9"/>
      <w:tabs>
        <w:tab w:val="left" w:pos="992"/>
      </w:tabs>
      <w:ind w:left="119" w:right="119"/>
    </w:pPr>
    <w:rPr>
      <w:sz w:val="20"/>
    </w:rPr>
  </w:style>
  <w:style w:type="paragraph" w:customStyle="1" w:styleId="MarginIcons">
    <w:name w:val="Margin Icons"/>
    <w:basedOn w:val="BodyText"/>
    <w:rsid w:val="00CD3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710"/>
    <w:rPr>
      <w:rFonts w:ascii="Courier New" w:hAnsi="Courier New"/>
    </w:rPr>
  </w:style>
  <w:style w:type="paragraph" w:customStyle="1" w:styleId="NoteBullet">
    <w:name w:val="Note Bullet"/>
    <w:basedOn w:val="Note"/>
    <w:rsid w:val="00CD3710"/>
    <w:pPr>
      <w:tabs>
        <w:tab w:val="clear" w:pos="680"/>
      </w:tabs>
      <w:spacing w:before="60" w:after="60"/>
    </w:pPr>
  </w:style>
  <w:style w:type="paragraph" w:customStyle="1" w:styleId="SubHeading2">
    <w:name w:val="SubHeading2"/>
    <w:basedOn w:val="HeadingBase"/>
    <w:rsid w:val="00CD3710"/>
    <w:pPr>
      <w:spacing w:before="240" w:after="60"/>
    </w:pPr>
    <w:rPr>
      <w:sz w:val="20"/>
    </w:rPr>
  </w:style>
  <w:style w:type="paragraph" w:customStyle="1" w:styleId="SubHeading1">
    <w:name w:val="SubHeading1"/>
    <w:basedOn w:val="HeadingBase"/>
    <w:rsid w:val="00CD3710"/>
    <w:pPr>
      <w:spacing w:before="240" w:after="60"/>
    </w:pPr>
    <w:rPr>
      <w:color w:val="918585"/>
      <w:sz w:val="22"/>
    </w:rPr>
  </w:style>
  <w:style w:type="paragraph" w:customStyle="1" w:styleId="SideHeading">
    <w:name w:val="Side Heading"/>
    <w:basedOn w:val="HeadingBase"/>
    <w:rsid w:val="00CD3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710"/>
    <w:pPr>
      <w:numPr>
        <w:numId w:val="12"/>
      </w:numPr>
    </w:pPr>
  </w:style>
  <w:style w:type="paragraph" w:styleId="PlainText">
    <w:name w:val="Plain Text"/>
    <w:basedOn w:val="Normal"/>
    <w:link w:val="PlainTextChar"/>
    <w:rsid w:val="00CD3710"/>
    <w:rPr>
      <w:sz w:val="20"/>
    </w:rPr>
  </w:style>
  <w:style w:type="character" w:customStyle="1" w:styleId="PlainTextChar">
    <w:name w:val="Plain Text Char"/>
    <w:basedOn w:val="DefaultParagraphFont"/>
    <w:link w:val="PlainText"/>
    <w:rsid w:val="00CD3710"/>
    <w:rPr>
      <w:rFonts w:ascii="Courier New" w:eastAsia="Times New Roman" w:hAnsi="Courier New" w:cs="Times New Roman"/>
      <w:sz w:val="20"/>
      <w:szCs w:val="20"/>
      <w:lang w:eastAsia="en-US"/>
    </w:rPr>
  </w:style>
  <w:style w:type="character" w:customStyle="1" w:styleId="MenuOption">
    <w:name w:val="Menu Option"/>
    <w:basedOn w:val="DefaultParagraphFont"/>
    <w:rsid w:val="00CD3710"/>
    <w:rPr>
      <w:b/>
      <w:smallCaps/>
    </w:rPr>
  </w:style>
  <w:style w:type="paragraph" w:customStyle="1" w:styleId="TableListNumber">
    <w:name w:val="Table List Number"/>
    <w:basedOn w:val="ListNumber"/>
    <w:rsid w:val="00CD3710"/>
    <w:pPr>
      <w:numPr>
        <w:numId w:val="0"/>
      </w:numPr>
    </w:pPr>
  </w:style>
  <w:style w:type="paragraph" w:styleId="TOC4">
    <w:name w:val="toc 4"/>
    <w:basedOn w:val="TOCBase"/>
    <w:next w:val="Normal"/>
    <w:semiHidden/>
    <w:rsid w:val="00CD3710"/>
    <w:pPr>
      <w:tabs>
        <w:tab w:val="right" w:leader="dot" w:pos="9071"/>
      </w:tabs>
      <w:ind w:left="1701"/>
    </w:pPr>
  </w:style>
  <w:style w:type="paragraph" w:customStyle="1" w:styleId="ListAlpha">
    <w:name w:val="List Alpha"/>
    <w:basedOn w:val="List"/>
    <w:rsid w:val="00CD3710"/>
    <w:pPr>
      <w:numPr>
        <w:numId w:val="9"/>
      </w:numPr>
    </w:pPr>
  </w:style>
  <w:style w:type="paragraph" w:customStyle="1" w:styleId="ListAlpha2">
    <w:name w:val="List Alpha 2"/>
    <w:basedOn w:val="List2"/>
    <w:rsid w:val="00CD3710"/>
    <w:pPr>
      <w:numPr>
        <w:numId w:val="8"/>
      </w:numPr>
    </w:pPr>
  </w:style>
  <w:style w:type="paragraph" w:styleId="List2">
    <w:name w:val="List 2"/>
    <w:basedOn w:val="BodyText"/>
    <w:rsid w:val="00CD3710"/>
    <w:pPr>
      <w:tabs>
        <w:tab w:val="left" w:pos="680"/>
      </w:tabs>
      <w:spacing w:before="60" w:after="60"/>
      <w:ind w:left="680" w:hanging="340"/>
    </w:pPr>
  </w:style>
  <w:style w:type="paragraph" w:styleId="List3">
    <w:name w:val="List 3"/>
    <w:basedOn w:val="BodyText"/>
    <w:rsid w:val="00CD3710"/>
    <w:pPr>
      <w:tabs>
        <w:tab w:val="left" w:pos="1021"/>
      </w:tabs>
      <w:spacing w:before="60" w:after="60"/>
      <w:ind w:left="1020" w:hanging="340"/>
    </w:pPr>
  </w:style>
  <w:style w:type="paragraph" w:styleId="List4">
    <w:name w:val="List 4"/>
    <w:basedOn w:val="BodyText"/>
    <w:rsid w:val="00CD3710"/>
    <w:pPr>
      <w:tabs>
        <w:tab w:val="left" w:pos="1361"/>
      </w:tabs>
      <w:spacing w:before="60" w:after="60"/>
      <w:ind w:left="1361" w:hanging="340"/>
    </w:pPr>
  </w:style>
  <w:style w:type="paragraph" w:styleId="List5">
    <w:name w:val="List 5"/>
    <w:basedOn w:val="BodyText"/>
    <w:rsid w:val="00CD3710"/>
    <w:pPr>
      <w:tabs>
        <w:tab w:val="left" w:pos="1701"/>
      </w:tabs>
      <w:spacing w:before="60" w:after="60"/>
      <w:ind w:left="1701" w:hanging="340"/>
    </w:pPr>
  </w:style>
  <w:style w:type="paragraph" w:styleId="ListBullet3">
    <w:name w:val="List Bullet 3"/>
    <w:basedOn w:val="List3"/>
    <w:rsid w:val="00CD3710"/>
    <w:pPr>
      <w:numPr>
        <w:numId w:val="15"/>
      </w:numPr>
      <w:tabs>
        <w:tab w:val="clear" w:pos="1021"/>
      </w:tabs>
      <w:ind w:left="1037" w:hanging="357"/>
    </w:pPr>
  </w:style>
  <w:style w:type="paragraph" w:styleId="ListBullet4">
    <w:name w:val="List Bullet 4"/>
    <w:basedOn w:val="List4"/>
    <w:rsid w:val="00CD3710"/>
    <w:pPr>
      <w:numPr>
        <w:numId w:val="3"/>
      </w:numPr>
    </w:pPr>
  </w:style>
  <w:style w:type="paragraph" w:styleId="ListBullet5">
    <w:name w:val="List Bullet 5"/>
    <w:basedOn w:val="List5"/>
    <w:rsid w:val="00CD3710"/>
    <w:pPr>
      <w:numPr>
        <w:numId w:val="4"/>
      </w:numPr>
    </w:pPr>
  </w:style>
  <w:style w:type="paragraph" w:styleId="ListContinue2">
    <w:name w:val="List Continue 2"/>
    <w:basedOn w:val="List2"/>
    <w:rsid w:val="00CD3710"/>
    <w:pPr>
      <w:ind w:firstLine="0"/>
    </w:pPr>
  </w:style>
  <w:style w:type="paragraph" w:styleId="ListContinue3">
    <w:name w:val="List Continue 3"/>
    <w:basedOn w:val="List3"/>
    <w:rsid w:val="00CD3710"/>
    <w:pPr>
      <w:ind w:left="1021" w:firstLine="0"/>
    </w:pPr>
  </w:style>
  <w:style w:type="paragraph" w:styleId="ListContinue4">
    <w:name w:val="List Continue 4"/>
    <w:basedOn w:val="List4"/>
    <w:rsid w:val="00CD3710"/>
    <w:pPr>
      <w:ind w:firstLine="0"/>
    </w:pPr>
  </w:style>
  <w:style w:type="paragraph" w:styleId="ListContinue5">
    <w:name w:val="List Continue 5"/>
    <w:basedOn w:val="List5"/>
    <w:rsid w:val="00CD3710"/>
    <w:pPr>
      <w:ind w:firstLine="0"/>
    </w:pPr>
  </w:style>
  <w:style w:type="paragraph" w:styleId="ListNumber3">
    <w:name w:val="List Number 3"/>
    <w:basedOn w:val="List3"/>
    <w:rsid w:val="00CD3710"/>
    <w:pPr>
      <w:numPr>
        <w:numId w:val="5"/>
      </w:numPr>
    </w:pPr>
  </w:style>
  <w:style w:type="paragraph" w:styleId="ListNumber4">
    <w:name w:val="List Number 4"/>
    <w:basedOn w:val="List4"/>
    <w:rsid w:val="00CD3710"/>
    <w:pPr>
      <w:numPr>
        <w:numId w:val="6"/>
      </w:numPr>
    </w:pPr>
  </w:style>
  <w:style w:type="paragraph" w:styleId="ListNumber5">
    <w:name w:val="List Number 5"/>
    <w:basedOn w:val="List5"/>
    <w:rsid w:val="00CD3710"/>
    <w:pPr>
      <w:numPr>
        <w:numId w:val="7"/>
      </w:numPr>
    </w:pPr>
  </w:style>
  <w:style w:type="paragraph" w:styleId="BlockText">
    <w:name w:val="Block Text"/>
    <w:basedOn w:val="Normal"/>
    <w:rsid w:val="00CD3710"/>
    <w:pPr>
      <w:spacing w:after="120"/>
      <w:ind w:left="1440" w:right="1440"/>
    </w:pPr>
  </w:style>
  <w:style w:type="character" w:customStyle="1" w:styleId="Subscript">
    <w:name w:val="Subscript"/>
    <w:basedOn w:val="DefaultParagraphFont"/>
    <w:rsid w:val="00CD3710"/>
    <w:rPr>
      <w:sz w:val="16"/>
      <w:vertAlign w:val="subscript"/>
    </w:rPr>
  </w:style>
  <w:style w:type="character" w:customStyle="1" w:styleId="Superscript">
    <w:name w:val="Superscript"/>
    <w:basedOn w:val="DefaultParagraphFont"/>
    <w:rsid w:val="00CD3710"/>
    <w:rPr>
      <w:sz w:val="16"/>
      <w:vertAlign w:val="superscript"/>
    </w:rPr>
  </w:style>
  <w:style w:type="character" w:customStyle="1" w:styleId="Symbols">
    <w:name w:val="Symbols"/>
    <w:basedOn w:val="DefaultParagraphFont"/>
    <w:rsid w:val="00CD3710"/>
    <w:rPr>
      <w:rFonts w:ascii="Symbol" w:hAnsi="Symbol"/>
    </w:rPr>
  </w:style>
  <w:style w:type="character" w:customStyle="1" w:styleId="MenuOptions">
    <w:name w:val="Menu Options"/>
    <w:basedOn w:val="DefaultParagraphFont"/>
    <w:rsid w:val="00CD3710"/>
    <w:rPr>
      <w:rFonts w:ascii="Arial Narrow" w:hAnsi="Arial Narrow"/>
      <w:smallCaps/>
    </w:rPr>
  </w:style>
  <w:style w:type="character" w:customStyle="1" w:styleId="Buttons">
    <w:name w:val="Buttons"/>
    <w:basedOn w:val="DefaultParagraphFont"/>
    <w:rsid w:val="00CD3710"/>
    <w:rPr>
      <w:b/>
    </w:rPr>
  </w:style>
  <w:style w:type="character" w:customStyle="1" w:styleId="Underlined">
    <w:name w:val="Underlined"/>
    <w:basedOn w:val="DefaultParagraphFont"/>
    <w:rsid w:val="00CD3710"/>
    <w:rPr>
      <w:u w:val="single"/>
    </w:rPr>
  </w:style>
  <w:style w:type="paragraph" w:customStyle="1" w:styleId="TableBodyTextRight">
    <w:name w:val="Table Body Text Right"/>
    <w:basedOn w:val="TableBodyText"/>
    <w:rsid w:val="00CD3710"/>
    <w:pPr>
      <w:widowControl w:val="0"/>
      <w:autoSpaceDE w:val="0"/>
      <w:autoSpaceDN w:val="0"/>
      <w:adjustRightInd w:val="0"/>
      <w:jc w:val="right"/>
    </w:pPr>
    <w:rPr>
      <w:rFonts w:cs="Arial"/>
      <w:szCs w:val="18"/>
    </w:rPr>
  </w:style>
  <w:style w:type="paragraph" w:customStyle="1" w:styleId="CopyrightText">
    <w:name w:val="Copyright Text"/>
    <w:basedOn w:val="BodyText"/>
    <w:rsid w:val="00CD3710"/>
    <w:rPr>
      <w:sz w:val="18"/>
    </w:rPr>
  </w:style>
  <w:style w:type="paragraph" w:customStyle="1" w:styleId="BodySmallRight">
    <w:name w:val="Body Small Right"/>
    <w:basedOn w:val="BodyTextRight"/>
    <w:rsid w:val="00CD3710"/>
    <w:rPr>
      <w:sz w:val="18"/>
      <w:szCs w:val="18"/>
    </w:rPr>
  </w:style>
  <w:style w:type="paragraph" w:customStyle="1" w:styleId="MarginEdition">
    <w:name w:val="Margin Edition"/>
    <w:basedOn w:val="MarginNote"/>
    <w:rsid w:val="00CD3710"/>
    <w:pPr>
      <w:spacing w:before="0" w:after="0"/>
    </w:pPr>
    <w:rPr>
      <w:rFonts w:ascii="Times New Roman" w:hAnsi="Times New Roman"/>
      <w:color w:val="999999"/>
    </w:rPr>
  </w:style>
  <w:style w:type="paragraph" w:customStyle="1" w:styleId="Spacer">
    <w:name w:val="Spacer"/>
    <w:basedOn w:val="Normal"/>
    <w:rsid w:val="00CD3710"/>
    <w:rPr>
      <w:sz w:val="2"/>
      <w:szCs w:val="2"/>
    </w:rPr>
  </w:style>
  <w:style w:type="character" w:customStyle="1" w:styleId="Small">
    <w:name w:val="Small"/>
    <w:basedOn w:val="DefaultParagraphFont"/>
    <w:rsid w:val="00CD3710"/>
    <w:rPr>
      <w:sz w:val="16"/>
    </w:rPr>
  </w:style>
  <w:style w:type="paragraph" w:customStyle="1" w:styleId="WideTable">
    <w:name w:val="Wide Table"/>
    <w:basedOn w:val="Normal"/>
    <w:rsid w:val="00CD3710"/>
    <w:pPr>
      <w:ind w:left="-1418"/>
    </w:pPr>
    <w:rPr>
      <w:sz w:val="2"/>
      <w:szCs w:val="2"/>
    </w:rPr>
  </w:style>
  <w:style w:type="character" w:styleId="PageNumber">
    <w:name w:val="page number"/>
    <w:basedOn w:val="DefaultParagraphFont"/>
    <w:rsid w:val="00CD3710"/>
  </w:style>
  <w:style w:type="paragraph" w:styleId="Quote">
    <w:name w:val="Quote"/>
    <w:basedOn w:val="Heading1"/>
    <w:link w:val="QuoteChar"/>
    <w:qFormat/>
    <w:rsid w:val="00CD3710"/>
    <w:rPr>
      <w:b w:val="0"/>
      <w:sz w:val="72"/>
      <w:szCs w:val="72"/>
      <w:lang w:val="en-NZ"/>
    </w:rPr>
  </w:style>
  <w:style w:type="character" w:customStyle="1" w:styleId="QuoteChar">
    <w:name w:val="Quote Char"/>
    <w:basedOn w:val="DefaultParagraphFont"/>
    <w:link w:val="Quote"/>
    <w:rsid w:val="00CD3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710"/>
    <w:pPr>
      <w:pageBreakBefore/>
    </w:pPr>
  </w:style>
  <w:style w:type="paragraph" w:customStyle="1" w:styleId="Border">
    <w:name w:val="Border"/>
    <w:basedOn w:val="Normal"/>
    <w:qFormat/>
    <w:rsid w:val="00CD3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710"/>
    <w:rPr>
      <w:b/>
      <w:bCs/>
      <w:i/>
      <w:iCs/>
      <w:color w:val="auto"/>
    </w:rPr>
  </w:style>
  <w:style w:type="paragraph" w:styleId="IntenseQuote">
    <w:name w:val="Intense Quote"/>
    <w:basedOn w:val="Normal"/>
    <w:next w:val="Normal"/>
    <w:link w:val="IntenseQuoteChar"/>
    <w:uiPriority w:val="30"/>
    <w:qFormat/>
    <w:rsid w:val="00CD3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710"/>
    <w:rPr>
      <w:smallCaps/>
      <w:color w:val="auto"/>
      <w:u w:val="single"/>
    </w:rPr>
  </w:style>
  <w:style w:type="character" w:styleId="IntenseReference">
    <w:name w:val="Intense Reference"/>
    <w:basedOn w:val="DefaultParagraphFont"/>
    <w:uiPriority w:val="32"/>
    <w:qFormat/>
    <w:rsid w:val="00CD3710"/>
    <w:rPr>
      <w:b/>
      <w:bCs/>
      <w:smallCaps/>
      <w:color w:val="auto"/>
      <w:spacing w:val="5"/>
      <w:u w:val="single"/>
    </w:rPr>
  </w:style>
  <w:style w:type="paragraph" w:customStyle="1" w:styleId="2ColumnHeading">
    <w:name w:val="2Column Heading"/>
    <w:basedOn w:val="BodyText"/>
    <w:qFormat/>
    <w:rsid w:val="00CD3710"/>
    <w:pPr>
      <w:spacing w:after="60"/>
      <w:ind w:left="-2268"/>
    </w:pPr>
    <w:rPr>
      <w:b/>
    </w:rPr>
  </w:style>
  <w:style w:type="paragraph" w:customStyle="1" w:styleId="Heading1TOC">
    <w:name w:val="Heading1 TOC"/>
    <w:basedOn w:val="Normal"/>
    <w:qFormat/>
    <w:rsid w:val="00CD3710"/>
    <w:pPr>
      <w:spacing w:before="240" w:after="120"/>
    </w:pPr>
    <w:rPr>
      <w:rFonts w:ascii="Times New Roman" w:hAnsi="Times New Roman"/>
      <w:b/>
      <w:sz w:val="32"/>
    </w:rPr>
  </w:style>
  <w:style w:type="paragraph" w:customStyle="1" w:styleId="Heading2TOC">
    <w:name w:val="Heading2 TOC"/>
    <w:basedOn w:val="Normal"/>
    <w:qFormat/>
    <w:rsid w:val="00CD3710"/>
    <w:pPr>
      <w:spacing w:before="240" w:after="60"/>
    </w:pPr>
    <w:rPr>
      <w:rFonts w:ascii="Times New Roman" w:hAnsi="Times New Roman"/>
      <w:b/>
      <w:sz w:val="28"/>
    </w:rPr>
  </w:style>
  <w:style w:type="character" w:customStyle="1" w:styleId="Underline">
    <w:name w:val="Underline"/>
    <w:basedOn w:val="DefaultParagraphFont"/>
    <w:qFormat/>
    <w:rsid w:val="00CD3710"/>
    <w:rPr>
      <w:u w:val="single"/>
    </w:rPr>
  </w:style>
  <w:style w:type="character" w:customStyle="1" w:styleId="BoldandItalics">
    <w:name w:val="Bold and Italics"/>
    <w:qFormat/>
    <w:rsid w:val="00CD3710"/>
    <w:rPr>
      <w:b/>
      <w:i/>
      <w:u w:val="none"/>
    </w:rPr>
  </w:style>
  <w:style w:type="paragraph" w:styleId="BalloonText">
    <w:name w:val="Balloon Text"/>
    <w:basedOn w:val="Normal"/>
    <w:link w:val="BalloonTextChar"/>
    <w:rsid w:val="00CD3710"/>
    <w:rPr>
      <w:rFonts w:ascii="Tahoma" w:hAnsi="Tahoma" w:cs="Tahoma"/>
      <w:sz w:val="16"/>
      <w:szCs w:val="16"/>
    </w:rPr>
  </w:style>
  <w:style w:type="character" w:customStyle="1" w:styleId="BalloonTextChar">
    <w:name w:val="Balloon Text Char"/>
    <w:basedOn w:val="DefaultParagraphFont"/>
    <w:link w:val="BalloonText"/>
    <w:rsid w:val="00CD3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7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710"/>
    <w:rPr>
      <w:b/>
      <w:color w:val="660033"/>
      <w:spacing w:val="0"/>
    </w:rPr>
  </w:style>
  <w:style w:type="paragraph" w:customStyle="1" w:styleId="Nameditemlist">
    <w:name w:val="Named item list"/>
    <w:basedOn w:val="BodyText"/>
    <w:qFormat/>
    <w:rsid w:val="00CD37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1235</Words>
  <Characters>7858</Characters>
  <Application>Microsoft Office Word</Application>
  <DocSecurity>0</DocSecurity>
  <Lines>285</Lines>
  <Paragraphs>146</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HLTDP607C Perform maintenance treatment for clients with removable dental prostheses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2012-10-05T15:31:00Z</dcterms:created>
  <dcterms:modified xsi:type="dcterms:W3CDTF">2012-10-05T15:31:00Z</dcterms:modified>
</cp:coreProperties>
</file>