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1D66" w:rsidP="00761D66">
      <w:pPr>
        <w:pStyle w:val="Title"/>
      </w:pPr>
      <w:r>
        <w:fldChar w:fldCharType="begin"/>
      </w:r>
      <w:r>
        <w:instrText xml:space="preserve"> TITLE   \* MERGEFORMAT </w:instrText>
      </w:r>
      <w:r>
        <w:fldChar w:fldCharType="separate"/>
      </w:r>
      <w:r>
        <w:t>HLTDEFHC403B Conduct a clinical assessment</w:t>
      </w:r>
      <w:r>
        <w:fldChar w:fldCharType="end"/>
      </w:r>
    </w:p>
    <w:p w:rsidR="00761D66" w:rsidP="00761D66">
      <w:pPr>
        <w:pStyle w:val="Version"/>
        <w:sectPr w:rsidSect="00004C4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4C40" w:rsidP="00004C40">
      <w:pPr>
        <w:pStyle w:val="SuperHeading"/>
      </w:pPr>
      <w:r w:rsidRPr="00004C40">
        <w:t>HLTDEFHC403B Conduct a clinical assessment</w:t>
      </w:r>
    </w:p>
    <w:p w:rsidR="00000000" w:rsidRPr="00004C40" w:rsidP="00004C40">
      <w:pPr>
        <w:pStyle w:val="Heading1"/>
      </w:pPr>
      <w:bookmarkStart w:id="1" w:name="O_271112"/>
      <w:bookmarkEnd w:id="1"/>
      <w:r w:rsidRPr="00004C40">
        <w:t>Modification History</w:t>
      </w:r>
    </w:p>
    <w:p w:rsidR="00000000" w:rsidRPr="00004C40" w:rsidP="00004C40">
      <w:pPr>
        <w:pStyle w:val="BodyText"/>
      </w:pPr>
      <w:r w:rsidRPr="00004C40">
        <w:t>Not Applicable</w:t>
      </w:r>
    </w:p>
    <w:p w:rsidR="00000000" w:rsidRPr="00004C40" w:rsidP="00004C40">
      <w:pPr>
        <w:pStyle w:val="AllowPageBreak"/>
      </w:pPr>
    </w:p>
    <w:p w:rsidR="00000000" w:rsidRPr="00004C40" w:rsidP="00004C40">
      <w:pPr>
        <w:pStyle w:val="Heading1"/>
      </w:pPr>
      <w:bookmarkStart w:id="2" w:name="O_205644"/>
      <w:bookmarkEnd w:id="2"/>
      <w:r w:rsidRPr="00004C40">
        <w:t>Unit Descriptor</w:t>
      </w:r>
    </w:p>
    <w:tbl>
      <w:tblPr>
        <w:tblW w:w="0" w:type="auto"/>
        <w:tblLayout w:type="fixed"/>
        <w:tblCellMar>
          <w:left w:w="62" w:type="dxa"/>
          <w:right w:w="62" w:type="dxa"/>
        </w:tblCellMar>
        <w:tblLook w:val="0000"/>
      </w:tblPr>
      <w:tblGrid>
        <w:gridCol w:w="3339"/>
        <w:gridCol w:w="5217"/>
      </w:tblGrid>
      <w:tr w:rsidTr="00761D66">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004C40">
            <w:pPr>
              <w:pStyle w:val="BodyText"/>
              <w:rPr>
                <w:lang w:val="en-NZ"/>
              </w:rPr>
            </w:pPr>
            <w:r w:rsidRPr="00004C40">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004C40" w:rsidP="00004C40">
            <w:pPr>
              <w:pStyle w:val="BodyText"/>
            </w:pPr>
            <w:r w:rsidRPr="00004C40">
              <w:t>This unit covers the competency required to conduct a clinical assessment of a client, including obtaining and re</w:t>
            </w:r>
            <w:r w:rsidRPr="00004C40">
              <w:t>cording a medical history, conducting a physical examination and making and recording a clinical assessment of the client</w:t>
            </w:r>
          </w:p>
        </w:tc>
      </w:tr>
    </w:tbl>
    <w:p w:rsidR="00761D66" w:rsidP="00004C40">
      <w:pPr>
        <w:pStyle w:val="BodyText"/>
      </w:pPr>
    </w:p>
    <w:p w:rsidR="00761D66" w:rsidP="00004C40">
      <w:pPr>
        <w:pStyle w:val="BodyText"/>
      </w:pPr>
    </w:p>
    <w:p w:rsidR="00000000" w:rsidRPr="00004C40" w:rsidP="00004C40">
      <w:pPr>
        <w:pStyle w:val="Heading1"/>
      </w:pPr>
      <w:bookmarkStart w:id="3" w:name="O_205646"/>
      <w:bookmarkEnd w:id="3"/>
      <w:r w:rsidRPr="00004C40">
        <w:t>Application of the Unit</w:t>
      </w:r>
    </w:p>
    <w:tbl>
      <w:tblPr>
        <w:tblW w:w="0" w:type="auto"/>
        <w:tblLayout w:type="fixed"/>
        <w:tblCellMar>
          <w:left w:w="62" w:type="dxa"/>
          <w:right w:w="62" w:type="dxa"/>
        </w:tblCellMar>
        <w:tblLook w:val="0000"/>
      </w:tblPr>
      <w:tblGrid>
        <w:gridCol w:w="3349"/>
        <w:gridCol w:w="5207"/>
      </w:tblGrid>
      <w:tr w:rsidTr="00761D66">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004C40">
            <w:pPr>
              <w:pStyle w:val="BodyText"/>
              <w:rPr>
                <w:lang w:val="en-NZ"/>
              </w:rPr>
            </w:pPr>
            <w:r w:rsidRPr="00004C40">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004C40" w:rsidP="00004C40">
            <w:pPr>
              <w:pStyle w:val="BodyText"/>
            </w:pPr>
            <w:r w:rsidRPr="00004C40">
              <w:t>This unit of competency is applicable to Australian Defence Force (ADF) Health Care Providers</w:t>
            </w:r>
          </w:p>
        </w:tc>
      </w:tr>
    </w:tbl>
    <w:p w:rsidR="00761D66" w:rsidP="00004C40">
      <w:pPr>
        <w:pStyle w:val="BodyText"/>
      </w:pPr>
    </w:p>
    <w:p w:rsidR="00761D66" w:rsidP="00004C40">
      <w:pPr>
        <w:pStyle w:val="BodyText"/>
      </w:pPr>
    </w:p>
    <w:p w:rsidR="00000000" w:rsidRPr="00004C40" w:rsidP="00004C40">
      <w:pPr>
        <w:pStyle w:val="Heading1"/>
      </w:pPr>
      <w:bookmarkStart w:id="4" w:name="O_279372"/>
      <w:bookmarkEnd w:id="4"/>
      <w:r w:rsidRPr="00004C40">
        <w:t>Licensing/Regulatory Information</w:t>
      </w:r>
    </w:p>
    <w:p w:rsidR="00000000" w:rsidRPr="00004C40" w:rsidP="00004C40">
      <w:pPr>
        <w:pStyle w:val="BodyText"/>
      </w:pPr>
      <w:r w:rsidRPr="00004C40">
        <w:t>Not Applicable</w:t>
      </w:r>
    </w:p>
    <w:p w:rsidR="00000000" w:rsidRPr="00004C40" w:rsidP="00004C40">
      <w:pPr>
        <w:pStyle w:val="AllowPageBreak"/>
      </w:pPr>
    </w:p>
    <w:p w:rsidR="00000000" w:rsidRPr="00004C40" w:rsidP="00004C40">
      <w:pPr>
        <w:pStyle w:val="Heading1"/>
      </w:pPr>
      <w:bookmarkStart w:id="5" w:name="O_284110"/>
      <w:bookmarkEnd w:id="5"/>
      <w:r w:rsidRPr="00004C40">
        <w:t>Pre-Requisites</w:t>
      </w:r>
    </w:p>
    <w:p w:rsidR="00000000" w:rsidRPr="00004C40" w:rsidP="00004C40">
      <w:pPr>
        <w:pStyle w:val="BodyText"/>
      </w:pPr>
      <w:r w:rsidRPr="00004C40">
        <w:t>Not Applicable</w:t>
      </w:r>
    </w:p>
    <w:p w:rsidR="00000000" w:rsidRPr="00004C40" w:rsidP="00004C40">
      <w:pPr>
        <w:pStyle w:val="AllowPageBreak"/>
      </w:pPr>
    </w:p>
    <w:p w:rsidR="00000000" w:rsidRPr="00004C40" w:rsidP="00004C40">
      <w:pPr>
        <w:pStyle w:val="Heading1"/>
      </w:pPr>
      <w:bookmarkStart w:id="6" w:name="O_205645"/>
      <w:bookmarkEnd w:id="6"/>
      <w:r w:rsidRPr="00004C40">
        <w:t>Employability Skills Information</w:t>
      </w:r>
    </w:p>
    <w:tbl>
      <w:tblPr>
        <w:tblW w:w="0" w:type="auto"/>
        <w:tblLayout w:type="fixed"/>
        <w:tblCellMar>
          <w:left w:w="62" w:type="dxa"/>
          <w:right w:w="62" w:type="dxa"/>
        </w:tblCellMar>
        <w:tblLook w:val="0000"/>
      </w:tblPr>
      <w:tblGrid>
        <w:gridCol w:w="3320"/>
        <w:gridCol w:w="5236"/>
      </w:tblGrid>
      <w:tr w:rsidTr="00761D66">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004C40">
            <w:pPr>
              <w:pStyle w:val="BodyText"/>
              <w:rPr>
                <w:lang w:val="en-NZ"/>
              </w:rPr>
            </w:pPr>
            <w:r w:rsidRPr="00004C40">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004C40" w:rsidP="00004C40">
            <w:pPr>
              <w:pStyle w:val="BodyText"/>
            </w:pPr>
            <w:r w:rsidRPr="00004C40">
              <w:t>This unit contains Employability Skills</w:t>
            </w:r>
          </w:p>
        </w:tc>
      </w:tr>
    </w:tbl>
    <w:p w:rsidR="00761D66" w:rsidP="00004C40">
      <w:pPr>
        <w:pStyle w:val="BodyText"/>
      </w:pPr>
    </w:p>
    <w:p w:rsidR="00761D66" w:rsidP="00004C40">
      <w:pPr>
        <w:pStyle w:val="BodyText"/>
      </w:pPr>
    </w:p>
    <w:p w:rsidR="00000000" w:rsidRPr="00004C40" w:rsidP="00004C40">
      <w:pPr>
        <w:pStyle w:val="Heading1"/>
      </w:pPr>
      <w:bookmarkStart w:id="7" w:name="O_289158"/>
      <w:bookmarkEnd w:id="7"/>
      <w:r w:rsidRPr="00004C40">
        <w:t>Elements and Performance Criteria Pre-Content</w:t>
      </w:r>
    </w:p>
    <w:tbl>
      <w:tblPr>
        <w:tblW w:w="0" w:type="auto"/>
        <w:tblLayout w:type="fixed"/>
        <w:tblCellMar>
          <w:left w:w="62" w:type="dxa"/>
          <w:right w:w="62" w:type="dxa"/>
        </w:tblCellMar>
        <w:tblLook w:val="0000"/>
      </w:tblPr>
      <w:tblGrid>
        <w:gridCol w:w="3369"/>
        <w:gridCol w:w="5702"/>
      </w:tblGrid>
      <w:tr w:rsidTr="00761D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04C40">
            <w:pPr>
              <w:pStyle w:val="BodyText"/>
              <w:rPr>
                <w:lang w:val="en-NZ"/>
              </w:rPr>
            </w:pPr>
            <w:r w:rsidRPr="00004C40">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004C40" w:rsidP="00004C40">
            <w:pPr>
              <w:pStyle w:val="BodyText"/>
            </w:pPr>
            <w:r w:rsidRPr="00004C40">
              <w:t>The Performance Criteria specify</w:t>
            </w:r>
            <w:r w:rsidRPr="00004C40">
              <w:t xml:space="preserve"> the level of performance required to demonstrate achievement of the Element. Terms in italics are elaborated in the Range Statement. </w:t>
            </w:r>
          </w:p>
        </w:tc>
      </w:tr>
    </w:tbl>
    <w:p w:rsidR="00000000" w:rsidRPr="00004C40" w:rsidP="00004C40">
      <w:pPr>
        <w:pStyle w:val="BodyText"/>
      </w:pPr>
    </w:p>
    <w:p w:rsidR="00000000" w:rsidRPr="00004C40" w:rsidP="00004C40">
      <w:pPr>
        <w:pStyle w:val="AllowPageBreak"/>
      </w:pPr>
    </w:p>
    <w:p w:rsidR="00000000" w:rsidRPr="00004C40" w:rsidP="00004C40">
      <w:pPr>
        <w:pStyle w:val="Heading1"/>
      </w:pPr>
      <w:bookmarkStart w:id="8" w:name="O_235825"/>
      <w:bookmarkEnd w:id="8"/>
      <w:r w:rsidRPr="00004C40">
        <w:t>Elements and Performance Criteria</w:t>
      </w:r>
    </w:p>
    <w:tbl>
      <w:tblPr>
        <w:tblW w:w="0" w:type="auto"/>
        <w:tblLayout w:type="fixed"/>
        <w:tblCellMar>
          <w:left w:w="62" w:type="dxa"/>
          <w:right w:w="62" w:type="dxa"/>
        </w:tblCellMar>
        <w:tblLook w:val="0000"/>
      </w:tblPr>
      <w:tblGrid>
        <w:gridCol w:w="3369"/>
        <w:gridCol w:w="5702"/>
      </w:tblGrid>
      <w:tr w:rsidTr="00761D66">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004C40" w:rsidP="00004C40">
            <w:pPr>
              <w:pStyle w:val="BodyText"/>
            </w:pPr>
            <w:r w:rsidRPr="00004C40">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004C40">
            <w:pPr>
              <w:pStyle w:val="BodyText"/>
              <w:rPr>
                <w:lang w:val="en-NZ"/>
              </w:rPr>
            </w:pPr>
            <w:r w:rsidRPr="00004C40">
              <w:rPr>
                <w:rStyle w:val="SpecialBold"/>
              </w:rPr>
              <w:t>PERFORMANCE CRITERIA</w:t>
            </w:r>
          </w:p>
        </w:tc>
      </w:tr>
      <w:tr w:rsidTr="00761D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04C40">
            <w:pPr>
              <w:pStyle w:val="List"/>
              <w:rPr>
                <w:lang w:val="en-NZ"/>
              </w:rPr>
            </w:pPr>
            <w:r w:rsidRPr="00004C40">
              <w:t>1.</w:t>
            </w:r>
            <w:r w:rsidRPr="00004C40">
              <w:tab/>
              <w:t>Prepare for clinical assessment</w:t>
            </w:r>
          </w:p>
        </w:tc>
        <w:tc>
          <w:tcPr>
            <w:tcW w:w="5702" w:type="dxa"/>
            <w:tcBorders>
              <w:top w:val="nil"/>
              <w:left w:val="nil"/>
              <w:bottom w:val="nil"/>
              <w:right w:val="nil"/>
            </w:tcBorders>
            <w:tcMar>
              <w:top w:w="0" w:type="dxa"/>
              <w:left w:w="62" w:type="dxa"/>
              <w:bottom w:w="0" w:type="dxa"/>
              <w:right w:w="62" w:type="dxa"/>
            </w:tcMar>
          </w:tcPr>
          <w:p w:rsidR="00000000" w:rsidRPr="00004C40" w:rsidP="00004C40">
            <w:pPr>
              <w:pStyle w:val="BodyText"/>
            </w:pPr>
            <w:r w:rsidRPr="00004C40">
              <w:t>1.1</w:t>
            </w:r>
            <w:r w:rsidRPr="00004C40">
              <w:tab/>
              <w:t xml:space="preserve">Assess </w:t>
            </w:r>
            <w:r w:rsidRPr="00004C40">
              <w:rPr>
                <w:rStyle w:val="Emphasis"/>
              </w:rPr>
              <w:t>environment</w:t>
            </w:r>
            <w:r w:rsidRPr="00004C40">
              <w:t xml:space="preserve"> for suitability to conduct a clinical assessment</w:t>
            </w:r>
          </w:p>
          <w:p w:rsidR="00000000" w:rsidRPr="00004C40" w:rsidP="00004C40">
            <w:pPr>
              <w:pStyle w:val="BodyText"/>
            </w:pPr>
            <w:r w:rsidRPr="00004C40">
              <w:t>1.2</w:t>
            </w:r>
            <w:r w:rsidRPr="00004C40">
              <w:tab/>
              <w:t xml:space="preserve">Select required </w:t>
            </w:r>
            <w:r w:rsidRPr="00004C40">
              <w:rPr>
                <w:rStyle w:val="Emphasis"/>
              </w:rPr>
              <w:t>equipment</w:t>
            </w:r>
            <w:r w:rsidRPr="00004C40">
              <w:t xml:space="preserve">, </w:t>
            </w:r>
            <w:r w:rsidRPr="00004C40">
              <w:rPr>
                <w:rStyle w:val="Emphasis"/>
              </w:rPr>
              <w:t>consumables</w:t>
            </w:r>
            <w:r w:rsidRPr="00004C40">
              <w:t xml:space="preserve"> and documentation, check for serviceability and arrange for use</w:t>
            </w:r>
          </w:p>
          <w:p w:rsidR="00000000" w:rsidRPr="00004C40" w:rsidP="00004C40">
            <w:pPr>
              <w:pStyle w:val="BodyText"/>
            </w:pPr>
            <w:r w:rsidRPr="00004C40">
              <w:t>1.3</w:t>
            </w:r>
            <w:r w:rsidRPr="00004C40">
              <w:tab/>
              <w:t>Review relevant client history</w:t>
            </w:r>
          </w:p>
          <w:p w:rsidR="00000000" w:rsidP="00004C40">
            <w:pPr>
              <w:pStyle w:val="BodyText"/>
              <w:rPr>
                <w:lang w:val="en-NZ"/>
              </w:rPr>
            </w:pPr>
            <w:r w:rsidRPr="00004C40">
              <w:t>1.4</w:t>
            </w:r>
            <w:r w:rsidRPr="00004C40">
              <w:tab/>
              <w:t>Use personal protective equipment as requ</w:t>
            </w:r>
            <w:r w:rsidRPr="00004C40">
              <w:t>ired</w:t>
            </w:r>
          </w:p>
        </w:tc>
      </w:tr>
      <w:tr w:rsidTr="00761D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04C40">
            <w:pPr>
              <w:pStyle w:val="BodyText"/>
              <w:rPr>
                <w:lang w:val="en-NZ"/>
              </w:rPr>
            </w:pPr>
          </w:p>
        </w:tc>
      </w:tr>
      <w:tr w:rsidTr="00761D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04C40">
            <w:pPr>
              <w:pStyle w:val="List"/>
              <w:rPr>
                <w:lang w:val="en-NZ"/>
              </w:rPr>
            </w:pPr>
            <w:r w:rsidRPr="00004C40">
              <w:t>2.</w:t>
            </w:r>
            <w:r w:rsidRPr="00004C40">
              <w:tab/>
              <w:t>Prepare client for clinical assessment</w:t>
            </w:r>
          </w:p>
        </w:tc>
        <w:tc>
          <w:tcPr>
            <w:tcW w:w="5702" w:type="dxa"/>
            <w:tcBorders>
              <w:top w:val="nil"/>
              <w:left w:val="nil"/>
              <w:bottom w:val="nil"/>
              <w:right w:val="nil"/>
            </w:tcBorders>
            <w:tcMar>
              <w:top w:w="0" w:type="dxa"/>
              <w:left w:w="62" w:type="dxa"/>
              <w:bottom w:w="0" w:type="dxa"/>
              <w:right w:w="62" w:type="dxa"/>
            </w:tcMar>
          </w:tcPr>
          <w:p w:rsidR="00000000" w:rsidRPr="00004C40" w:rsidP="00004C40">
            <w:pPr>
              <w:pStyle w:val="BodyText"/>
            </w:pPr>
            <w:r w:rsidRPr="00004C40">
              <w:t>2.1</w:t>
            </w:r>
            <w:r w:rsidRPr="00004C40">
              <w:tab/>
              <w:t>Explain clinical assessment clearly and simply to the client</w:t>
            </w:r>
          </w:p>
          <w:p w:rsidR="00000000" w:rsidRPr="00004C40" w:rsidP="00004C40">
            <w:pPr>
              <w:pStyle w:val="BodyText"/>
            </w:pPr>
            <w:r w:rsidRPr="00004C40">
              <w:t>2.2</w:t>
            </w:r>
            <w:r w:rsidRPr="00004C40">
              <w:tab/>
              <w:t>Give client is given the opportunity to ask questions and discuss concerns</w:t>
            </w:r>
          </w:p>
          <w:p w:rsidR="00000000" w:rsidRPr="00004C40" w:rsidP="00004C40">
            <w:pPr>
              <w:pStyle w:val="BodyText"/>
            </w:pPr>
            <w:r w:rsidRPr="00004C40">
              <w:t>2.3</w:t>
            </w:r>
            <w:r w:rsidRPr="00004C40">
              <w:tab/>
              <w:t xml:space="preserve">Gain informed consent from client in accordance with </w:t>
            </w:r>
            <w:r w:rsidRPr="00004C40">
              <w:rPr>
                <w:rStyle w:val="Emphasis"/>
              </w:rPr>
              <w:t>clinical guidelines</w:t>
            </w:r>
            <w:r w:rsidRPr="00004C40">
              <w:t xml:space="preserve">, </w:t>
            </w:r>
            <w:r w:rsidRPr="00004C40">
              <w:rPr>
                <w:rStyle w:val="Emphasis"/>
              </w:rPr>
              <w:t>organisation policies and procedures</w:t>
            </w:r>
          </w:p>
          <w:p w:rsidR="00000000" w:rsidP="00004C40">
            <w:pPr>
              <w:pStyle w:val="BodyText"/>
              <w:rPr>
                <w:lang w:val="en-NZ"/>
              </w:rPr>
            </w:pPr>
            <w:r w:rsidRPr="00004C40">
              <w:t>2.4</w:t>
            </w:r>
            <w:r w:rsidRPr="00004C40">
              <w:tab/>
              <w:t xml:space="preserve">Assure and maintain </w:t>
            </w:r>
            <w:r w:rsidRPr="00004C40">
              <w:rPr>
                <w:rStyle w:val="Emphasis"/>
              </w:rPr>
              <w:t>confidentiality of client information</w:t>
            </w:r>
          </w:p>
        </w:tc>
      </w:tr>
      <w:tr w:rsidTr="00761D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04C40">
            <w:pPr>
              <w:pStyle w:val="BodyText"/>
              <w:rPr>
                <w:lang w:val="en-NZ"/>
              </w:rPr>
            </w:pPr>
          </w:p>
        </w:tc>
      </w:tr>
      <w:tr w:rsidTr="00761D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04C40">
            <w:pPr>
              <w:pStyle w:val="List"/>
              <w:rPr>
                <w:lang w:val="en-NZ"/>
              </w:rPr>
            </w:pPr>
            <w:r w:rsidRPr="00004C40">
              <w:t>3.</w:t>
            </w:r>
            <w:r w:rsidRPr="00004C40">
              <w:tab/>
              <w:t xml:space="preserve">Obtain and record a </w:t>
            </w:r>
            <w:r w:rsidRPr="00004C40">
              <w:rPr>
                <w:rStyle w:val="Emphasis"/>
              </w:rPr>
              <w:t>medical history and client profile</w:t>
            </w:r>
          </w:p>
        </w:tc>
        <w:tc>
          <w:tcPr>
            <w:tcW w:w="5702" w:type="dxa"/>
            <w:tcBorders>
              <w:top w:val="nil"/>
              <w:left w:val="nil"/>
              <w:bottom w:val="nil"/>
              <w:right w:val="nil"/>
            </w:tcBorders>
            <w:tcMar>
              <w:top w:w="0" w:type="dxa"/>
              <w:left w:w="62" w:type="dxa"/>
              <w:bottom w:w="0" w:type="dxa"/>
              <w:right w:w="62" w:type="dxa"/>
            </w:tcMar>
          </w:tcPr>
          <w:p w:rsidR="00000000" w:rsidRPr="00004C40" w:rsidP="00004C40">
            <w:pPr>
              <w:pStyle w:val="BodyText"/>
            </w:pPr>
            <w:r w:rsidRPr="00004C40">
              <w:t>3.1</w:t>
            </w:r>
            <w:r w:rsidRPr="00004C40">
              <w:tab/>
              <w:t>Ensure client is comfortable and positioned in a manner to avoid distr</w:t>
            </w:r>
            <w:r w:rsidRPr="00004C40">
              <w:t>actions</w:t>
            </w:r>
          </w:p>
          <w:p w:rsidR="00000000" w:rsidRPr="00004C40" w:rsidP="00004C40">
            <w:pPr>
              <w:pStyle w:val="BodyText"/>
            </w:pPr>
            <w:r w:rsidRPr="00004C40">
              <w:t>3.2</w:t>
            </w:r>
            <w:r w:rsidRPr="00004C40">
              <w:tab/>
              <w:t>Interview client to gather and convey information</w:t>
            </w:r>
          </w:p>
          <w:p w:rsidR="00000000" w:rsidP="00004C40">
            <w:pPr>
              <w:pStyle w:val="BodyText"/>
              <w:rPr>
                <w:lang w:val="en-NZ"/>
              </w:rPr>
            </w:pPr>
            <w:r w:rsidRPr="00004C40">
              <w:t>3.3</w:t>
            </w:r>
            <w:r w:rsidRPr="00004C40">
              <w:tab/>
              <w:t xml:space="preserve">Obtain and record </w:t>
            </w:r>
            <w:r w:rsidRPr="00004C40">
              <w:rPr>
                <w:rStyle w:val="Emphasis"/>
              </w:rPr>
              <w:t>medical history and client profile</w:t>
            </w:r>
            <w:r w:rsidRPr="00004C40">
              <w:t xml:space="preserve"> according to </w:t>
            </w:r>
            <w:r w:rsidRPr="00004C40">
              <w:rPr>
                <w:rStyle w:val="Emphasis"/>
              </w:rPr>
              <w:t>clinical guidelines</w:t>
            </w:r>
            <w:r w:rsidRPr="00004C40">
              <w:t xml:space="preserve">, </w:t>
            </w:r>
            <w:r w:rsidRPr="00004C40">
              <w:rPr>
                <w:rStyle w:val="Emphasis"/>
              </w:rPr>
              <w:t>organisation policies and procedures</w:t>
            </w:r>
          </w:p>
        </w:tc>
      </w:tr>
      <w:tr w:rsidTr="00761D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04C40">
            <w:pPr>
              <w:pStyle w:val="BodyText"/>
              <w:rPr>
                <w:lang w:val="en-NZ"/>
              </w:rPr>
            </w:pPr>
          </w:p>
        </w:tc>
      </w:tr>
      <w:tr w:rsidTr="00761D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04C40">
            <w:pPr>
              <w:pStyle w:val="List"/>
              <w:rPr>
                <w:lang w:val="en-NZ"/>
              </w:rPr>
            </w:pPr>
            <w:r w:rsidRPr="00004C40">
              <w:t>4.</w:t>
            </w:r>
            <w:r w:rsidRPr="00004C40">
              <w:tab/>
              <w:t>Conduct a physical examination</w:t>
            </w:r>
          </w:p>
        </w:tc>
        <w:tc>
          <w:tcPr>
            <w:tcW w:w="5702" w:type="dxa"/>
            <w:tcBorders>
              <w:top w:val="nil"/>
              <w:left w:val="nil"/>
              <w:bottom w:val="nil"/>
              <w:right w:val="nil"/>
            </w:tcBorders>
            <w:tcMar>
              <w:top w:w="0" w:type="dxa"/>
              <w:left w:w="62" w:type="dxa"/>
              <w:bottom w:w="0" w:type="dxa"/>
              <w:right w:w="62" w:type="dxa"/>
            </w:tcMar>
          </w:tcPr>
          <w:p w:rsidR="00000000" w:rsidRPr="00004C40" w:rsidP="00004C40">
            <w:pPr>
              <w:pStyle w:val="BodyText"/>
            </w:pPr>
            <w:r w:rsidRPr="00004C40">
              <w:t>4.1</w:t>
            </w:r>
            <w:r w:rsidRPr="00004C40">
              <w:tab/>
              <w:t xml:space="preserve">Follow personal </w:t>
            </w:r>
            <w:r w:rsidRPr="00004C40">
              <w:rPr>
                <w:rStyle w:val="Emphasis"/>
              </w:rPr>
              <w:t xml:space="preserve">hygiene </w:t>
            </w:r>
            <w:r w:rsidRPr="00004C40">
              <w:rPr>
                <w:rStyle w:val="Emphasis"/>
              </w:rPr>
              <w:t>and infection control procedures</w:t>
            </w:r>
          </w:p>
          <w:p w:rsidR="00000000" w:rsidRPr="00004C40" w:rsidP="00004C40">
            <w:pPr>
              <w:pStyle w:val="BodyText"/>
            </w:pPr>
            <w:r w:rsidRPr="00004C40">
              <w:t>4.2</w:t>
            </w:r>
            <w:r w:rsidRPr="00004C40">
              <w:tab/>
              <w:t xml:space="preserve">Measure and record </w:t>
            </w:r>
            <w:r w:rsidRPr="00004C40">
              <w:rPr>
                <w:rStyle w:val="Emphasis"/>
              </w:rPr>
              <w:t>vital signs</w:t>
            </w:r>
            <w:r w:rsidRPr="00004C40">
              <w:t xml:space="preserve"> in accordance with </w:t>
            </w:r>
            <w:r w:rsidRPr="00004C40">
              <w:rPr>
                <w:rStyle w:val="Emphasis"/>
              </w:rPr>
              <w:t>clinical guidelines</w:t>
            </w:r>
            <w:r w:rsidRPr="00004C40">
              <w:t xml:space="preserve">, </w:t>
            </w:r>
            <w:r w:rsidRPr="00004C40">
              <w:rPr>
                <w:rStyle w:val="Emphasis"/>
              </w:rPr>
              <w:t>organisation policies and procedures</w:t>
            </w:r>
          </w:p>
          <w:p w:rsidR="00000000" w:rsidRPr="00004C40" w:rsidP="00004C40">
            <w:pPr>
              <w:pStyle w:val="BodyText"/>
            </w:pPr>
            <w:r w:rsidRPr="00004C40">
              <w:t>4.3</w:t>
            </w:r>
            <w:r w:rsidRPr="00004C40">
              <w:tab/>
              <w:t xml:space="preserve">Conduct examination using appropriate </w:t>
            </w:r>
            <w:r w:rsidRPr="00004C40">
              <w:rPr>
                <w:rStyle w:val="Emphasis"/>
              </w:rPr>
              <w:t>physical examination techniques</w:t>
            </w:r>
            <w:r w:rsidRPr="00004C40">
              <w:t xml:space="preserve"> according to </w:t>
            </w:r>
            <w:r w:rsidRPr="00004C40">
              <w:rPr>
                <w:rStyle w:val="Emphasis"/>
              </w:rPr>
              <w:t>clinical guidelines</w:t>
            </w:r>
            <w:r w:rsidRPr="00004C40">
              <w:t xml:space="preserve">, </w:t>
            </w:r>
            <w:r w:rsidRPr="00004C40">
              <w:rPr>
                <w:rStyle w:val="Emphasis"/>
              </w:rPr>
              <w:t>organisation policies and procedures</w:t>
            </w:r>
          </w:p>
          <w:p w:rsidR="00000000" w:rsidP="00004C40">
            <w:pPr>
              <w:pStyle w:val="BodyText"/>
              <w:rPr>
                <w:lang w:val="en-NZ"/>
              </w:rPr>
            </w:pPr>
            <w:r w:rsidRPr="00004C40">
              <w:t>4.4</w:t>
            </w:r>
            <w:r w:rsidRPr="00004C40">
              <w:tab/>
              <w:t xml:space="preserve">Record examination outcomes in accordance with </w:t>
            </w:r>
            <w:r w:rsidRPr="00004C40">
              <w:rPr>
                <w:rStyle w:val="Emphasis"/>
              </w:rPr>
              <w:t>clinical guidelines</w:t>
            </w:r>
            <w:r w:rsidRPr="00004C40">
              <w:t xml:space="preserve">, </w:t>
            </w:r>
            <w:r w:rsidRPr="00004C40">
              <w:rPr>
                <w:rStyle w:val="Emphasis"/>
              </w:rPr>
              <w:t>organisation policies and procedures</w:t>
            </w:r>
          </w:p>
        </w:tc>
      </w:tr>
      <w:tr w:rsidTr="00761D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04C40">
            <w:pPr>
              <w:pStyle w:val="BodyText"/>
              <w:rPr>
                <w:lang w:val="en-NZ"/>
              </w:rPr>
            </w:pPr>
          </w:p>
        </w:tc>
      </w:tr>
      <w:tr w:rsidTr="00761D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04C40">
            <w:pPr>
              <w:pStyle w:val="List"/>
              <w:rPr>
                <w:lang w:val="en-NZ"/>
              </w:rPr>
            </w:pPr>
            <w:r w:rsidRPr="00004C40">
              <w:t>5.</w:t>
            </w:r>
            <w:r w:rsidRPr="00004C40">
              <w:tab/>
              <w:t>Make a clinical assessment</w:t>
            </w:r>
          </w:p>
        </w:tc>
        <w:tc>
          <w:tcPr>
            <w:tcW w:w="5702" w:type="dxa"/>
            <w:tcBorders>
              <w:top w:val="nil"/>
              <w:left w:val="nil"/>
              <w:bottom w:val="nil"/>
              <w:right w:val="nil"/>
            </w:tcBorders>
            <w:tcMar>
              <w:top w:w="0" w:type="dxa"/>
              <w:left w:w="62" w:type="dxa"/>
              <w:bottom w:w="0" w:type="dxa"/>
              <w:right w:w="62" w:type="dxa"/>
            </w:tcMar>
          </w:tcPr>
          <w:p w:rsidR="00000000" w:rsidRPr="00004C40" w:rsidP="00004C40">
            <w:pPr>
              <w:pStyle w:val="BodyText"/>
            </w:pPr>
            <w:r w:rsidRPr="00004C40">
              <w:t>5.1</w:t>
            </w:r>
            <w:r w:rsidRPr="00004C40">
              <w:tab/>
              <w:t xml:space="preserve">Make clinical assessment according to </w:t>
            </w:r>
            <w:r w:rsidRPr="00004C40">
              <w:rPr>
                <w:rStyle w:val="Emphasis"/>
              </w:rPr>
              <w:t>applied clinical reasoning</w:t>
            </w:r>
            <w:r w:rsidRPr="00004C40">
              <w:t xml:space="preserve"> and org</w:t>
            </w:r>
            <w:r w:rsidRPr="00004C40">
              <w:t>anisation policies and procedures</w:t>
            </w:r>
          </w:p>
          <w:p w:rsidR="00000000" w:rsidRPr="00004C40" w:rsidP="00004C40">
            <w:pPr>
              <w:pStyle w:val="BodyText"/>
            </w:pPr>
            <w:r w:rsidRPr="00004C40">
              <w:t>5.2</w:t>
            </w:r>
            <w:r w:rsidRPr="00004C40">
              <w:tab/>
              <w:t xml:space="preserve">Determine </w:t>
            </w:r>
            <w:r w:rsidRPr="00004C40">
              <w:rPr>
                <w:rStyle w:val="Emphasis"/>
              </w:rPr>
              <w:t>need for referral</w:t>
            </w:r>
            <w:r w:rsidRPr="00004C40">
              <w:t xml:space="preserve"> for extended physical examination and/or further diagnostic procedures</w:t>
            </w:r>
          </w:p>
          <w:p w:rsidR="00000000" w:rsidRPr="00004C40" w:rsidP="00004C40">
            <w:pPr>
              <w:pStyle w:val="BodyText"/>
            </w:pPr>
            <w:r w:rsidRPr="00004C40">
              <w:t>5.3</w:t>
            </w:r>
            <w:r w:rsidRPr="00004C40">
              <w:tab/>
              <w:t>Use information gathered through the clinical assessment to the develop treatment plan</w:t>
            </w:r>
          </w:p>
          <w:p w:rsidR="00000000" w:rsidP="00004C40">
            <w:pPr>
              <w:pStyle w:val="BodyText"/>
              <w:rPr>
                <w:lang w:val="en-NZ"/>
              </w:rPr>
            </w:pPr>
            <w:r w:rsidRPr="00004C40">
              <w:t>5.4</w:t>
            </w:r>
            <w:r w:rsidRPr="00004C40">
              <w:tab/>
            </w:r>
            <w:r w:rsidRPr="00004C40">
              <w:t>Arrange appropriate referral as required</w:t>
            </w:r>
          </w:p>
        </w:tc>
      </w:tr>
      <w:tr w:rsidTr="00761D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04C40">
            <w:pPr>
              <w:pStyle w:val="BodyText"/>
              <w:rPr>
                <w:lang w:val="en-NZ"/>
              </w:rPr>
            </w:pPr>
          </w:p>
        </w:tc>
      </w:tr>
      <w:tr w:rsidTr="00761D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04C40">
            <w:pPr>
              <w:pStyle w:val="List"/>
              <w:rPr>
                <w:lang w:val="en-NZ"/>
              </w:rPr>
            </w:pPr>
            <w:r w:rsidRPr="00004C40">
              <w:t>6.</w:t>
            </w:r>
            <w:r w:rsidRPr="00004C40">
              <w:tab/>
              <w:t>Conclude clinical assessment</w:t>
            </w:r>
          </w:p>
        </w:tc>
        <w:tc>
          <w:tcPr>
            <w:tcW w:w="5702" w:type="dxa"/>
            <w:tcBorders>
              <w:top w:val="nil"/>
              <w:left w:val="nil"/>
              <w:bottom w:val="nil"/>
              <w:right w:val="nil"/>
            </w:tcBorders>
            <w:tcMar>
              <w:top w:w="0" w:type="dxa"/>
              <w:left w:w="62" w:type="dxa"/>
              <w:bottom w:w="0" w:type="dxa"/>
              <w:right w:w="62" w:type="dxa"/>
            </w:tcMar>
          </w:tcPr>
          <w:p w:rsidR="00000000" w:rsidRPr="00004C40" w:rsidP="00004C40">
            <w:pPr>
              <w:pStyle w:val="BodyText"/>
            </w:pPr>
            <w:r w:rsidRPr="00004C40">
              <w:t>6.1</w:t>
            </w:r>
            <w:r w:rsidRPr="00004C40">
              <w:tab/>
              <w:t>Explain clinical assessment findings clearly and simply to the client</w:t>
            </w:r>
          </w:p>
          <w:p w:rsidR="00000000" w:rsidRPr="00004C40" w:rsidP="00004C40">
            <w:pPr>
              <w:pStyle w:val="BodyText"/>
            </w:pPr>
            <w:r w:rsidRPr="00004C40">
              <w:t>6.2</w:t>
            </w:r>
            <w:r w:rsidRPr="00004C40">
              <w:tab/>
              <w:t>Record clinical findings in a way that can be interpreted readily by others and according to clinic g</w:t>
            </w:r>
            <w:r w:rsidRPr="00004C40">
              <w:t>uidelines, organisation policies and procedures</w:t>
            </w:r>
          </w:p>
          <w:p w:rsidR="00000000" w:rsidRPr="00004C40" w:rsidP="00004C40">
            <w:pPr>
              <w:pStyle w:val="BodyText"/>
            </w:pPr>
            <w:r w:rsidRPr="00004C40">
              <w:t>6.3</w:t>
            </w:r>
            <w:r w:rsidRPr="00004C40">
              <w:tab/>
              <w:t xml:space="preserve">Clean and/or dispose of </w:t>
            </w:r>
            <w:r w:rsidRPr="00004C40">
              <w:rPr>
                <w:rStyle w:val="Emphasis"/>
              </w:rPr>
              <w:t>equipment and consumables</w:t>
            </w:r>
            <w:r w:rsidRPr="00004C40">
              <w:t xml:space="preserve"> in accordance with manufacturers' requirements and infection control policy</w:t>
            </w:r>
          </w:p>
          <w:p w:rsidR="00000000" w:rsidP="00004C40">
            <w:pPr>
              <w:pStyle w:val="BodyText"/>
              <w:rPr>
                <w:lang w:val="en-NZ"/>
              </w:rPr>
            </w:pPr>
            <w:r w:rsidRPr="00004C40">
              <w:t>6.4</w:t>
            </w:r>
            <w:r w:rsidRPr="00004C40">
              <w:tab/>
              <w:t xml:space="preserve">Store </w:t>
            </w:r>
            <w:r w:rsidRPr="00004C40">
              <w:rPr>
                <w:rStyle w:val="Emphasis"/>
              </w:rPr>
              <w:t>equipment and consumables</w:t>
            </w:r>
            <w:r w:rsidRPr="00004C40">
              <w:t xml:space="preserve"> in accordance with organisation policy and procedures</w:t>
            </w:r>
          </w:p>
        </w:tc>
      </w:tr>
      <w:tr w:rsidTr="00761D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004C40" w:rsidP="00004C40">
            <w:pPr>
              <w:pStyle w:val="BodyText"/>
            </w:pPr>
          </w:p>
        </w:tc>
      </w:tr>
    </w:tbl>
    <w:p w:rsidR="00761D66" w:rsidP="00004C40">
      <w:pPr>
        <w:pStyle w:val="BodyText"/>
      </w:pPr>
    </w:p>
    <w:p w:rsidR="00761D66" w:rsidP="00004C40">
      <w:pPr>
        <w:pStyle w:val="BodyText"/>
      </w:pPr>
    </w:p>
    <w:p w:rsidR="00000000" w:rsidRPr="00004C40" w:rsidP="00004C40">
      <w:pPr>
        <w:pStyle w:val="Heading1"/>
      </w:pPr>
      <w:bookmarkStart w:id="9" w:name="O_259775"/>
      <w:bookmarkEnd w:id="9"/>
      <w:r w:rsidRPr="00004C40">
        <w:t>Required Skills and Knowledge</w:t>
      </w:r>
    </w:p>
    <w:tbl>
      <w:tblPr>
        <w:tblW w:w="0" w:type="auto"/>
        <w:tblLayout w:type="fixed"/>
        <w:tblCellMar>
          <w:left w:w="62" w:type="dxa"/>
          <w:right w:w="62" w:type="dxa"/>
        </w:tblCellMar>
        <w:tblLook w:val="0000"/>
      </w:tblPr>
      <w:tblGrid>
        <w:gridCol w:w="9072"/>
      </w:tblGrid>
      <w:tr w:rsidTr="00761D66">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004C40">
            <w:pPr>
              <w:pStyle w:val="BodyText"/>
              <w:rPr>
                <w:lang w:val="en-NZ"/>
              </w:rPr>
            </w:pPr>
            <w:r w:rsidRPr="00004C40">
              <w:rPr>
                <w:rStyle w:val="SpecialBold"/>
              </w:rPr>
              <w:t>REQUIRED SKILLS AND KNOWLEDGE</w:t>
            </w:r>
          </w:p>
        </w:tc>
      </w:tr>
      <w:tr w:rsidTr="00761D6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04C40">
            <w:pPr>
              <w:pStyle w:val="BodyText"/>
              <w:rPr>
                <w:lang w:val="en-NZ"/>
              </w:rPr>
            </w:pPr>
          </w:p>
        </w:tc>
      </w:tr>
      <w:tr w:rsidTr="00761D6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04C40">
            <w:pPr>
              <w:pStyle w:val="BodyText"/>
              <w:rPr>
                <w:lang w:val="en-NZ"/>
              </w:rPr>
            </w:pPr>
            <w:r w:rsidRPr="00004C40">
              <w:t>This describes the essential skills and knowledge and their level required for this unit.</w:t>
            </w:r>
          </w:p>
        </w:tc>
      </w:tr>
      <w:tr w:rsidTr="00761D6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04C40">
            <w:pPr>
              <w:pStyle w:val="BodyText"/>
              <w:rPr>
                <w:lang w:val="en-NZ"/>
              </w:rPr>
            </w:pPr>
          </w:p>
        </w:tc>
      </w:tr>
      <w:tr w:rsidTr="00761D6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04C40" w:rsidP="00004C40">
            <w:pPr>
              <w:pStyle w:val="BodyText"/>
            </w:pPr>
            <w:r w:rsidRPr="00004C40">
              <w:rPr>
                <w:rStyle w:val="Emphasis"/>
              </w:rPr>
              <w:t>Essential knowledge</w:t>
            </w:r>
            <w:r w:rsidRPr="00004C40">
              <w:t>:</w:t>
            </w:r>
          </w:p>
          <w:p w:rsidR="00000000" w:rsidRPr="00004C40" w:rsidP="00004C40">
            <w:pPr>
              <w:pStyle w:val="BodyText"/>
            </w:pPr>
            <w:r w:rsidRPr="00004C40">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004C40" w:rsidP="00004C40">
            <w:pPr>
              <w:pStyle w:val="BodyText"/>
            </w:pPr>
            <w:r w:rsidRPr="00004C40">
              <w:t>This includes</w:t>
            </w:r>
            <w:r w:rsidRPr="00004C40">
              <w:t xml:space="preserve"> knowledge of:</w:t>
            </w:r>
          </w:p>
          <w:p w:rsidR="00000000" w:rsidRPr="00004C40" w:rsidP="00004C40">
            <w:pPr>
              <w:pStyle w:val="ListBullet"/>
            </w:pPr>
            <w:r w:rsidRPr="00004C40">
              <w:t>Clinic and legislative guidelines</w:t>
            </w:r>
          </w:p>
          <w:p w:rsidR="00000000" w:rsidRPr="00004C40" w:rsidP="00004C40">
            <w:pPr>
              <w:pStyle w:val="ListBullet"/>
            </w:pPr>
            <w:r w:rsidRPr="00004C40">
              <w:t>Clinical anatomy and physiology relevant to performing the examination and to evaluating results of the clinical assessment</w:t>
            </w:r>
          </w:p>
          <w:p w:rsidR="00000000" w:rsidRPr="00004C40" w:rsidP="00004C40">
            <w:pPr>
              <w:pStyle w:val="ListBullet"/>
            </w:pPr>
            <w:r w:rsidRPr="00004C40">
              <w:t>Clinical tools and resources</w:t>
            </w:r>
          </w:p>
          <w:p w:rsidR="00000000" w:rsidRPr="00004C40" w:rsidP="00004C40">
            <w:pPr>
              <w:pStyle w:val="ListBullet"/>
            </w:pPr>
            <w:r w:rsidRPr="00004C40">
              <w:t>Disease processes and affecting factors for a range o</w:t>
            </w:r>
            <w:r w:rsidRPr="00004C40">
              <w:t>f common conditions</w:t>
            </w:r>
          </w:p>
          <w:p w:rsidR="00000000" w:rsidRPr="00004C40" w:rsidP="00004C40">
            <w:pPr>
              <w:pStyle w:val="ListBullet"/>
            </w:pPr>
            <w:r w:rsidRPr="00004C40">
              <w:t>Environmental causes of disease</w:t>
            </w:r>
          </w:p>
          <w:p w:rsidR="00000000" w:rsidRPr="00004C40" w:rsidP="00004C40">
            <w:pPr>
              <w:pStyle w:val="ListBullet"/>
            </w:pPr>
            <w:r w:rsidRPr="00004C40">
              <w:t>Ethical and legal implications of examination</w:t>
            </w:r>
          </w:p>
          <w:p w:rsidR="00000000" w:rsidRPr="00004C40" w:rsidP="00004C40">
            <w:pPr>
              <w:pStyle w:val="ListBullet"/>
            </w:pPr>
            <w:r w:rsidRPr="00004C40">
              <w:t>Further testing procedures</w:t>
            </w:r>
          </w:p>
          <w:p w:rsidR="00000000" w:rsidRPr="00004C40" w:rsidP="00004C40">
            <w:pPr>
              <w:pStyle w:val="ListBullet"/>
            </w:pPr>
            <w:r w:rsidRPr="00004C40">
              <w:t>Interview techniques</w:t>
            </w:r>
          </w:p>
          <w:p w:rsidR="00000000" w:rsidRPr="00004C40" w:rsidP="00004C40">
            <w:pPr>
              <w:pStyle w:val="ListBullet"/>
            </w:pPr>
            <w:r w:rsidRPr="00004C40">
              <w:t>Monitoring and maintaining appropriate medical equipment</w:t>
            </w:r>
          </w:p>
          <w:p w:rsidR="00000000" w:rsidRPr="00004C40" w:rsidP="00004C40">
            <w:pPr>
              <w:pStyle w:val="ListBullet"/>
            </w:pPr>
            <w:r w:rsidRPr="00004C40">
              <w:t>Pathophysiology and disease process and classification relevant to making a clinical assessment and interpreting the findings</w:t>
            </w:r>
          </w:p>
          <w:p w:rsidR="00000000" w:rsidRPr="00004C40" w:rsidP="00004C40">
            <w:pPr>
              <w:pStyle w:val="ListBullet"/>
            </w:pPr>
            <w:r w:rsidRPr="00004C40">
              <w:t>Purpose, method and sequencing of physical examinations</w:t>
            </w:r>
          </w:p>
          <w:p w:rsidR="00000000" w:rsidRPr="00004C40" w:rsidP="00004C40">
            <w:pPr>
              <w:pStyle w:val="ListBullet"/>
            </w:pPr>
            <w:r w:rsidRPr="00004C40">
              <w:t>Referral procedure and recommended referral options</w:t>
            </w:r>
          </w:p>
          <w:p w:rsidR="00000000" w:rsidRPr="00004C40" w:rsidP="00004C40">
            <w:pPr>
              <w:pStyle w:val="ListBullet"/>
            </w:pPr>
            <w:r w:rsidRPr="00004C40">
              <w:t>Relationship between p</w:t>
            </w:r>
            <w:r w:rsidRPr="00004C40">
              <w:t>hysical findings, clinical diagnosis and treatment</w:t>
            </w:r>
          </w:p>
          <w:p w:rsidR="00000000" w:rsidP="00004C40">
            <w:pPr>
              <w:pStyle w:val="ListBullet"/>
              <w:rPr>
                <w:lang w:val="en-NZ"/>
              </w:rPr>
            </w:pPr>
            <w:r w:rsidRPr="00004C40">
              <w:t>Terminology correct to discipline</w:t>
            </w:r>
          </w:p>
        </w:tc>
      </w:tr>
      <w:tr w:rsidTr="00761D6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04C40">
            <w:pPr>
              <w:pStyle w:val="BodyText"/>
              <w:rPr>
                <w:lang w:val="en-NZ"/>
              </w:rPr>
            </w:pPr>
          </w:p>
        </w:tc>
      </w:tr>
      <w:tr w:rsidTr="00761D6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04C40" w:rsidP="00004C40">
            <w:pPr>
              <w:pStyle w:val="BodyText"/>
            </w:pPr>
            <w:r w:rsidRPr="00004C40">
              <w:rPr>
                <w:rStyle w:val="Emphasis"/>
              </w:rPr>
              <w:t>Essential skills</w:t>
            </w:r>
            <w:r w:rsidRPr="00004C40">
              <w:t>:</w:t>
            </w:r>
          </w:p>
          <w:p w:rsidR="00000000" w:rsidRPr="00004C40" w:rsidP="00004C40">
            <w:pPr>
              <w:pStyle w:val="BodyText"/>
            </w:pPr>
            <w:r w:rsidRPr="00004C40">
              <w:t>It is critical that the candidate demonstrate the ability to:</w:t>
            </w:r>
          </w:p>
          <w:p w:rsidR="00000000" w:rsidRPr="00004C40" w:rsidP="00004C40">
            <w:pPr>
              <w:pStyle w:val="ListBullet"/>
            </w:pPr>
            <w:r w:rsidRPr="00004C40">
              <w:t>Accurately record information in a systematic manner in accordance with clinic guidelin</w:t>
            </w:r>
            <w:r w:rsidRPr="00004C40">
              <w:t>es</w:t>
            </w:r>
          </w:p>
          <w:p w:rsidR="00000000" w:rsidRPr="00004C40" w:rsidP="00004C40">
            <w:pPr>
              <w:pStyle w:val="ListBullet"/>
            </w:pPr>
            <w:r w:rsidRPr="00004C40">
              <w:t>Employ effective communication techniques during the client interview process</w:t>
            </w:r>
          </w:p>
          <w:p w:rsidR="00000000" w:rsidRPr="00004C40" w:rsidP="00004C40">
            <w:pPr>
              <w:pStyle w:val="ListBullet"/>
            </w:pPr>
            <w:r w:rsidRPr="00004C40">
              <w:t xml:space="preserve">Identify and record signs and symptoms of disease </w:t>
            </w:r>
          </w:p>
          <w:p w:rsidR="00000000" w:rsidRPr="00004C40" w:rsidP="00004C40">
            <w:pPr>
              <w:pStyle w:val="ListBullet"/>
            </w:pPr>
            <w:r w:rsidRPr="00004C40">
              <w:t>Interpret and understand the significance of findings</w:t>
            </w:r>
          </w:p>
          <w:p w:rsidR="00000000" w:rsidRPr="00004C40" w:rsidP="00004C40">
            <w:pPr>
              <w:pStyle w:val="ListBullet"/>
            </w:pPr>
            <w:r w:rsidRPr="00004C40">
              <w:t xml:space="preserve">Know own limitations in clinical diagnosis sufficient to safeguard the client </w:t>
            </w:r>
          </w:p>
          <w:p w:rsidR="00000000" w:rsidRPr="00004C40" w:rsidP="00004C40">
            <w:pPr>
              <w:pStyle w:val="ListBullet"/>
            </w:pPr>
            <w:r w:rsidRPr="00004C40">
              <w:t>Measure blood pressure, respiration rate, pulse rate and body temperature</w:t>
            </w:r>
          </w:p>
          <w:p w:rsidR="00000000" w:rsidRPr="00004C40" w:rsidP="00004C40">
            <w:pPr>
              <w:pStyle w:val="ListBullet"/>
            </w:pPr>
            <w:r w:rsidRPr="00004C40">
              <w:t>Obtain and record a detailed medical history</w:t>
            </w:r>
          </w:p>
          <w:p w:rsidR="00000000" w:rsidRPr="00004C40" w:rsidP="00004C40">
            <w:pPr>
              <w:pStyle w:val="ListBullet"/>
            </w:pPr>
            <w:r w:rsidRPr="00004C40">
              <w:t>Obtain problem focused information by performing inspectio</w:t>
            </w:r>
            <w:r w:rsidRPr="00004C40">
              <w:t xml:space="preserve">n, palpation, auscultation, percussion, appropriate manoeuvres using appropriate examination equipment </w:t>
            </w:r>
          </w:p>
          <w:p w:rsidR="00000000" w:rsidP="00004C40">
            <w:pPr>
              <w:pStyle w:val="BodyText"/>
              <w:rPr>
                <w:lang w:val="en-NZ"/>
              </w:rPr>
            </w:pPr>
            <w:r w:rsidRPr="00004C40">
              <w:rPr>
                <w:rStyle w:val="Emphasis"/>
              </w:rPr>
              <w:t>continued</w:t>
            </w:r>
            <w:r w:rsidRPr="00004C40">
              <w:t xml:space="preserve"> ...</w:t>
            </w:r>
          </w:p>
        </w:tc>
      </w:tr>
      <w:tr w:rsidTr="00761D6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04C40" w:rsidP="00004C40">
            <w:pPr>
              <w:pStyle w:val="BodyText"/>
            </w:pPr>
            <w:r w:rsidRPr="00004C40">
              <w:rPr>
                <w:rStyle w:val="Emphasis"/>
              </w:rPr>
              <w:t>Essential skills</w:t>
            </w:r>
            <w:r w:rsidRPr="00004C40">
              <w:t xml:space="preserve"> (</w:t>
            </w:r>
            <w:r w:rsidRPr="00004C40">
              <w:rPr>
                <w:rStyle w:val="Emphasis"/>
              </w:rPr>
              <w:t>contd</w:t>
            </w:r>
            <w:r w:rsidRPr="00004C40">
              <w:t>):</w:t>
            </w:r>
          </w:p>
          <w:p w:rsidR="00000000" w:rsidRPr="00004C40" w:rsidP="00004C40">
            <w:pPr>
              <w:pStyle w:val="BodyText"/>
            </w:pPr>
            <w:r w:rsidRPr="00004C40">
              <w:t>In addition, the candidate must be able to effectively do the task outlined in elements and performance criteri</w:t>
            </w:r>
            <w:r w:rsidRPr="00004C40">
              <w:t>a of this unit, manage the task and manage contingencies in the context of the identified work role</w:t>
            </w:r>
          </w:p>
          <w:p w:rsidR="00000000" w:rsidRPr="00004C40" w:rsidP="00004C40">
            <w:pPr>
              <w:pStyle w:val="BodyText"/>
            </w:pPr>
            <w:r w:rsidRPr="00004C40">
              <w:t>This includes the ability to:</w:t>
            </w:r>
          </w:p>
          <w:p w:rsidR="00000000" w:rsidRPr="00004C40" w:rsidP="00004C40">
            <w:pPr>
              <w:pStyle w:val="ListBullet"/>
            </w:pPr>
            <w:r w:rsidRPr="00004C40">
              <w:t>Accurately record information</w:t>
            </w:r>
          </w:p>
          <w:p w:rsidR="00000000" w:rsidRPr="00004C40" w:rsidP="00004C40">
            <w:pPr>
              <w:pStyle w:val="ListBullet"/>
            </w:pPr>
            <w:r w:rsidRPr="00004C40">
              <w:t>Correctly monitor, clean and maintain equipment</w:t>
            </w:r>
          </w:p>
          <w:p w:rsidR="00000000" w:rsidRPr="00004C40" w:rsidP="00004C40">
            <w:pPr>
              <w:pStyle w:val="ListBullet"/>
            </w:pPr>
            <w:r w:rsidRPr="00004C40">
              <w:t>Correctly dispose of waste and sharps in accord</w:t>
            </w:r>
            <w:r w:rsidRPr="00004C40">
              <w:t>ance with workplace policy and taking into account opportunities to address waste minimisation, environmental responsibility and sustainable practice issues</w:t>
            </w:r>
          </w:p>
          <w:p w:rsidR="00000000" w:rsidRPr="00004C40" w:rsidP="00004C40">
            <w:pPr>
              <w:pStyle w:val="ListBullet"/>
            </w:pPr>
            <w:r w:rsidRPr="00004C40">
              <w:t>Discuss and observe treatment protocols</w:t>
            </w:r>
          </w:p>
          <w:p w:rsidR="00000000" w:rsidRPr="00004C40" w:rsidP="00004C40">
            <w:pPr>
              <w:pStyle w:val="ListBullet"/>
            </w:pPr>
            <w:r w:rsidRPr="00004C40">
              <w:t>Read and interpret medical reports</w:t>
            </w:r>
          </w:p>
          <w:p w:rsidR="00000000" w:rsidRPr="00004C40" w:rsidP="00004C40">
            <w:pPr>
              <w:pStyle w:val="ListBullet"/>
            </w:pPr>
            <w:r w:rsidRPr="00004C40">
              <w:t>Relate examination outco</w:t>
            </w:r>
            <w:r w:rsidRPr="00004C40">
              <w:t>me to symptomatology</w:t>
            </w:r>
          </w:p>
          <w:p w:rsidR="00000000" w:rsidRPr="00004C40" w:rsidP="00004C40">
            <w:pPr>
              <w:pStyle w:val="ListBullet"/>
            </w:pPr>
            <w:r w:rsidRPr="00004C40">
              <w:t>Relate to a range of people from a range of cultural, linguistic, social and ethnic backgrounds, and a range of physical and intellectual abilities</w:t>
            </w:r>
          </w:p>
          <w:p w:rsidR="00000000" w:rsidRPr="00004C40" w:rsidP="00004C40">
            <w:pPr>
              <w:pStyle w:val="ListBullet"/>
            </w:pPr>
            <w:r w:rsidRPr="00004C40">
              <w:t>Relate results of the test to symptomatology</w:t>
            </w:r>
          </w:p>
          <w:p w:rsidR="00000000" w:rsidRPr="00004C40" w:rsidP="00004C40">
            <w:pPr>
              <w:pStyle w:val="ListBullet"/>
            </w:pPr>
            <w:r w:rsidRPr="00004C40">
              <w:t>Use available resources and prioritise workload</w:t>
            </w:r>
          </w:p>
          <w:p w:rsidR="00000000" w:rsidRPr="00004C40" w:rsidP="00004C40">
            <w:pPr>
              <w:pStyle w:val="ListBullet"/>
            </w:pPr>
            <w:r w:rsidRPr="00004C40">
              <w:t>Use clinical tools and resources including the following:</w:t>
            </w:r>
          </w:p>
          <w:p w:rsidR="00000000" w:rsidRPr="00004C40" w:rsidP="00004C40">
            <w:pPr>
              <w:pStyle w:val="ListBullet2"/>
            </w:pPr>
            <w:r w:rsidRPr="00004C40">
              <w:t>equipment for measuring height and weight</w:t>
            </w:r>
          </w:p>
          <w:p w:rsidR="00000000" w:rsidRPr="00004C40" w:rsidP="00004C40">
            <w:pPr>
              <w:pStyle w:val="ListBullet2"/>
            </w:pPr>
            <w:r w:rsidRPr="00004C40">
              <w:t>examination table</w:t>
            </w:r>
          </w:p>
          <w:p w:rsidR="00000000" w:rsidRPr="00004C40" w:rsidP="00004C40">
            <w:pPr>
              <w:pStyle w:val="ListBullet2"/>
            </w:pPr>
            <w:r w:rsidRPr="00004C40">
              <w:t>glucometer and disposable lancets devices</w:t>
            </w:r>
          </w:p>
          <w:p w:rsidR="00000000" w:rsidRPr="00004C40" w:rsidP="00004C40">
            <w:pPr>
              <w:pStyle w:val="ListBullet2"/>
            </w:pPr>
            <w:r w:rsidRPr="00004C40">
              <w:t>goggles/protective eyewear</w:t>
            </w:r>
          </w:p>
          <w:p w:rsidR="00000000" w:rsidRPr="00004C40" w:rsidP="00004C40">
            <w:pPr>
              <w:pStyle w:val="ListBullet2"/>
            </w:pPr>
            <w:r w:rsidRPr="00004C40">
              <w:t>goose-neck lamp or o</w:t>
            </w:r>
            <w:r w:rsidRPr="00004C40">
              <w:t>ther light source</w:t>
            </w:r>
          </w:p>
          <w:p w:rsidR="00000000" w:rsidRPr="00004C40" w:rsidP="00004C40">
            <w:pPr>
              <w:pStyle w:val="ListBullet2"/>
            </w:pPr>
            <w:r w:rsidRPr="00004C40">
              <w:t>measuring tape</w:t>
            </w:r>
          </w:p>
          <w:p w:rsidR="00000000" w:rsidRPr="00004C40" w:rsidP="00004C40">
            <w:pPr>
              <w:pStyle w:val="ListBullet2"/>
            </w:pPr>
            <w:r w:rsidRPr="00004C40">
              <w:t>nasal speculum</w:t>
            </w:r>
          </w:p>
          <w:p w:rsidR="00000000" w:rsidRPr="00004C40" w:rsidP="00004C40">
            <w:pPr>
              <w:pStyle w:val="ListBullet2"/>
            </w:pPr>
            <w:r w:rsidRPr="00004C40">
              <w:t>ophthalmoscope</w:t>
            </w:r>
          </w:p>
          <w:p w:rsidR="00000000" w:rsidRPr="00004C40" w:rsidP="00004C40">
            <w:pPr>
              <w:pStyle w:val="ListBullet2"/>
            </w:pPr>
            <w:r w:rsidRPr="00004C40">
              <w:t>otoscope</w:t>
            </w:r>
          </w:p>
          <w:p w:rsidR="00000000" w:rsidRPr="00004C40" w:rsidP="00004C40">
            <w:pPr>
              <w:pStyle w:val="ListBullet2"/>
            </w:pPr>
            <w:r w:rsidRPr="00004C40">
              <w:t>peak flow meter and disposable mouth pieces</w:t>
            </w:r>
          </w:p>
          <w:p w:rsidR="00000000" w:rsidRPr="00004C40" w:rsidP="00004C40">
            <w:pPr>
              <w:pStyle w:val="ListBullet2"/>
            </w:pPr>
            <w:r w:rsidRPr="00004C40">
              <w:t>penlight</w:t>
            </w:r>
          </w:p>
          <w:p w:rsidR="00000000" w:rsidRPr="00004C40" w:rsidP="00004C40">
            <w:pPr>
              <w:pStyle w:val="ListBullet2"/>
            </w:pPr>
            <w:r w:rsidRPr="00004C40">
              <w:t>percussion (reflex) hammer</w:t>
            </w:r>
          </w:p>
          <w:p w:rsidR="00000000" w:rsidRPr="00004C40" w:rsidP="00004C40">
            <w:pPr>
              <w:pStyle w:val="ListBullet2"/>
            </w:pPr>
            <w:r w:rsidRPr="00004C40">
              <w:t>sphygmomanometer</w:t>
            </w:r>
          </w:p>
          <w:p w:rsidR="00000000" w:rsidRPr="00004C40" w:rsidP="00004C40">
            <w:pPr>
              <w:pStyle w:val="ListBullet2"/>
            </w:pPr>
            <w:r w:rsidRPr="00004C40">
              <w:t>stethoscope</w:t>
            </w:r>
          </w:p>
          <w:p w:rsidR="00000000" w:rsidRPr="00004C40" w:rsidP="00004C40">
            <w:pPr>
              <w:pStyle w:val="ListBullet2"/>
            </w:pPr>
            <w:r w:rsidRPr="00004C40">
              <w:t>thermometer</w:t>
            </w:r>
          </w:p>
          <w:p w:rsidR="00000000" w:rsidRPr="00004C40" w:rsidP="00004C40">
            <w:pPr>
              <w:pStyle w:val="ListBullet2"/>
            </w:pPr>
            <w:r w:rsidRPr="00004C40">
              <w:t>timing device</w:t>
            </w:r>
          </w:p>
          <w:p w:rsidR="00000000" w:rsidRPr="00004C40" w:rsidP="00004C40">
            <w:pPr>
              <w:pStyle w:val="ListBullet"/>
            </w:pPr>
            <w:r w:rsidRPr="00004C40">
              <w:t>Use medical reference</w:t>
            </w:r>
          </w:p>
          <w:p w:rsidR="00000000" w:rsidRPr="00004C40" w:rsidP="00004C40">
            <w:pPr>
              <w:pStyle w:val="ListBullet"/>
            </w:pPr>
            <w:r w:rsidRPr="00004C40">
              <w:t>Use appropriate medical terminology</w:t>
            </w:r>
          </w:p>
          <w:p w:rsidR="00000000" w:rsidRPr="00004C40" w:rsidP="00004C40">
            <w:pPr>
              <w:pStyle w:val="ListBullet"/>
            </w:pPr>
            <w:r w:rsidRPr="00004C40">
              <w:t>Use, monitor and maintain appropriate medical equipment</w:t>
            </w:r>
          </w:p>
        </w:tc>
      </w:tr>
    </w:tbl>
    <w:p w:rsidR="00761D66" w:rsidP="00004C40">
      <w:pPr>
        <w:pStyle w:val="BodyText"/>
      </w:pPr>
    </w:p>
    <w:p w:rsidR="00761D66" w:rsidP="00004C40">
      <w:pPr>
        <w:pStyle w:val="BodyText"/>
      </w:pPr>
    </w:p>
    <w:p w:rsidR="00000000" w:rsidRPr="00004C40" w:rsidP="00004C40">
      <w:pPr>
        <w:pStyle w:val="Heading1"/>
      </w:pPr>
      <w:bookmarkStart w:id="10" w:name="O_243809"/>
      <w:bookmarkEnd w:id="10"/>
      <w:r w:rsidRPr="00004C40">
        <w:t>Evidence Guide</w:t>
      </w:r>
    </w:p>
    <w:tbl>
      <w:tblPr>
        <w:tblW w:w="0" w:type="auto"/>
        <w:tblLayout w:type="fixed"/>
        <w:tblCellMar>
          <w:left w:w="62" w:type="dxa"/>
          <w:right w:w="62" w:type="dxa"/>
        </w:tblCellMar>
        <w:tblLook w:val="0000"/>
      </w:tblPr>
      <w:tblGrid>
        <w:gridCol w:w="3402"/>
        <w:gridCol w:w="5670"/>
      </w:tblGrid>
      <w:tr w:rsidTr="00761D6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04C40">
            <w:pPr>
              <w:pStyle w:val="BodyText"/>
              <w:rPr>
                <w:lang w:val="en-NZ"/>
              </w:rPr>
            </w:pPr>
            <w:r w:rsidRPr="00004C40">
              <w:rPr>
                <w:rStyle w:val="SpecialBold"/>
              </w:rPr>
              <w:t>EVIDENCE GUIDE</w:t>
            </w:r>
          </w:p>
        </w:tc>
      </w:tr>
      <w:tr w:rsidTr="00761D6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04C40">
            <w:pPr>
              <w:pStyle w:val="BodyText"/>
              <w:rPr>
                <w:lang w:val="en-NZ"/>
              </w:rPr>
            </w:pPr>
          </w:p>
        </w:tc>
      </w:tr>
      <w:tr w:rsidTr="00761D6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04C40">
            <w:pPr>
              <w:pStyle w:val="BodyText"/>
              <w:rPr>
                <w:lang w:val="en-NZ"/>
              </w:rPr>
            </w:pPr>
            <w:r w:rsidRPr="00004C40">
              <w:t>The evidence guide provides advice on assessment and must be read in conjunction with the Performance Criteria, Required Skills and Knowledge, the Range Statement and the Assessment Guidelines for this Training Package.</w:t>
            </w:r>
          </w:p>
        </w:tc>
      </w:tr>
      <w:tr w:rsidTr="00761D6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04C40">
            <w:pPr>
              <w:pStyle w:val="BodyText"/>
              <w:rPr>
                <w:lang w:val="en-NZ"/>
              </w:rPr>
            </w:pPr>
          </w:p>
        </w:tc>
      </w:tr>
      <w:tr w:rsidTr="00761D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04C40">
            <w:pPr>
              <w:pStyle w:val="BodyText"/>
              <w:rPr>
                <w:lang w:val="en-NZ"/>
              </w:rPr>
            </w:pPr>
            <w:r w:rsidRPr="00004C40">
              <w:rPr>
                <w:rStyle w:val="Emphasis"/>
              </w:rPr>
              <w:t>Critical aspects for assessment</w:t>
            </w:r>
            <w:r w:rsidRPr="00004C40">
              <w:rPr>
                <w:rStyle w:val="Emphasis"/>
              </w:rPr>
              <w:t xml:space="preserve"> and evidence required to demonstrate this competency unit</w:t>
            </w:r>
            <w:r w:rsidRPr="00004C40">
              <w:t xml:space="preserve">: </w:t>
            </w:r>
          </w:p>
        </w:tc>
        <w:tc>
          <w:tcPr>
            <w:tcW w:w="5670" w:type="dxa"/>
            <w:tcBorders>
              <w:top w:val="nil"/>
              <w:left w:val="nil"/>
              <w:bottom w:val="nil"/>
              <w:right w:val="nil"/>
            </w:tcBorders>
            <w:tcMar>
              <w:top w:w="0" w:type="dxa"/>
              <w:left w:w="62" w:type="dxa"/>
              <w:bottom w:w="0" w:type="dxa"/>
              <w:right w:w="62" w:type="dxa"/>
            </w:tcMar>
          </w:tcPr>
          <w:p w:rsidR="00000000" w:rsidRPr="00004C40" w:rsidP="00004C40">
            <w:pPr>
              <w:pStyle w:val="ListBullet"/>
            </w:pPr>
            <w:r w:rsidRPr="00004C40">
              <w:t>Assessment must confirm the ability to :</w:t>
            </w:r>
          </w:p>
          <w:p w:rsidR="00000000" w:rsidP="00004C40">
            <w:pPr>
              <w:pStyle w:val="ListBullet2"/>
              <w:rPr>
                <w:lang w:val="en-NZ"/>
              </w:rPr>
            </w:pPr>
          </w:p>
        </w:tc>
      </w:tr>
      <w:tr w:rsidTr="00761D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04C40">
            <w:pPr>
              <w:pStyle w:val="BodyText"/>
              <w:rPr>
                <w:lang w:val="en-NZ"/>
              </w:rPr>
            </w:pPr>
          </w:p>
        </w:tc>
      </w:tr>
      <w:tr w:rsidTr="00761D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04C40">
            <w:pPr>
              <w:pStyle w:val="BodyText"/>
              <w:rPr>
                <w:lang w:val="en-NZ"/>
              </w:rPr>
            </w:pPr>
            <w:r w:rsidRPr="00004C40">
              <w:rPr>
                <w:rStyle w:val="Emphasis"/>
              </w:rPr>
              <w:t>Resource implications</w:t>
            </w:r>
          </w:p>
        </w:tc>
        <w:tc>
          <w:tcPr>
            <w:tcW w:w="5670" w:type="dxa"/>
            <w:tcBorders>
              <w:top w:val="nil"/>
              <w:left w:val="nil"/>
              <w:bottom w:val="nil"/>
              <w:right w:val="nil"/>
            </w:tcBorders>
            <w:tcMar>
              <w:top w:w="0" w:type="dxa"/>
              <w:left w:w="62" w:type="dxa"/>
              <w:bottom w:w="0" w:type="dxa"/>
              <w:right w:w="62" w:type="dxa"/>
            </w:tcMar>
          </w:tcPr>
          <w:p w:rsidR="00000000" w:rsidRPr="00004C40" w:rsidP="00004C40">
            <w:pPr>
              <w:pStyle w:val="ListBullet"/>
            </w:pPr>
            <w:r w:rsidRPr="00004C40">
              <w:t>Assessment requires access to:</w:t>
            </w:r>
          </w:p>
          <w:p w:rsidR="00000000" w:rsidRPr="00004C40" w:rsidP="00004C40">
            <w:pPr>
              <w:pStyle w:val="ListBullet2"/>
            </w:pPr>
            <w:r w:rsidRPr="00004C40">
              <w:t>appropriate equipment</w:t>
            </w:r>
          </w:p>
          <w:p w:rsidR="00000000" w:rsidRPr="00004C40" w:rsidP="00004C40">
            <w:pPr>
              <w:pStyle w:val="ListBullet2"/>
            </w:pPr>
            <w:r w:rsidRPr="00004C40">
              <w:t>scenarios that reflect a range of clinical assessments that may be expected in the workplace</w:t>
            </w:r>
          </w:p>
          <w:p w:rsidR="00000000" w:rsidRPr="00004C40" w:rsidP="00004C40">
            <w:pPr>
              <w:pStyle w:val="ListBullet2"/>
            </w:pPr>
            <w:r w:rsidRPr="00004C40">
              <w:t>reference texts</w:t>
            </w:r>
          </w:p>
          <w:p w:rsidR="00000000" w:rsidP="00004C40">
            <w:pPr>
              <w:pStyle w:val="ListBullet2"/>
              <w:rPr>
                <w:lang w:val="en-NZ"/>
              </w:rPr>
            </w:pPr>
            <w:r w:rsidRPr="00004C40">
              <w:t>local legal guidelines</w:t>
            </w:r>
          </w:p>
        </w:tc>
      </w:tr>
      <w:tr w:rsidTr="00761D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04C40">
            <w:pPr>
              <w:pStyle w:val="BodyText"/>
              <w:rPr>
                <w:lang w:val="en-NZ"/>
              </w:rPr>
            </w:pPr>
          </w:p>
        </w:tc>
      </w:tr>
      <w:tr w:rsidTr="00761D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04C40">
            <w:pPr>
              <w:pStyle w:val="BodyText"/>
              <w:rPr>
                <w:lang w:val="en-NZ"/>
              </w:rPr>
            </w:pPr>
            <w:r w:rsidRPr="00004C40">
              <w:rPr>
                <w:rStyle w:val="Emphasis"/>
              </w:rPr>
              <w:t>Consistency in performance</w:t>
            </w:r>
          </w:p>
        </w:tc>
        <w:tc>
          <w:tcPr>
            <w:tcW w:w="5670" w:type="dxa"/>
            <w:tcBorders>
              <w:top w:val="nil"/>
              <w:left w:val="nil"/>
              <w:bottom w:val="nil"/>
              <w:right w:val="nil"/>
            </w:tcBorders>
            <w:tcMar>
              <w:top w:w="0" w:type="dxa"/>
              <w:left w:w="62" w:type="dxa"/>
              <w:bottom w:w="0" w:type="dxa"/>
              <w:right w:w="62" w:type="dxa"/>
            </w:tcMar>
          </w:tcPr>
          <w:p w:rsidR="00000000" w:rsidP="00004C40">
            <w:pPr>
              <w:pStyle w:val="ListBullet"/>
              <w:rPr>
                <w:lang w:val="en-NZ"/>
              </w:rPr>
            </w:pPr>
            <w:r w:rsidRPr="00004C40">
              <w:t xml:space="preserve">Competency should be demonstrated over time with a range of clinical assessments </w:t>
            </w:r>
            <w:r w:rsidRPr="00004C40">
              <w:t>that could be expected in the workplace</w:t>
            </w:r>
          </w:p>
        </w:tc>
      </w:tr>
      <w:tr w:rsidTr="00761D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04C40">
            <w:pPr>
              <w:pStyle w:val="BodyText"/>
              <w:rPr>
                <w:lang w:val="en-NZ"/>
              </w:rPr>
            </w:pPr>
          </w:p>
        </w:tc>
      </w:tr>
      <w:tr w:rsidTr="00761D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04C40">
            <w:pPr>
              <w:pStyle w:val="BodyText"/>
              <w:rPr>
                <w:lang w:val="en-NZ"/>
              </w:rPr>
            </w:pPr>
            <w:r w:rsidRPr="00004C40">
              <w:rPr>
                <w:rStyle w:val="Emphasis"/>
              </w:rPr>
              <w:t>Context of assessment</w:t>
            </w:r>
          </w:p>
        </w:tc>
        <w:tc>
          <w:tcPr>
            <w:tcW w:w="5670" w:type="dxa"/>
            <w:tcBorders>
              <w:top w:val="nil"/>
              <w:left w:val="nil"/>
              <w:bottom w:val="nil"/>
              <w:right w:val="nil"/>
            </w:tcBorders>
            <w:tcMar>
              <w:top w:w="0" w:type="dxa"/>
              <w:left w:w="62" w:type="dxa"/>
              <w:bottom w:w="0" w:type="dxa"/>
              <w:right w:w="62" w:type="dxa"/>
            </w:tcMar>
          </w:tcPr>
          <w:p w:rsidR="00000000" w:rsidP="00004C40">
            <w:pPr>
              <w:pStyle w:val="ListBullet"/>
              <w:rPr>
                <w:lang w:val="en-NZ"/>
              </w:rPr>
            </w:pPr>
            <w:r w:rsidRPr="00004C40">
              <w:t>Competency should be assessed in the workplace or in a simulated workplace</w:t>
            </w:r>
          </w:p>
        </w:tc>
      </w:tr>
      <w:tr w:rsidTr="00761D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04C40">
            <w:pPr>
              <w:pStyle w:val="BodyText"/>
              <w:rPr>
                <w:lang w:val="en-NZ"/>
              </w:rPr>
            </w:pPr>
          </w:p>
        </w:tc>
      </w:tr>
      <w:tr w:rsidTr="00761D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04C40">
            <w:pPr>
              <w:pStyle w:val="BodyText"/>
              <w:rPr>
                <w:lang w:val="en-NZ"/>
              </w:rPr>
            </w:pPr>
            <w:r w:rsidRPr="00004C40">
              <w:rPr>
                <w:rStyle w:val="Emphasis"/>
              </w:rPr>
              <w:t>Access and equity considerations</w:t>
            </w:r>
            <w:r w:rsidRPr="00004C40">
              <w:t>:</w:t>
            </w:r>
          </w:p>
        </w:tc>
        <w:tc>
          <w:tcPr>
            <w:tcW w:w="5670" w:type="dxa"/>
            <w:tcBorders>
              <w:top w:val="nil"/>
              <w:left w:val="nil"/>
              <w:bottom w:val="nil"/>
              <w:right w:val="nil"/>
            </w:tcBorders>
            <w:tcMar>
              <w:top w:w="0" w:type="dxa"/>
              <w:left w:w="62" w:type="dxa"/>
              <w:bottom w:w="0" w:type="dxa"/>
              <w:right w:w="62" w:type="dxa"/>
            </w:tcMar>
          </w:tcPr>
          <w:p w:rsidR="00000000" w:rsidRPr="00004C40" w:rsidP="00004C40">
            <w:pPr>
              <w:pStyle w:val="ListBullet"/>
            </w:pPr>
            <w:r w:rsidRPr="00004C40">
              <w:t>All workers in the health industry should be aware of access and equity issues in relation to their own area of work</w:t>
            </w:r>
          </w:p>
          <w:p w:rsidR="00000000" w:rsidRPr="00004C40" w:rsidP="00004C40">
            <w:pPr>
              <w:pStyle w:val="ListBullet"/>
            </w:pPr>
            <w:r w:rsidRPr="00004C40">
              <w:t xml:space="preserve">All workers should develop their ability to work in a culturally diverse environment </w:t>
            </w:r>
          </w:p>
          <w:p w:rsidR="00000000" w:rsidRPr="00004C40" w:rsidP="00004C40">
            <w:pPr>
              <w:pStyle w:val="ListBullet"/>
            </w:pPr>
            <w:r w:rsidRPr="00004C40">
              <w:t>In recognition of particular health issues facing Abo</w:t>
            </w:r>
            <w:r w:rsidRPr="00004C40">
              <w:t>riginal and Torres Strait Islander communities, workers should be aware of cultural, historical and current issues impacting on health of Aboriginal and Torres Strait Islander people</w:t>
            </w:r>
          </w:p>
          <w:p w:rsidR="00000000" w:rsidP="00004C40">
            <w:pPr>
              <w:pStyle w:val="ListBullet"/>
              <w:rPr>
                <w:lang w:val="en-NZ"/>
              </w:rPr>
            </w:pPr>
            <w:r w:rsidRPr="00004C40">
              <w:t xml:space="preserve">Assessors and trainers must take into account relevant access and equity </w:t>
            </w:r>
            <w:r w:rsidRPr="00004C40">
              <w:t>issues, in particular relating to factors impacting on health of Aboriginal and/or Torres Strait Islander clients and communities</w:t>
            </w:r>
          </w:p>
        </w:tc>
      </w:tr>
      <w:tr w:rsidTr="00761D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04C40">
            <w:pPr>
              <w:pStyle w:val="BodyText"/>
              <w:rPr>
                <w:lang w:val="en-NZ"/>
              </w:rPr>
            </w:pPr>
          </w:p>
        </w:tc>
      </w:tr>
      <w:tr w:rsidTr="00761D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04C40">
            <w:pPr>
              <w:pStyle w:val="BodyText"/>
              <w:rPr>
                <w:lang w:val="en-NZ"/>
              </w:rPr>
            </w:pPr>
            <w:r w:rsidRPr="00004C40">
              <w:rPr>
                <w:rStyle w:val="Emphasis"/>
              </w:rPr>
              <w:t>Related units</w:t>
            </w:r>
            <w:r w:rsidRPr="00004C40">
              <w:t>:</w:t>
            </w:r>
          </w:p>
        </w:tc>
        <w:tc>
          <w:tcPr>
            <w:tcW w:w="5670" w:type="dxa"/>
            <w:tcBorders>
              <w:top w:val="nil"/>
              <w:left w:val="nil"/>
              <w:bottom w:val="nil"/>
              <w:right w:val="nil"/>
            </w:tcBorders>
            <w:tcMar>
              <w:top w:w="0" w:type="dxa"/>
              <w:left w:w="62" w:type="dxa"/>
              <w:bottom w:w="0" w:type="dxa"/>
              <w:right w:w="62" w:type="dxa"/>
            </w:tcMar>
          </w:tcPr>
          <w:p w:rsidR="00000000" w:rsidRPr="00004C40" w:rsidP="00004C40">
            <w:pPr>
              <w:pStyle w:val="BodyText"/>
            </w:pPr>
            <w:r w:rsidRPr="00004C40">
              <w:t>This unit should be assessed in conjunction with this unit:</w:t>
            </w:r>
          </w:p>
          <w:p w:rsidR="00000000" w:rsidP="00004C40">
            <w:pPr>
              <w:pStyle w:val="ListBullet"/>
              <w:rPr>
                <w:lang w:val="en-NZ"/>
              </w:rPr>
            </w:pPr>
            <w:r w:rsidRPr="00004C40">
              <w:t>HLTDEFHC408B Provide treatments for common con</w:t>
            </w:r>
            <w:r w:rsidRPr="00004C40">
              <w:t>ditions</w:t>
            </w:r>
          </w:p>
        </w:tc>
      </w:tr>
      <w:tr w:rsidTr="00761D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04C40" w:rsidP="00004C40">
            <w:pPr>
              <w:pStyle w:val="BodyText"/>
            </w:pPr>
          </w:p>
        </w:tc>
      </w:tr>
    </w:tbl>
    <w:p w:rsidR="00761D66" w:rsidP="00004C40">
      <w:pPr>
        <w:pStyle w:val="BodyText"/>
      </w:pPr>
    </w:p>
    <w:p w:rsidR="00761D66" w:rsidP="00004C40">
      <w:pPr>
        <w:pStyle w:val="BodyText"/>
      </w:pPr>
    </w:p>
    <w:p w:rsidR="00000000" w:rsidRPr="00004C40" w:rsidP="00004C40">
      <w:pPr>
        <w:pStyle w:val="Heading1"/>
      </w:pPr>
      <w:bookmarkStart w:id="11" w:name="O_251792"/>
      <w:bookmarkEnd w:id="11"/>
      <w:r w:rsidRPr="00004C40">
        <w:t>Range Statement</w:t>
      </w:r>
    </w:p>
    <w:tbl>
      <w:tblPr>
        <w:tblW w:w="0" w:type="auto"/>
        <w:tblLayout w:type="fixed"/>
        <w:tblCellMar>
          <w:left w:w="62" w:type="dxa"/>
          <w:right w:w="62" w:type="dxa"/>
        </w:tblCellMar>
        <w:tblLook w:val="0000"/>
      </w:tblPr>
      <w:tblGrid>
        <w:gridCol w:w="3402"/>
        <w:gridCol w:w="5670"/>
      </w:tblGrid>
      <w:tr w:rsidTr="00761D6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04C40">
            <w:pPr>
              <w:pStyle w:val="BodyText"/>
              <w:rPr>
                <w:lang w:val="en-NZ"/>
              </w:rPr>
            </w:pPr>
            <w:r w:rsidRPr="00004C40">
              <w:rPr>
                <w:rStyle w:val="SpecialBold"/>
              </w:rPr>
              <w:t>RANGE STATEMENT</w:t>
            </w:r>
          </w:p>
        </w:tc>
      </w:tr>
      <w:tr w:rsidTr="00761D6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04C40">
            <w:pPr>
              <w:pStyle w:val="BodyText"/>
              <w:rPr>
                <w:lang w:val="en-NZ"/>
              </w:rPr>
            </w:pPr>
          </w:p>
        </w:tc>
      </w:tr>
      <w:tr w:rsidTr="00761D6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04C40">
            <w:pPr>
              <w:pStyle w:val="BodyText"/>
              <w:rPr>
                <w:lang w:val="en-NZ"/>
              </w:rPr>
            </w:pPr>
            <w:r w:rsidRPr="00004C40">
              <w:t>The Range Statement relates to the unit of competency as a whole.  It allows for different work environments and situations that may affect performance.  Add any essential operating</w:t>
            </w:r>
            <w:r w:rsidRPr="00004C40">
              <w:t xml:space="preserve"> conditions that may be present with training and assessment depending on the work situation, needs of the candidate, accessibility of the item, and local industry and regional contexts.</w:t>
            </w:r>
          </w:p>
        </w:tc>
      </w:tr>
      <w:tr w:rsidTr="00761D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04C40">
            <w:pPr>
              <w:pStyle w:val="BodyText"/>
              <w:rPr>
                <w:lang w:val="en-NZ"/>
              </w:rPr>
            </w:pPr>
          </w:p>
        </w:tc>
      </w:tr>
      <w:tr w:rsidTr="00761D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04C40">
            <w:pPr>
              <w:pStyle w:val="BodyText"/>
              <w:rPr>
                <w:lang w:val="en-NZ"/>
              </w:rPr>
            </w:pPr>
            <w:r w:rsidRPr="00004C40">
              <w:rPr>
                <w:rStyle w:val="Emphasis"/>
              </w:rPr>
              <w:t>Environment assessment may include</w:t>
            </w:r>
            <w:r w:rsidRPr="00004C40">
              <w:t>:</w:t>
            </w:r>
          </w:p>
        </w:tc>
        <w:tc>
          <w:tcPr>
            <w:tcW w:w="5670" w:type="dxa"/>
            <w:tcBorders>
              <w:top w:val="nil"/>
              <w:left w:val="nil"/>
              <w:bottom w:val="nil"/>
              <w:right w:val="nil"/>
            </w:tcBorders>
            <w:tcMar>
              <w:top w:w="0" w:type="dxa"/>
              <w:left w:w="62" w:type="dxa"/>
              <w:bottom w:w="0" w:type="dxa"/>
              <w:right w:w="62" w:type="dxa"/>
            </w:tcMar>
          </w:tcPr>
          <w:p w:rsidR="00000000" w:rsidRPr="00004C40" w:rsidP="00004C40">
            <w:pPr>
              <w:pStyle w:val="ListBullet"/>
            </w:pPr>
            <w:r w:rsidRPr="00004C40">
              <w:t>Adequate lighting</w:t>
            </w:r>
          </w:p>
          <w:p w:rsidR="00000000" w:rsidRPr="00004C40" w:rsidP="00004C40">
            <w:pPr>
              <w:pStyle w:val="ListBullet"/>
            </w:pPr>
            <w:r w:rsidRPr="00004C40">
              <w:t>Health ca</w:t>
            </w:r>
            <w:r w:rsidRPr="00004C40">
              <w:t>re practitioner's specified needs</w:t>
            </w:r>
          </w:p>
          <w:p w:rsidR="00000000" w:rsidRPr="00004C40" w:rsidP="00004C40">
            <w:pPr>
              <w:pStyle w:val="ListBullet"/>
            </w:pPr>
            <w:r w:rsidRPr="00004C40">
              <w:t>Suitable climate</w:t>
            </w:r>
          </w:p>
          <w:p w:rsidR="00000000" w:rsidP="00004C40">
            <w:pPr>
              <w:pStyle w:val="ListBullet"/>
              <w:rPr>
                <w:lang w:val="en-NZ"/>
              </w:rPr>
            </w:pPr>
            <w:r w:rsidRPr="00004C40">
              <w:t>Suitable client privacy</w:t>
            </w:r>
          </w:p>
        </w:tc>
      </w:tr>
      <w:tr w:rsidTr="00761D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04C40">
            <w:pPr>
              <w:pStyle w:val="BodyText"/>
              <w:rPr>
                <w:lang w:val="en-NZ"/>
              </w:rPr>
            </w:pPr>
          </w:p>
        </w:tc>
      </w:tr>
      <w:tr w:rsidTr="00761D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04C40">
            <w:pPr>
              <w:pStyle w:val="BodyText"/>
              <w:rPr>
                <w:lang w:val="en-NZ"/>
              </w:rPr>
            </w:pPr>
            <w:r w:rsidRPr="00004C40">
              <w:rPr>
                <w:rStyle w:val="Emphasis"/>
              </w:rPr>
              <w:t>Equipment and consumables may include</w:t>
            </w:r>
            <w:r w:rsidRPr="00004C40">
              <w:t>:</w:t>
            </w:r>
          </w:p>
        </w:tc>
        <w:tc>
          <w:tcPr>
            <w:tcW w:w="5670" w:type="dxa"/>
            <w:tcBorders>
              <w:top w:val="nil"/>
              <w:left w:val="nil"/>
              <w:bottom w:val="nil"/>
              <w:right w:val="nil"/>
            </w:tcBorders>
            <w:tcMar>
              <w:top w:w="0" w:type="dxa"/>
              <w:left w:w="62" w:type="dxa"/>
              <w:bottom w:w="0" w:type="dxa"/>
              <w:right w:w="62" w:type="dxa"/>
            </w:tcMar>
          </w:tcPr>
          <w:p w:rsidR="00000000" w:rsidRPr="00004C40" w:rsidP="00004C40">
            <w:pPr>
              <w:pStyle w:val="ListBullet"/>
            </w:pPr>
            <w:r w:rsidRPr="00004C40">
              <w:t>Equipment for measuring height and weight</w:t>
            </w:r>
          </w:p>
          <w:p w:rsidR="00000000" w:rsidRPr="00004C40" w:rsidP="00004C40">
            <w:pPr>
              <w:pStyle w:val="ListBullet"/>
            </w:pPr>
            <w:r w:rsidRPr="00004C40">
              <w:t>Examination table</w:t>
            </w:r>
          </w:p>
          <w:p w:rsidR="00000000" w:rsidRPr="00004C40" w:rsidP="00004C40">
            <w:pPr>
              <w:pStyle w:val="ListBullet"/>
            </w:pPr>
            <w:r w:rsidRPr="00004C40">
              <w:t>Glucometer and disposable lancets devices</w:t>
            </w:r>
          </w:p>
          <w:p w:rsidR="00000000" w:rsidRPr="00004C40" w:rsidP="00004C40">
            <w:pPr>
              <w:pStyle w:val="ListBullet"/>
            </w:pPr>
            <w:r w:rsidRPr="00004C40">
              <w:t>Goggles/protective eyewear</w:t>
            </w:r>
          </w:p>
          <w:p w:rsidR="00000000" w:rsidRPr="00004C40" w:rsidP="00004C40">
            <w:pPr>
              <w:pStyle w:val="ListBullet"/>
            </w:pPr>
            <w:r w:rsidRPr="00004C40">
              <w:t>Goose-neck lamp or other light source</w:t>
            </w:r>
          </w:p>
          <w:p w:rsidR="00000000" w:rsidRPr="00004C40" w:rsidP="00004C40">
            <w:pPr>
              <w:pStyle w:val="ListBullet"/>
            </w:pPr>
            <w:r w:rsidRPr="00004C40">
              <w:t>Measuring tape</w:t>
            </w:r>
          </w:p>
          <w:p w:rsidR="00000000" w:rsidRPr="00004C40" w:rsidP="00004C40">
            <w:pPr>
              <w:pStyle w:val="ListBullet"/>
            </w:pPr>
            <w:r w:rsidRPr="00004C40">
              <w:t>Nasal speculum</w:t>
            </w:r>
          </w:p>
          <w:p w:rsidR="00000000" w:rsidRPr="00004C40" w:rsidP="00004C40">
            <w:pPr>
              <w:pStyle w:val="ListBullet"/>
            </w:pPr>
            <w:r w:rsidRPr="00004C40">
              <w:t>Ophthalmoscope</w:t>
            </w:r>
          </w:p>
          <w:p w:rsidR="00000000" w:rsidRPr="00004C40" w:rsidP="00004C40">
            <w:pPr>
              <w:pStyle w:val="ListBullet"/>
            </w:pPr>
            <w:r w:rsidRPr="00004C40">
              <w:t>Otoscope</w:t>
            </w:r>
          </w:p>
          <w:p w:rsidR="00000000" w:rsidRPr="00004C40" w:rsidP="00004C40">
            <w:pPr>
              <w:pStyle w:val="ListBullet"/>
            </w:pPr>
            <w:r w:rsidRPr="00004C40">
              <w:t>Peak flow meter and disposable mouth pieces</w:t>
            </w:r>
          </w:p>
          <w:p w:rsidR="00000000" w:rsidRPr="00004C40" w:rsidP="00004C40">
            <w:pPr>
              <w:pStyle w:val="ListBullet"/>
            </w:pPr>
            <w:r w:rsidRPr="00004C40">
              <w:t>Penlight</w:t>
            </w:r>
          </w:p>
          <w:p w:rsidR="00000000" w:rsidRPr="00004C40" w:rsidP="00004C40">
            <w:pPr>
              <w:pStyle w:val="ListBullet"/>
            </w:pPr>
            <w:r w:rsidRPr="00004C40">
              <w:t>Percussion (reflex) hammer</w:t>
            </w:r>
          </w:p>
          <w:p w:rsidR="00000000" w:rsidRPr="00004C40" w:rsidP="00004C40">
            <w:pPr>
              <w:pStyle w:val="ListBullet"/>
            </w:pPr>
            <w:r w:rsidRPr="00004C40">
              <w:t>Skin marking pencil</w:t>
            </w:r>
          </w:p>
          <w:p w:rsidR="00000000" w:rsidRPr="00004C40" w:rsidP="00004C40">
            <w:pPr>
              <w:pStyle w:val="ListBullet"/>
            </w:pPr>
            <w:r w:rsidRPr="00004C40">
              <w:t>Sphygmomanometer</w:t>
            </w:r>
          </w:p>
          <w:p w:rsidR="00000000" w:rsidRPr="00004C40" w:rsidP="00004C40">
            <w:pPr>
              <w:pStyle w:val="ListBullet"/>
            </w:pPr>
            <w:r w:rsidRPr="00004C40">
              <w:t>Stethoscope</w:t>
            </w:r>
          </w:p>
          <w:p w:rsidR="00000000" w:rsidRPr="00004C40" w:rsidP="00004C40">
            <w:pPr>
              <w:pStyle w:val="ListBullet"/>
            </w:pPr>
            <w:r w:rsidRPr="00004C40">
              <w:t>Thermometer</w:t>
            </w:r>
          </w:p>
          <w:p w:rsidR="00000000" w:rsidRPr="00004C40" w:rsidP="00004C40">
            <w:pPr>
              <w:pStyle w:val="ListBullet"/>
            </w:pPr>
            <w:r w:rsidRPr="00004C40">
              <w:t>Timing device</w:t>
            </w:r>
          </w:p>
          <w:p w:rsidR="00000000" w:rsidRPr="00004C40" w:rsidP="00004C40">
            <w:pPr>
              <w:pStyle w:val="ListBullet"/>
            </w:pPr>
            <w:r w:rsidRPr="00004C40">
              <w:t>Alcohol cleansing wipes</w:t>
            </w:r>
          </w:p>
          <w:p w:rsidR="00000000" w:rsidRPr="00004C40" w:rsidP="00004C40">
            <w:pPr>
              <w:pStyle w:val="ListBullet"/>
            </w:pPr>
            <w:r w:rsidRPr="00004C40">
              <w:t>Cotton-tipped swab</w:t>
            </w:r>
          </w:p>
          <w:p w:rsidR="00000000" w:rsidRPr="00004C40" w:rsidP="00004C40">
            <w:pPr>
              <w:pStyle w:val="ListBullet"/>
            </w:pPr>
            <w:r w:rsidRPr="00004C40">
              <w:t>Disposable gloves</w:t>
            </w:r>
          </w:p>
          <w:p w:rsidR="00000000" w:rsidRPr="00004C40" w:rsidP="00004C40">
            <w:pPr>
              <w:pStyle w:val="ListBullet"/>
            </w:pPr>
            <w:r w:rsidRPr="00004C40">
              <w:t>Examination gowns</w:t>
            </w:r>
          </w:p>
          <w:p w:rsidR="00000000" w:rsidRPr="00004C40" w:rsidP="00004C40">
            <w:pPr>
              <w:pStyle w:val="ListBullet"/>
            </w:pPr>
            <w:r w:rsidRPr="00004C40">
              <w:t>Gauze squares</w:t>
            </w:r>
          </w:p>
          <w:p w:rsidR="00000000" w:rsidRPr="00004C40" w:rsidP="00004C40">
            <w:pPr>
              <w:pStyle w:val="ListBullet"/>
            </w:pPr>
            <w:r w:rsidRPr="00004C40">
              <w:t>Half-sheet for draping</w:t>
            </w:r>
          </w:p>
          <w:p w:rsidR="00000000" w:rsidRPr="00004C40" w:rsidP="00004C40">
            <w:pPr>
              <w:pStyle w:val="ListBullet"/>
            </w:pPr>
            <w:r w:rsidRPr="00004C40">
              <w:t>Hazard bags for infection control</w:t>
            </w:r>
          </w:p>
          <w:p w:rsidR="00000000" w:rsidRPr="00004C40" w:rsidP="00004C40">
            <w:pPr>
              <w:pStyle w:val="ListBullet"/>
            </w:pPr>
            <w:r w:rsidRPr="00004C40">
              <w:t>Instrument cleaning supplies</w:t>
            </w:r>
          </w:p>
          <w:p w:rsidR="00000000" w:rsidRPr="00004C40" w:rsidP="00004C40">
            <w:pPr>
              <w:pStyle w:val="ListBullet"/>
            </w:pPr>
            <w:r w:rsidRPr="00004C40">
              <w:t>Sharps containers</w:t>
            </w:r>
          </w:p>
          <w:p w:rsidR="00000000" w:rsidRPr="00004C40" w:rsidP="00004C40">
            <w:pPr>
              <w:pStyle w:val="ListBullet"/>
            </w:pPr>
            <w:r w:rsidRPr="00004C40">
              <w:t>Tongue depressors</w:t>
            </w:r>
          </w:p>
          <w:p w:rsidR="00000000" w:rsidP="00004C40">
            <w:pPr>
              <w:pStyle w:val="ListBullet"/>
              <w:rPr>
                <w:lang w:val="en-NZ"/>
              </w:rPr>
            </w:pPr>
            <w:r w:rsidRPr="00004C40">
              <w:t>Visual acuity charts</w:t>
            </w:r>
          </w:p>
        </w:tc>
      </w:tr>
      <w:tr w:rsidTr="00761D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04C40">
            <w:pPr>
              <w:pStyle w:val="BodyText"/>
              <w:rPr>
                <w:lang w:val="en-NZ"/>
              </w:rPr>
            </w:pPr>
          </w:p>
        </w:tc>
      </w:tr>
      <w:tr w:rsidTr="00761D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04C40">
            <w:pPr>
              <w:pStyle w:val="BodyText"/>
              <w:rPr>
                <w:lang w:val="en-NZ"/>
              </w:rPr>
            </w:pPr>
            <w:r w:rsidRPr="00004C40">
              <w:rPr>
                <w:rStyle w:val="Emphasis"/>
              </w:rPr>
              <w:t>Confidentiality of client information may be ensured by</w:t>
            </w:r>
            <w:r w:rsidRPr="00004C40">
              <w:t>:</w:t>
            </w:r>
          </w:p>
        </w:tc>
        <w:tc>
          <w:tcPr>
            <w:tcW w:w="5670" w:type="dxa"/>
            <w:tcBorders>
              <w:top w:val="nil"/>
              <w:left w:val="nil"/>
              <w:bottom w:val="nil"/>
              <w:right w:val="nil"/>
            </w:tcBorders>
            <w:tcMar>
              <w:top w:w="0" w:type="dxa"/>
              <w:left w:w="62" w:type="dxa"/>
              <w:bottom w:w="0" w:type="dxa"/>
              <w:right w:w="62" w:type="dxa"/>
            </w:tcMar>
          </w:tcPr>
          <w:p w:rsidR="00000000" w:rsidRPr="00004C40" w:rsidP="00004C40">
            <w:pPr>
              <w:pStyle w:val="ListBullet"/>
            </w:pPr>
            <w:r w:rsidRPr="00004C40">
              <w:t>Adherence to Privacy Act</w:t>
            </w:r>
          </w:p>
          <w:p w:rsidR="00000000" w:rsidRPr="00004C40" w:rsidP="00004C40">
            <w:pPr>
              <w:pStyle w:val="ListBullet"/>
            </w:pPr>
            <w:r w:rsidRPr="00004C40">
              <w:t>Information disclosed to an appropriate person consistent with the responsibility of this position</w:t>
            </w:r>
          </w:p>
          <w:p w:rsidR="00000000" w:rsidRPr="00004C40" w:rsidP="00004C40">
            <w:pPr>
              <w:pStyle w:val="ListBullet"/>
            </w:pPr>
            <w:r w:rsidRPr="00004C40">
              <w:t>Legal and ethical requirements</w:t>
            </w:r>
          </w:p>
          <w:p w:rsidR="00000000" w:rsidRPr="00004C40" w:rsidP="00004C40">
            <w:pPr>
              <w:pStyle w:val="ListBullet"/>
            </w:pPr>
            <w:r w:rsidRPr="00004C40">
              <w:t>Secure location for written records</w:t>
            </w:r>
          </w:p>
          <w:p w:rsidR="00000000" w:rsidP="00004C40">
            <w:pPr>
              <w:pStyle w:val="ListBullet"/>
              <w:rPr>
                <w:lang w:val="en-NZ"/>
              </w:rPr>
            </w:pPr>
            <w:r w:rsidRPr="00004C40">
              <w:t>Treatme</w:t>
            </w:r>
            <w:r w:rsidRPr="00004C40">
              <w:t>nt room with privacy</w:t>
            </w:r>
          </w:p>
        </w:tc>
      </w:tr>
      <w:tr w:rsidTr="00761D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04C40">
            <w:pPr>
              <w:pStyle w:val="BodyText"/>
              <w:rPr>
                <w:lang w:val="en-NZ"/>
              </w:rPr>
            </w:pPr>
          </w:p>
        </w:tc>
      </w:tr>
      <w:tr w:rsidTr="00761D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04C40">
            <w:pPr>
              <w:pStyle w:val="BodyText"/>
              <w:rPr>
                <w:lang w:val="en-NZ"/>
              </w:rPr>
            </w:pPr>
            <w:r w:rsidRPr="00004C40">
              <w:rPr>
                <w:rStyle w:val="Emphasis"/>
              </w:rPr>
              <w:t>Medical history and client profile may include</w:t>
            </w:r>
            <w:r w:rsidRPr="00004C40">
              <w:t>:</w:t>
            </w:r>
          </w:p>
        </w:tc>
        <w:tc>
          <w:tcPr>
            <w:tcW w:w="5670" w:type="dxa"/>
            <w:tcBorders>
              <w:top w:val="nil"/>
              <w:left w:val="nil"/>
              <w:bottom w:val="nil"/>
              <w:right w:val="nil"/>
            </w:tcBorders>
            <w:tcMar>
              <w:top w:w="0" w:type="dxa"/>
              <w:left w:w="62" w:type="dxa"/>
              <w:bottom w:w="0" w:type="dxa"/>
              <w:right w:w="62" w:type="dxa"/>
            </w:tcMar>
          </w:tcPr>
          <w:p w:rsidR="00000000" w:rsidRPr="00004C40" w:rsidP="00004C40">
            <w:pPr>
              <w:pStyle w:val="ListBullet"/>
            </w:pPr>
            <w:r w:rsidRPr="00004C40">
              <w:t xml:space="preserve">Current health information including: </w:t>
            </w:r>
          </w:p>
          <w:p w:rsidR="00000000" w:rsidRPr="00004C40" w:rsidP="00004C40">
            <w:pPr>
              <w:pStyle w:val="ListBullet2"/>
            </w:pPr>
            <w:r w:rsidRPr="00004C40">
              <w:t>habits (alcohol, tobacco, drugs, caffeine)</w:t>
            </w:r>
          </w:p>
          <w:p w:rsidR="00000000" w:rsidRPr="00004C40" w:rsidP="00004C40">
            <w:pPr>
              <w:pStyle w:val="ListBullet2"/>
            </w:pPr>
            <w:r w:rsidRPr="00004C40">
              <w:t>current medication being taken</w:t>
            </w:r>
          </w:p>
          <w:p w:rsidR="00000000" w:rsidRPr="00004C40" w:rsidP="00004C40">
            <w:pPr>
              <w:pStyle w:val="ListBullet2"/>
            </w:pPr>
            <w:r w:rsidRPr="00004C40">
              <w:t>exercise, sleep and dietary patterns</w:t>
            </w:r>
          </w:p>
          <w:p w:rsidR="00000000" w:rsidRPr="00004C40" w:rsidP="00004C40">
            <w:pPr>
              <w:pStyle w:val="ListBullet"/>
            </w:pPr>
            <w:r w:rsidRPr="00004C40">
              <w:t xml:space="preserve">Past health history (pertinent to presenting complaint) such as: </w:t>
            </w:r>
          </w:p>
          <w:p w:rsidR="00000000" w:rsidRPr="00004C40" w:rsidP="00004C40">
            <w:pPr>
              <w:pStyle w:val="ListBullet2"/>
            </w:pPr>
            <w:r w:rsidRPr="00004C40">
              <w:t>past general health</w:t>
            </w:r>
          </w:p>
          <w:p w:rsidR="00000000" w:rsidRPr="00004C40" w:rsidP="00004C40">
            <w:pPr>
              <w:pStyle w:val="ListBullet2"/>
            </w:pPr>
            <w:r w:rsidRPr="00004C40">
              <w:t>accidents and disabling injuries</w:t>
            </w:r>
          </w:p>
          <w:p w:rsidR="00000000" w:rsidRPr="00004C40" w:rsidP="00004C40">
            <w:pPr>
              <w:pStyle w:val="ListBullet2"/>
            </w:pPr>
            <w:r w:rsidRPr="00004C40">
              <w:t>major acute and chronic illnesses</w:t>
            </w:r>
          </w:p>
          <w:p w:rsidR="00000000" w:rsidRPr="00004C40" w:rsidP="00004C40">
            <w:pPr>
              <w:pStyle w:val="ListBullet2"/>
            </w:pPr>
            <w:r w:rsidRPr="00004C40">
              <w:t>past allergies</w:t>
            </w:r>
          </w:p>
          <w:p w:rsidR="00000000" w:rsidRPr="00004C40" w:rsidP="00004C40">
            <w:pPr>
              <w:pStyle w:val="ListBullet2"/>
            </w:pPr>
            <w:r w:rsidRPr="00004C40">
              <w:t>past medications</w:t>
            </w:r>
          </w:p>
          <w:p w:rsidR="00000000" w:rsidRPr="00004C40" w:rsidP="00004C40">
            <w:pPr>
              <w:pStyle w:val="ListBullet"/>
            </w:pPr>
            <w:r w:rsidRPr="00004C40">
              <w:t>Client biographical information</w:t>
            </w:r>
          </w:p>
          <w:p w:rsidR="00000000" w:rsidRPr="00004C40" w:rsidP="00004C40">
            <w:pPr>
              <w:pStyle w:val="ListBullet"/>
            </w:pPr>
            <w:r w:rsidRPr="00004C40">
              <w:t>Presenting complaint</w:t>
            </w:r>
          </w:p>
          <w:p w:rsidR="00000000" w:rsidRPr="00004C40" w:rsidP="00004C40">
            <w:pPr>
              <w:pStyle w:val="ListBullet"/>
            </w:pPr>
            <w:r w:rsidRPr="00004C40">
              <w:t>Present health a</w:t>
            </w:r>
            <w:r w:rsidRPr="00004C40">
              <w:t>nd illness status, such as:</w:t>
            </w:r>
          </w:p>
          <w:p w:rsidR="00000000" w:rsidRPr="00004C40" w:rsidP="00004C40">
            <w:pPr>
              <w:pStyle w:val="ListBullet2"/>
            </w:pPr>
            <w:r w:rsidRPr="00004C40">
              <w:t>client summary and usual health</w:t>
            </w:r>
          </w:p>
          <w:p w:rsidR="00000000" w:rsidRPr="00004C40" w:rsidP="00004C40">
            <w:pPr>
              <w:pStyle w:val="ListBullet2"/>
            </w:pPr>
            <w:r w:rsidRPr="00004C40">
              <w:t>onset of current condition</w:t>
            </w:r>
          </w:p>
          <w:p w:rsidR="00000000" w:rsidRPr="00004C40" w:rsidP="00004C40">
            <w:pPr>
              <w:pStyle w:val="ListBullet2"/>
            </w:pPr>
            <w:r w:rsidRPr="00004C40">
              <w:t>progression since onset</w:t>
            </w:r>
          </w:p>
          <w:p w:rsidR="00000000" w:rsidRPr="00004C40" w:rsidP="00004C40">
            <w:pPr>
              <w:pStyle w:val="ListBullet2"/>
            </w:pPr>
            <w:r w:rsidRPr="00004C40">
              <w:t>body location, quality, quantity of discomfort</w:t>
            </w:r>
          </w:p>
          <w:p w:rsidR="00000000" w:rsidRPr="00004C40" w:rsidP="00004C40">
            <w:pPr>
              <w:pStyle w:val="ListBullet2"/>
            </w:pPr>
            <w:r w:rsidRPr="00004C40">
              <w:t>alleviating or aggravating factors (environment)</w:t>
            </w:r>
          </w:p>
          <w:p w:rsidR="00000000" w:rsidRPr="00004C40" w:rsidP="00004C40">
            <w:pPr>
              <w:pStyle w:val="ListBullet2"/>
            </w:pPr>
            <w:r w:rsidRPr="00004C40">
              <w:t>disability assessment</w:t>
            </w:r>
          </w:p>
          <w:p w:rsidR="00000000" w:rsidRPr="00004C40" w:rsidP="00004C40">
            <w:pPr>
              <w:pStyle w:val="ListBullet"/>
            </w:pPr>
            <w:r w:rsidRPr="00004C40">
              <w:t>Relevant family health history</w:t>
            </w:r>
          </w:p>
          <w:p w:rsidR="00000000" w:rsidRPr="00004C40" w:rsidP="00004C40">
            <w:pPr>
              <w:pStyle w:val="ListBullet"/>
            </w:pPr>
            <w:r w:rsidRPr="00004C40">
              <w:t>Review of systems:</w:t>
            </w:r>
          </w:p>
          <w:p w:rsidR="00000000" w:rsidRPr="00004C40" w:rsidP="00004C40">
            <w:pPr>
              <w:pStyle w:val="ListBullet2"/>
            </w:pPr>
            <w:r w:rsidRPr="00004C40">
              <w:t>physical background</w:t>
            </w:r>
          </w:p>
          <w:p w:rsidR="00000000" w:rsidRPr="00004C40" w:rsidP="00004C40">
            <w:pPr>
              <w:pStyle w:val="ListBullet2"/>
            </w:pPr>
            <w:r w:rsidRPr="00004C40">
              <w:t>functional limitations</w:t>
            </w:r>
          </w:p>
          <w:p w:rsidR="00000000" w:rsidRPr="00004C40" w:rsidP="00004C40">
            <w:pPr>
              <w:pStyle w:val="ListBullet2"/>
            </w:pPr>
            <w:r w:rsidRPr="00004C40">
              <w:t>sociological circumstance (home, work, etc)</w:t>
            </w:r>
          </w:p>
          <w:p w:rsidR="00000000" w:rsidP="00004C40">
            <w:pPr>
              <w:pStyle w:val="ListBullet2"/>
              <w:rPr>
                <w:lang w:val="en-NZ"/>
              </w:rPr>
            </w:pPr>
            <w:r w:rsidRPr="00004C40">
              <w:t>psychological integrity</w:t>
            </w:r>
          </w:p>
        </w:tc>
      </w:tr>
      <w:tr w:rsidTr="00761D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04C40">
            <w:pPr>
              <w:pStyle w:val="BodyText"/>
              <w:rPr>
                <w:lang w:val="en-NZ"/>
              </w:rPr>
            </w:pPr>
          </w:p>
        </w:tc>
      </w:tr>
      <w:tr w:rsidTr="00761D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04C40">
            <w:pPr>
              <w:pStyle w:val="BodyText"/>
              <w:rPr>
                <w:lang w:val="en-NZ"/>
              </w:rPr>
            </w:pPr>
            <w:r w:rsidRPr="00004C40">
              <w:rPr>
                <w:rStyle w:val="Emphasis"/>
              </w:rPr>
              <w:t>Clinical guidelines</w:t>
            </w:r>
            <w:r w:rsidRPr="00004C40">
              <w:t xml:space="preserve">, </w:t>
            </w:r>
            <w:r w:rsidRPr="00004C40">
              <w:rPr>
                <w:rStyle w:val="Emphasis"/>
              </w:rPr>
              <w:t>organisation policies and procedures may include</w:t>
            </w:r>
            <w:r w:rsidRPr="00004C40">
              <w:t>:</w:t>
            </w:r>
          </w:p>
        </w:tc>
        <w:tc>
          <w:tcPr>
            <w:tcW w:w="5670" w:type="dxa"/>
            <w:tcBorders>
              <w:top w:val="nil"/>
              <w:left w:val="nil"/>
              <w:bottom w:val="nil"/>
              <w:right w:val="nil"/>
            </w:tcBorders>
            <w:tcMar>
              <w:top w:w="0" w:type="dxa"/>
              <w:left w:w="62" w:type="dxa"/>
              <w:bottom w:w="0" w:type="dxa"/>
              <w:right w:w="62" w:type="dxa"/>
            </w:tcMar>
          </w:tcPr>
          <w:p w:rsidR="00000000" w:rsidRPr="00004C40" w:rsidP="00004C40">
            <w:pPr>
              <w:pStyle w:val="ListBullet"/>
            </w:pPr>
            <w:r w:rsidRPr="00004C40">
              <w:t>ADF nursing procedure manual</w:t>
            </w:r>
          </w:p>
          <w:p w:rsidR="00000000" w:rsidRPr="00004C40" w:rsidP="00004C40">
            <w:pPr>
              <w:pStyle w:val="ListBullet"/>
            </w:pPr>
            <w:r w:rsidRPr="00004C40">
              <w:t>ADF treatment protocols</w:t>
            </w:r>
          </w:p>
          <w:p w:rsidR="00000000" w:rsidRPr="00004C40" w:rsidP="00004C40">
            <w:pPr>
              <w:pStyle w:val="ListBullet"/>
            </w:pPr>
            <w:r w:rsidRPr="00004C40">
              <w:t>Clinical standards (state and national)</w:t>
            </w:r>
          </w:p>
          <w:p w:rsidR="00000000" w:rsidRPr="00004C40" w:rsidP="00004C40">
            <w:pPr>
              <w:pStyle w:val="ListBullet"/>
            </w:pPr>
            <w:r w:rsidRPr="00004C40">
              <w:t>Industry professional bodies</w:t>
            </w:r>
          </w:p>
          <w:p w:rsidR="00000000" w:rsidRPr="00004C40" w:rsidP="00004C40">
            <w:pPr>
              <w:pStyle w:val="ListBullet"/>
            </w:pPr>
            <w:r w:rsidRPr="00004C40">
              <w:t>Industry standards (state and national)</w:t>
            </w:r>
          </w:p>
          <w:p w:rsidR="00000000" w:rsidRPr="00004C40" w:rsidP="00004C40">
            <w:pPr>
              <w:pStyle w:val="ListBullet"/>
            </w:pPr>
            <w:r w:rsidRPr="00004C40">
              <w:t>Organisation policy directives</w:t>
            </w:r>
          </w:p>
          <w:p w:rsidR="00000000" w:rsidRPr="00004C40" w:rsidP="00004C40">
            <w:pPr>
              <w:pStyle w:val="ListBullet"/>
            </w:pPr>
            <w:r w:rsidRPr="00004C40">
              <w:t>Privacy Act</w:t>
            </w:r>
          </w:p>
          <w:p w:rsidR="00000000" w:rsidP="00004C40">
            <w:pPr>
              <w:pStyle w:val="ListBullet"/>
              <w:rPr>
                <w:lang w:val="en-NZ"/>
              </w:rPr>
            </w:pPr>
            <w:r w:rsidRPr="00004C40">
              <w:t>Relevant Australian standards</w:t>
            </w:r>
          </w:p>
        </w:tc>
      </w:tr>
      <w:tr w:rsidTr="00761D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04C40">
            <w:pPr>
              <w:pStyle w:val="BodyText"/>
              <w:rPr>
                <w:lang w:val="en-NZ"/>
              </w:rPr>
            </w:pPr>
          </w:p>
        </w:tc>
      </w:tr>
      <w:tr w:rsidTr="00761D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04C40">
            <w:pPr>
              <w:pStyle w:val="BodyText"/>
              <w:rPr>
                <w:lang w:val="en-NZ"/>
              </w:rPr>
            </w:pPr>
            <w:r w:rsidRPr="00004C40">
              <w:rPr>
                <w:rStyle w:val="Emphasis"/>
              </w:rPr>
              <w:t>Measuring vital signs may include</w:t>
            </w:r>
            <w:r w:rsidRPr="00004C40">
              <w:t>:</w:t>
            </w:r>
          </w:p>
        </w:tc>
        <w:tc>
          <w:tcPr>
            <w:tcW w:w="5670" w:type="dxa"/>
            <w:tcBorders>
              <w:top w:val="nil"/>
              <w:left w:val="nil"/>
              <w:bottom w:val="nil"/>
              <w:right w:val="nil"/>
            </w:tcBorders>
            <w:tcMar>
              <w:top w:w="0" w:type="dxa"/>
              <w:left w:w="62" w:type="dxa"/>
              <w:bottom w:w="0" w:type="dxa"/>
              <w:right w:w="62" w:type="dxa"/>
            </w:tcMar>
          </w:tcPr>
          <w:p w:rsidR="00000000" w:rsidRPr="00004C40" w:rsidP="00004C40">
            <w:pPr>
              <w:pStyle w:val="ListBullet"/>
            </w:pPr>
            <w:r w:rsidRPr="00004C40">
              <w:t>Following standardised procedures for infection control</w:t>
            </w:r>
          </w:p>
          <w:p w:rsidR="00000000" w:rsidP="00004C40">
            <w:pPr>
              <w:pStyle w:val="ListBullet"/>
              <w:rPr>
                <w:lang w:val="en-NZ"/>
              </w:rPr>
            </w:pPr>
            <w:r w:rsidRPr="00004C40">
              <w:t>Measuring blood pressure, respiration and pulse rates, and temperature</w:t>
            </w:r>
          </w:p>
        </w:tc>
      </w:tr>
      <w:tr w:rsidTr="00761D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04C40">
            <w:pPr>
              <w:pStyle w:val="BodyText"/>
              <w:rPr>
                <w:lang w:val="en-NZ"/>
              </w:rPr>
            </w:pPr>
          </w:p>
        </w:tc>
      </w:tr>
      <w:tr w:rsidTr="00761D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04C40">
            <w:pPr>
              <w:pStyle w:val="BodyText"/>
              <w:rPr>
                <w:lang w:val="en-NZ"/>
              </w:rPr>
            </w:pPr>
            <w:r w:rsidRPr="00004C40">
              <w:rPr>
                <w:rStyle w:val="Emphasis"/>
              </w:rPr>
              <w:t>Personal hygiene and infection control procedures may include</w:t>
            </w:r>
            <w:r w:rsidRPr="00004C40">
              <w:t>:</w:t>
            </w:r>
          </w:p>
        </w:tc>
        <w:tc>
          <w:tcPr>
            <w:tcW w:w="5670" w:type="dxa"/>
            <w:tcBorders>
              <w:top w:val="nil"/>
              <w:left w:val="nil"/>
              <w:bottom w:val="nil"/>
              <w:right w:val="nil"/>
            </w:tcBorders>
            <w:tcMar>
              <w:top w:w="0" w:type="dxa"/>
              <w:left w:w="62" w:type="dxa"/>
              <w:bottom w:w="0" w:type="dxa"/>
              <w:right w:w="62" w:type="dxa"/>
            </w:tcMar>
          </w:tcPr>
          <w:p w:rsidR="00000000" w:rsidRPr="00004C40" w:rsidP="00004C40">
            <w:pPr>
              <w:pStyle w:val="ListBullet"/>
            </w:pPr>
            <w:r w:rsidRPr="00004C40">
              <w:t>Australian and state stan</w:t>
            </w:r>
            <w:r w:rsidRPr="00004C40">
              <w:t>dards and legislation</w:t>
            </w:r>
          </w:p>
          <w:p w:rsidR="00000000" w:rsidRPr="00004C40" w:rsidP="00004C40">
            <w:pPr>
              <w:pStyle w:val="ListBullet"/>
            </w:pPr>
            <w:r w:rsidRPr="00004C40">
              <w:t>Industry standards</w:t>
            </w:r>
          </w:p>
          <w:p w:rsidR="00000000" w:rsidRPr="00004C40" w:rsidP="00004C40">
            <w:pPr>
              <w:pStyle w:val="ListBullet"/>
            </w:pPr>
            <w:r w:rsidRPr="00004C40">
              <w:t>Organisation procedures</w:t>
            </w:r>
          </w:p>
          <w:p w:rsidR="00000000" w:rsidRPr="00004C40" w:rsidP="00004C40">
            <w:pPr>
              <w:pStyle w:val="ListBullet"/>
            </w:pPr>
            <w:r w:rsidRPr="00004C40">
              <w:t>Standard precautions such as hand washing procedures</w:t>
            </w:r>
          </w:p>
          <w:p w:rsidR="00000000" w:rsidP="00004C40">
            <w:pPr>
              <w:pStyle w:val="ListBullet"/>
              <w:rPr>
                <w:lang w:val="en-NZ"/>
              </w:rPr>
            </w:pPr>
            <w:r w:rsidRPr="00004C40">
              <w:t>Direct instructions from supervisor</w:t>
            </w:r>
          </w:p>
        </w:tc>
      </w:tr>
      <w:tr w:rsidTr="00761D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04C40">
            <w:pPr>
              <w:pStyle w:val="BodyText"/>
              <w:rPr>
                <w:lang w:val="en-NZ"/>
              </w:rPr>
            </w:pPr>
          </w:p>
        </w:tc>
      </w:tr>
      <w:tr w:rsidTr="00761D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04C40">
            <w:pPr>
              <w:pStyle w:val="BodyText"/>
              <w:rPr>
                <w:lang w:val="en-NZ"/>
              </w:rPr>
            </w:pPr>
            <w:r w:rsidRPr="00004C40">
              <w:rPr>
                <w:rStyle w:val="Emphasis"/>
              </w:rPr>
              <w:t>Physical examination techniques include</w:t>
            </w:r>
            <w:r w:rsidRPr="00004C40">
              <w:t>:</w:t>
            </w:r>
          </w:p>
        </w:tc>
        <w:tc>
          <w:tcPr>
            <w:tcW w:w="5670" w:type="dxa"/>
            <w:tcBorders>
              <w:top w:val="nil"/>
              <w:left w:val="nil"/>
              <w:bottom w:val="nil"/>
              <w:right w:val="nil"/>
            </w:tcBorders>
            <w:tcMar>
              <w:top w:w="0" w:type="dxa"/>
              <w:left w:w="62" w:type="dxa"/>
              <w:bottom w:w="0" w:type="dxa"/>
              <w:right w:w="62" w:type="dxa"/>
            </w:tcMar>
          </w:tcPr>
          <w:p w:rsidR="00000000" w:rsidRPr="00004C40" w:rsidP="00004C40">
            <w:pPr>
              <w:pStyle w:val="ListBullet"/>
            </w:pPr>
            <w:r w:rsidRPr="00004C40">
              <w:t>Appropriate manoeuvres</w:t>
            </w:r>
          </w:p>
          <w:p w:rsidR="00000000" w:rsidRPr="00004C40" w:rsidP="00004C40">
            <w:pPr>
              <w:pStyle w:val="ListBullet"/>
            </w:pPr>
            <w:r w:rsidRPr="00004C40">
              <w:t>Use of examination equipment</w:t>
            </w:r>
          </w:p>
          <w:p w:rsidR="00000000" w:rsidRPr="00004C40" w:rsidP="00004C40">
            <w:pPr>
              <w:pStyle w:val="ListBullet"/>
            </w:pPr>
            <w:r w:rsidRPr="00004C40">
              <w:t>Auscultation</w:t>
            </w:r>
          </w:p>
          <w:p w:rsidR="00000000" w:rsidRPr="00004C40" w:rsidP="00004C40">
            <w:pPr>
              <w:pStyle w:val="ListBullet"/>
            </w:pPr>
            <w:r w:rsidRPr="00004C40">
              <w:t>Inspection</w:t>
            </w:r>
          </w:p>
          <w:p w:rsidR="00000000" w:rsidRPr="00004C40" w:rsidP="00004C40">
            <w:pPr>
              <w:pStyle w:val="ListBullet"/>
            </w:pPr>
            <w:r w:rsidRPr="00004C40">
              <w:t>Palpation</w:t>
            </w:r>
          </w:p>
          <w:p w:rsidR="00000000" w:rsidP="00004C40">
            <w:pPr>
              <w:pStyle w:val="ListBullet"/>
              <w:rPr>
                <w:lang w:val="en-NZ"/>
              </w:rPr>
            </w:pPr>
            <w:r w:rsidRPr="00004C40">
              <w:t>Percussion</w:t>
            </w:r>
          </w:p>
        </w:tc>
      </w:tr>
      <w:tr w:rsidTr="00761D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04C40">
            <w:pPr>
              <w:pStyle w:val="BodyText"/>
              <w:rPr>
                <w:lang w:val="en-NZ"/>
              </w:rPr>
            </w:pPr>
          </w:p>
        </w:tc>
      </w:tr>
      <w:tr w:rsidTr="00761D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04C40">
            <w:pPr>
              <w:pStyle w:val="BodyText"/>
              <w:rPr>
                <w:lang w:val="en-NZ"/>
              </w:rPr>
            </w:pPr>
            <w:r w:rsidRPr="00004C40">
              <w:rPr>
                <w:rStyle w:val="Emphasis"/>
              </w:rPr>
              <w:t>Applied clinical reasoning includes</w:t>
            </w:r>
            <w:r w:rsidRPr="00004C40">
              <w:t>:</w:t>
            </w:r>
          </w:p>
        </w:tc>
        <w:tc>
          <w:tcPr>
            <w:tcW w:w="5670" w:type="dxa"/>
            <w:tcBorders>
              <w:top w:val="nil"/>
              <w:left w:val="nil"/>
              <w:bottom w:val="nil"/>
              <w:right w:val="nil"/>
            </w:tcBorders>
            <w:tcMar>
              <w:top w:w="0" w:type="dxa"/>
              <w:left w:w="62" w:type="dxa"/>
              <w:bottom w:w="0" w:type="dxa"/>
              <w:right w:w="62" w:type="dxa"/>
            </w:tcMar>
          </w:tcPr>
          <w:p w:rsidR="00000000" w:rsidRPr="00004C40" w:rsidP="00004C40">
            <w:pPr>
              <w:pStyle w:val="ListBullet"/>
            </w:pPr>
            <w:r w:rsidRPr="00004C40">
              <w:t>Collecting clinical data (interview, medical history, physical examination, clinical measurements)</w:t>
            </w:r>
          </w:p>
          <w:p w:rsidR="00000000" w:rsidRPr="00004C40" w:rsidP="00004C40">
            <w:pPr>
              <w:pStyle w:val="ListBullet"/>
            </w:pPr>
            <w:r w:rsidRPr="00004C40">
              <w:t>Organising data (recognising key diagnostic data, validating data, clustering data into a clinical pattern)</w:t>
            </w:r>
          </w:p>
          <w:p w:rsidR="00000000" w:rsidRPr="00004C40" w:rsidP="00004C40">
            <w:pPr>
              <w:pStyle w:val="ListBullet"/>
            </w:pPr>
            <w:r w:rsidRPr="00004C40">
              <w:t>Making the clinical assessment</w:t>
            </w:r>
          </w:p>
          <w:p w:rsidR="00000000" w:rsidP="00004C40">
            <w:pPr>
              <w:pStyle w:val="ListBullet"/>
              <w:rPr>
                <w:lang w:val="en-NZ"/>
              </w:rPr>
            </w:pPr>
            <w:r w:rsidRPr="00004C40">
              <w:t>Linking the assessment to the treatment plan</w:t>
            </w:r>
          </w:p>
        </w:tc>
      </w:tr>
      <w:tr w:rsidTr="00761D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04C40">
            <w:pPr>
              <w:pStyle w:val="BodyText"/>
              <w:rPr>
                <w:lang w:val="en-NZ"/>
              </w:rPr>
            </w:pPr>
          </w:p>
        </w:tc>
      </w:tr>
      <w:tr w:rsidTr="00761D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04C40">
            <w:pPr>
              <w:pStyle w:val="BodyText"/>
              <w:rPr>
                <w:lang w:val="en-NZ"/>
              </w:rPr>
            </w:pPr>
            <w:r w:rsidRPr="00004C40">
              <w:rPr>
                <w:rStyle w:val="Emphasis"/>
              </w:rPr>
              <w:t>Need for referral may include</w:t>
            </w:r>
            <w:r w:rsidRPr="00004C40">
              <w:t>:</w:t>
            </w:r>
          </w:p>
        </w:tc>
        <w:tc>
          <w:tcPr>
            <w:tcW w:w="5670" w:type="dxa"/>
            <w:tcBorders>
              <w:top w:val="nil"/>
              <w:left w:val="nil"/>
              <w:bottom w:val="nil"/>
              <w:right w:val="nil"/>
            </w:tcBorders>
            <w:tcMar>
              <w:top w:w="0" w:type="dxa"/>
              <w:left w:w="62" w:type="dxa"/>
              <w:bottom w:w="0" w:type="dxa"/>
              <w:right w:w="62" w:type="dxa"/>
            </w:tcMar>
          </w:tcPr>
          <w:p w:rsidR="00000000" w:rsidRPr="00004C40" w:rsidP="00004C40">
            <w:pPr>
              <w:pStyle w:val="ListBullet"/>
            </w:pPr>
            <w:r w:rsidRPr="00004C40">
              <w:t>Need for higher medical diagnostic i</w:t>
            </w:r>
            <w:r w:rsidRPr="00004C40">
              <w:t>nformation or procedures</w:t>
            </w:r>
          </w:p>
          <w:p w:rsidR="00000000" w:rsidRPr="00004C40" w:rsidP="00004C40">
            <w:pPr>
              <w:pStyle w:val="ListBullet"/>
            </w:pPr>
            <w:r w:rsidRPr="00004C40">
              <w:t>Signs of notifiable disease</w:t>
            </w:r>
          </w:p>
          <w:p w:rsidR="00000000" w:rsidRPr="00004C40" w:rsidP="00004C40">
            <w:pPr>
              <w:pStyle w:val="ListBullet"/>
            </w:pPr>
            <w:r w:rsidRPr="00004C40">
              <w:t>Suspected dangerous pathology</w:t>
            </w:r>
          </w:p>
          <w:p w:rsidR="00000000" w:rsidRPr="00004C40" w:rsidP="00004C40">
            <w:pPr>
              <w:pStyle w:val="ListBullet"/>
            </w:pPr>
            <w:r w:rsidRPr="00004C40">
              <w:t>Unknown symptom complex or condition</w:t>
            </w:r>
          </w:p>
          <w:p w:rsidR="00000000" w:rsidRPr="00004C40" w:rsidP="00004C40">
            <w:pPr>
              <w:pStyle w:val="ListBullet"/>
            </w:pPr>
            <w:r w:rsidRPr="00004C40">
              <w:t>Identified condition outside of own scope of management</w:t>
            </w:r>
          </w:p>
        </w:tc>
      </w:tr>
    </w:tbl>
    <w:p w:rsidR="00761D66" w:rsidP="00004C40">
      <w:pPr>
        <w:pStyle w:val="BodyText"/>
      </w:pPr>
    </w:p>
    <w:p w:rsidR="00761D66" w:rsidP="00004C40">
      <w:pPr>
        <w:pStyle w:val="BodyText"/>
      </w:pPr>
    </w:p>
    <w:p w:rsidR="00000000" w:rsidRPr="00004C40" w:rsidP="00004C40">
      <w:pPr>
        <w:pStyle w:val="Heading1"/>
      </w:pPr>
      <w:bookmarkStart w:id="12" w:name="O_295018"/>
      <w:bookmarkEnd w:id="12"/>
      <w:r w:rsidRPr="00004C40">
        <w:t>Unit Sector(s)</w:t>
      </w:r>
    </w:p>
    <w:p w:rsidR="00000000" w:rsidRPr="00004C40" w:rsidP="00004C40">
      <w:pPr>
        <w:pStyle w:val="BodyText"/>
      </w:pPr>
      <w:r w:rsidRPr="00004C40">
        <w:t>Not Applicable</w:t>
      </w:r>
    </w:p>
    <w:p w:rsidR="00000000" w:rsidRPr="00004C40" w:rsidP="00004C40"/>
    <w:sectPr w:rsidSect="00004C4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C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1D66" w:rsidP="00761D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C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D66" w:rsidP="00004C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61D66" w:rsidP="00004C4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61D66" w:rsidP="00004C4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C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1D66" w:rsidP="00761D6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C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D66" w:rsidP="00004C40">
    <w:pPr>
      <w:pStyle w:val="Header"/>
      <w:framePr w:wrap="around"/>
    </w:pPr>
    <w:r>
      <w:fldChar w:fldCharType="begin"/>
    </w:r>
    <w:r>
      <w:instrText xml:space="preserve"> TITLE   \* MERGEFORMAT </w:instrText>
    </w:r>
    <w:r>
      <w:fldChar w:fldCharType="separate"/>
    </w:r>
    <w:r>
      <w:t>HLTDEFHC403B Conduct a clinical assessment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61D66" w:rsidP="00004C4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5622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2854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DC85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4C4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04C40"/>
    <w:pPr>
      <w:spacing w:before="360" w:after="60"/>
      <w:outlineLvl w:val="0"/>
    </w:pPr>
    <w:rPr>
      <w:sz w:val="32"/>
    </w:rPr>
  </w:style>
  <w:style w:type="paragraph" w:styleId="Heading2">
    <w:name w:val="heading 2"/>
    <w:basedOn w:val="HeadingBase"/>
    <w:next w:val="BodyText"/>
    <w:link w:val="Heading2Char"/>
    <w:qFormat/>
    <w:rsid w:val="00004C40"/>
    <w:pPr>
      <w:keepLines/>
      <w:spacing w:before="240" w:after="120"/>
      <w:outlineLvl w:val="1"/>
    </w:pPr>
    <w:rPr>
      <w:sz w:val="28"/>
      <w:szCs w:val="40"/>
    </w:rPr>
  </w:style>
  <w:style w:type="paragraph" w:styleId="Heading3">
    <w:name w:val="heading 3"/>
    <w:basedOn w:val="HeadingBase"/>
    <w:next w:val="BodyText"/>
    <w:link w:val="Heading3Char"/>
    <w:qFormat/>
    <w:rsid w:val="00004C40"/>
    <w:pPr>
      <w:spacing w:before="180" w:after="120"/>
      <w:outlineLvl w:val="2"/>
    </w:pPr>
    <w:rPr>
      <w:spacing w:val="-10"/>
      <w:kern w:val="32"/>
    </w:rPr>
  </w:style>
  <w:style w:type="paragraph" w:styleId="Heading4">
    <w:name w:val="heading 4"/>
    <w:basedOn w:val="HeadingBase"/>
    <w:next w:val="BodyText"/>
    <w:link w:val="Heading4Char"/>
    <w:qFormat/>
    <w:rsid w:val="00004C40"/>
    <w:pPr>
      <w:spacing w:before="160" w:after="120"/>
      <w:outlineLvl w:val="3"/>
    </w:pPr>
    <w:rPr>
      <w:sz w:val="22"/>
    </w:rPr>
  </w:style>
  <w:style w:type="paragraph" w:styleId="Heading5">
    <w:name w:val="heading 5"/>
    <w:basedOn w:val="HeadingBase"/>
    <w:next w:val="Normal"/>
    <w:link w:val="Heading5Char"/>
    <w:qFormat/>
    <w:rsid w:val="00004C40"/>
    <w:pPr>
      <w:spacing w:before="80"/>
      <w:outlineLvl w:val="4"/>
    </w:pPr>
    <w:rPr>
      <w:color w:val="918585"/>
      <w:sz w:val="20"/>
    </w:rPr>
  </w:style>
  <w:style w:type="paragraph" w:styleId="Heading6">
    <w:name w:val="heading 6"/>
    <w:basedOn w:val="HeadingBase"/>
    <w:next w:val="Normal"/>
    <w:link w:val="Heading6Char"/>
    <w:qFormat/>
    <w:rsid w:val="00004C40"/>
    <w:pPr>
      <w:spacing w:before="60"/>
      <w:outlineLvl w:val="5"/>
    </w:pPr>
    <w:rPr>
      <w:color w:val="918585"/>
      <w:sz w:val="20"/>
    </w:rPr>
  </w:style>
  <w:style w:type="paragraph" w:styleId="Heading7">
    <w:name w:val="heading 7"/>
    <w:basedOn w:val="Normal"/>
    <w:next w:val="Normal"/>
    <w:link w:val="Heading7Char"/>
    <w:qFormat/>
    <w:rsid w:val="00004C40"/>
    <w:pPr>
      <w:ind w:left="720"/>
      <w:outlineLvl w:val="6"/>
    </w:pPr>
    <w:rPr>
      <w:i/>
    </w:rPr>
  </w:style>
  <w:style w:type="paragraph" w:styleId="Heading8">
    <w:name w:val="heading 8"/>
    <w:basedOn w:val="Normal"/>
    <w:next w:val="Normal"/>
    <w:link w:val="Heading8Char"/>
    <w:qFormat/>
    <w:rsid w:val="00004C40"/>
    <w:pPr>
      <w:ind w:left="720"/>
      <w:outlineLvl w:val="7"/>
    </w:pPr>
    <w:rPr>
      <w:i/>
    </w:rPr>
  </w:style>
  <w:style w:type="paragraph" w:styleId="Heading9">
    <w:name w:val="heading 9"/>
    <w:basedOn w:val="Normal"/>
    <w:next w:val="Normal"/>
    <w:link w:val="Heading9Char"/>
    <w:qFormat/>
    <w:rsid w:val="00004C40"/>
    <w:pPr>
      <w:ind w:left="720"/>
      <w:outlineLvl w:val="8"/>
    </w:pPr>
    <w:rPr>
      <w:i/>
    </w:rPr>
  </w:style>
  <w:style w:type="character" w:default="1" w:styleId="DefaultParagraphFont">
    <w:name w:val="Default Paragraph Font"/>
    <w:uiPriority w:val="1"/>
    <w:unhideWhenUsed/>
    <w:rsid w:val="00004C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4C40"/>
  </w:style>
  <w:style w:type="character" w:customStyle="1" w:styleId="Heading1Char">
    <w:name w:val="Heading 1 Char"/>
    <w:basedOn w:val="DefaultParagraphFont"/>
    <w:link w:val="Heading1"/>
    <w:rsid w:val="00004C40"/>
    <w:rPr>
      <w:rFonts w:ascii="Times New Roman" w:eastAsia="Times New Roman" w:hAnsi="Times New Roman" w:cs="Times New Roman"/>
      <w:b/>
      <w:sz w:val="32"/>
      <w:szCs w:val="20"/>
      <w:lang w:eastAsia="en-US"/>
    </w:rPr>
  </w:style>
  <w:style w:type="paragraph" w:styleId="BodyText">
    <w:name w:val="Body Text"/>
    <w:basedOn w:val="Normal"/>
    <w:link w:val="BodyTextChar"/>
    <w:rsid w:val="00004C4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04C40"/>
    <w:rPr>
      <w:rFonts w:ascii="Times New Roman" w:eastAsia="Times New Roman" w:hAnsi="Times New Roman" w:cs="Times New Roman"/>
      <w:sz w:val="24"/>
      <w:lang w:val="en-US" w:eastAsia="en-US"/>
    </w:rPr>
  </w:style>
  <w:style w:type="paragraph" w:styleId="Footer">
    <w:name w:val="footer"/>
    <w:basedOn w:val="Normal"/>
    <w:link w:val="FooterChar"/>
    <w:rsid w:val="00004C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4C40"/>
    <w:rPr>
      <w:rFonts w:ascii="Times New Roman" w:eastAsia="Times New Roman" w:hAnsi="Times New Roman" w:cs="Times New Roman"/>
      <w:sz w:val="16"/>
      <w:lang w:val="en-US" w:eastAsia="en-US"/>
    </w:rPr>
  </w:style>
  <w:style w:type="paragraph" w:styleId="List">
    <w:name w:val="List"/>
    <w:basedOn w:val="BodyText"/>
    <w:next w:val="BodyText"/>
    <w:rsid w:val="00004C40"/>
    <w:pPr>
      <w:tabs>
        <w:tab w:val="left" w:pos="340"/>
      </w:tabs>
      <w:spacing w:before="60" w:after="60"/>
      <w:ind w:left="340" w:hanging="340"/>
    </w:pPr>
  </w:style>
  <w:style w:type="paragraph" w:styleId="ListBullet">
    <w:name w:val="List Bullet"/>
    <w:basedOn w:val="List"/>
    <w:rsid w:val="00004C40"/>
    <w:pPr>
      <w:numPr>
        <w:numId w:val="13"/>
      </w:numPr>
      <w:tabs>
        <w:tab w:val="clear" w:pos="340"/>
      </w:tabs>
      <w:spacing w:before="40" w:after="40"/>
    </w:pPr>
  </w:style>
  <w:style w:type="character" w:customStyle="1" w:styleId="SpecialBold">
    <w:name w:val="Special Bold"/>
    <w:basedOn w:val="DefaultParagraphFont"/>
    <w:rsid w:val="00004C40"/>
    <w:rPr>
      <w:b/>
      <w:spacing w:val="0"/>
    </w:rPr>
  </w:style>
  <w:style w:type="paragraph" w:styleId="ListBullet2">
    <w:name w:val="List Bullet 2"/>
    <w:basedOn w:val="List2"/>
    <w:rsid w:val="00004C40"/>
    <w:pPr>
      <w:numPr>
        <w:numId w:val="14"/>
      </w:numPr>
      <w:tabs>
        <w:tab w:val="clear" w:pos="680"/>
      </w:tabs>
    </w:pPr>
  </w:style>
  <w:style w:type="paragraph" w:styleId="Header">
    <w:name w:val="header"/>
    <w:basedOn w:val="Normal"/>
    <w:link w:val="HeaderChar"/>
    <w:rsid w:val="00004C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4C4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04C40"/>
    <w:rPr>
      <w:i/>
    </w:rPr>
  </w:style>
  <w:style w:type="paragraph" w:customStyle="1" w:styleId="SuperHeading">
    <w:name w:val="SuperHeading"/>
    <w:basedOn w:val="Normal"/>
    <w:rsid w:val="00004C40"/>
    <w:pPr>
      <w:spacing w:before="240" w:after="120"/>
      <w:outlineLvl w:val="0"/>
    </w:pPr>
    <w:rPr>
      <w:rFonts w:ascii="Times New Roman" w:hAnsi="Times New Roman"/>
      <w:b/>
      <w:sz w:val="28"/>
    </w:rPr>
  </w:style>
  <w:style w:type="paragraph" w:customStyle="1" w:styleId="AllowPageBreak">
    <w:name w:val="AllowPageBreak"/>
    <w:rsid w:val="00004C4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04C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4C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4C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4C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4C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4C4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04C4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04C40"/>
    <w:rPr>
      <w:rFonts w:ascii="Courier New" w:eastAsia="Times New Roman" w:hAnsi="Courier New" w:cs="Times New Roman"/>
      <w:i/>
      <w:szCs w:val="20"/>
      <w:lang w:val="en-US" w:eastAsia="en-US"/>
    </w:rPr>
  </w:style>
  <w:style w:type="paragraph" w:customStyle="1" w:styleId="HeadingBase">
    <w:name w:val="Heading Base"/>
    <w:rsid w:val="00004C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4C40"/>
    <w:pPr>
      <w:tabs>
        <w:tab w:val="right" w:leader="dot" w:pos="9072"/>
      </w:tabs>
      <w:ind w:left="567"/>
    </w:pPr>
    <w:rPr>
      <w:szCs w:val="22"/>
    </w:rPr>
  </w:style>
  <w:style w:type="paragraph" w:customStyle="1" w:styleId="TOCBase">
    <w:name w:val="TOC Base"/>
    <w:rsid w:val="00004C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4C40"/>
    <w:pPr>
      <w:tabs>
        <w:tab w:val="right" w:leader="dot" w:pos="9072"/>
      </w:tabs>
      <w:spacing w:before="40" w:after="40"/>
      <w:ind w:left="284"/>
    </w:pPr>
    <w:rPr>
      <w:rFonts w:ascii="Times New Roman" w:hAnsi="Times New Roman"/>
    </w:rPr>
  </w:style>
  <w:style w:type="paragraph" w:styleId="TOC1">
    <w:name w:val="toc 1"/>
    <w:basedOn w:val="TOCBase"/>
    <w:next w:val="Normal"/>
    <w:rsid w:val="00004C4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04C40"/>
    <w:pPr>
      <w:spacing w:before="5040"/>
      <w:jc w:val="center"/>
    </w:pPr>
    <w:rPr>
      <w:sz w:val="48"/>
      <w:szCs w:val="72"/>
      <w:lang w:val="en-US"/>
    </w:rPr>
  </w:style>
  <w:style w:type="character" w:customStyle="1" w:styleId="TitleChar">
    <w:name w:val="Title Char"/>
    <w:basedOn w:val="DefaultParagraphFont"/>
    <w:link w:val="Title"/>
    <w:rsid w:val="00004C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4C40"/>
    <w:pPr>
      <w:tabs>
        <w:tab w:val="left" w:pos="3600"/>
        <w:tab w:val="left" w:pos="3958"/>
      </w:tabs>
    </w:pPr>
  </w:style>
  <w:style w:type="paragraph" w:customStyle="1" w:styleId="Note">
    <w:name w:val="Note"/>
    <w:basedOn w:val="BodyText"/>
    <w:rsid w:val="00004C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4C40"/>
    <w:pPr>
      <w:framePr w:wrap="auto" w:hAnchor="text" w:y="6049"/>
    </w:pPr>
    <w:rPr>
      <w:color w:val="000000"/>
      <w:sz w:val="40"/>
    </w:rPr>
  </w:style>
  <w:style w:type="paragraph" w:customStyle="1" w:styleId="TOCTitle">
    <w:name w:val="TOCTitle"/>
    <w:basedOn w:val="Heading1"/>
    <w:rsid w:val="00004C40"/>
    <w:pPr>
      <w:spacing w:after="240"/>
      <w:jc w:val="center"/>
      <w:outlineLvl w:val="9"/>
    </w:pPr>
    <w:rPr>
      <w:caps/>
    </w:rPr>
  </w:style>
  <w:style w:type="paragraph" w:customStyle="1" w:styleId="Version">
    <w:name w:val="Version"/>
    <w:rsid w:val="00004C4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4C40"/>
    <w:pPr>
      <w:keepNext w:val="0"/>
      <w:tabs>
        <w:tab w:val="right" w:pos="4176"/>
      </w:tabs>
      <w:ind w:left="198" w:hanging="198"/>
    </w:pPr>
    <w:rPr>
      <w:rFonts w:ascii="Garamond" w:hAnsi="Garamond"/>
    </w:rPr>
  </w:style>
  <w:style w:type="paragraph" w:styleId="IndexHeading">
    <w:name w:val="index heading"/>
    <w:basedOn w:val="Normal"/>
    <w:next w:val="Index1"/>
    <w:semiHidden/>
    <w:rsid w:val="00004C40"/>
    <w:pPr>
      <w:spacing w:before="120" w:after="120"/>
    </w:pPr>
    <w:rPr>
      <w:rFonts w:ascii="Arial" w:hAnsi="Arial"/>
      <w:b/>
      <w:color w:val="918585"/>
      <w:sz w:val="24"/>
    </w:rPr>
  </w:style>
  <w:style w:type="paragraph" w:customStyle="1" w:styleId="Chapter">
    <w:name w:val="Chapter"/>
    <w:basedOn w:val="Normal"/>
    <w:rsid w:val="00004C40"/>
    <w:pPr>
      <w:spacing w:before="240"/>
    </w:pPr>
    <w:rPr>
      <w:rFonts w:ascii="Times New Roman" w:hAnsi="Times New Roman"/>
      <w:smallCaps/>
      <w:spacing w:val="80"/>
      <w:sz w:val="28"/>
    </w:rPr>
  </w:style>
  <w:style w:type="paragraph" w:customStyle="1" w:styleId="InChapter">
    <w:name w:val="InChapter"/>
    <w:basedOn w:val="Heading3"/>
    <w:rsid w:val="00004C40"/>
    <w:pPr>
      <w:spacing w:after="240"/>
      <w:outlineLvl w:val="9"/>
    </w:pPr>
    <w:rPr>
      <w:noProof/>
    </w:rPr>
  </w:style>
  <w:style w:type="paragraph" w:styleId="Index2">
    <w:name w:val="index 2"/>
    <w:basedOn w:val="Normal"/>
    <w:next w:val="Normal"/>
    <w:semiHidden/>
    <w:rsid w:val="00004C40"/>
    <w:pPr>
      <w:tabs>
        <w:tab w:val="right" w:pos="4176"/>
      </w:tabs>
      <w:ind w:left="568" w:hanging="284"/>
    </w:pPr>
    <w:rPr>
      <w:rFonts w:ascii="Garamond" w:hAnsi="Garamond"/>
    </w:rPr>
  </w:style>
  <w:style w:type="paragraph" w:customStyle="1" w:styleId="Byline">
    <w:name w:val="Byline"/>
    <w:rsid w:val="00004C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4C40"/>
    <w:pPr>
      <w:tabs>
        <w:tab w:val="clear" w:pos="3600"/>
        <w:tab w:val="clear" w:pos="3958"/>
      </w:tabs>
      <w:jc w:val="right"/>
    </w:pPr>
  </w:style>
  <w:style w:type="paragraph" w:styleId="Caption">
    <w:name w:val="caption"/>
    <w:basedOn w:val="BodyText"/>
    <w:next w:val="Normal"/>
    <w:qFormat/>
    <w:rsid w:val="00004C40"/>
    <w:pPr>
      <w:framePr w:w="2268" w:hSpace="181" w:vSpace="181" w:wrap="around" w:vAnchor="text" w:hAnchor="page" w:x="1135" w:y="285" w:anchorLock="1"/>
    </w:pPr>
    <w:rPr>
      <w:i/>
    </w:rPr>
  </w:style>
  <w:style w:type="paragraph" w:customStyle="1" w:styleId="MiniTOCTitle">
    <w:name w:val="MiniTOCTitle"/>
    <w:basedOn w:val="Heading4"/>
    <w:rsid w:val="00004C40"/>
    <w:pPr>
      <w:spacing w:before="240"/>
      <w:outlineLvl w:val="9"/>
    </w:pPr>
    <w:rPr>
      <w:noProof/>
      <w:sz w:val="24"/>
    </w:rPr>
  </w:style>
  <w:style w:type="paragraph" w:customStyle="1" w:styleId="MiniTOCItem">
    <w:name w:val="MiniTOCItem"/>
    <w:basedOn w:val="ListBullet"/>
    <w:rsid w:val="00004C40"/>
    <w:pPr>
      <w:numPr>
        <w:numId w:val="0"/>
      </w:numPr>
      <w:tabs>
        <w:tab w:val="right" w:leader="dot" w:pos="6521"/>
      </w:tabs>
      <w:spacing w:before="0" w:after="0"/>
    </w:pPr>
  </w:style>
  <w:style w:type="paragraph" w:customStyle="1" w:styleId="TOFTitle">
    <w:name w:val="TOFTitle"/>
    <w:basedOn w:val="TOCTitle"/>
    <w:rsid w:val="00004C40"/>
  </w:style>
  <w:style w:type="paragraph" w:styleId="TableofFigures">
    <w:name w:val="table of figures"/>
    <w:basedOn w:val="Normal"/>
    <w:next w:val="Normal"/>
    <w:semiHidden/>
    <w:rsid w:val="00004C40"/>
    <w:pPr>
      <w:tabs>
        <w:tab w:val="right" w:leader="dot" w:pos="9072"/>
      </w:tabs>
      <w:ind w:left="970" w:hanging="403"/>
    </w:pPr>
    <w:rPr>
      <w:rFonts w:ascii="Times New Roman" w:hAnsi="Times New Roman"/>
      <w:b/>
    </w:rPr>
  </w:style>
  <w:style w:type="paragraph" w:styleId="ListNumber">
    <w:name w:val="List Number"/>
    <w:basedOn w:val="List"/>
    <w:rsid w:val="00004C40"/>
    <w:pPr>
      <w:numPr>
        <w:numId w:val="11"/>
      </w:numPr>
    </w:pPr>
  </w:style>
  <w:style w:type="character" w:customStyle="1" w:styleId="WingdingSymbols">
    <w:name w:val="Wingding Symbols"/>
    <w:rsid w:val="00004C40"/>
    <w:rPr>
      <w:rFonts w:ascii="Wingdings" w:hAnsi="Wingdings"/>
    </w:rPr>
  </w:style>
  <w:style w:type="paragraph" w:customStyle="1" w:styleId="TableHeading">
    <w:name w:val="Table Heading"/>
    <w:basedOn w:val="HeadingBase"/>
    <w:rsid w:val="00004C40"/>
    <w:pPr>
      <w:keepLines/>
      <w:pBdr>
        <w:bottom w:val="single" w:sz="6" w:space="1" w:color="918585"/>
      </w:pBdr>
      <w:spacing w:before="240"/>
    </w:pPr>
  </w:style>
  <w:style w:type="character" w:customStyle="1" w:styleId="HotSpot">
    <w:name w:val="HotSpot"/>
    <w:rsid w:val="00004C40"/>
    <w:rPr>
      <w:color w:val="0033CC"/>
      <w:u w:val="none"/>
    </w:rPr>
  </w:style>
  <w:style w:type="paragraph" w:customStyle="1" w:styleId="BodyTextRight">
    <w:name w:val="Body Text Right"/>
    <w:basedOn w:val="BodyText"/>
    <w:rsid w:val="00004C40"/>
    <w:pPr>
      <w:spacing w:before="0" w:after="0"/>
      <w:jc w:val="right"/>
    </w:pPr>
  </w:style>
  <w:style w:type="paragraph" w:styleId="Index3">
    <w:name w:val="index 3"/>
    <w:basedOn w:val="ListNumber2"/>
    <w:next w:val="Normal"/>
    <w:semiHidden/>
    <w:rsid w:val="00004C40"/>
    <w:pPr>
      <w:numPr>
        <w:numId w:val="0"/>
      </w:numPr>
      <w:tabs>
        <w:tab w:val="right" w:leader="dot" w:pos="4176"/>
      </w:tabs>
    </w:pPr>
  </w:style>
  <w:style w:type="paragraph" w:styleId="ListNumber2">
    <w:name w:val="List Number 2"/>
    <w:basedOn w:val="List2"/>
    <w:rsid w:val="00004C40"/>
    <w:pPr>
      <w:numPr>
        <w:numId w:val="10"/>
      </w:numPr>
      <w:tabs>
        <w:tab w:val="clear" w:pos="1060"/>
      </w:tabs>
    </w:pPr>
  </w:style>
  <w:style w:type="paragraph" w:customStyle="1" w:styleId="MarginNote">
    <w:name w:val="Margin Note"/>
    <w:basedOn w:val="BodyText"/>
    <w:rsid w:val="00004C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4C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4C4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04C40"/>
    <w:rPr>
      <w:sz w:val="32"/>
    </w:rPr>
  </w:style>
  <w:style w:type="paragraph" w:customStyle="1" w:styleId="HeadingProcedure">
    <w:name w:val="Heading Procedure"/>
    <w:basedOn w:val="HeadingBase"/>
    <w:next w:val="Normal"/>
    <w:rsid w:val="00004C40"/>
    <w:pPr>
      <w:tabs>
        <w:tab w:val="left" w:pos="0"/>
      </w:tabs>
      <w:spacing w:before="120" w:after="60"/>
    </w:pPr>
    <w:rPr>
      <w:i/>
      <w:color w:val="918585"/>
      <w:sz w:val="22"/>
    </w:rPr>
  </w:style>
  <w:style w:type="paragraph" w:customStyle="1" w:styleId="TableBodyText">
    <w:name w:val="Table Body Text"/>
    <w:basedOn w:val="BodyText"/>
    <w:rsid w:val="00004C40"/>
    <w:pPr>
      <w:spacing w:before="60" w:after="60"/>
    </w:pPr>
  </w:style>
  <w:style w:type="paragraph" w:styleId="ListContinue">
    <w:name w:val="List Continue"/>
    <w:basedOn w:val="List"/>
    <w:rsid w:val="00004C40"/>
    <w:pPr>
      <w:ind w:firstLine="0"/>
    </w:pPr>
  </w:style>
  <w:style w:type="paragraph" w:customStyle="1" w:styleId="ListNote">
    <w:name w:val="List Note"/>
    <w:basedOn w:val="List"/>
    <w:rsid w:val="00004C40"/>
    <w:pPr>
      <w:pBdr>
        <w:top w:val="single" w:sz="6" w:space="2" w:color="918585"/>
        <w:bottom w:val="single" w:sz="6" w:space="2" w:color="918585"/>
      </w:pBdr>
      <w:tabs>
        <w:tab w:val="left" w:pos="1021"/>
      </w:tabs>
      <w:ind w:firstLine="0"/>
    </w:pPr>
  </w:style>
  <w:style w:type="paragraph" w:customStyle="1" w:styleId="Warning">
    <w:name w:val="Warning"/>
    <w:basedOn w:val="BodyText"/>
    <w:rsid w:val="00004C40"/>
    <w:pPr>
      <w:shd w:val="clear" w:color="auto" w:fill="D9D9D9"/>
      <w:tabs>
        <w:tab w:val="left" w:pos="992"/>
      </w:tabs>
      <w:ind w:left="119" w:right="119"/>
    </w:pPr>
    <w:rPr>
      <w:sz w:val="20"/>
    </w:rPr>
  </w:style>
  <w:style w:type="paragraph" w:customStyle="1" w:styleId="MarginIcons">
    <w:name w:val="Margin Icons"/>
    <w:basedOn w:val="BodyText"/>
    <w:rsid w:val="00004C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4C40"/>
    <w:rPr>
      <w:rFonts w:ascii="Courier New" w:hAnsi="Courier New"/>
    </w:rPr>
  </w:style>
  <w:style w:type="paragraph" w:customStyle="1" w:styleId="NoteBullet">
    <w:name w:val="Note Bullet"/>
    <w:basedOn w:val="Note"/>
    <w:rsid w:val="00004C40"/>
    <w:pPr>
      <w:tabs>
        <w:tab w:val="clear" w:pos="680"/>
      </w:tabs>
      <w:spacing w:before="60" w:after="60"/>
    </w:pPr>
  </w:style>
  <w:style w:type="paragraph" w:customStyle="1" w:styleId="SubHeading2">
    <w:name w:val="SubHeading2"/>
    <w:basedOn w:val="HeadingBase"/>
    <w:rsid w:val="00004C40"/>
    <w:pPr>
      <w:spacing w:before="240" w:after="60"/>
    </w:pPr>
    <w:rPr>
      <w:sz w:val="20"/>
    </w:rPr>
  </w:style>
  <w:style w:type="paragraph" w:customStyle="1" w:styleId="SubHeading1">
    <w:name w:val="SubHeading1"/>
    <w:basedOn w:val="HeadingBase"/>
    <w:rsid w:val="00004C40"/>
    <w:pPr>
      <w:spacing w:before="240" w:after="60"/>
    </w:pPr>
    <w:rPr>
      <w:color w:val="918585"/>
      <w:sz w:val="22"/>
    </w:rPr>
  </w:style>
  <w:style w:type="paragraph" w:customStyle="1" w:styleId="SideHeading">
    <w:name w:val="Side Heading"/>
    <w:basedOn w:val="HeadingBase"/>
    <w:rsid w:val="00004C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4C40"/>
    <w:pPr>
      <w:numPr>
        <w:numId w:val="12"/>
      </w:numPr>
    </w:pPr>
  </w:style>
  <w:style w:type="paragraph" w:styleId="PlainText">
    <w:name w:val="Plain Text"/>
    <w:basedOn w:val="Normal"/>
    <w:link w:val="PlainTextChar"/>
    <w:rsid w:val="00004C40"/>
    <w:rPr>
      <w:sz w:val="20"/>
    </w:rPr>
  </w:style>
  <w:style w:type="character" w:customStyle="1" w:styleId="PlainTextChar">
    <w:name w:val="Plain Text Char"/>
    <w:basedOn w:val="DefaultParagraphFont"/>
    <w:link w:val="PlainText"/>
    <w:rsid w:val="00004C4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04C40"/>
    <w:rPr>
      <w:b/>
      <w:smallCaps/>
    </w:rPr>
  </w:style>
  <w:style w:type="paragraph" w:customStyle="1" w:styleId="TableListNumber">
    <w:name w:val="Table List Number"/>
    <w:basedOn w:val="ListNumber"/>
    <w:rsid w:val="00004C40"/>
    <w:pPr>
      <w:numPr>
        <w:numId w:val="0"/>
      </w:numPr>
    </w:pPr>
  </w:style>
  <w:style w:type="paragraph" w:styleId="TOC4">
    <w:name w:val="toc 4"/>
    <w:basedOn w:val="TOCBase"/>
    <w:next w:val="Normal"/>
    <w:semiHidden/>
    <w:rsid w:val="00004C40"/>
    <w:pPr>
      <w:tabs>
        <w:tab w:val="right" w:leader="dot" w:pos="9071"/>
      </w:tabs>
      <w:ind w:left="1701"/>
    </w:pPr>
  </w:style>
  <w:style w:type="paragraph" w:customStyle="1" w:styleId="ListAlpha">
    <w:name w:val="List Alpha"/>
    <w:basedOn w:val="List"/>
    <w:rsid w:val="00004C40"/>
    <w:pPr>
      <w:numPr>
        <w:numId w:val="9"/>
      </w:numPr>
    </w:pPr>
  </w:style>
  <w:style w:type="paragraph" w:customStyle="1" w:styleId="ListAlpha2">
    <w:name w:val="List Alpha 2"/>
    <w:basedOn w:val="List2"/>
    <w:rsid w:val="00004C40"/>
    <w:pPr>
      <w:numPr>
        <w:numId w:val="8"/>
      </w:numPr>
    </w:pPr>
  </w:style>
  <w:style w:type="paragraph" w:styleId="List2">
    <w:name w:val="List 2"/>
    <w:basedOn w:val="BodyText"/>
    <w:rsid w:val="00004C40"/>
    <w:pPr>
      <w:tabs>
        <w:tab w:val="left" w:pos="680"/>
      </w:tabs>
      <w:spacing w:before="60" w:after="60"/>
      <w:ind w:left="680" w:hanging="340"/>
    </w:pPr>
  </w:style>
  <w:style w:type="paragraph" w:styleId="List3">
    <w:name w:val="List 3"/>
    <w:basedOn w:val="BodyText"/>
    <w:rsid w:val="00004C40"/>
    <w:pPr>
      <w:tabs>
        <w:tab w:val="left" w:pos="1021"/>
      </w:tabs>
      <w:spacing w:before="60" w:after="60"/>
      <w:ind w:left="1020" w:hanging="340"/>
    </w:pPr>
  </w:style>
  <w:style w:type="paragraph" w:styleId="List4">
    <w:name w:val="List 4"/>
    <w:basedOn w:val="BodyText"/>
    <w:rsid w:val="00004C40"/>
    <w:pPr>
      <w:tabs>
        <w:tab w:val="left" w:pos="1361"/>
      </w:tabs>
      <w:spacing w:before="60" w:after="60"/>
      <w:ind w:left="1361" w:hanging="340"/>
    </w:pPr>
  </w:style>
  <w:style w:type="paragraph" w:styleId="List5">
    <w:name w:val="List 5"/>
    <w:basedOn w:val="BodyText"/>
    <w:rsid w:val="00004C40"/>
    <w:pPr>
      <w:tabs>
        <w:tab w:val="left" w:pos="1701"/>
      </w:tabs>
      <w:spacing w:before="60" w:after="60"/>
      <w:ind w:left="1701" w:hanging="340"/>
    </w:pPr>
  </w:style>
  <w:style w:type="paragraph" w:styleId="ListBullet3">
    <w:name w:val="List Bullet 3"/>
    <w:basedOn w:val="List3"/>
    <w:rsid w:val="00004C40"/>
    <w:pPr>
      <w:numPr>
        <w:numId w:val="15"/>
      </w:numPr>
      <w:tabs>
        <w:tab w:val="clear" w:pos="1021"/>
      </w:tabs>
      <w:ind w:left="1037" w:hanging="357"/>
    </w:pPr>
  </w:style>
  <w:style w:type="paragraph" w:styleId="ListBullet4">
    <w:name w:val="List Bullet 4"/>
    <w:basedOn w:val="List4"/>
    <w:rsid w:val="00004C40"/>
    <w:pPr>
      <w:numPr>
        <w:numId w:val="3"/>
      </w:numPr>
    </w:pPr>
  </w:style>
  <w:style w:type="paragraph" w:styleId="ListBullet5">
    <w:name w:val="List Bullet 5"/>
    <w:basedOn w:val="List5"/>
    <w:rsid w:val="00004C40"/>
    <w:pPr>
      <w:numPr>
        <w:numId w:val="4"/>
      </w:numPr>
    </w:pPr>
  </w:style>
  <w:style w:type="paragraph" w:styleId="ListContinue2">
    <w:name w:val="List Continue 2"/>
    <w:basedOn w:val="List2"/>
    <w:rsid w:val="00004C40"/>
    <w:pPr>
      <w:ind w:firstLine="0"/>
    </w:pPr>
  </w:style>
  <w:style w:type="paragraph" w:styleId="ListContinue3">
    <w:name w:val="List Continue 3"/>
    <w:basedOn w:val="List3"/>
    <w:rsid w:val="00004C40"/>
    <w:pPr>
      <w:ind w:left="1021" w:firstLine="0"/>
    </w:pPr>
  </w:style>
  <w:style w:type="paragraph" w:styleId="ListContinue4">
    <w:name w:val="List Continue 4"/>
    <w:basedOn w:val="List4"/>
    <w:rsid w:val="00004C40"/>
    <w:pPr>
      <w:ind w:firstLine="0"/>
    </w:pPr>
  </w:style>
  <w:style w:type="paragraph" w:styleId="ListContinue5">
    <w:name w:val="List Continue 5"/>
    <w:basedOn w:val="List5"/>
    <w:rsid w:val="00004C40"/>
    <w:pPr>
      <w:ind w:firstLine="0"/>
    </w:pPr>
  </w:style>
  <w:style w:type="paragraph" w:styleId="ListNumber3">
    <w:name w:val="List Number 3"/>
    <w:basedOn w:val="List3"/>
    <w:rsid w:val="00004C40"/>
    <w:pPr>
      <w:numPr>
        <w:numId w:val="5"/>
      </w:numPr>
    </w:pPr>
  </w:style>
  <w:style w:type="paragraph" w:styleId="ListNumber4">
    <w:name w:val="List Number 4"/>
    <w:basedOn w:val="List4"/>
    <w:rsid w:val="00004C40"/>
    <w:pPr>
      <w:numPr>
        <w:numId w:val="6"/>
      </w:numPr>
    </w:pPr>
  </w:style>
  <w:style w:type="paragraph" w:styleId="ListNumber5">
    <w:name w:val="List Number 5"/>
    <w:basedOn w:val="List5"/>
    <w:rsid w:val="00004C40"/>
    <w:pPr>
      <w:numPr>
        <w:numId w:val="7"/>
      </w:numPr>
    </w:pPr>
  </w:style>
  <w:style w:type="paragraph" w:styleId="BlockText">
    <w:name w:val="Block Text"/>
    <w:basedOn w:val="Normal"/>
    <w:rsid w:val="00004C40"/>
    <w:pPr>
      <w:spacing w:after="120"/>
      <w:ind w:left="1440" w:right="1440"/>
    </w:pPr>
  </w:style>
  <w:style w:type="character" w:customStyle="1" w:styleId="Subscript">
    <w:name w:val="Subscript"/>
    <w:basedOn w:val="DefaultParagraphFont"/>
    <w:rsid w:val="00004C40"/>
    <w:rPr>
      <w:sz w:val="16"/>
      <w:vertAlign w:val="subscript"/>
    </w:rPr>
  </w:style>
  <w:style w:type="character" w:customStyle="1" w:styleId="Superscript">
    <w:name w:val="Superscript"/>
    <w:basedOn w:val="DefaultParagraphFont"/>
    <w:rsid w:val="00004C40"/>
    <w:rPr>
      <w:sz w:val="16"/>
      <w:vertAlign w:val="superscript"/>
    </w:rPr>
  </w:style>
  <w:style w:type="character" w:customStyle="1" w:styleId="Symbols">
    <w:name w:val="Symbols"/>
    <w:basedOn w:val="DefaultParagraphFont"/>
    <w:rsid w:val="00004C40"/>
    <w:rPr>
      <w:rFonts w:ascii="Symbol" w:hAnsi="Symbol"/>
    </w:rPr>
  </w:style>
  <w:style w:type="character" w:customStyle="1" w:styleId="MenuOptions">
    <w:name w:val="Menu Options"/>
    <w:basedOn w:val="DefaultParagraphFont"/>
    <w:rsid w:val="00004C40"/>
    <w:rPr>
      <w:rFonts w:ascii="Arial Narrow" w:hAnsi="Arial Narrow"/>
      <w:smallCaps/>
    </w:rPr>
  </w:style>
  <w:style w:type="character" w:customStyle="1" w:styleId="Buttons">
    <w:name w:val="Buttons"/>
    <w:basedOn w:val="DefaultParagraphFont"/>
    <w:rsid w:val="00004C40"/>
    <w:rPr>
      <w:b/>
    </w:rPr>
  </w:style>
  <w:style w:type="character" w:customStyle="1" w:styleId="Underlined">
    <w:name w:val="Underlined"/>
    <w:basedOn w:val="DefaultParagraphFont"/>
    <w:rsid w:val="00004C40"/>
    <w:rPr>
      <w:u w:val="single"/>
    </w:rPr>
  </w:style>
  <w:style w:type="paragraph" w:customStyle="1" w:styleId="TableBodyTextRight">
    <w:name w:val="Table Body Text Right"/>
    <w:basedOn w:val="TableBodyText"/>
    <w:rsid w:val="00004C40"/>
    <w:pPr>
      <w:widowControl w:val="0"/>
      <w:autoSpaceDE w:val="0"/>
      <w:autoSpaceDN w:val="0"/>
      <w:adjustRightInd w:val="0"/>
      <w:jc w:val="right"/>
    </w:pPr>
    <w:rPr>
      <w:rFonts w:cs="Arial"/>
      <w:szCs w:val="18"/>
    </w:rPr>
  </w:style>
  <w:style w:type="paragraph" w:customStyle="1" w:styleId="CopyrightText">
    <w:name w:val="Copyright Text"/>
    <w:basedOn w:val="BodyText"/>
    <w:rsid w:val="00004C40"/>
    <w:rPr>
      <w:sz w:val="18"/>
    </w:rPr>
  </w:style>
  <w:style w:type="paragraph" w:customStyle="1" w:styleId="BodySmallRight">
    <w:name w:val="Body Small Right"/>
    <w:basedOn w:val="BodyTextRight"/>
    <w:rsid w:val="00004C40"/>
    <w:rPr>
      <w:sz w:val="18"/>
      <w:szCs w:val="18"/>
    </w:rPr>
  </w:style>
  <w:style w:type="paragraph" w:customStyle="1" w:styleId="MarginEdition">
    <w:name w:val="Margin Edition"/>
    <w:basedOn w:val="MarginNote"/>
    <w:rsid w:val="00004C40"/>
    <w:pPr>
      <w:spacing w:before="0" w:after="0"/>
    </w:pPr>
    <w:rPr>
      <w:rFonts w:ascii="Times New Roman" w:hAnsi="Times New Roman"/>
      <w:color w:val="999999"/>
    </w:rPr>
  </w:style>
  <w:style w:type="paragraph" w:customStyle="1" w:styleId="Spacer">
    <w:name w:val="Spacer"/>
    <w:basedOn w:val="Normal"/>
    <w:rsid w:val="00004C40"/>
    <w:rPr>
      <w:sz w:val="2"/>
      <w:szCs w:val="2"/>
    </w:rPr>
  </w:style>
  <w:style w:type="character" w:customStyle="1" w:styleId="Small">
    <w:name w:val="Small"/>
    <w:basedOn w:val="DefaultParagraphFont"/>
    <w:rsid w:val="00004C40"/>
    <w:rPr>
      <w:sz w:val="16"/>
    </w:rPr>
  </w:style>
  <w:style w:type="paragraph" w:customStyle="1" w:styleId="WideTable">
    <w:name w:val="Wide Table"/>
    <w:basedOn w:val="Normal"/>
    <w:rsid w:val="00004C40"/>
    <w:pPr>
      <w:ind w:left="-1418"/>
    </w:pPr>
    <w:rPr>
      <w:sz w:val="2"/>
      <w:szCs w:val="2"/>
    </w:rPr>
  </w:style>
  <w:style w:type="character" w:styleId="PageNumber">
    <w:name w:val="page number"/>
    <w:basedOn w:val="DefaultParagraphFont"/>
    <w:rsid w:val="00004C40"/>
  </w:style>
  <w:style w:type="paragraph" w:styleId="Quote">
    <w:name w:val="Quote"/>
    <w:basedOn w:val="Heading1"/>
    <w:link w:val="QuoteChar"/>
    <w:qFormat/>
    <w:rsid w:val="00004C40"/>
    <w:rPr>
      <w:b w:val="0"/>
      <w:sz w:val="72"/>
      <w:szCs w:val="72"/>
      <w:lang w:val="en-NZ"/>
    </w:rPr>
  </w:style>
  <w:style w:type="character" w:customStyle="1" w:styleId="QuoteChar">
    <w:name w:val="Quote Char"/>
    <w:basedOn w:val="DefaultParagraphFont"/>
    <w:link w:val="Quote"/>
    <w:rsid w:val="00004C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4C40"/>
    <w:pPr>
      <w:pageBreakBefore/>
    </w:pPr>
  </w:style>
  <w:style w:type="paragraph" w:customStyle="1" w:styleId="Border">
    <w:name w:val="Border"/>
    <w:basedOn w:val="Normal"/>
    <w:qFormat/>
    <w:rsid w:val="00004C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4C40"/>
    <w:rPr>
      <w:b/>
      <w:bCs/>
      <w:i/>
      <w:iCs/>
      <w:color w:val="auto"/>
    </w:rPr>
  </w:style>
  <w:style w:type="paragraph" w:styleId="IntenseQuote">
    <w:name w:val="Intense Quote"/>
    <w:basedOn w:val="Normal"/>
    <w:next w:val="Normal"/>
    <w:link w:val="IntenseQuoteChar"/>
    <w:uiPriority w:val="30"/>
    <w:qFormat/>
    <w:rsid w:val="00004C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4C4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04C40"/>
    <w:rPr>
      <w:smallCaps/>
      <w:color w:val="auto"/>
      <w:u w:val="single"/>
    </w:rPr>
  </w:style>
  <w:style w:type="character" w:styleId="IntenseReference">
    <w:name w:val="Intense Reference"/>
    <w:basedOn w:val="DefaultParagraphFont"/>
    <w:uiPriority w:val="32"/>
    <w:qFormat/>
    <w:rsid w:val="00004C40"/>
    <w:rPr>
      <w:b/>
      <w:bCs/>
      <w:smallCaps/>
      <w:color w:val="auto"/>
      <w:spacing w:val="5"/>
      <w:u w:val="single"/>
    </w:rPr>
  </w:style>
  <w:style w:type="paragraph" w:customStyle="1" w:styleId="2ColumnHeading">
    <w:name w:val="2Column Heading"/>
    <w:basedOn w:val="BodyText"/>
    <w:qFormat/>
    <w:rsid w:val="00004C40"/>
    <w:pPr>
      <w:spacing w:after="60"/>
      <w:ind w:left="-2268"/>
    </w:pPr>
    <w:rPr>
      <w:b/>
    </w:rPr>
  </w:style>
  <w:style w:type="paragraph" w:customStyle="1" w:styleId="Heading1TOC">
    <w:name w:val="Heading1 TOC"/>
    <w:basedOn w:val="Normal"/>
    <w:qFormat/>
    <w:rsid w:val="00004C40"/>
    <w:pPr>
      <w:spacing w:before="240" w:after="120"/>
    </w:pPr>
    <w:rPr>
      <w:rFonts w:ascii="Times New Roman" w:hAnsi="Times New Roman"/>
      <w:b/>
      <w:sz w:val="32"/>
    </w:rPr>
  </w:style>
  <w:style w:type="paragraph" w:customStyle="1" w:styleId="Heading2TOC">
    <w:name w:val="Heading2 TOC"/>
    <w:basedOn w:val="Normal"/>
    <w:qFormat/>
    <w:rsid w:val="00004C40"/>
    <w:pPr>
      <w:spacing w:before="240" w:after="60"/>
    </w:pPr>
    <w:rPr>
      <w:rFonts w:ascii="Times New Roman" w:hAnsi="Times New Roman"/>
      <w:b/>
      <w:sz w:val="28"/>
    </w:rPr>
  </w:style>
  <w:style w:type="character" w:customStyle="1" w:styleId="Underline">
    <w:name w:val="Underline"/>
    <w:basedOn w:val="DefaultParagraphFont"/>
    <w:qFormat/>
    <w:rsid w:val="00004C40"/>
    <w:rPr>
      <w:u w:val="single"/>
    </w:rPr>
  </w:style>
  <w:style w:type="character" w:customStyle="1" w:styleId="BoldandItalics">
    <w:name w:val="Bold and Italics"/>
    <w:qFormat/>
    <w:rsid w:val="00004C40"/>
    <w:rPr>
      <w:b/>
      <w:i/>
      <w:u w:val="none"/>
    </w:rPr>
  </w:style>
  <w:style w:type="paragraph" w:styleId="BalloonText">
    <w:name w:val="Balloon Text"/>
    <w:basedOn w:val="Normal"/>
    <w:link w:val="BalloonTextChar"/>
    <w:rsid w:val="00004C40"/>
    <w:rPr>
      <w:rFonts w:ascii="Tahoma" w:hAnsi="Tahoma" w:cs="Tahoma"/>
      <w:sz w:val="16"/>
      <w:szCs w:val="16"/>
    </w:rPr>
  </w:style>
  <w:style w:type="character" w:customStyle="1" w:styleId="BalloonTextChar">
    <w:name w:val="Balloon Text Char"/>
    <w:basedOn w:val="DefaultParagraphFont"/>
    <w:link w:val="BalloonText"/>
    <w:rsid w:val="00004C4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04C4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04C4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1618</Words>
  <Characters>10647</Characters>
  <Application>Microsoft Office Word</Application>
  <DocSecurity>0</DocSecurity>
  <Lines>414</Lines>
  <Paragraphs>246</Paragraphs>
  <ScaleCrop>false</ScaleCrop>
  <Company>Author-it Software Corporation Ltd.</Company>
  <LinksUpToDate>false</LinksUpToDate>
  <CharactersWithSpaces>12185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HLTDEFHC403B Conduct a clinical assessment</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2012-05-26T03:56:00Z</dcterms:created>
  <dcterms:modified xsi:type="dcterms:W3CDTF">2012-05-26T03:56:00Z</dcterms:modified>
</cp:coreProperties>
</file>