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C1D" w:rsidP="00550C1D">
      <w:pPr>
        <w:pStyle w:val="Title"/>
      </w:pPr>
      <w:bookmarkStart w:id="0" w:name="_GoBack"/>
      <w:bookmarkEnd w:id="0"/>
      <w:r>
        <w:fldChar w:fldCharType="begin"/>
      </w:r>
      <w:r>
        <w:instrText xml:space="preserve"> TITLE   \* MERGEFORMAT </w:instrText>
      </w:r>
      <w:r>
        <w:fldChar w:fldCharType="separate"/>
      </w:r>
      <w:r>
        <w:t>HLTDA409C Assist in oral health care procedures during conscious sedation</w:t>
      </w:r>
      <w:r>
        <w:fldChar w:fldCharType="end"/>
      </w:r>
    </w:p>
    <w:p w:rsidR="00550C1D" w:rsidP="00550C1D">
      <w:pPr>
        <w:pStyle w:val="Version"/>
        <w:sectPr w:rsidSect="003548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806" w:rsidP="00354806">
      <w:pPr>
        <w:pStyle w:val="SuperHeading"/>
      </w:pPr>
      <w:r w:rsidRPr="00354806">
        <w:t>HLTDA409C Assist in oral health care procedures during conscious sedation</w:t>
      </w:r>
    </w:p>
    <w:p w:rsidR="00000000" w:rsidRPr="00354806" w:rsidP="00354806">
      <w:pPr>
        <w:pStyle w:val="Heading1"/>
      </w:pPr>
      <w:bookmarkStart w:id="1" w:name="O_271101"/>
      <w:bookmarkEnd w:id="1"/>
      <w:r w:rsidRPr="00354806">
        <w:t>Modification History</w:t>
      </w:r>
    </w:p>
    <w:p w:rsidR="00000000" w:rsidRPr="00354806" w:rsidP="00354806">
      <w:pPr>
        <w:pStyle w:val="BodyText"/>
      </w:pPr>
      <w:r w:rsidRPr="00354806">
        <w:t>Not Applicable</w:t>
      </w:r>
    </w:p>
    <w:p w:rsidR="00000000" w:rsidRPr="00354806" w:rsidP="00354806">
      <w:pPr>
        <w:pStyle w:val="AllowPageBreak"/>
      </w:pPr>
    </w:p>
    <w:p w:rsidR="00000000" w:rsidRPr="00354806" w:rsidP="00354806">
      <w:pPr>
        <w:pStyle w:val="Heading1"/>
      </w:pPr>
      <w:bookmarkStart w:id="2" w:name="O_205603"/>
      <w:bookmarkEnd w:id="2"/>
      <w:r w:rsidRPr="00354806">
        <w:t>Unit Descriptor</w:t>
      </w:r>
    </w:p>
    <w:tbl>
      <w:tblPr>
        <w:tblW w:w="0" w:type="auto"/>
        <w:tblLayout w:type="fixed"/>
        <w:tblCellMar>
          <w:left w:w="62" w:type="dxa"/>
          <w:right w:w="62" w:type="dxa"/>
        </w:tblCellMar>
        <w:tblLook w:val="0000"/>
      </w:tblPr>
      <w:tblGrid>
        <w:gridCol w:w="3336"/>
        <w:gridCol w:w="5220"/>
      </w:tblGrid>
      <w:tr w:rsidTr="00550C1D">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SpecialBold"/>
              </w:rPr>
              <w:t>Descrip</w:t>
            </w:r>
            <w:r w:rsidRPr="00354806">
              <w:rPr>
                <w:rStyle w:val="SpecialBold"/>
              </w:rPr>
              <w:t>tor</w:t>
            </w:r>
          </w:p>
        </w:tc>
        <w:tc>
          <w:tcPr>
            <w:tcW w:w="5220" w:type="dxa"/>
            <w:tcBorders>
              <w:top w:val="nil"/>
              <w:left w:val="nil"/>
              <w:bottom w:val="nil"/>
              <w:right w:val="nil"/>
            </w:tcBorders>
            <w:tcMar>
              <w:top w:w="0" w:type="dxa"/>
              <w:left w:w="62" w:type="dxa"/>
              <w:bottom w:w="0" w:type="dxa"/>
              <w:right w:w="62" w:type="dxa"/>
            </w:tcMar>
          </w:tcPr>
          <w:p w:rsidR="00000000" w:rsidRPr="00354806" w:rsidP="00354806">
            <w:pPr>
              <w:pStyle w:val="BodyText"/>
            </w:pPr>
            <w:r w:rsidRPr="00354806">
              <w:t>This unit of competency describes the skills and knowledge required to assist the dentist or dental specialist in carrying out oral health care procedures on clients during intravenous, oral and inhalation sedation</w:t>
            </w:r>
          </w:p>
          <w:p w:rsidR="00000000" w:rsidRPr="00354806" w:rsidP="00354806">
            <w:pPr>
              <w:pStyle w:val="BodyText"/>
            </w:pPr>
            <w:r w:rsidRPr="00354806">
              <w:t>All procedures are carried out in acc</w:t>
            </w:r>
            <w:r w:rsidRPr="00354806">
              <w:t>ordance with occupational health and safety policies and procedures, current infection control guidelines, Australian and New Zealand Standards, State/Territory legislative requirements and organisation policy</w:t>
            </w:r>
          </w:p>
        </w:tc>
      </w:tr>
    </w:tbl>
    <w:p w:rsidR="00550C1D" w:rsidP="00354806">
      <w:pPr>
        <w:pStyle w:val="BodyText"/>
      </w:pPr>
    </w:p>
    <w:p w:rsidR="00550C1D" w:rsidP="00354806">
      <w:pPr>
        <w:pStyle w:val="BodyText"/>
      </w:pPr>
    </w:p>
    <w:p w:rsidR="00000000" w:rsidRPr="00354806" w:rsidP="00354806">
      <w:pPr>
        <w:pStyle w:val="Heading1"/>
      </w:pPr>
      <w:bookmarkStart w:id="3" w:name="O_205606"/>
      <w:bookmarkEnd w:id="3"/>
      <w:r w:rsidRPr="00354806">
        <w:t>Application of the Unit</w:t>
      </w:r>
    </w:p>
    <w:tbl>
      <w:tblPr>
        <w:tblW w:w="0" w:type="auto"/>
        <w:tblLayout w:type="fixed"/>
        <w:tblCellMar>
          <w:left w:w="62" w:type="dxa"/>
          <w:right w:w="62" w:type="dxa"/>
        </w:tblCellMar>
        <w:tblLook w:val="0000"/>
      </w:tblPr>
      <w:tblGrid>
        <w:gridCol w:w="3335"/>
        <w:gridCol w:w="5221"/>
      </w:tblGrid>
      <w:tr w:rsidTr="00550C1D">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354806" w:rsidP="00354806">
            <w:pPr>
              <w:pStyle w:val="BodyText"/>
            </w:pPr>
            <w:r w:rsidRPr="00354806">
              <w:t>Demonstration of all performance criteria is to be under the direction of the dentist or dental specialist</w:t>
            </w:r>
          </w:p>
        </w:tc>
      </w:tr>
    </w:tbl>
    <w:p w:rsidR="00550C1D" w:rsidP="00354806">
      <w:pPr>
        <w:pStyle w:val="BodyText"/>
      </w:pPr>
    </w:p>
    <w:p w:rsidR="00550C1D" w:rsidP="00354806">
      <w:pPr>
        <w:pStyle w:val="BodyText"/>
      </w:pPr>
    </w:p>
    <w:p w:rsidR="00000000" w:rsidRPr="00354806" w:rsidP="00354806">
      <w:pPr>
        <w:pStyle w:val="Heading1"/>
      </w:pPr>
      <w:bookmarkStart w:id="4" w:name="O_279361"/>
      <w:bookmarkEnd w:id="4"/>
      <w:r w:rsidRPr="00354806">
        <w:t>Licensing/Regulatory Information</w:t>
      </w:r>
    </w:p>
    <w:p w:rsidR="00000000" w:rsidRPr="00354806" w:rsidP="00354806">
      <w:pPr>
        <w:pStyle w:val="BodyText"/>
      </w:pPr>
      <w:r w:rsidRPr="00354806">
        <w:t>Not Applicable</w:t>
      </w:r>
    </w:p>
    <w:p w:rsidR="00000000" w:rsidRPr="00354806" w:rsidP="00354806">
      <w:pPr>
        <w:pStyle w:val="AllowPageBreak"/>
      </w:pPr>
    </w:p>
    <w:p w:rsidR="00000000" w:rsidRPr="00354806" w:rsidP="00354806">
      <w:pPr>
        <w:pStyle w:val="Heading1"/>
      </w:pPr>
      <w:bookmarkStart w:id="5" w:name="O_205605"/>
      <w:bookmarkEnd w:id="5"/>
      <w:r w:rsidRPr="00354806">
        <w:t>Pre-Requisites</w:t>
      </w:r>
    </w:p>
    <w:tbl>
      <w:tblPr>
        <w:tblW w:w="0" w:type="auto"/>
        <w:tblLayout w:type="fixed"/>
        <w:tblCellMar>
          <w:left w:w="62" w:type="dxa"/>
          <w:right w:w="62" w:type="dxa"/>
        </w:tblCellMar>
        <w:tblLook w:val="0000"/>
      </w:tblPr>
      <w:tblGrid>
        <w:gridCol w:w="3213"/>
        <w:gridCol w:w="5343"/>
      </w:tblGrid>
      <w:tr w:rsidTr="00550C1D">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354806" w:rsidP="00354806">
            <w:pPr>
              <w:pStyle w:val="BodyText"/>
            </w:pPr>
            <w:r w:rsidRPr="00354806">
              <w:t>This unit must be assessed after successful achievement of pre-requisites:</w:t>
            </w:r>
          </w:p>
          <w:p w:rsidR="00000000" w:rsidRPr="00354806" w:rsidP="00354806">
            <w:pPr>
              <w:pStyle w:val="ListBullet"/>
            </w:pPr>
            <w:r w:rsidRPr="00354806">
              <w:t>HLTDA408C Assist in oral health care procedures during general anaesthesia</w:t>
            </w:r>
          </w:p>
          <w:p w:rsidR="00000000" w:rsidRPr="00354806" w:rsidP="00354806">
            <w:pPr>
              <w:pStyle w:val="ListBullet"/>
            </w:pPr>
            <w:r w:rsidRPr="00354806">
              <w:t>HLTIN301C Comply with infection control policies and procedures</w:t>
            </w:r>
          </w:p>
          <w:p w:rsidR="00000000" w:rsidRPr="00354806" w:rsidP="00354806">
            <w:pPr>
              <w:pStyle w:val="ListBullet"/>
            </w:pPr>
            <w:r w:rsidRPr="00354806">
              <w:t>HLTIN302B Process reusable instruments and</w:t>
            </w:r>
            <w:r w:rsidRPr="00354806">
              <w:t xml:space="preserve"> equipment in health work</w:t>
            </w:r>
          </w:p>
          <w:p w:rsidR="00000000" w:rsidRPr="00354806" w:rsidP="00354806">
            <w:pPr>
              <w:pStyle w:val="ListBullet"/>
            </w:pPr>
            <w:r w:rsidRPr="00354806">
              <w:t>HLTOHS300B Contribute to OHS processes</w:t>
            </w:r>
          </w:p>
        </w:tc>
      </w:tr>
    </w:tbl>
    <w:p w:rsidR="00550C1D" w:rsidP="00354806">
      <w:pPr>
        <w:pStyle w:val="BodyText"/>
      </w:pPr>
    </w:p>
    <w:p w:rsidR="00550C1D" w:rsidP="00354806">
      <w:pPr>
        <w:pStyle w:val="BodyText"/>
      </w:pPr>
    </w:p>
    <w:p w:rsidR="00000000" w:rsidRPr="00354806" w:rsidP="00354806">
      <w:pPr>
        <w:pStyle w:val="Heading1"/>
      </w:pPr>
      <w:bookmarkStart w:id="6" w:name="O_205604"/>
      <w:bookmarkEnd w:id="6"/>
      <w:r w:rsidRPr="00354806">
        <w:t>Employability Skills Information</w:t>
      </w:r>
    </w:p>
    <w:tbl>
      <w:tblPr>
        <w:tblW w:w="0" w:type="auto"/>
        <w:tblLayout w:type="fixed"/>
        <w:tblCellMar>
          <w:left w:w="62" w:type="dxa"/>
          <w:right w:w="62" w:type="dxa"/>
        </w:tblCellMar>
        <w:tblLook w:val="0000"/>
      </w:tblPr>
      <w:tblGrid>
        <w:gridCol w:w="3320"/>
        <w:gridCol w:w="5236"/>
      </w:tblGrid>
      <w:tr w:rsidTr="00550C1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54806" w:rsidP="00354806">
            <w:pPr>
              <w:pStyle w:val="BodyText"/>
            </w:pPr>
            <w:r w:rsidRPr="00354806">
              <w:t>This unit contains Employability Skills</w:t>
            </w:r>
          </w:p>
        </w:tc>
      </w:tr>
    </w:tbl>
    <w:p w:rsidR="00550C1D" w:rsidP="00354806">
      <w:pPr>
        <w:pStyle w:val="BodyText"/>
      </w:pPr>
    </w:p>
    <w:p w:rsidR="00550C1D" w:rsidP="00354806">
      <w:pPr>
        <w:pStyle w:val="BodyText"/>
      </w:pPr>
    </w:p>
    <w:p w:rsidR="00000000" w:rsidRPr="00354806" w:rsidP="00354806">
      <w:pPr>
        <w:pStyle w:val="Heading1"/>
      </w:pPr>
      <w:bookmarkStart w:id="7" w:name="O_289147"/>
      <w:bookmarkEnd w:id="7"/>
      <w:r w:rsidRPr="00354806">
        <w:t>Elements and Performance Criteria Pre-Content</w:t>
      </w:r>
    </w:p>
    <w:tbl>
      <w:tblPr>
        <w:tblW w:w="0" w:type="auto"/>
        <w:tblLayout w:type="fixed"/>
        <w:tblCellMar>
          <w:left w:w="62" w:type="dxa"/>
          <w:right w:w="62" w:type="dxa"/>
        </w:tblCellMar>
        <w:tblLook w:val="0000"/>
      </w:tblPr>
      <w:tblGrid>
        <w:gridCol w:w="3369"/>
        <w:gridCol w:w="5702"/>
      </w:tblGrid>
      <w:tr w:rsidTr="00550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54806" w:rsidP="00354806">
            <w:pPr>
              <w:pStyle w:val="BodyText"/>
            </w:pPr>
            <w:r w:rsidRPr="00354806">
              <w:t xml:space="preserve">The Performance Criteria specify the level of performance required to demonstrate achievement of the Element. Terms in italics are elaborated in the Range Statement. </w:t>
            </w:r>
          </w:p>
        </w:tc>
      </w:tr>
    </w:tbl>
    <w:p w:rsidR="00000000" w:rsidRPr="00354806" w:rsidP="00354806">
      <w:pPr>
        <w:pStyle w:val="BodyText"/>
      </w:pPr>
    </w:p>
    <w:p w:rsidR="00000000" w:rsidRPr="00354806" w:rsidP="00354806">
      <w:pPr>
        <w:pStyle w:val="AllowPageBreak"/>
      </w:pPr>
    </w:p>
    <w:p w:rsidR="00000000" w:rsidRPr="00354806" w:rsidP="00354806">
      <w:pPr>
        <w:pStyle w:val="Heading1"/>
      </w:pPr>
      <w:bookmarkStart w:id="8" w:name="O_235814"/>
      <w:bookmarkEnd w:id="8"/>
      <w:r w:rsidRPr="00354806">
        <w:t>Elements and Performance Criteria</w:t>
      </w:r>
    </w:p>
    <w:tbl>
      <w:tblPr>
        <w:tblW w:w="0" w:type="auto"/>
        <w:tblLayout w:type="fixed"/>
        <w:tblCellMar>
          <w:left w:w="62" w:type="dxa"/>
          <w:right w:w="62" w:type="dxa"/>
        </w:tblCellMar>
        <w:tblLook w:val="0000"/>
      </w:tblPr>
      <w:tblGrid>
        <w:gridCol w:w="3369"/>
        <w:gridCol w:w="5702"/>
      </w:tblGrid>
      <w:tr w:rsidTr="00550C1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54806" w:rsidP="00354806">
            <w:pPr>
              <w:pStyle w:val="BodyText"/>
            </w:pPr>
            <w:r w:rsidRPr="0035480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SpecialBold"/>
              </w:rPr>
              <w:t>PERFORMANCE CRITERIA</w:t>
            </w:r>
          </w:p>
        </w:tc>
      </w:tr>
      <w:tr w:rsidTr="00550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4806">
            <w:pPr>
              <w:pStyle w:val="List"/>
              <w:rPr>
                <w:lang w:val="en-NZ"/>
              </w:rPr>
            </w:pPr>
            <w:r w:rsidRPr="00354806">
              <w:t>1.</w:t>
            </w:r>
            <w:r w:rsidRPr="00354806">
              <w:tab/>
              <w:t xml:space="preserve">Prepare the client for oral health care procedures during conscious sedation </w:t>
            </w:r>
          </w:p>
        </w:tc>
        <w:tc>
          <w:tcPr>
            <w:tcW w:w="5702" w:type="dxa"/>
            <w:tcBorders>
              <w:top w:val="nil"/>
              <w:left w:val="nil"/>
              <w:bottom w:val="nil"/>
              <w:right w:val="nil"/>
            </w:tcBorders>
            <w:tcMar>
              <w:top w:w="0" w:type="dxa"/>
              <w:left w:w="62" w:type="dxa"/>
              <w:bottom w:w="0" w:type="dxa"/>
              <w:right w:w="62" w:type="dxa"/>
            </w:tcMar>
          </w:tcPr>
          <w:p w:rsidR="00000000" w:rsidRPr="00354806" w:rsidP="00354806">
            <w:pPr>
              <w:pStyle w:val="BodyText"/>
            </w:pPr>
            <w:r w:rsidRPr="00354806">
              <w:t>1.1</w:t>
            </w:r>
            <w:r w:rsidRPr="00354806">
              <w:tab/>
              <w:t xml:space="preserve">Provide </w:t>
            </w:r>
            <w:r w:rsidRPr="00354806">
              <w:rPr>
                <w:rStyle w:val="Emphasis"/>
              </w:rPr>
              <w:t>written prescribed pre</w:t>
            </w:r>
            <w:r w:rsidRPr="00354806">
              <w:t>-</w:t>
            </w:r>
            <w:r w:rsidRPr="00354806">
              <w:rPr>
                <w:rStyle w:val="Emphasis"/>
              </w:rPr>
              <w:t>operative and post</w:t>
            </w:r>
            <w:r w:rsidRPr="00354806">
              <w:t>-</w:t>
            </w:r>
            <w:r w:rsidRPr="00354806">
              <w:rPr>
                <w:rStyle w:val="Emphasis"/>
              </w:rPr>
              <w:t>operative instructions</w:t>
            </w:r>
            <w:r w:rsidRPr="00354806">
              <w:t xml:space="preserve"> to the client </w:t>
            </w:r>
            <w:r w:rsidRPr="00354806">
              <w:t>prior to conscious sedation</w:t>
            </w:r>
          </w:p>
          <w:p w:rsidR="00000000" w:rsidRPr="00354806" w:rsidP="00354806">
            <w:pPr>
              <w:pStyle w:val="BodyText"/>
            </w:pPr>
            <w:r w:rsidRPr="00354806">
              <w:t>1.2</w:t>
            </w:r>
            <w:r w:rsidRPr="00354806">
              <w:tab/>
              <w:t xml:space="preserve">Confirm and document arrangements for the provision of an </w:t>
            </w:r>
            <w:r w:rsidRPr="00354806">
              <w:rPr>
                <w:rStyle w:val="Emphasis"/>
              </w:rPr>
              <w:t>escort</w:t>
            </w:r>
            <w:r w:rsidRPr="00354806">
              <w:t xml:space="preserve"> following the procedure</w:t>
            </w:r>
          </w:p>
          <w:p w:rsidR="00000000" w:rsidRPr="00354806" w:rsidP="00354806">
            <w:pPr>
              <w:pStyle w:val="BodyText"/>
            </w:pPr>
            <w:r w:rsidRPr="00354806">
              <w:t>1.3</w:t>
            </w:r>
            <w:r w:rsidRPr="00354806">
              <w:tab/>
              <w:t>Provide an appropriate environment for the client and/or carer to ask questions</w:t>
            </w:r>
          </w:p>
          <w:p w:rsidR="00000000" w:rsidRPr="00354806" w:rsidP="00354806">
            <w:pPr>
              <w:pStyle w:val="BodyText"/>
            </w:pPr>
            <w:r w:rsidRPr="00354806">
              <w:t>1.4</w:t>
            </w:r>
            <w:r w:rsidRPr="00354806">
              <w:tab/>
              <w:t>Make accessible in the clean zone of the surger</w:t>
            </w:r>
            <w:r w:rsidRPr="00354806">
              <w:t xml:space="preserve">y the client's necessary </w:t>
            </w:r>
            <w:r w:rsidRPr="00354806">
              <w:rPr>
                <w:rStyle w:val="Emphasis"/>
              </w:rPr>
              <w:t>charts and records</w:t>
            </w:r>
          </w:p>
          <w:p w:rsidR="00000000" w:rsidP="00354806">
            <w:pPr>
              <w:pStyle w:val="BodyText"/>
              <w:rPr>
                <w:lang w:val="en-NZ"/>
              </w:rPr>
            </w:pPr>
            <w:r w:rsidRPr="00354806">
              <w:t>1.5</w:t>
            </w:r>
            <w:r w:rsidRPr="00354806">
              <w:tab/>
              <w:t>Maintain confidentiality of client information in accordance with dental practice/organisation policy and procedures</w:t>
            </w:r>
          </w:p>
        </w:tc>
      </w:tr>
      <w:tr w:rsidTr="00550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4806">
            <w:pPr>
              <w:pStyle w:val="List"/>
              <w:rPr>
                <w:lang w:val="en-NZ"/>
              </w:rPr>
            </w:pPr>
            <w:r w:rsidRPr="00354806">
              <w:t>2.</w:t>
            </w:r>
            <w:r w:rsidRPr="00354806">
              <w:tab/>
              <w:t xml:space="preserve">Select and prepare equipment, instruments, materials and medicaments applicable for </w:t>
            </w:r>
            <w:r w:rsidRPr="00354806">
              <w:t xml:space="preserve">the oral health care procedures during conscious sedation </w:t>
            </w:r>
          </w:p>
        </w:tc>
        <w:tc>
          <w:tcPr>
            <w:tcW w:w="5702" w:type="dxa"/>
            <w:tcBorders>
              <w:top w:val="nil"/>
              <w:left w:val="nil"/>
              <w:bottom w:val="nil"/>
              <w:right w:val="nil"/>
            </w:tcBorders>
            <w:tcMar>
              <w:top w:w="0" w:type="dxa"/>
              <w:left w:w="62" w:type="dxa"/>
              <w:bottom w:w="0" w:type="dxa"/>
              <w:right w:w="62" w:type="dxa"/>
            </w:tcMar>
          </w:tcPr>
          <w:p w:rsidR="00000000" w:rsidRPr="00354806" w:rsidP="00354806">
            <w:pPr>
              <w:pStyle w:val="List"/>
            </w:pPr>
            <w:r w:rsidRPr="00354806">
              <w:t>2.1</w:t>
            </w:r>
            <w:r w:rsidRPr="00354806">
              <w:tab/>
              <w:t>Prepare ready for use the appropriate safety equipment for the monitoring of the client as directed by the operator</w:t>
            </w:r>
          </w:p>
          <w:p w:rsidR="00000000" w:rsidRPr="00354806" w:rsidP="00354806">
            <w:pPr>
              <w:pStyle w:val="List"/>
            </w:pPr>
            <w:r w:rsidRPr="00354806">
              <w:t>2.2</w:t>
            </w:r>
            <w:r w:rsidRPr="00354806">
              <w:tab/>
              <w:t xml:space="preserve">Prepare ready for use the </w:t>
            </w:r>
            <w:r w:rsidRPr="00354806">
              <w:rPr>
                <w:rStyle w:val="Emphasis"/>
              </w:rPr>
              <w:t>equipment for the delivery of inhalation sedati</w:t>
            </w:r>
            <w:r w:rsidRPr="00354806">
              <w:rPr>
                <w:rStyle w:val="Emphasis"/>
              </w:rPr>
              <w:t>on</w:t>
            </w:r>
          </w:p>
          <w:p w:rsidR="00000000" w:rsidRPr="00354806" w:rsidP="00354806">
            <w:pPr>
              <w:pStyle w:val="List"/>
            </w:pPr>
            <w:r w:rsidRPr="00354806">
              <w:t>2.3</w:t>
            </w:r>
            <w:r w:rsidRPr="00354806">
              <w:tab/>
              <w:t xml:space="preserve">Prepare ready for use the </w:t>
            </w:r>
            <w:r w:rsidRPr="00354806">
              <w:rPr>
                <w:rStyle w:val="Emphasis"/>
              </w:rPr>
              <w:t>equipment used for the delivery of intravenous sedation</w:t>
            </w:r>
            <w:r w:rsidRPr="00354806">
              <w:t xml:space="preserve"> in accordance with dental practice/organisation and OHS policy and procedures</w:t>
            </w:r>
          </w:p>
          <w:p w:rsidR="00000000" w:rsidRPr="00354806" w:rsidP="00354806">
            <w:pPr>
              <w:pStyle w:val="List"/>
            </w:pPr>
            <w:r w:rsidRPr="00354806">
              <w:t>2.4</w:t>
            </w:r>
            <w:r w:rsidRPr="00354806">
              <w:tab/>
              <w:t xml:space="preserve">Prepare ready for use the </w:t>
            </w:r>
            <w:r w:rsidRPr="00354806">
              <w:rPr>
                <w:rStyle w:val="Emphasis"/>
              </w:rPr>
              <w:t>appropriate safety equipment for use in intravenous sedation</w:t>
            </w:r>
          </w:p>
          <w:p w:rsidR="00000000" w:rsidP="00354806">
            <w:pPr>
              <w:pStyle w:val="List"/>
              <w:rPr>
                <w:lang w:val="en-NZ"/>
              </w:rPr>
            </w:pPr>
            <w:r w:rsidRPr="00354806">
              <w:t>2.5</w:t>
            </w:r>
            <w:r w:rsidRPr="00354806">
              <w:tab/>
              <w:t>Prepare ready for use the dental instruments, equipment, materials and medicaments for the planned procedure</w:t>
            </w:r>
          </w:p>
        </w:tc>
      </w:tr>
      <w:tr w:rsidTr="00550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4806">
            <w:pPr>
              <w:pStyle w:val="List"/>
              <w:rPr>
                <w:lang w:val="en-NZ"/>
              </w:rPr>
            </w:pPr>
            <w:r w:rsidRPr="00354806">
              <w:t>3.</w:t>
            </w:r>
            <w:r w:rsidRPr="00354806">
              <w:tab/>
              <w:t>Assist the operator during conscious sedation</w:t>
            </w:r>
          </w:p>
        </w:tc>
        <w:tc>
          <w:tcPr>
            <w:tcW w:w="5702" w:type="dxa"/>
            <w:tcBorders>
              <w:top w:val="nil"/>
              <w:left w:val="nil"/>
              <w:bottom w:val="nil"/>
              <w:right w:val="nil"/>
            </w:tcBorders>
            <w:tcMar>
              <w:top w:w="0" w:type="dxa"/>
              <w:left w:w="62" w:type="dxa"/>
              <w:bottom w:w="0" w:type="dxa"/>
              <w:right w:w="62" w:type="dxa"/>
            </w:tcMar>
          </w:tcPr>
          <w:p w:rsidR="00000000" w:rsidRPr="00354806" w:rsidP="00354806">
            <w:pPr>
              <w:pStyle w:val="List"/>
            </w:pPr>
            <w:r w:rsidRPr="00354806">
              <w:t>3.1</w:t>
            </w:r>
            <w:r w:rsidRPr="00354806">
              <w:tab/>
              <w:t xml:space="preserve">Give </w:t>
            </w:r>
            <w:r w:rsidRPr="00354806">
              <w:rPr>
                <w:rStyle w:val="Emphasis"/>
              </w:rPr>
              <w:t xml:space="preserve">personal protective </w:t>
            </w:r>
            <w:r w:rsidRPr="00354806">
              <w:rPr>
                <w:rStyle w:val="Emphasis"/>
              </w:rPr>
              <w:t>equipment</w:t>
            </w:r>
            <w:r w:rsidRPr="00354806">
              <w:t xml:space="preserve"> to the client and members of the dental team</w:t>
            </w:r>
          </w:p>
          <w:p w:rsidR="00000000" w:rsidRPr="00354806" w:rsidP="00354806">
            <w:pPr>
              <w:pStyle w:val="List"/>
            </w:pPr>
            <w:r w:rsidRPr="00354806">
              <w:t>3.2</w:t>
            </w:r>
            <w:r w:rsidRPr="00354806">
              <w:tab/>
              <w:t>Arrange instruments in order of use in accordance with operator requirements</w:t>
            </w:r>
          </w:p>
          <w:p w:rsidR="00000000" w:rsidRPr="00354806" w:rsidP="00354806">
            <w:pPr>
              <w:pStyle w:val="List"/>
            </w:pPr>
            <w:r w:rsidRPr="00354806">
              <w:t>3.3</w:t>
            </w:r>
            <w:r w:rsidRPr="00354806">
              <w:tab/>
              <w:t>Select and safely transfer correct dental instruments, equipment, materials and medicaments</w:t>
            </w:r>
          </w:p>
          <w:p w:rsidR="00000000" w:rsidRPr="00354806" w:rsidP="00354806">
            <w:pPr>
              <w:pStyle w:val="List"/>
            </w:pPr>
            <w:r w:rsidRPr="00354806">
              <w:t>3.4</w:t>
            </w:r>
            <w:r w:rsidRPr="00354806">
              <w:tab/>
              <w:t xml:space="preserve">Assist the operator </w:t>
            </w:r>
            <w:r w:rsidRPr="00354806">
              <w:t>when required to monitor the client airway and vital signs during conscious sedation</w:t>
            </w:r>
          </w:p>
          <w:p w:rsidR="00000000" w:rsidP="00354806">
            <w:pPr>
              <w:pStyle w:val="List"/>
              <w:rPr>
                <w:lang w:val="en-NZ"/>
              </w:rPr>
            </w:pPr>
            <w:r w:rsidRPr="00354806">
              <w:t>3.5</w:t>
            </w:r>
            <w:r w:rsidRPr="00354806">
              <w:tab/>
              <w:t>Record accurately and legibly oral health care treatment given, materials used and medicaments prescribed</w:t>
            </w:r>
          </w:p>
        </w:tc>
      </w:tr>
      <w:tr w:rsidTr="00550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4806">
            <w:pPr>
              <w:pStyle w:val="List"/>
              <w:rPr>
                <w:lang w:val="en-NZ"/>
              </w:rPr>
            </w:pPr>
            <w:r w:rsidRPr="00354806">
              <w:t>4.</w:t>
            </w:r>
            <w:r w:rsidRPr="00354806">
              <w:tab/>
              <w:t xml:space="preserve">Assist in the recovery following conscious sedation </w:t>
            </w:r>
          </w:p>
        </w:tc>
        <w:tc>
          <w:tcPr>
            <w:tcW w:w="5702" w:type="dxa"/>
            <w:tcBorders>
              <w:top w:val="nil"/>
              <w:left w:val="nil"/>
              <w:bottom w:val="nil"/>
              <w:right w:val="nil"/>
            </w:tcBorders>
            <w:tcMar>
              <w:top w:w="0" w:type="dxa"/>
              <w:left w:w="62" w:type="dxa"/>
              <w:bottom w:w="0" w:type="dxa"/>
              <w:right w:w="62" w:type="dxa"/>
            </w:tcMar>
          </w:tcPr>
          <w:p w:rsidR="00000000" w:rsidRPr="00354806" w:rsidP="00354806">
            <w:pPr>
              <w:pStyle w:val="List"/>
            </w:pPr>
            <w:r w:rsidRPr="00354806">
              <w:t>4</w:t>
            </w:r>
            <w:r w:rsidRPr="00354806">
              <w:t>.1</w:t>
            </w:r>
            <w:r w:rsidRPr="00354806">
              <w:tab/>
              <w:t xml:space="preserve">Transfer client to the </w:t>
            </w:r>
            <w:r w:rsidRPr="00354806">
              <w:rPr>
                <w:rStyle w:val="Emphasis"/>
              </w:rPr>
              <w:t>post</w:t>
            </w:r>
            <w:r w:rsidRPr="00354806">
              <w:t>-</w:t>
            </w:r>
            <w:r w:rsidRPr="00354806">
              <w:rPr>
                <w:rStyle w:val="Emphasis"/>
              </w:rPr>
              <w:t>operative recovery</w:t>
            </w:r>
            <w:r w:rsidRPr="00354806">
              <w:t xml:space="preserve"> room and monitor vital signs in accordance with operator instructions</w:t>
            </w:r>
          </w:p>
          <w:p w:rsidR="00000000" w:rsidRPr="00354806" w:rsidP="00354806">
            <w:pPr>
              <w:pStyle w:val="List"/>
            </w:pPr>
            <w:r w:rsidRPr="00354806">
              <w:t>4.2</w:t>
            </w:r>
            <w:r w:rsidRPr="00354806">
              <w:tab/>
              <w:t>Maintain venous access for intravenous sedation in accordance with operator instructions</w:t>
            </w:r>
          </w:p>
          <w:p w:rsidR="00000000" w:rsidRPr="00354806" w:rsidP="00354806">
            <w:pPr>
              <w:pStyle w:val="List"/>
            </w:pPr>
            <w:r w:rsidRPr="00354806">
              <w:t>4.3</w:t>
            </w:r>
            <w:r w:rsidRPr="00354806">
              <w:tab/>
              <w:t>Follow established guidelines and proto</w:t>
            </w:r>
            <w:r w:rsidRPr="00354806">
              <w:t>cols while providing post-operative care</w:t>
            </w:r>
          </w:p>
          <w:p w:rsidR="00000000" w:rsidRPr="00354806" w:rsidP="00354806">
            <w:pPr>
              <w:pStyle w:val="List"/>
            </w:pPr>
            <w:r w:rsidRPr="00354806">
              <w:t>4.4</w:t>
            </w:r>
            <w:r w:rsidRPr="00354806">
              <w:tab/>
              <w:t>Communicate clearly with client and/or carer and provide written post-operative instructions to carer and/or escort</w:t>
            </w:r>
          </w:p>
          <w:p w:rsidR="00000000" w:rsidP="00354806">
            <w:pPr>
              <w:pStyle w:val="List"/>
              <w:rPr>
                <w:lang w:val="en-NZ"/>
              </w:rPr>
            </w:pPr>
            <w:r w:rsidRPr="00354806">
              <w:t>4.5</w:t>
            </w:r>
            <w:r w:rsidRPr="00354806">
              <w:tab/>
              <w:t>Discharge client only on instruction from the operator</w:t>
            </w:r>
          </w:p>
        </w:tc>
      </w:tr>
      <w:tr w:rsidTr="00550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54806" w:rsidP="00354806">
            <w:pPr>
              <w:pStyle w:val="BodyText"/>
            </w:pPr>
          </w:p>
        </w:tc>
      </w:tr>
    </w:tbl>
    <w:p w:rsidR="00550C1D" w:rsidP="00354806">
      <w:pPr>
        <w:pStyle w:val="BodyText"/>
      </w:pPr>
    </w:p>
    <w:p w:rsidR="00550C1D" w:rsidP="00354806">
      <w:pPr>
        <w:pStyle w:val="BodyText"/>
      </w:pPr>
    </w:p>
    <w:p w:rsidR="00000000" w:rsidRPr="00354806" w:rsidP="00354806">
      <w:pPr>
        <w:pStyle w:val="Heading1"/>
      </w:pPr>
      <w:bookmarkStart w:id="9" w:name="O_259764"/>
      <w:bookmarkEnd w:id="9"/>
      <w:r w:rsidRPr="00354806">
        <w:t>Required Skills and Knowledge</w:t>
      </w:r>
    </w:p>
    <w:tbl>
      <w:tblPr>
        <w:tblW w:w="0" w:type="auto"/>
        <w:tblLayout w:type="fixed"/>
        <w:tblCellMar>
          <w:left w:w="62" w:type="dxa"/>
          <w:right w:w="62" w:type="dxa"/>
        </w:tblCellMar>
        <w:tblLook w:val="0000"/>
      </w:tblPr>
      <w:tblGrid>
        <w:gridCol w:w="9072"/>
      </w:tblGrid>
      <w:tr w:rsidTr="00550C1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SpecialBold"/>
              </w:rPr>
              <w:t>REQUIRED SKILLS AND KNOWLEDGE</w:t>
            </w:r>
          </w:p>
        </w:tc>
      </w:tr>
      <w:tr w:rsidTr="00550C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t>This describes the essential skills and knowledge and their level required for this unit.</w:t>
            </w:r>
          </w:p>
        </w:tc>
      </w:tr>
      <w:tr w:rsidTr="00550C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4806" w:rsidP="00354806">
            <w:pPr>
              <w:pStyle w:val="BodyText"/>
            </w:pPr>
            <w:r w:rsidRPr="00354806">
              <w:rPr>
                <w:rStyle w:val="Emphasis"/>
              </w:rPr>
              <w:t>Essential knowledge</w:t>
            </w:r>
            <w:r w:rsidRPr="00354806">
              <w:t>:</w:t>
            </w:r>
          </w:p>
          <w:p w:rsidR="00000000" w:rsidRPr="00354806" w:rsidP="00354806">
            <w:pPr>
              <w:pStyle w:val="BodyText"/>
            </w:pPr>
            <w:r w:rsidRPr="0035480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54806" w:rsidP="00354806">
            <w:pPr>
              <w:pStyle w:val="BodyText"/>
            </w:pPr>
            <w:r w:rsidRPr="00354806">
              <w:t xml:space="preserve">This includes </w:t>
            </w:r>
            <w:r w:rsidRPr="00354806">
              <w:t>knowledge of:</w:t>
            </w:r>
          </w:p>
          <w:p w:rsidR="00000000" w:rsidRPr="00354806" w:rsidP="00354806">
            <w:pPr>
              <w:pStyle w:val="ListBullet"/>
            </w:pPr>
            <w:r w:rsidRPr="00354806">
              <w:t xml:space="preserve">Current legislative requirements for the use of conscious sedation in dentistry and the role of the dental assistant </w:t>
            </w:r>
          </w:p>
          <w:p w:rsidR="00000000" w:rsidRPr="00354806" w:rsidP="00354806">
            <w:pPr>
              <w:pStyle w:val="ListBullet"/>
            </w:pPr>
            <w:r w:rsidRPr="00354806">
              <w:t>Dental anatomy, anatomy and physiology, dental pharmacology and anaesthesia, oral pathology, dental histology, dental materi</w:t>
            </w:r>
            <w:r w:rsidRPr="00354806">
              <w:t>als</w:t>
            </w:r>
          </w:p>
          <w:p w:rsidR="00000000" w:rsidRPr="00354806" w:rsidP="00354806">
            <w:pPr>
              <w:pStyle w:val="ListBullet"/>
            </w:pPr>
            <w:r w:rsidRPr="00354806">
              <w:t xml:space="preserve">Fundamental knowledge of the fields of dentistry </w:t>
            </w:r>
          </w:p>
          <w:p w:rsidR="00000000" w:rsidRPr="00354806" w:rsidP="00354806">
            <w:pPr>
              <w:pStyle w:val="ListBullet"/>
            </w:pPr>
            <w:r w:rsidRPr="00354806">
              <w:t xml:space="preserve">Physiology of respiration </w:t>
            </w:r>
          </w:p>
          <w:p w:rsidR="00000000" w:rsidRPr="00354806" w:rsidP="00354806">
            <w:pPr>
              <w:pStyle w:val="ListBullet"/>
            </w:pPr>
            <w:r w:rsidRPr="00354806">
              <w:t>Reasons for keeping accurate records of oral conditions, treatments and the administration of conscious sedation</w:t>
            </w:r>
          </w:p>
          <w:p w:rsidR="00000000" w:rsidRPr="00354806" w:rsidP="00354806">
            <w:pPr>
              <w:pStyle w:val="ListBullet"/>
            </w:pPr>
            <w:r w:rsidRPr="00354806">
              <w:t>The importance for clients to follow pre and post operative instructions</w:t>
            </w:r>
          </w:p>
          <w:p w:rsidR="00000000" w:rsidRPr="00354806" w:rsidP="00354806">
            <w:pPr>
              <w:pStyle w:val="ListBullet"/>
            </w:pPr>
            <w:r w:rsidRPr="00354806">
              <w:t>The types of complications which may arise from the administration of conscious sedation</w:t>
            </w:r>
          </w:p>
          <w:p w:rsidR="00000000" w:rsidP="00354806">
            <w:pPr>
              <w:pStyle w:val="ListBullet"/>
              <w:rPr>
                <w:lang w:val="en-NZ"/>
              </w:rPr>
            </w:pPr>
            <w:r w:rsidRPr="00354806">
              <w:t xml:space="preserve">Why medical emergencies may occur and the appropriate response including recognition of vital </w:t>
            </w:r>
            <w:r w:rsidRPr="00354806">
              <w:t xml:space="preserve">signs </w:t>
            </w:r>
          </w:p>
        </w:tc>
      </w:tr>
      <w:tr w:rsidTr="00550C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4806" w:rsidP="00354806">
            <w:pPr>
              <w:pStyle w:val="BodyText"/>
            </w:pPr>
            <w:r w:rsidRPr="00354806">
              <w:rPr>
                <w:rStyle w:val="Emphasis"/>
              </w:rPr>
              <w:t>Essential skills</w:t>
            </w:r>
            <w:r w:rsidRPr="00354806">
              <w:t>:</w:t>
            </w:r>
          </w:p>
          <w:p w:rsidR="00000000" w:rsidRPr="00354806" w:rsidP="00354806">
            <w:pPr>
              <w:pStyle w:val="BodyText"/>
            </w:pPr>
            <w:r w:rsidRPr="00354806">
              <w:t xml:space="preserve">It is critical that the candidate demonstrate the ability to </w:t>
            </w:r>
          </w:p>
          <w:p w:rsidR="00000000" w:rsidRPr="00354806" w:rsidP="00354806">
            <w:pPr>
              <w:pStyle w:val="ListBullet"/>
            </w:pPr>
            <w:r w:rsidRPr="00354806">
              <w:t>Consistently follow procedures to ensure client safety during oral health care procedures under conscious sedation</w:t>
            </w:r>
          </w:p>
          <w:p w:rsidR="00000000" w:rsidRPr="00354806" w:rsidP="00354806">
            <w:pPr>
              <w:pStyle w:val="ListBullet"/>
            </w:pPr>
            <w:r w:rsidRPr="00354806">
              <w:t>Implement standard and additional precautions while</w:t>
            </w:r>
            <w:r w:rsidRPr="00354806">
              <w:t xml:space="preserve"> preparing for and assisting with oral health care procedures under conscious sedation</w:t>
            </w:r>
          </w:p>
          <w:p w:rsidR="00000000" w:rsidRPr="00354806" w:rsidP="00354806">
            <w:pPr>
              <w:pStyle w:val="ListBullet"/>
            </w:pPr>
            <w:r w:rsidRPr="00354806">
              <w:t>Maintain and store instruments, equipment, materials and medicaments</w:t>
            </w:r>
          </w:p>
          <w:p w:rsidR="00000000" w:rsidRPr="00354806" w:rsidP="00354806">
            <w:pPr>
              <w:pStyle w:val="ListBullet"/>
            </w:pPr>
            <w:r w:rsidRPr="00354806">
              <w:t>Prepare clients, environments, instruments and materials for oral health care procedures under consc</w:t>
            </w:r>
            <w:r w:rsidRPr="00354806">
              <w:t>ious sedation</w:t>
            </w:r>
          </w:p>
          <w:p w:rsidR="00000000" w:rsidRPr="00354806" w:rsidP="00354806">
            <w:pPr>
              <w:pStyle w:val="ListBullet"/>
            </w:pPr>
            <w:r w:rsidRPr="00354806">
              <w:t>Provide chairside support to the operator during oral health care procedures under conscious sedation</w:t>
            </w:r>
          </w:p>
          <w:p w:rsidR="00000000" w:rsidRPr="00354806" w:rsidP="00354806">
            <w:pPr>
              <w:pStyle w:val="ListBullet"/>
            </w:pPr>
            <w:r w:rsidRPr="00354806">
              <w:t>Use safe and correct handling of instruments, equipment and agents in the administration of intravenous sedation and conscious sedation in d</w:t>
            </w:r>
            <w:r w:rsidRPr="00354806">
              <w:t>entistry in accordance with legislative requirements</w:t>
            </w:r>
          </w:p>
          <w:p w:rsidR="00000000" w:rsidP="00354806">
            <w:pPr>
              <w:pStyle w:val="BodyText"/>
              <w:rPr>
                <w:lang w:val="en-NZ"/>
              </w:rPr>
            </w:pPr>
            <w:r w:rsidRPr="00354806">
              <w:rPr>
                <w:rStyle w:val="Emphasis"/>
              </w:rPr>
              <w:t>continued</w:t>
            </w:r>
            <w:r w:rsidRPr="00354806">
              <w:t xml:space="preserve"> ...</w:t>
            </w:r>
          </w:p>
        </w:tc>
      </w:tr>
      <w:tr w:rsidTr="00550C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4806" w:rsidP="00354806">
            <w:pPr>
              <w:pStyle w:val="BodyText"/>
            </w:pPr>
            <w:r w:rsidRPr="00354806">
              <w:rPr>
                <w:rStyle w:val="Emphasis"/>
              </w:rPr>
              <w:t>Essential skills</w:t>
            </w:r>
            <w:r w:rsidRPr="00354806">
              <w:t xml:space="preserve"> (</w:t>
            </w:r>
            <w:r w:rsidRPr="00354806">
              <w:rPr>
                <w:rStyle w:val="Emphasis"/>
              </w:rPr>
              <w:t>contd</w:t>
            </w:r>
            <w:r w:rsidRPr="00354806">
              <w:t>):</w:t>
            </w:r>
          </w:p>
          <w:p w:rsidR="00000000" w:rsidRPr="00354806" w:rsidP="00354806">
            <w:pPr>
              <w:pStyle w:val="BodyText"/>
            </w:pPr>
            <w:r w:rsidRPr="00354806">
              <w:t>In addition, the candidate must be able to effectively do the task outlined in elements and performance criteria of this unit, manage the task and manage continge</w:t>
            </w:r>
            <w:r w:rsidRPr="00354806">
              <w:t>ncies in the context of the identified work role</w:t>
            </w:r>
          </w:p>
          <w:p w:rsidR="00000000" w:rsidRPr="00354806" w:rsidP="00354806">
            <w:pPr>
              <w:pStyle w:val="BodyText"/>
            </w:pPr>
            <w:r w:rsidRPr="00354806">
              <w:t>This includes the ability to:</w:t>
            </w:r>
          </w:p>
          <w:p w:rsidR="00000000" w:rsidRPr="00354806" w:rsidP="00354806">
            <w:pPr>
              <w:pStyle w:val="ListBullet"/>
            </w:pPr>
            <w:r w:rsidRPr="00354806">
              <w:t>Assist effectively the dentist or dental specialist during conscious sedation</w:t>
            </w:r>
          </w:p>
          <w:p w:rsidR="00000000" w:rsidRPr="00354806" w:rsidP="00354806">
            <w:pPr>
              <w:pStyle w:val="ListBullet"/>
            </w:pPr>
            <w:r w:rsidRPr="00354806">
              <w:t>Deal with conflict</w:t>
            </w:r>
          </w:p>
          <w:p w:rsidR="00000000" w:rsidRPr="00354806" w:rsidP="00354806">
            <w:pPr>
              <w:pStyle w:val="ListBullet"/>
            </w:pPr>
            <w:r w:rsidRPr="00354806">
              <w:t xml:space="preserve">Identify behavioural characteristics of fear and anxiety </w:t>
            </w:r>
          </w:p>
          <w:p w:rsidR="00000000" w:rsidRPr="00354806" w:rsidP="00354806">
            <w:pPr>
              <w:pStyle w:val="ListBullet"/>
            </w:pPr>
            <w:r w:rsidRPr="00354806">
              <w:t>Recognise, respond to and assist with medical emergencies during conscious sedation</w:t>
            </w:r>
          </w:p>
          <w:p w:rsidR="00000000" w:rsidRPr="00354806" w:rsidP="00354806">
            <w:pPr>
              <w:pStyle w:val="ListBullet"/>
            </w:pPr>
            <w:r w:rsidRPr="00354806">
              <w:t>Use interpersonal skills to relate to people from a range of social, cultural and ethnic backgrounds and physical and mental abilities</w:t>
            </w:r>
          </w:p>
          <w:p w:rsidR="00000000" w:rsidRPr="00354806" w:rsidP="00354806">
            <w:pPr>
              <w:pStyle w:val="ListBullet"/>
            </w:pPr>
            <w:r w:rsidRPr="00354806">
              <w:t>Use literacy skills to:</w:t>
            </w:r>
          </w:p>
          <w:p w:rsidR="00000000" w:rsidRPr="00354806" w:rsidP="00354806">
            <w:pPr>
              <w:pStyle w:val="ListBullet2"/>
            </w:pPr>
            <w:r w:rsidRPr="00354806">
              <w:t>read and imp</w:t>
            </w:r>
            <w:r w:rsidRPr="00354806">
              <w:t>lement OHS policy and procedures, infection control guidelines and procedures, and other dental practice/organisation policies and procedures</w:t>
            </w:r>
          </w:p>
          <w:p w:rsidR="00000000" w:rsidRPr="00354806" w:rsidP="00354806">
            <w:pPr>
              <w:pStyle w:val="ListBullet2"/>
            </w:pPr>
            <w:r w:rsidRPr="00354806">
              <w:t>select and apply the procedures to perform a range of tasks</w:t>
            </w:r>
          </w:p>
          <w:p w:rsidR="00000000" w:rsidRPr="00354806" w:rsidP="00354806">
            <w:pPr>
              <w:pStyle w:val="ListBullet2"/>
            </w:pPr>
            <w:r w:rsidRPr="00354806">
              <w:t>follow sequenced written instructions</w:t>
            </w:r>
          </w:p>
          <w:p w:rsidR="00000000" w:rsidRPr="00354806" w:rsidP="00354806">
            <w:pPr>
              <w:pStyle w:val="ListBullet2"/>
            </w:pPr>
            <w:r w:rsidRPr="00354806">
              <w:t>accurately and l</w:t>
            </w:r>
            <w:r w:rsidRPr="00354806">
              <w:t>egibly record client details</w:t>
            </w:r>
          </w:p>
          <w:p w:rsidR="00000000" w:rsidRPr="00354806" w:rsidP="00354806">
            <w:pPr>
              <w:pStyle w:val="ListBullet"/>
            </w:pPr>
            <w:r w:rsidRPr="00354806">
              <w:t>Use oral communication skills (language competence) required to fulfil the job role as specified by the dental practice/organisation, including skills in:</w:t>
            </w:r>
          </w:p>
          <w:p w:rsidR="00000000" w:rsidRPr="00354806" w:rsidP="00354806">
            <w:pPr>
              <w:pStyle w:val="ListBullet2"/>
            </w:pPr>
            <w:r w:rsidRPr="00354806">
              <w:t>negotiation</w:t>
            </w:r>
          </w:p>
          <w:p w:rsidR="00000000" w:rsidRPr="00354806" w:rsidP="00354806">
            <w:pPr>
              <w:pStyle w:val="ListBullet2"/>
            </w:pPr>
            <w:r w:rsidRPr="00354806">
              <w:t>asking questions</w:t>
            </w:r>
          </w:p>
          <w:p w:rsidR="00000000" w:rsidRPr="00354806" w:rsidP="00354806">
            <w:pPr>
              <w:pStyle w:val="ListBullet2"/>
            </w:pPr>
            <w:r w:rsidRPr="00354806">
              <w:t>active listening</w:t>
            </w:r>
          </w:p>
          <w:p w:rsidR="00000000" w:rsidRPr="00354806" w:rsidP="00354806">
            <w:pPr>
              <w:pStyle w:val="ListBullet2"/>
            </w:pPr>
            <w:r w:rsidRPr="00354806">
              <w:t xml:space="preserve">asking for clarification </w:t>
            </w:r>
            <w:r w:rsidRPr="00354806">
              <w:t>from client and/or carer</w:t>
            </w:r>
          </w:p>
          <w:p w:rsidR="00000000" w:rsidRPr="00354806" w:rsidP="00354806">
            <w:pPr>
              <w:pStyle w:val="ListBullet2"/>
            </w:pPr>
            <w:r w:rsidRPr="00354806">
              <w:t>acknowledging and responding to a range of views</w:t>
            </w:r>
          </w:p>
          <w:p w:rsidR="00000000" w:rsidRPr="00354806" w:rsidP="00354806">
            <w:pPr>
              <w:pStyle w:val="ListBullet"/>
            </w:pPr>
            <w:r w:rsidRPr="00354806">
              <w:t xml:space="preserve">Use problem solving skills including to: </w:t>
            </w:r>
          </w:p>
          <w:p w:rsidR="00000000" w:rsidRPr="00354806" w:rsidP="00354806">
            <w:pPr>
              <w:pStyle w:val="ListBullet2"/>
            </w:pPr>
            <w:r w:rsidRPr="00354806">
              <w:t>use available resources</w:t>
            </w:r>
          </w:p>
          <w:p w:rsidR="00000000" w:rsidRPr="00354806" w:rsidP="00354806">
            <w:pPr>
              <w:pStyle w:val="ListBullet2"/>
            </w:pPr>
            <w:r w:rsidRPr="00354806">
              <w:t>prioritise tasks</w:t>
            </w:r>
          </w:p>
          <w:p w:rsidR="00000000" w:rsidRPr="00354806" w:rsidP="00354806">
            <w:pPr>
              <w:pStyle w:val="ListBullet2"/>
            </w:pPr>
            <w:r w:rsidRPr="00354806">
              <w:t>select and prepare instruments and equipment as directed by the operator</w:t>
            </w:r>
          </w:p>
          <w:p w:rsidR="00000000" w:rsidRPr="00354806" w:rsidP="00354806">
            <w:pPr>
              <w:pStyle w:val="ListBullet"/>
            </w:pPr>
            <w:r w:rsidRPr="00354806">
              <w:t>Work with others and empathise with client and relatives</w:t>
            </w:r>
          </w:p>
        </w:tc>
      </w:tr>
    </w:tbl>
    <w:p w:rsidR="00550C1D" w:rsidP="00354806">
      <w:pPr>
        <w:pStyle w:val="BodyText"/>
      </w:pPr>
    </w:p>
    <w:p w:rsidR="00550C1D" w:rsidP="00354806">
      <w:pPr>
        <w:pStyle w:val="BodyText"/>
      </w:pPr>
    </w:p>
    <w:p w:rsidR="00000000" w:rsidRPr="00354806" w:rsidP="00354806">
      <w:pPr>
        <w:pStyle w:val="Heading1"/>
      </w:pPr>
      <w:bookmarkStart w:id="10" w:name="O_243798"/>
      <w:bookmarkEnd w:id="10"/>
      <w:r w:rsidRPr="00354806">
        <w:t>Evidence Guide</w:t>
      </w:r>
    </w:p>
    <w:tbl>
      <w:tblPr>
        <w:tblW w:w="0" w:type="auto"/>
        <w:tblLayout w:type="fixed"/>
        <w:tblCellMar>
          <w:left w:w="62" w:type="dxa"/>
          <w:right w:w="62" w:type="dxa"/>
        </w:tblCellMar>
        <w:tblLook w:val="0000"/>
      </w:tblPr>
      <w:tblGrid>
        <w:gridCol w:w="3402"/>
        <w:gridCol w:w="5670"/>
      </w:tblGrid>
      <w:tr w:rsidTr="00550C1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SpecialBold"/>
              </w:rPr>
              <w:t>EVIDENCE GUIDE</w:t>
            </w:r>
          </w:p>
        </w:tc>
      </w:tr>
      <w:tr w:rsidTr="00550C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t xml:space="preserve">The evidence guide provides advice on assessment and must be read in conjunction with the Performance Criteria, Required Skills and Knowledge, </w:t>
            </w:r>
            <w:r w:rsidRPr="00354806">
              <w:t>the Range Statement and the Assessment Guidelines for this Training Package.</w:t>
            </w:r>
          </w:p>
        </w:tc>
      </w:tr>
      <w:tr w:rsidTr="00550C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Emphasis"/>
              </w:rPr>
              <w:t>Critical aspects for assessment and evidence required to demonstrate this competency unit</w:t>
            </w:r>
            <w:r w:rsidRPr="00354806">
              <w:t xml:space="preserve">: </w:t>
            </w:r>
            <w:r w:rsidRPr="00354806">
              <w:br/>
            </w:r>
          </w:p>
        </w:tc>
        <w:tc>
          <w:tcPr>
            <w:tcW w:w="5670" w:type="dxa"/>
            <w:tcBorders>
              <w:top w:val="nil"/>
              <w:left w:val="nil"/>
              <w:bottom w:val="nil"/>
              <w:right w:val="nil"/>
            </w:tcBorders>
            <w:tcMar>
              <w:top w:w="0" w:type="dxa"/>
              <w:left w:w="62" w:type="dxa"/>
              <w:bottom w:w="0" w:type="dxa"/>
              <w:right w:w="62" w:type="dxa"/>
            </w:tcMar>
          </w:tcPr>
          <w:p w:rsidR="00000000" w:rsidRPr="00354806" w:rsidP="00354806">
            <w:pPr>
              <w:pStyle w:val="ListBullet"/>
            </w:pPr>
            <w:r w:rsidRPr="00354806">
              <w:t>The individual being assessed must provide evidence of specified essential knowle</w:t>
            </w:r>
            <w:r w:rsidRPr="00354806">
              <w:t>dge as well as skills</w:t>
            </w:r>
          </w:p>
          <w:p w:rsidR="00000000" w:rsidRPr="00354806" w:rsidP="00354806">
            <w:pPr>
              <w:pStyle w:val="ListBullet"/>
            </w:pPr>
            <w:r w:rsidRPr="00354806">
              <w:t>Observation of workplace performance is essential for assessment of this unit</w:t>
            </w:r>
          </w:p>
          <w:p w:rsidR="00000000" w:rsidRPr="00354806" w:rsidP="00354806">
            <w:pPr>
              <w:pStyle w:val="ListBullet"/>
            </w:pPr>
            <w:r w:rsidRPr="00354806">
              <w:t>Consistent compliance with infection control guidelines, occupational health and safety policies, Australian and New Zealand Standards and legislative requirements as they relate to the dental assistant's specific job role</w:t>
            </w:r>
          </w:p>
          <w:p w:rsidR="00000000" w:rsidP="00354806">
            <w:pPr>
              <w:pStyle w:val="ListBullet"/>
              <w:rPr>
                <w:lang w:val="en-NZ"/>
              </w:rPr>
            </w:pPr>
            <w:r w:rsidRPr="00354806">
              <w:t>Consistency of performance should</w:t>
            </w:r>
            <w:r w:rsidRPr="00354806">
              <w:t xml:space="preserve"> be demonstrated over the required range of workplace situations </w:t>
            </w: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Emphasis"/>
              </w:rPr>
              <w:t>Context of and specific resources for assessment</w:t>
            </w:r>
            <w:r w:rsidRPr="00354806">
              <w:t xml:space="preserve">: </w:t>
            </w:r>
            <w:r w:rsidRPr="00354806">
              <w:br/>
            </w:r>
          </w:p>
        </w:tc>
        <w:tc>
          <w:tcPr>
            <w:tcW w:w="5670" w:type="dxa"/>
            <w:tcBorders>
              <w:top w:val="nil"/>
              <w:left w:val="nil"/>
              <w:bottom w:val="nil"/>
              <w:right w:val="nil"/>
            </w:tcBorders>
            <w:tcMar>
              <w:top w:w="0" w:type="dxa"/>
              <w:left w:w="62" w:type="dxa"/>
              <w:bottom w:w="0" w:type="dxa"/>
              <w:right w:w="62" w:type="dxa"/>
            </w:tcMar>
          </w:tcPr>
          <w:p w:rsidR="00000000" w:rsidP="00354806">
            <w:pPr>
              <w:pStyle w:val="ListBullet"/>
              <w:rPr>
                <w:lang w:val="en-NZ"/>
              </w:rPr>
            </w:pPr>
            <w:r w:rsidRPr="00354806">
              <w:t>Where, for reasons of safety, access to equipment and resources and space, assessment takes place away from the workplace, simulations</w:t>
            </w:r>
            <w:r w:rsidRPr="00354806">
              <w:t xml:space="preserve"> should be used to represent workplace conditions as closely as possible</w:t>
            </w: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Emphasis"/>
              </w:rPr>
              <w:t>Method of assessment</w:t>
            </w:r>
            <w:r w:rsidRPr="00354806">
              <w:t xml:space="preserve"> </w:t>
            </w:r>
          </w:p>
        </w:tc>
        <w:tc>
          <w:tcPr>
            <w:tcW w:w="5670" w:type="dxa"/>
            <w:tcBorders>
              <w:top w:val="nil"/>
              <w:left w:val="nil"/>
              <w:bottom w:val="nil"/>
              <w:right w:val="nil"/>
            </w:tcBorders>
            <w:tcMar>
              <w:top w:w="0" w:type="dxa"/>
              <w:left w:w="62" w:type="dxa"/>
              <w:bottom w:w="0" w:type="dxa"/>
              <w:right w:w="62" w:type="dxa"/>
            </w:tcMar>
          </w:tcPr>
          <w:p w:rsidR="00000000" w:rsidRPr="00354806" w:rsidP="00354806">
            <w:pPr>
              <w:pStyle w:val="ListBullet"/>
            </w:pPr>
            <w:r w:rsidRPr="00354806">
              <w:t>Observation in the work place is essential</w:t>
            </w:r>
          </w:p>
          <w:p w:rsidR="00000000" w:rsidRPr="00354806" w:rsidP="00354806">
            <w:pPr>
              <w:pStyle w:val="ListBullet"/>
            </w:pPr>
            <w:r w:rsidRPr="00354806">
              <w:t>Evidence of essential knowledge and understanding may be provided by:</w:t>
            </w:r>
          </w:p>
          <w:p w:rsidR="00000000" w:rsidRPr="00354806" w:rsidP="00354806">
            <w:pPr>
              <w:pStyle w:val="ListBullet2"/>
            </w:pPr>
            <w:r w:rsidRPr="00354806">
              <w:t>traditional or online (computer-based) asse</w:t>
            </w:r>
            <w:r w:rsidRPr="00354806">
              <w:t>ssment</w:t>
            </w:r>
          </w:p>
          <w:p w:rsidR="00000000" w:rsidRPr="00354806" w:rsidP="00354806">
            <w:pPr>
              <w:pStyle w:val="ListBullet2"/>
            </w:pPr>
            <w:r w:rsidRPr="00354806">
              <w:t>written assignments/projects</w:t>
            </w:r>
          </w:p>
          <w:p w:rsidR="00000000" w:rsidRPr="00354806" w:rsidP="00354806">
            <w:pPr>
              <w:pStyle w:val="ListBullet"/>
            </w:pPr>
            <w:r w:rsidRPr="00354806">
              <w:t>Case study and scenario as a basis for discussion of issues and strategies to contribute to best practice</w:t>
            </w:r>
          </w:p>
          <w:p w:rsidR="00000000" w:rsidRPr="00354806" w:rsidP="00354806">
            <w:pPr>
              <w:pStyle w:val="ListBullet"/>
            </w:pPr>
            <w:r w:rsidRPr="00354806">
              <w:t>Questioning</w:t>
            </w:r>
          </w:p>
          <w:p w:rsidR="00000000" w:rsidRPr="00354806" w:rsidP="00354806">
            <w:pPr>
              <w:pStyle w:val="ListBullet"/>
            </w:pPr>
            <w:r w:rsidRPr="00354806">
              <w:t>Staff and/or client feedback</w:t>
            </w:r>
          </w:p>
          <w:p w:rsidR="00000000" w:rsidRPr="00354806" w:rsidP="00354806">
            <w:pPr>
              <w:pStyle w:val="ListBullet"/>
            </w:pPr>
            <w:r w:rsidRPr="00354806">
              <w:t>Supporting statement of supervisor</w:t>
            </w:r>
          </w:p>
          <w:p w:rsidR="00000000" w:rsidRPr="00354806" w:rsidP="00354806">
            <w:pPr>
              <w:pStyle w:val="ListBullet"/>
            </w:pPr>
            <w:r w:rsidRPr="00354806">
              <w:t>Authenticated evidence of relevant work experience and/or formal/informal learning</w:t>
            </w:r>
          </w:p>
          <w:p w:rsidR="00000000" w:rsidP="00354806">
            <w:pPr>
              <w:pStyle w:val="ListBullet"/>
              <w:rPr>
                <w:lang w:val="en-NZ"/>
              </w:rPr>
            </w:pPr>
            <w:r w:rsidRPr="00354806">
              <w:t>Role play/simulation</w:t>
            </w: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Emphasis"/>
              </w:rPr>
              <w:t>Access and equity considerations</w:t>
            </w:r>
            <w:r w:rsidRPr="00354806">
              <w:t>:</w:t>
            </w:r>
          </w:p>
        </w:tc>
        <w:tc>
          <w:tcPr>
            <w:tcW w:w="5670" w:type="dxa"/>
            <w:tcBorders>
              <w:top w:val="nil"/>
              <w:left w:val="nil"/>
              <w:bottom w:val="nil"/>
              <w:right w:val="nil"/>
            </w:tcBorders>
            <w:tcMar>
              <w:top w:w="0" w:type="dxa"/>
              <w:left w:w="62" w:type="dxa"/>
              <w:bottom w:w="0" w:type="dxa"/>
              <w:right w:w="62" w:type="dxa"/>
            </w:tcMar>
          </w:tcPr>
          <w:p w:rsidR="00000000" w:rsidRPr="00354806" w:rsidP="00354806">
            <w:pPr>
              <w:pStyle w:val="ListBullet"/>
            </w:pPr>
            <w:r w:rsidRPr="00354806">
              <w:t>All workers in the health industry should be aware of access and equity issues in relation to their own area of work</w:t>
            </w:r>
          </w:p>
          <w:p w:rsidR="00000000" w:rsidRPr="00354806" w:rsidP="00354806">
            <w:pPr>
              <w:pStyle w:val="ListBullet"/>
            </w:pPr>
            <w:r w:rsidRPr="00354806">
              <w:t xml:space="preserve">All workers should develop their ability to work in a culturally diverse environment </w:t>
            </w:r>
          </w:p>
          <w:p w:rsidR="00000000" w:rsidRPr="00354806" w:rsidP="00354806">
            <w:pPr>
              <w:pStyle w:val="ListBullet"/>
            </w:pPr>
            <w:r w:rsidRPr="00354806">
              <w:t>In recognition of particular health issues facing Abo</w:t>
            </w:r>
            <w:r w:rsidRPr="00354806">
              <w:t>riginal and Torres Strait Islander communities, workers should be aware of cultural, historical and current issues impacting on health of Aboriginal and Torres Strait Islander people</w:t>
            </w:r>
          </w:p>
          <w:p w:rsidR="00000000" w:rsidRPr="00354806" w:rsidP="00354806">
            <w:pPr>
              <w:pStyle w:val="ListBullet"/>
            </w:pPr>
            <w:r w:rsidRPr="00354806">
              <w:t xml:space="preserve">Assessors and trainers must take into account relevant access and equity </w:t>
            </w:r>
            <w:r w:rsidRPr="00354806">
              <w:t>issues, in particular relating to factors impacting on health of Aboriginal and/or Torres Strait Islander clients and communities</w:t>
            </w:r>
          </w:p>
        </w:tc>
      </w:tr>
    </w:tbl>
    <w:p w:rsidR="00550C1D" w:rsidP="00354806">
      <w:pPr>
        <w:pStyle w:val="BodyText"/>
      </w:pPr>
    </w:p>
    <w:p w:rsidR="00550C1D" w:rsidP="00354806">
      <w:pPr>
        <w:pStyle w:val="BodyText"/>
      </w:pPr>
    </w:p>
    <w:p w:rsidR="00000000" w:rsidRPr="00354806" w:rsidP="00354806">
      <w:pPr>
        <w:pStyle w:val="Heading1"/>
      </w:pPr>
      <w:bookmarkStart w:id="11" w:name="O_251781"/>
      <w:bookmarkEnd w:id="11"/>
      <w:r w:rsidRPr="00354806">
        <w:t>Range Statement</w:t>
      </w:r>
    </w:p>
    <w:tbl>
      <w:tblPr>
        <w:tblW w:w="0" w:type="auto"/>
        <w:tblLayout w:type="fixed"/>
        <w:tblCellMar>
          <w:left w:w="62" w:type="dxa"/>
          <w:right w:w="62" w:type="dxa"/>
        </w:tblCellMar>
        <w:tblLook w:val="0000"/>
      </w:tblPr>
      <w:tblGrid>
        <w:gridCol w:w="3402"/>
        <w:gridCol w:w="5670"/>
      </w:tblGrid>
      <w:tr w:rsidTr="00550C1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SpecialBold"/>
              </w:rPr>
              <w:t>RANGE STATEMENT</w:t>
            </w:r>
          </w:p>
        </w:tc>
      </w:tr>
      <w:tr w:rsidTr="00550C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t>The Range Statement relates to the unit of competency as a whole.  It allows for different work environments and situations that may affect performance.</w:t>
            </w: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Emphasis"/>
              </w:rPr>
              <w:t>Written pre</w:t>
            </w:r>
            <w:r w:rsidRPr="00354806">
              <w:t>-</w:t>
            </w:r>
            <w:r w:rsidRPr="00354806">
              <w:rPr>
                <w:rStyle w:val="Emphasis"/>
              </w:rPr>
              <w:t>operative and post operative instructions may include but are not limited to</w:t>
            </w:r>
            <w:r w:rsidRPr="00354806">
              <w:t>:</w:t>
            </w:r>
          </w:p>
        </w:tc>
        <w:tc>
          <w:tcPr>
            <w:tcW w:w="5670" w:type="dxa"/>
            <w:tcBorders>
              <w:top w:val="nil"/>
              <w:left w:val="nil"/>
              <w:bottom w:val="nil"/>
              <w:right w:val="nil"/>
            </w:tcBorders>
            <w:tcMar>
              <w:top w:w="0" w:type="dxa"/>
              <w:left w:w="62" w:type="dxa"/>
              <w:bottom w:w="0" w:type="dxa"/>
              <w:right w:w="62" w:type="dxa"/>
            </w:tcMar>
          </w:tcPr>
          <w:p w:rsidR="00000000" w:rsidRPr="00354806" w:rsidP="00354806">
            <w:pPr>
              <w:pStyle w:val="ListBullet"/>
            </w:pPr>
            <w:r w:rsidRPr="00354806">
              <w:t>Instruct</w:t>
            </w:r>
            <w:r w:rsidRPr="00354806">
              <w:t>ions related to specific procedures for intravenous, oral and inhalation sedation</w:t>
            </w:r>
          </w:p>
          <w:p w:rsidR="00000000" w:rsidRPr="00354806" w:rsidP="00354806">
            <w:pPr>
              <w:pStyle w:val="ListBullet"/>
            </w:pPr>
            <w:r w:rsidRPr="00354806">
              <w:t>Premedication requirements</w:t>
            </w:r>
          </w:p>
          <w:p w:rsidR="00000000" w:rsidP="00354806">
            <w:pPr>
              <w:pStyle w:val="ListBullet"/>
              <w:rPr>
                <w:lang w:val="en-NZ"/>
              </w:rPr>
            </w:pPr>
            <w:r w:rsidRPr="00354806">
              <w:t>Escort requirements</w:t>
            </w: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Emphasis"/>
              </w:rPr>
              <w:t>Escort may include but is not limited to</w:t>
            </w:r>
            <w:r w:rsidRPr="00354806">
              <w:t>:</w:t>
            </w:r>
          </w:p>
        </w:tc>
        <w:tc>
          <w:tcPr>
            <w:tcW w:w="5670" w:type="dxa"/>
            <w:tcBorders>
              <w:top w:val="nil"/>
              <w:left w:val="nil"/>
              <w:bottom w:val="nil"/>
              <w:right w:val="nil"/>
            </w:tcBorders>
            <w:tcMar>
              <w:top w:w="0" w:type="dxa"/>
              <w:left w:w="62" w:type="dxa"/>
              <w:bottom w:w="0" w:type="dxa"/>
              <w:right w:w="62" w:type="dxa"/>
            </w:tcMar>
          </w:tcPr>
          <w:p w:rsidR="00000000" w:rsidRPr="00354806" w:rsidP="00354806">
            <w:pPr>
              <w:pStyle w:val="ListBullet"/>
            </w:pPr>
            <w:r w:rsidRPr="00354806">
              <w:t>Personal carer</w:t>
            </w:r>
          </w:p>
          <w:p w:rsidR="00000000" w:rsidRPr="00354806" w:rsidP="00354806">
            <w:pPr>
              <w:pStyle w:val="ListBullet"/>
            </w:pPr>
            <w:r w:rsidRPr="00354806">
              <w:t>Parent/guardian</w:t>
            </w:r>
          </w:p>
          <w:p w:rsidR="00000000" w:rsidRPr="00354806" w:rsidP="00354806">
            <w:pPr>
              <w:pStyle w:val="ListBullet"/>
            </w:pPr>
            <w:r w:rsidRPr="00354806">
              <w:t xml:space="preserve">Friend </w:t>
            </w:r>
          </w:p>
          <w:p w:rsidR="00000000" w:rsidRPr="00354806" w:rsidP="00354806">
            <w:pPr>
              <w:pStyle w:val="ListBullet"/>
            </w:pPr>
            <w:r w:rsidRPr="00354806">
              <w:t>Relatives</w:t>
            </w:r>
          </w:p>
          <w:p w:rsidR="00000000" w:rsidP="00354806">
            <w:pPr>
              <w:pStyle w:val="ListBullet"/>
              <w:rPr>
                <w:lang w:val="en-NZ"/>
              </w:rPr>
            </w:pPr>
            <w:r w:rsidRPr="00354806">
              <w:t>Others</w:t>
            </w: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Emphasis"/>
              </w:rPr>
              <w:t>Charts and</w:t>
            </w:r>
            <w:r w:rsidRPr="00354806">
              <w:t xml:space="preserve"> </w:t>
            </w:r>
            <w:r w:rsidRPr="00354806">
              <w:rPr>
                <w:rStyle w:val="Emphasis"/>
              </w:rPr>
              <w:t>records may include but are not limited to</w:t>
            </w:r>
            <w:r w:rsidRPr="00354806">
              <w:t>:</w:t>
            </w:r>
          </w:p>
        </w:tc>
        <w:tc>
          <w:tcPr>
            <w:tcW w:w="5670" w:type="dxa"/>
            <w:tcBorders>
              <w:top w:val="nil"/>
              <w:left w:val="nil"/>
              <w:bottom w:val="nil"/>
              <w:right w:val="nil"/>
            </w:tcBorders>
            <w:tcMar>
              <w:top w:w="0" w:type="dxa"/>
              <w:left w:w="62" w:type="dxa"/>
              <w:bottom w:w="0" w:type="dxa"/>
              <w:right w:w="62" w:type="dxa"/>
            </w:tcMar>
          </w:tcPr>
          <w:p w:rsidR="00000000" w:rsidRPr="00354806" w:rsidP="00354806">
            <w:pPr>
              <w:pStyle w:val="ListBullet"/>
            </w:pPr>
            <w:r w:rsidRPr="00354806">
              <w:t>Dental charts and dental treatment records</w:t>
            </w:r>
          </w:p>
          <w:p w:rsidR="00000000" w:rsidRPr="00354806" w:rsidP="00354806">
            <w:pPr>
              <w:pStyle w:val="ListBullet"/>
            </w:pPr>
            <w:r w:rsidRPr="00354806">
              <w:t>Completed medical questionnaires</w:t>
            </w:r>
          </w:p>
          <w:p w:rsidR="00000000" w:rsidRPr="00354806" w:rsidP="00354806">
            <w:pPr>
              <w:pStyle w:val="ListBullet"/>
            </w:pPr>
            <w:r w:rsidRPr="00354806">
              <w:t>Consent documents obtained for treatment</w:t>
            </w:r>
          </w:p>
          <w:p w:rsidR="00000000" w:rsidRPr="00354806" w:rsidP="00354806">
            <w:pPr>
              <w:pStyle w:val="ListBullet"/>
            </w:pPr>
            <w:r w:rsidRPr="00354806">
              <w:t>Radiographs, tracings and measurements</w:t>
            </w:r>
          </w:p>
          <w:p w:rsidR="00000000" w:rsidRPr="00354806" w:rsidP="00354806">
            <w:pPr>
              <w:pStyle w:val="ListBullet"/>
            </w:pPr>
            <w:r w:rsidRPr="00354806">
              <w:t>Diagnostic models</w:t>
            </w:r>
          </w:p>
          <w:p w:rsidR="00000000" w:rsidRPr="00354806" w:rsidP="00354806">
            <w:pPr>
              <w:pStyle w:val="ListBullet"/>
            </w:pPr>
            <w:r w:rsidRPr="00354806">
              <w:t>Photographs</w:t>
            </w:r>
          </w:p>
          <w:p w:rsidR="00000000" w:rsidRPr="00354806" w:rsidP="00354806">
            <w:pPr>
              <w:pStyle w:val="ListBullet"/>
            </w:pPr>
            <w:r w:rsidRPr="00354806">
              <w:t>Records of financial transactions</w:t>
            </w:r>
          </w:p>
          <w:p w:rsidR="00000000" w:rsidRPr="00354806" w:rsidP="00354806">
            <w:pPr>
              <w:pStyle w:val="ListBullet"/>
            </w:pPr>
            <w:r w:rsidRPr="00354806">
              <w:t>Notes made by staff following telephone conversations</w:t>
            </w:r>
          </w:p>
          <w:p w:rsidR="00000000" w:rsidRPr="00354806" w:rsidP="00354806">
            <w:pPr>
              <w:pStyle w:val="ListBullet"/>
            </w:pPr>
            <w:r w:rsidRPr="00354806">
              <w:t>Reports to and from referring dentists and specialists</w:t>
            </w:r>
          </w:p>
          <w:p w:rsidR="00000000" w:rsidP="00354806">
            <w:pPr>
              <w:pStyle w:val="ListBullet"/>
              <w:rPr>
                <w:lang w:val="en-NZ"/>
              </w:rPr>
            </w:pPr>
            <w:r w:rsidRPr="00354806">
              <w:t>Copies of correspondence relating to the client</w:t>
            </w: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Emphasis"/>
              </w:rPr>
              <w:t>Equipment for the delivery of inhalation sedation may include</w:t>
            </w:r>
            <w:r w:rsidRPr="00354806">
              <w:rPr>
                <w:rStyle w:val="Emphasis"/>
              </w:rPr>
              <w:t xml:space="preserve"> but are not limited to</w:t>
            </w:r>
            <w:r w:rsidRPr="00354806">
              <w:t>:</w:t>
            </w:r>
          </w:p>
        </w:tc>
        <w:tc>
          <w:tcPr>
            <w:tcW w:w="5670" w:type="dxa"/>
            <w:tcBorders>
              <w:top w:val="nil"/>
              <w:left w:val="nil"/>
              <w:bottom w:val="nil"/>
              <w:right w:val="nil"/>
            </w:tcBorders>
            <w:tcMar>
              <w:top w:w="0" w:type="dxa"/>
              <w:left w:w="62" w:type="dxa"/>
              <w:bottom w:w="0" w:type="dxa"/>
              <w:right w:w="62" w:type="dxa"/>
            </w:tcMar>
          </w:tcPr>
          <w:p w:rsidR="00000000" w:rsidRPr="00354806" w:rsidP="00354806">
            <w:pPr>
              <w:pStyle w:val="ListBullet"/>
            </w:pPr>
            <w:r w:rsidRPr="00354806">
              <w:t>Oxygen and nitrous oxide gas cylinders</w:t>
            </w:r>
          </w:p>
          <w:p w:rsidR="00000000" w:rsidRPr="00354806" w:rsidP="00354806">
            <w:pPr>
              <w:pStyle w:val="ListBullet"/>
            </w:pPr>
            <w:r w:rsidRPr="00354806">
              <w:t>Connecting tubing</w:t>
            </w:r>
          </w:p>
          <w:p w:rsidR="00000000" w:rsidRPr="00354806" w:rsidP="00354806">
            <w:pPr>
              <w:pStyle w:val="ListBullet"/>
            </w:pPr>
            <w:r w:rsidRPr="00354806">
              <w:t>Mask</w:t>
            </w:r>
          </w:p>
          <w:p w:rsidR="00000000" w:rsidRPr="00354806" w:rsidP="00354806">
            <w:pPr>
              <w:pStyle w:val="ListBullet"/>
            </w:pPr>
            <w:r w:rsidRPr="00354806">
              <w:t xml:space="preserve">Scavenging system </w:t>
            </w:r>
          </w:p>
          <w:p w:rsidR="00000000" w:rsidRPr="00354806" w:rsidP="00354806">
            <w:pPr>
              <w:pStyle w:val="ListBullet"/>
            </w:pPr>
            <w:r w:rsidRPr="00354806">
              <w:t>Regulator</w:t>
            </w:r>
          </w:p>
          <w:p w:rsidR="00000000" w:rsidP="00354806">
            <w:pPr>
              <w:pStyle w:val="ListBullet"/>
              <w:rPr>
                <w:lang w:val="en-NZ"/>
              </w:rPr>
            </w:pPr>
            <w:r w:rsidRPr="00354806">
              <w:t>Oxygen flush</w:t>
            </w: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Emphasis"/>
              </w:rPr>
              <w:t>Equipment used for the delivery of intravenous sedation</w:t>
            </w:r>
          </w:p>
        </w:tc>
        <w:tc>
          <w:tcPr>
            <w:tcW w:w="5670" w:type="dxa"/>
            <w:tcBorders>
              <w:top w:val="nil"/>
              <w:left w:val="nil"/>
              <w:bottom w:val="nil"/>
              <w:right w:val="nil"/>
            </w:tcBorders>
            <w:tcMar>
              <w:top w:w="0" w:type="dxa"/>
              <w:left w:w="62" w:type="dxa"/>
              <w:bottom w:w="0" w:type="dxa"/>
              <w:right w:w="62" w:type="dxa"/>
            </w:tcMar>
          </w:tcPr>
          <w:p w:rsidR="00000000" w:rsidRPr="00354806" w:rsidP="00354806">
            <w:pPr>
              <w:pStyle w:val="ListBullet"/>
            </w:pPr>
            <w:r w:rsidRPr="00354806">
              <w:t>Intravenous needles and syringes</w:t>
            </w:r>
          </w:p>
          <w:p w:rsidR="00000000" w:rsidRPr="00354806" w:rsidP="00354806">
            <w:pPr>
              <w:pStyle w:val="ListBullet"/>
            </w:pPr>
            <w:r w:rsidRPr="00354806">
              <w:t>Mouth props</w:t>
            </w:r>
          </w:p>
          <w:p w:rsidR="00000000" w:rsidRPr="00354806" w:rsidP="00354806">
            <w:pPr>
              <w:pStyle w:val="ListBullet"/>
            </w:pPr>
            <w:r w:rsidRPr="00354806">
              <w:t>Packs</w:t>
            </w:r>
          </w:p>
          <w:p w:rsidR="00000000" w:rsidRPr="00354806" w:rsidP="00354806">
            <w:pPr>
              <w:pStyle w:val="ListBullet"/>
            </w:pPr>
            <w:r w:rsidRPr="00354806">
              <w:t>Intravenous agents including:</w:t>
            </w:r>
          </w:p>
          <w:p w:rsidR="00000000" w:rsidRPr="00354806" w:rsidP="00354806">
            <w:pPr>
              <w:pStyle w:val="ListBullet2"/>
            </w:pPr>
            <w:r w:rsidRPr="00354806">
              <w:t>sedatives</w:t>
            </w:r>
          </w:p>
          <w:p w:rsidR="00000000" w:rsidRPr="00354806" w:rsidP="00354806">
            <w:pPr>
              <w:pStyle w:val="ListBullet2"/>
            </w:pPr>
            <w:r w:rsidRPr="00354806">
              <w:t>tranquillisers</w:t>
            </w:r>
          </w:p>
          <w:p w:rsidR="00000000" w:rsidRPr="00354806" w:rsidP="00354806">
            <w:pPr>
              <w:pStyle w:val="ListBullet2"/>
            </w:pPr>
            <w:r w:rsidRPr="00354806">
              <w:t>hypnotics</w:t>
            </w:r>
          </w:p>
          <w:p w:rsidR="00000000" w:rsidRPr="00354806" w:rsidP="00354806">
            <w:pPr>
              <w:pStyle w:val="ListBullet2"/>
            </w:pPr>
            <w:r w:rsidRPr="00354806">
              <w:t>analgesics</w:t>
            </w:r>
          </w:p>
          <w:p w:rsidR="00000000" w:rsidP="00354806">
            <w:pPr>
              <w:pStyle w:val="ListBullet2"/>
              <w:rPr>
                <w:lang w:val="en-NZ"/>
              </w:rPr>
            </w:pPr>
            <w:r w:rsidRPr="00354806">
              <w:t>emergency drugs</w:t>
            </w: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Emphasis"/>
              </w:rPr>
              <w:t>Appropriate safety equipment for use in intravenous sedation in dentistry may include but is not limited to</w:t>
            </w:r>
            <w:r w:rsidRPr="00354806">
              <w:t>:</w:t>
            </w:r>
          </w:p>
        </w:tc>
        <w:tc>
          <w:tcPr>
            <w:tcW w:w="5670" w:type="dxa"/>
            <w:tcBorders>
              <w:top w:val="nil"/>
              <w:left w:val="nil"/>
              <w:bottom w:val="nil"/>
              <w:right w:val="nil"/>
            </w:tcBorders>
            <w:tcMar>
              <w:top w:w="0" w:type="dxa"/>
              <w:left w:w="62" w:type="dxa"/>
              <w:bottom w:w="0" w:type="dxa"/>
              <w:right w:w="62" w:type="dxa"/>
            </w:tcMar>
          </w:tcPr>
          <w:p w:rsidR="00000000" w:rsidRPr="00354806" w:rsidP="00354806">
            <w:pPr>
              <w:pStyle w:val="ListBullet"/>
            </w:pPr>
            <w:r w:rsidRPr="00354806">
              <w:t>Laryngoscopes</w:t>
            </w:r>
          </w:p>
          <w:p w:rsidR="00000000" w:rsidRPr="00354806" w:rsidP="00354806">
            <w:pPr>
              <w:pStyle w:val="ListBullet"/>
            </w:pPr>
            <w:r w:rsidRPr="00354806">
              <w:t>Suction apparatus</w:t>
            </w:r>
          </w:p>
          <w:p w:rsidR="00000000" w:rsidRPr="00354806" w:rsidP="00354806">
            <w:pPr>
              <w:pStyle w:val="ListBullet"/>
            </w:pPr>
            <w:r w:rsidRPr="00354806">
              <w:t>Endotracheal tube</w:t>
            </w:r>
          </w:p>
          <w:p w:rsidR="00000000" w:rsidP="00354806">
            <w:pPr>
              <w:pStyle w:val="ListBullet"/>
              <w:rPr>
                <w:lang w:val="en-NZ"/>
              </w:rPr>
            </w:pPr>
            <w:r w:rsidRPr="00354806">
              <w:t>Pulse oximeter</w:t>
            </w: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Emphasis"/>
              </w:rPr>
              <w:t>Personal protective equipment may include</w:t>
            </w:r>
            <w:r w:rsidRPr="00354806">
              <w:t>:</w:t>
            </w:r>
          </w:p>
        </w:tc>
        <w:tc>
          <w:tcPr>
            <w:tcW w:w="5670" w:type="dxa"/>
            <w:tcBorders>
              <w:top w:val="nil"/>
              <w:left w:val="nil"/>
              <w:bottom w:val="nil"/>
              <w:right w:val="nil"/>
            </w:tcBorders>
            <w:tcMar>
              <w:top w:w="0" w:type="dxa"/>
              <w:left w:w="62" w:type="dxa"/>
              <w:bottom w:w="0" w:type="dxa"/>
              <w:right w:w="62" w:type="dxa"/>
            </w:tcMar>
          </w:tcPr>
          <w:p w:rsidR="00000000" w:rsidRPr="00354806" w:rsidP="00354806">
            <w:pPr>
              <w:pStyle w:val="ListBullet"/>
            </w:pPr>
            <w:r w:rsidRPr="00354806">
              <w:t>Examination gloves that comply with AS/NZS 4011 and surgical gloves that comply with AS/NZS 4179</w:t>
            </w:r>
          </w:p>
          <w:p w:rsidR="00000000" w:rsidRPr="00354806" w:rsidP="00354806">
            <w:pPr>
              <w:pStyle w:val="ListBullet"/>
            </w:pPr>
            <w:r w:rsidRPr="00354806">
              <w:t>Footwear to protect from dropped sharps and other contaminated items</w:t>
            </w:r>
          </w:p>
          <w:p w:rsidR="00000000" w:rsidRPr="00354806" w:rsidP="00354806">
            <w:pPr>
              <w:pStyle w:val="ListBullet"/>
            </w:pPr>
            <w:r w:rsidRPr="00354806">
              <w:t>Glasses, goggles or face-shi</w:t>
            </w:r>
            <w:r w:rsidRPr="00354806">
              <w:t>elds</w:t>
            </w:r>
          </w:p>
          <w:p w:rsidR="00000000" w:rsidRPr="00354806" w:rsidP="00354806">
            <w:pPr>
              <w:pStyle w:val="ListBullet"/>
            </w:pPr>
            <w:r w:rsidRPr="00354806">
              <w:t>Gowns and waterproof aprons that comply with AS 3789.2 and AS 3789.3</w:t>
            </w:r>
          </w:p>
          <w:p w:rsidR="00000000" w:rsidRPr="00354806" w:rsidP="00354806">
            <w:pPr>
              <w:pStyle w:val="ListBullet"/>
            </w:pPr>
            <w:r w:rsidRPr="00354806">
              <w:t>Guidelines for latex allergic clients and staff</w:t>
            </w:r>
          </w:p>
          <w:p w:rsidR="00000000" w:rsidRPr="00354806" w:rsidP="00354806">
            <w:pPr>
              <w:pStyle w:val="ListBullet"/>
            </w:pPr>
            <w:r w:rsidRPr="00354806">
              <w:t>Lead apron</w:t>
            </w:r>
          </w:p>
          <w:p w:rsidR="00000000" w:rsidRPr="00354806" w:rsidP="00354806">
            <w:pPr>
              <w:pStyle w:val="ListBullet"/>
            </w:pPr>
            <w:r w:rsidRPr="00354806">
              <w:t>Protection of the airway</w:t>
            </w:r>
          </w:p>
          <w:p w:rsidR="00000000" w:rsidRPr="00354806" w:rsidP="00354806">
            <w:pPr>
              <w:pStyle w:val="ListBullet"/>
            </w:pPr>
            <w:r w:rsidRPr="00354806">
              <w:t>Sterile drapes</w:t>
            </w:r>
          </w:p>
          <w:p w:rsidR="00000000" w:rsidP="00354806">
            <w:pPr>
              <w:pStyle w:val="ListBullet"/>
              <w:rPr>
                <w:lang w:val="en-NZ"/>
              </w:rPr>
            </w:pPr>
            <w:r w:rsidRPr="00354806">
              <w:t>Surgical face masks that comply with AS 4381</w:t>
            </w: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4806">
            <w:pPr>
              <w:pStyle w:val="BodyText"/>
              <w:rPr>
                <w:lang w:val="en-NZ"/>
              </w:rPr>
            </w:pPr>
            <w:r w:rsidRPr="00354806">
              <w:rPr>
                <w:rStyle w:val="Emphasis"/>
              </w:rPr>
              <w:t>Post operative care may include</w:t>
            </w:r>
            <w:r w:rsidRPr="00354806">
              <w:t>:</w:t>
            </w:r>
          </w:p>
        </w:tc>
        <w:tc>
          <w:tcPr>
            <w:tcW w:w="5670" w:type="dxa"/>
            <w:tcBorders>
              <w:top w:val="nil"/>
              <w:left w:val="nil"/>
              <w:bottom w:val="nil"/>
              <w:right w:val="nil"/>
            </w:tcBorders>
            <w:tcMar>
              <w:top w:w="0" w:type="dxa"/>
              <w:left w:w="62" w:type="dxa"/>
              <w:bottom w:w="0" w:type="dxa"/>
              <w:right w:w="62" w:type="dxa"/>
            </w:tcMar>
          </w:tcPr>
          <w:p w:rsidR="00000000" w:rsidRPr="00354806" w:rsidP="00354806">
            <w:pPr>
              <w:pStyle w:val="ListBullet"/>
            </w:pPr>
            <w:r w:rsidRPr="00354806">
              <w:t>Post operative care in accordance with prescription by the dentist or dental specialist and legislative requirements</w:t>
            </w:r>
          </w:p>
          <w:p w:rsidR="00000000" w:rsidP="00354806">
            <w:pPr>
              <w:pStyle w:val="ListBullet"/>
              <w:rPr>
                <w:lang w:val="en-NZ"/>
              </w:rPr>
            </w:pPr>
            <w:r w:rsidRPr="00354806">
              <w:t>Verbal and written instructions issued by dentist or dental specialist when appropriate</w:t>
            </w:r>
          </w:p>
        </w:tc>
      </w:tr>
      <w:tr w:rsidTr="00550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54806" w:rsidP="00354806">
            <w:pPr>
              <w:pStyle w:val="BodyText"/>
            </w:pPr>
          </w:p>
        </w:tc>
      </w:tr>
    </w:tbl>
    <w:p w:rsidR="00550C1D" w:rsidP="00354806">
      <w:pPr>
        <w:pStyle w:val="BodyText"/>
      </w:pPr>
    </w:p>
    <w:p w:rsidR="00550C1D" w:rsidP="00354806">
      <w:pPr>
        <w:pStyle w:val="BodyText"/>
      </w:pPr>
    </w:p>
    <w:p w:rsidR="00000000" w:rsidRPr="00354806" w:rsidP="00354806">
      <w:pPr>
        <w:pStyle w:val="Heading1"/>
      </w:pPr>
      <w:bookmarkStart w:id="12" w:name="O_295007"/>
      <w:bookmarkEnd w:id="12"/>
      <w:r w:rsidRPr="00354806">
        <w:t>Unit Sector(s)</w:t>
      </w:r>
    </w:p>
    <w:p w:rsidR="00000000" w:rsidRPr="00354806" w:rsidP="00354806">
      <w:pPr>
        <w:pStyle w:val="BodyText"/>
      </w:pPr>
      <w:r w:rsidRPr="00354806">
        <w:t>Not Applicab</w:t>
      </w:r>
      <w:r w:rsidRPr="00354806">
        <w:t>le</w:t>
      </w:r>
    </w:p>
    <w:p w:rsidR="00000000" w:rsidRPr="00354806" w:rsidP="00354806"/>
    <w:sectPr w:rsidSect="003548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0C1D" w:rsidP="00550C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C1D" w:rsidP="0035480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50C1D" w:rsidP="003548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50C1D" w:rsidP="003548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06" w:rsidRPr="00550C1D" w:rsidP="00550C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C1D" w:rsidRPr="002D2AF8" w:rsidP="00354806">
    <w:pPr>
      <w:pStyle w:val="Header"/>
      <w:framePr w:wrap="around"/>
    </w:pPr>
    <w:r>
      <w:fldChar w:fldCharType="begin"/>
    </w:r>
    <w:r>
      <w:instrText xml:space="preserve"> TITLE   \* MERGEFORMAT </w:instrText>
    </w:r>
    <w:r>
      <w:fldChar w:fldCharType="separate"/>
    </w:r>
    <w:r>
      <w:t>HLTDA409C Assist in oral health care procedures during conscious sedation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50C1D" w:rsidP="003548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60D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427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B40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8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4806"/>
    <w:pPr>
      <w:spacing w:before="360" w:after="60"/>
      <w:outlineLvl w:val="0"/>
    </w:pPr>
    <w:rPr>
      <w:sz w:val="32"/>
    </w:rPr>
  </w:style>
  <w:style w:type="paragraph" w:styleId="Heading2">
    <w:name w:val="heading 2"/>
    <w:basedOn w:val="HeadingBase"/>
    <w:next w:val="BodyText"/>
    <w:link w:val="Heading2Char"/>
    <w:qFormat/>
    <w:rsid w:val="00354806"/>
    <w:pPr>
      <w:keepLines/>
      <w:spacing w:before="240" w:after="120"/>
      <w:outlineLvl w:val="1"/>
    </w:pPr>
    <w:rPr>
      <w:sz w:val="28"/>
      <w:szCs w:val="40"/>
    </w:rPr>
  </w:style>
  <w:style w:type="paragraph" w:styleId="Heading3">
    <w:name w:val="heading 3"/>
    <w:basedOn w:val="HeadingBase"/>
    <w:next w:val="BodyText"/>
    <w:link w:val="Heading3Char"/>
    <w:qFormat/>
    <w:rsid w:val="00354806"/>
    <w:pPr>
      <w:spacing w:before="180" w:after="120"/>
      <w:outlineLvl w:val="2"/>
    </w:pPr>
    <w:rPr>
      <w:spacing w:val="-10"/>
      <w:kern w:val="32"/>
    </w:rPr>
  </w:style>
  <w:style w:type="paragraph" w:styleId="Heading4">
    <w:name w:val="heading 4"/>
    <w:basedOn w:val="HeadingBase"/>
    <w:next w:val="BodyText"/>
    <w:link w:val="Heading4Char"/>
    <w:qFormat/>
    <w:rsid w:val="00354806"/>
    <w:pPr>
      <w:spacing w:before="160" w:after="120"/>
      <w:outlineLvl w:val="3"/>
    </w:pPr>
    <w:rPr>
      <w:sz w:val="22"/>
    </w:rPr>
  </w:style>
  <w:style w:type="paragraph" w:styleId="Heading5">
    <w:name w:val="heading 5"/>
    <w:basedOn w:val="HeadingBase"/>
    <w:next w:val="Normal"/>
    <w:link w:val="Heading5Char"/>
    <w:qFormat/>
    <w:rsid w:val="00354806"/>
    <w:pPr>
      <w:spacing w:before="80"/>
      <w:outlineLvl w:val="4"/>
    </w:pPr>
    <w:rPr>
      <w:color w:val="918585"/>
      <w:sz w:val="20"/>
    </w:rPr>
  </w:style>
  <w:style w:type="paragraph" w:styleId="Heading6">
    <w:name w:val="heading 6"/>
    <w:basedOn w:val="HeadingBase"/>
    <w:next w:val="Normal"/>
    <w:link w:val="Heading6Char"/>
    <w:qFormat/>
    <w:rsid w:val="00354806"/>
    <w:pPr>
      <w:spacing w:before="60"/>
      <w:outlineLvl w:val="5"/>
    </w:pPr>
    <w:rPr>
      <w:color w:val="918585"/>
      <w:sz w:val="20"/>
    </w:rPr>
  </w:style>
  <w:style w:type="paragraph" w:styleId="Heading7">
    <w:name w:val="heading 7"/>
    <w:basedOn w:val="Normal"/>
    <w:next w:val="Normal"/>
    <w:link w:val="Heading7Char"/>
    <w:qFormat/>
    <w:rsid w:val="00354806"/>
    <w:pPr>
      <w:ind w:left="720"/>
      <w:outlineLvl w:val="6"/>
    </w:pPr>
    <w:rPr>
      <w:i/>
    </w:rPr>
  </w:style>
  <w:style w:type="paragraph" w:styleId="Heading8">
    <w:name w:val="heading 8"/>
    <w:basedOn w:val="Normal"/>
    <w:next w:val="Normal"/>
    <w:link w:val="Heading8Char"/>
    <w:qFormat/>
    <w:rsid w:val="00354806"/>
    <w:pPr>
      <w:ind w:left="720"/>
      <w:outlineLvl w:val="7"/>
    </w:pPr>
    <w:rPr>
      <w:i/>
    </w:rPr>
  </w:style>
  <w:style w:type="paragraph" w:styleId="Heading9">
    <w:name w:val="heading 9"/>
    <w:basedOn w:val="Normal"/>
    <w:next w:val="Normal"/>
    <w:link w:val="Heading9Char"/>
    <w:qFormat/>
    <w:rsid w:val="00354806"/>
    <w:pPr>
      <w:ind w:left="720"/>
      <w:outlineLvl w:val="8"/>
    </w:pPr>
    <w:rPr>
      <w:i/>
    </w:rPr>
  </w:style>
  <w:style w:type="character" w:default="1" w:styleId="DefaultParagraphFont">
    <w:name w:val="Default Paragraph Font"/>
    <w:uiPriority w:val="1"/>
    <w:unhideWhenUsed/>
    <w:rsid w:val="00354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806"/>
  </w:style>
  <w:style w:type="character" w:customStyle="1" w:styleId="Heading1Char">
    <w:name w:val="Heading 1 Char"/>
    <w:basedOn w:val="DefaultParagraphFont"/>
    <w:link w:val="Heading1"/>
    <w:rsid w:val="00354806"/>
    <w:rPr>
      <w:rFonts w:ascii="Times New Roman" w:eastAsia="Times New Roman" w:hAnsi="Times New Roman" w:cs="Times New Roman"/>
      <w:b/>
      <w:sz w:val="32"/>
      <w:szCs w:val="20"/>
      <w:lang w:eastAsia="en-US"/>
    </w:rPr>
  </w:style>
  <w:style w:type="paragraph" w:styleId="BodyText">
    <w:name w:val="Body Text"/>
    <w:basedOn w:val="Normal"/>
    <w:link w:val="BodyTextChar"/>
    <w:rsid w:val="003548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4806"/>
    <w:rPr>
      <w:rFonts w:ascii="Times New Roman" w:eastAsia="Times New Roman" w:hAnsi="Times New Roman" w:cs="Times New Roman"/>
      <w:sz w:val="24"/>
      <w:lang w:eastAsia="en-US"/>
    </w:rPr>
  </w:style>
  <w:style w:type="paragraph" w:styleId="Footer">
    <w:name w:val="footer"/>
    <w:basedOn w:val="Normal"/>
    <w:link w:val="FooterChar"/>
    <w:rsid w:val="00354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806"/>
    <w:rPr>
      <w:rFonts w:ascii="Times New Roman" w:eastAsia="Times New Roman" w:hAnsi="Times New Roman" w:cs="Times New Roman"/>
      <w:sz w:val="16"/>
      <w:lang w:eastAsia="en-US"/>
    </w:rPr>
  </w:style>
  <w:style w:type="paragraph" w:styleId="List">
    <w:name w:val="List"/>
    <w:basedOn w:val="BodyText"/>
    <w:next w:val="BodyText"/>
    <w:rsid w:val="00354806"/>
    <w:pPr>
      <w:tabs>
        <w:tab w:val="left" w:pos="340"/>
      </w:tabs>
      <w:spacing w:before="60" w:after="60"/>
      <w:ind w:left="340" w:hanging="340"/>
    </w:pPr>
  </w:style>
  <w:style w:type="paragraph" w:styleId="ListBullet">
    <w:name w:val="List Bullet"/>
    <w:basedOn w:val="List"/>
    <w:rsid w:val="00354806"/>
    <w:pPr>
      <w:numPr>
        <w:numId w:val="13"/>
      </w:numPr>
      <w:tabs>
        <w:tab w:val="clear" w:pos="340"/>
      </w:tabs>
      <w:spacing w:before="40" w:after="40"/>
    </w:pPr>
  </w:style>
  <w:style w:type="character" w:customStyle="1" w:styleId="SpecialBold">
    <w:name w:val="Special Bold"/>
    <w:basedOn w:val="DefaultParagraphFont"/>
    <w:rsid w:val="00354806"/>
    <w:rPr>
      <w:b/>
      <w:spacing w:val="0"/>
    </w:rPr>
  </w:style>
  <w:style w:type="paragraph" w:styleId="ListBullet2">
    <w:name w:val="List Bullet 2"/>
    <w:basedOn w:val="List2"/>
    <w:rsid w:val="00354806"/>
    <w:pPr>
      <w:numPr>
        <w:numId w:val="14"/>
      </w:numPr>
      <w:tabs>
        <w:tab w:val="clear" w:pos="680"/>
      </w:tabs>
    </w:pPr>
  </w:style>
  <w:style w:type="character" w:styleId="Emphasis">
    <w:name w:val="Emphasis"/>
    <w:basedOn w:val="DefaultParagraphFont"/>
    <w:qFormat/>
    <w:rsid w:val="00354806"/>
    <w:rPr>
      <w:i/>
    </w:rPr>
  </w:style>
  <w:style w:type="paragraph" w:customStyle="1" w:styleId="SuperHeading">
    <w:name w:val="SuperHeading"/>
    <w:basedOn w:val="Normal"/>
    <w:rsid w:val="00354806"/>
    <w:pPr>
      <w:spacing w:before="240" w:after="120"/>
      <w:outlineLvl w:val="0"/>
    </w:pPr>
    <w:rPr>
      <w:rFonts w:ascii="Times New Roman" w:hAnsi="Times New Roman"/>
      <w:b/>
      <w:sz w:val="28"/>
    </w:rPr>
  </w:style>
  <w:style w:type="paragraph" w:customStyle="1" w:styleId="AllowPageBreak">
    <w:name w:val="AllowPageBreak"/>
    <w:rsid w:val="003548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4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8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8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8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48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4806"/>
    <w:rPr>
      <w:rFonts w:ascii="Courier New" w:eastAsia="Times New Roman" w:hAnsi="Courier New" w:cs="Times New Roman"/>
      <w:i/>
      <w:szCs w:val="20"/>
      <w:lang w:eastAsia="en-US"/>
    </w:rPr>
  </w:style>
  <w:style w:type="paragraph" w:customStyle="1" w:styleId="HeadingBase">
    <w:name w:val="Heading Base"/>
    <w:rsid w:val="00354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806"/>
    <w:pPr>
      <w:tabs>
        <w:tab w:val="right" w:leader="dot" w:pos="9072"/>
      </w:tabs>
      <w:ind w:left="567"/>
    </w:pPr>
    <w:rPr>
      <w:szCs w:val="22"/>
    </w:rPr>
  </w:style>
  <w:style w:type="paragraph" w:customStyle="1" w:styleId="TOCBase">
    <w:name w:val="TOC Base"/>
    <w:rsid w:val="00354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806"/>
    <w:pPr>
      <w:tabs>
        <w:tab w:val="right" w:leader="dot" w:pos="9072"/>
      </w:tabs>
      <w:spacing w:before="40" w:after="40"/>
      <w:ind w:left="284"/>
    </w:pPr>
    <w:rPr>
      <w:rFonts w:ascii="Times New Roman" w:hAnsi="Times New Roman"/>
    </w:rPr>
  </w:style>
  <w:style w:type="paragraph" w:styleId="TOC1">
    <w:name w:val="toc 1"/>
    <w:basedOn w:val="TOCBase"/>
    <w:next w:val="Normal"/>
    <w:rsid w:val="003548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4806"/>
    <w:pPr>
      <w:spacing w:before="5040"/>
      <w:jc w:val="center"/>
    </w:pPr>
    <w:rPr>
      <w:sz w:val="48"/>
      <w:szCs w:val="72"/>
      <w:lang w:val="en-US"/>
    </w:rPr>
  </w:style>
  <w:style w:type="character" w:customStyle="1" w:styleId="TitleChar">
    <w:name w:val="Title Char"/>
    <w:basedOn w:val="DefaultParagraphFont"/>
    <w:link w:val="Title"/>
    <w:rsid w:val="00354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806"/>
    <w:pPr>
      <w:tabs>
        <w:tab w:val="left" w:pos="3600"/>
        <w:tab w:val="left" w:pos="3958"/>
      </w:tabs>
    </w:pPr>
  </w:style>
  <w:style w:type="paragraph" w:customStyle="1" w:styleId="Note">
    <w:name w:val="Note"/>
    <w:basedOn w:val="BodyText"/>
    <w:rsid w:val="003548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806"/>
    <w:pPr>
      <w:framePr w:wrap="auto" w:hAnchor="text" w:y="6049"/>
    </w:pPr>
    <w:rPr>
      <w:color w:val="000000"/>
      <w:sz w:val="40"/>
    </w:rPr>
  </w:style>
  <w:style w:type="paragraph" w:customStyle="1" w:styleId="TOCTitle">
    <w:name w:val="TOCTitle"/>
    <w:basedOn w:val="Heading1"/>
    <w:rsid w:val="00354806"/>
    <w:pPr>
      <w:spacing w:after="240"/>
      <w:jc w:val="center"/>
      <w:outlineLvl w:val="9"/>
    </w:pPr>
    <w:rPr>
      <w:caps/>
    </w:rPr>
  </w:style>
  <w:style w:type="paragraph" w:customStyle="1" w:styleId="Version">
    <w:name w:val="Version"/>
    <w:rsid w:val="003548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4806"/>
    <w:pPr>
      <w:keepNext w:val="0"/>
      <w:tabs>
        <w:tab w:val="right" w:pos="4176"/>
      </w:tabs>
      <w:ind w:left="198" w:hanging="198"/>
    </w:pPr>
    <w:rPr>
      <w:rFonts w:ascii="Garamond" w:hAnsi="Garamond"/>
    </w:rPr>
  </w:style>
  <w:style w:type="paragraph" w:styleId="IndexHeading">
    <w:name w:val="index heading"/>
    <w:basedOn w:val="Normal"/>
    <w:next w:val="Index1"/>
    <w:semiHidden/>
    <w:rsid w:val="00354806"/>
    <w:pPr>
      <w:spacing w:before="120" w:after="120"/>
    </w:pPr>
    <w:rPr>
      <w:rFonts w:ascii="Arial" w:hAnsi="Arial"/>
      <w:b/>
      <w:color w:val="918585"/>
      <w:sz w:val="24"/>
    </w:rPr>
  </w:style>
  <w:style w:type="paragraph" w:styleId="Header">
    <w:name w:val="header"/>
    <w:basedOn w:val="Normal"/>
    <w:link w:val="HeaderChar"/>
    <w:rsid w:val="00354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806"/>
    <w:rPr>
      <w:rFonts w:ascii="Times New Roman" w:eastAsia="Times New Roman" w:hAnsi="Times New Roman" w:cs="Times New Roman"/>
      <w:sz w:val="16"/>
      <w:szCs w:val="20"/>
      <w:lang w:val="en-GB" w:eastAsia="en-US"/>
    </w:rPr>
  </w:style>
  <w:style w:type="paragraph" w:customStyle="1" w:styleId="Chapter">
    <w:name w:val="Chapter"/>
    <w:basedOn w:val="Normal"/>
    <w:rsid w:val="00354806"/>
    <w:pPr>
      <w:spacing w:before="240"/>
    </w:pPr>
    <w:rPr>
      <w:rFonts w:ascii="Times New Roman" w:hAnsi="Times New Roman"/>
      <w:smallCaps/>
      <w:spacing w:val="80"/>
      <w:sz w:val="28"/>
    </w:rPr>
  </w:style>
  <w:style w:type="paragraph" w:customStyle="1" w:styleId="InChapter">
    <w:name w:val="InChapter"/>
    <w:basedOn w:val="Heading3"/>
    <w:rsid w:val="00354806"/>
    <w:pPr>
      <w:spacing w:after="240"/>
      <w:outlineLvl w:val="9"/>
    </w:pPr>
    <w:rPr>
      <w:noProof/>
    </w:rPr>
  </w:style>
  <w:style w:type="paragraph" w:styleId="Index2">
    <w:name w:val="index 2"/>
    <w:basedOn w:val="Normal"/>
    <w:next w:val="Normal"/>
    <w:semiHidden/>
    <w:rsid w:val="00354806"/>
    <w:pPr>
      <w:tabs>
        <w:tab w:val="right" w:pos="4176"/>
      </w:tabs>
      <w:ind w:left="568" w:hanging="284"/>
    </w:pPr>
    <w:rPr>
      <w:rFonts w:ascii="Garamond" w:hAnsi="Garamond"/>
    </w:rPr>
  </w:style>
  <w:style w:type="paragraph" w:customStyle="1" w:styleId="Byline">
    <w:name w:val="Byline"/>
    <w:rsid w:val="00354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806"/>
    <w:pPr>
      <w:tabs>
        <w:tab w:val="clear" w:pos="3600"/>
        <w:tab w:val="clear" w:pos="3958"/>
      </w:tabs>
      <w:jc w:val="right"/>
    </w:pPr>
  </w:style>
  <w:style w:type="paragraph" w:styleId="Caption">
    <w:name w:val="caption"/>
    <w:basedOn w:val="BodyText"/>
    <w:next w:val="Normal"/>
    <w:qFormat/>
    <w:rsid w:val="00354806"/>
    <w:pPr>
      <w:framePr w:w="2268" w:hSpace="181" w:vSpace="181" w:wrap="around" w:vAnchor="text" w:hAnchor="page" w:x="1135" w:y="285" w:anchorLock="1"/>
    </w:pPr>
    <w:rPr>
      <w:i/>
    </w:rPr>
  </w:style>
  <w:style w:type="paragraph" w:customStyle="1" w:styleId="MiniTOCTitle">
    <w:name w:val="MiniTOCTitle"/>
    <w:basedOn w:val="Heading4"/>
    <w:rsid w:val="00354806"/>
    <w:pPr>
      <w:spacing w:before="240"/>
      <w:outlineLvl w:val="9"/>
    </w:pPr>
    <w:rPr>
      <w:noProof/>
      <w:sz w:val="24"/>
    </w:rPr>
  </w:style>
  <w:style w:type="paragraph" w:customStyle="1" w:styleId="MiniTOCItem">
    <w:name w:val="MiniTOCItem"/>
    <w:basedOn w:val="ListBullet"/>
    <w:rsid w:val="00354806"/>
    <w:pPr>
      <w:numPr>
        <w:numId w:val="0"/>
      </w:numPr>
      <w:tabs>
        <w:tab w:val="right" w:leader="dot" w:pos="6521"/>
      </w:tabs>
      <w:spacing w:before="0" w:after="0"/>
    </w:pPr>
  </w:style>
  <w:style w:type="paragraph" w:customStyle="1" w:styleId="TOFTitle">
    <w:name w:val="TOFTitle"/>
    <w:basedOn w:val="TOCTitle"/>
    <w:rsid w:val="00354806"/>
  </w:style>
  <w:style w:type="paragraph" w:styleId="TableofFigures">
    <w:name w:val="table of figures"/>
    <w:basedOn w:val="Normal"/>
    <w:next w:val="Normal"/>
    <w:semiHidden/>
    <w:rsid w:val="00354806"/>
    <w:pPr>
      <w:tabs>
        <w:tab w:val="right" w:leader="dot" w:pos="9072"/>
      </w:tabs>
      <w:ind w:left="970" w:hanging="403"/>
    </w:pPr>
    <w:rPr>
      <w:rFonts w:ascii="Times New Roman" w:hAnsi="Times New Roman"/>
      <w:b/>
    </w:rPr>
  </w:style>
  <w:style w:type="paragraph" w:styleId="ListNumber">
    <w:name w:val="List Number"/>
    <w:basedOn w:val="List"/>
    <w:rsid w:val="00354806"/>
    <w:pPr>
      <w:numPr>
        <w:numId w:val="11"/>
      </w:numPr>
    </w:pPr>
  </w:style>
  <w:style w:type="character" w:customStyle="1" w:styleId="WingdingSymbols">
    <w:name w:val="Wingding Symbols"/>
    <w:rsid w:val="00354806"/>
    <w:rPr>
      <w:rFonts w:ascii="Wingdings" w:hAnsi="Wingdings"/>
    </w:rPr>
  </w:style>
  <w:style w:type="paragraph" w:customStyle="1" w:styleId="TableHeading">
    <w:name w:val="Table Heading"/>
    <w:basedOn w:val="HeadingBase"/>
    <w:rsid w:val="00354806"/>
    <w:pPr>
      <w:keepLines/>
      <w:pBdr>
        <w:bottom w:val="single" w:sz="6" w:space="1" w:color="918585"/>
      </w:pBdr>
      <w:spacing w:before="240"/>
    </w:pPr>
  </w:style>
  <w:style w:type="character" w:customStyle="1" w:styleId="HotSpot">
    <w:name w:val="HotSpot"/>
    <w:rsid w:val="00354806"/>
    <w:rPr>
      <w:color w:val="0033CC"/>
      <w:u w:val="none"/>
    </w:rPr>
  </w:style>
  <w:style w:type="paragraph" w:customStyle="1" w:styleId="BodyTextRight">
    <w:name w:val="Body Text Right"/>
    <w:basedOn w:val="BodyText"/>
    <w:rsid w:val="00354806"/>
    <w:pPr>
      <w:spacing w:before="0" w:after="0"/>
      <w:jc w:val="right"/>
    </w:pPr>
  </w:style>
  <w:style w:type="paragraph" w:styleId="Index3">
    <w:name w:val="index 3"/>
    <w:basedOn w:val="ListNumber2"/>
    <w:next w:val="Normal"/>
    <w:semiHidden/>
    <w:rsid w:val="00354806"/>
    <w:pPr>
      <w:numPr>
        <w:numId w:val="0"/>
      </w:numPr>
      <w:tabs>
        <w:tab w:val="right" w:leader="dot" w:pos="4176"/>
      </w:tabs>
    </w:pPr>
  </w:style>
  <w:style w:type="paragraph" w:styleId="ListNumber2">
    <w:name w:val="List Number 2"/>
    <w:basedOn w:val="List2"/>
    <w:rsid w:val="00354806"/>
    <w:pPr>
      <w:numPr>
        <w:numId w:val="10"/>
      </w:numPr>
      <w:tabs>
        <w:tab w:val="clear" w:pos="1060"/>
      </w:tabs>
    </w:pPr>
  </w:style>
  <w:style w:type="paragraph" w:customStyle="1" w:styleId="MarginNote">
    <w:name w:val="Margin Note"/>
    <w:basedOn w:val="BodyText"/>
    <w:rsid w:val="00354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8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4806"/>
    <w:rPr>
      <w:sz w:val="32"/>
    </w:rPr>
  </w:style>
  <w:style w:type="paragraph" w:customStyle="1" w:styleId="HeadingProcedure">
    <w:name w:val="Heading Procedure"/>
    <w:basedOn w:val="HeadingBase"/>
    <w:next w:val="Normal"/>
    <w:rsid w:val="00354806"/>
    <w:pPr>
      <w:tabs>
        <w:tab w:val="left" w:pos="0"/>
      </w:tabs>
      <w:spacing w:before="120" w:after="60"/>
    </w:pPr>
    <w:rPr>
      <w:i/>
      <w:color w:val="918585"/>
      <w:sz w:val="22"/>
    </w:rPr>
  </w:style>
  <w:style w:type="paragraph" w:customStyle="1" w:styleId="TableBodyText">
    <w:name w:val="Table Body Text"/>
    <w:basedOn w:val="BodyText"/>
    <w:rsid w:val="00354806"/>
    <w:pPr>
      <w:spacing w:before="60" w:after="60"/>
    </w:pPr>
  </w:style>
  <w:style w:type="paragraph" w:styleId="ListContinue">
    <w:name w:val="List Continue"/>
    <w:basedOn w:val="List"/>
    <w:rsid w:val="00354806"/>
    <w:pPr>
      <w:ind w:firstLine="0"/>
    </w:pPr>
  </w:style>
  <w:style w:type="paragraph" w:customStyle="1" w:styleId="ListNote">
    <w:name w:val="List Note"/>
    <w:basedOn w:val="List"/>
    <w:rsid w:val="00354806"/>
    <w:pPr>
      <w:pBdr>
        <w:top w:val="single" w:sz="6" w:space="2" w:color="918585"/>
        <w:bottom w:val="single" w:sz="6" w:space="2" w:color="918585"/>
      </w:pBdr>
      <w:tabs>
        <w:tab w:val="left" w:pos="1021"/>
      </w:tabs>
      <w:ind w:firstLine="0"/>
    </w:pPr>
  </w:style>
  <w:style w:type="paragraph" w:customStyle="1" w:styleId="Warning">
    <w:name w:val="Warning"/>
    <w:basedOn w:val="BodyText"/>
    <w:rsid w:val="00354806"/>
    <w:pPr>
      <w:shd w:val="clear" w:color="auto" w:fill="D9D9D9"/>
      <w:tabs>
        <w:tab w:val="left" w:pos="992"/>
      </w:tabs>
      <w:ind w:left="119" w:right="119"/>
    </w:pPr>
    <w:rPr>
      <w:sz w:val="20"/>
    </w:rPr>
  </w:style>
  <w:style w:type="paragraph" w:customStyle="1" w:styleId="MarginIcons">
    <w:name w:val="Margin Icons"/>
    <w:basedOn w:val="BodyText"/>
    <w:rsid w:val="00354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806"/>
    <w:rPr>
      <w:rFonts w:ascii="Courier New" w:hAnsi="Courier New"/>
    </w:rPr>
  </w:style>
  <w:style w:type="paragraph" w:customStyle="1" w:styleId="NoteBullet">
    <w:name w:val="Note Bullet"/>
    <w:basedOn w:val="Note"/>
    <w:rsid w:val="00354806"/>
    <w:pPr>
      <w:tabs>
        <w:tab w:val="clear" w:pos="680"/>
      </w:tabs>
      <w:spacing w:before="60" w:after="60"/>
    </w:pPr>
  </w:style>
  <w:style w:type="paragraph" w:customStyle="1" w:styleId="SubHeading2">
    <w:name w:val="SubHeading2"/>
    <w:basedOn w:val="HeadingBase"/>
    <w:rsid w:val="00354806"/>
    <w:pPr>
      <w:spacing w:before="240" w:after="60"/>
    </w:pPr>
    <w:rPr>
      <w:sz w:val="20"/>
    </w:rPr>
  </w:style>
  <w:style w:type="paragraph" w:customStyle="1" w:styleId="SubHeading1">
    <w:name w:val="SubHeading1"/>
    <w:basedOn w:val="HeadingBase"/>
    <w:rsid w:val="00354806"/>
    <w:pPr>
      <w:spacing w:before="240" w:after="60"/>
    </w:pPr>
    <w:rPr>
      <w:color w:val="918585"/>
      <w:sz w:val="22"/>
    </w:rPr>
  </w:style>
  <w:style w:type="paragraph" w:customStyle="1" w:styleId="SideHeading">
    <w:name w:val="Side Heading"/>
    <w:basedOn w:val="HeadingBase"/>
    <w:rsid w:val="00354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806"/>
    <w:pPr>
      <w:numPr>
        <w:numId w:val="12"/>
      </w:numPr>
    </w:pPr>
  </w:style>
  <w:style w:type="paragraph" w:styleId="PlainText">
    <w:name w:val="Plain Text"/>
    <w:basedOn w:val="Normal"/>
    <w:link w:val="PlainTextChar"/>
    <w:rsid w:val="00354806"/>
    <w:rPr>
      <w:sz w:val="20"/>
    </w:rPr>
  </w:style>
  <w:style w:type="character" w:customStyle="1" w:styleId="PlainTextChar">
    <w:name w:val="Plain Text Char"/>
    <w:basedOn w:val="DefaultParagraphFont"/>
    <w:link w:val="PlainText"/>
    <w:rsid w:val="00354806"/>
    <w:rPr>
      <w:rFonts w:ascii="Courier New" w:eastAsia="Times New Roman" w:hAnsi="Courier New" w:cs="Times New Roman"/>
      <w:sz w:val="20"/>
      <w:szCs w:val="20"/>
      <w:lang w:eastAsia="en-US"/>
    </w:rPr>
  </w:style>
  <w:style w:type="character" w:customStyle="1" w:styleId="MenuOption">
    <w:name w:val="Menu Option"/>
    <w:basedOn w:val="DefaultParagraphFont"/>
    <w:rsid w:val="00354806"/>
    <w:rPr>
      <w:b/>
      <w:smallCaps/>
    </w:rPr>
  </w:style>
  <w:style w:type="paragraph" w:customStyle="1" w:styleId="TableListNumber">
    <w:name w:val="Table List Number"/>
    <w:basedOn w:val="ListNumber"/>
    <w:rsid w:val="00354806"/>
    <w:pPr>
      <w:numPr>
        <w:numId w:val="0"/>
      </w:numPr>
    </w:pPr>
  </w:style>
  <w:style w:type="paragraph" w:styleId="TOC4">
    <w:name w:val="toc 4"/>
    <w:basedOn w:val="TOCBase"/>
    <w:next w:val="Normal"/>
    <w:semiHidden/>
    <w:rsid w:val="00354806"/>
    <w:pPr>
      <w:tabs>
        <w:tab w:val="right" w:leader="dot" w:pos="9071"/>
      </w:tabs>
      <w:ind w:left="1701"/>
    </w:pPr>
  </w:style>
  <w:style w:type="paragraph" w:customStyle="1" w:styleId="ListAlpha">
    <w:name w:val="List Alpha"/>
    <w:basedOn w:val="List"/>
    <w:rsid w:val="00354806"/>
    <w:pPr>
      <w:numPr>
        <w:numId w:val="9"/>
      </w:numPr>
    </w:pPr>
  </w:style>
  <w:style w:type="paragraph" w:customStyle="1" w:styleId="ListAlpha2">
    <w:name w:val="List Alpha 2"/>
    <w:basedOn w:val="List2"/>
    <w:rsid w:val="00354806"/>
    <w:pPr>
      <w:numPr>
        <w:numId w:val="8"/>
      </w:numPr>
    </w:pPr>
  </w:style>
  <w:style w:type="paragraph" w:styleId="List2">
    <w:name w:val="List 2"/>
    <w:basedOn w:val="BodyText"/>
    <w:rsid w:val="00354806"/>
    <w:pPr>
      <w:tabs>
        <w:tab w:val="left" w:pos="680"/>
      </w:tabs>
      <w:spacing w:before="60" w:after="60"/>
      <w:ind w:left="680" w:hanging="340"/>
    </w:pPr>
  </w:style>
  <w:style w:type="paragraph" w:styleId="List3">
    <w:name w:val="List 3"/>
    <w:basedOn w:val="BodyText"/>
    <w:rsid w:val="00354806"/>
    <w:pPr>
      <w:tabs>
        <w:tab w:val="left" w:pos="1021"/>
      </w:tabs>
      <w:spacing w:before="60" w:after="60"/>
      <w:ind w:left="1020" w:hanging="340"/>
    </w:pPr>
  </w:style>
  <w:style w:type="paragraph" w:styleId="List4">
    <w:name w:val="List 4"/>
    <w:basedOn w:val="BodyText"/>
    <w:rsid w:val="00354806"/>
    <w:pPr>
      <w:tabs>
        <w:tab w:val="left" w:pos="1361"/>
      </w:tabs>
      <w:spacing w:before="60" w:after="60"/>
      <w:ind w:left="1361" w:hanging="340"/>
    </w:pPr>
  </w:style>
  <w:style w:type="paragraph" w:styleId="List5">
    <w:name w:val="List 5"/>
    <w:basedOn w:val="BodyText"/>
    <w:rsid w:val="00354806"/>
    <w:pPr>
      <w:tabs>
        <w:tab w:val="left" w:pos="1701"/>
      </w:tabs>
      <w:spacing w:before="60" w:after="60"/>
      <w:ind w:left="1701" w:hanging="340"/>
    </w:pPr>
  </w:style>
  <w:style w:type="paragraph" w:styleId="ListBullet3">
    <w:name w:val="List Bullet 3"/>
    <w:basedOn w:val="List3"/>
    <w:rsid w:val="00354806"/>
    <w:pPr>
      <w:numPr>
        <w:numId w:val="15"/>
      </w:numPr>
      <w:tabs>
        <w:tab w:val="clear" w:pos="1021"/>
      </w:tabs>
      <w:ind w:left="1037" w:hanging="357"/>
    </w:pPr>
  </w:style>
  <w:style w:type="paragraph" w:styleId="ListBullet4">
    <w:name w:val="List Bullet 4"/>
    <w:basedOn w:val="List4"/>
    <w:rsid w:val="00354806"/>
    <w:pPr>
      <w:numPr>
        <w:numId w:val="3"/>
      </w:numPr>
    </w:pPr>
  </w:style>
  <w:style w:type="paragraph" w:styleId="ListBullet5">
    <w:name w:val="List Bullet 5"/>
    <w:basedOn w:val="List5"/>
    <w:rsid w:val="00354806"/>
    <w:pPr>
      <w:numPr>
        <w:numId w:val="4"/>
      </w:numPr>
    </w:pPr>
  </w:style>
  <w:style w:type="paragraph" w:styleId="ListContinue2">
    <w:name w:val="List Continue 2"/>
    <w:basedOn w:val="List2"/>
    <w:rsid w:val="00354806"/>
    <w:pPr>
      <w:ind w:firstLine="0"/>
    </w:pPr>
  </w:style>
  <w:style w:type="paragraph" w:styleId="ListContinue3">
    <w:name w:val="List Continue 3"/>
    <w:basedOn w:val="List3"/>
    <w:rsid w:val="00354806"/>
    <w:pPr>
      <w:ind w:left="1021" w:firstLine="0"/>
    </w:pPr>
  </w:style>
  <w:style w:type="paragraph" w:styleId="ListContinue4">
    <w:name w:val="List Continue 4"/>
    <w:basedOn w:val="List4"/>
    <w:rsid w:val="00354806"/>
    <w:pPr>
      <w:ind w:firstLine="0"/>
    </w:pPr>
  </w:style>
  <w:style w:type="paragraph" w:styleId="ListContinue5">
    <w:name w:val="List Continue 5"/>
    <w:basedOn w:val="List5"/>
    <w:rsid w:val="00354806"/>
    <w:pPr>
      <w:ind w:firstLine="0"/>
    </w:pPr>
  </w:style>
  <w:style w:type="paragraph" w:styleId="ListNumber3">
    <w:name w:val="List Number 3"/>
    <w:basedOn w:val="List3"/>
    <w:rsid w:val="00354806"/>
    <w:pPr>
      <w:numPr>
        <w:numId w:val="5"/>
      </w:numPr>
    </w:pPr>
  </w:style>
  <w:style w:type="paragraph" w:styleId="ListNumber4">
    <w:name w:val="List Number 4"/>
    <w:basedOn w:val="List4"/>
    <w:rsid w:val="00354806"/>
    <w:pPr>
      <w:numPr>
        <w:numId w:val="6"/>
      </w:numPr>
    </w:pPr>
  </w:style>
  <w:style w:type="paragraph" w:styleId="ListNumber5">
    <w:name w:val="List Number 5"/>
    <w:basedOn w:val="List5"/>
    <w:rsid w:val="00354806"/>
    <w:pPr>
      <w:numPr>
        <w:numId w:val="7"/>
      </w:numPr>
    </w:pPr>
  </w:style>
  <w:style w:type="paragraph" w:styleId="BlockText">
    <w:name w:val="Block Text"/>
    <w:basedOn w:val="Normal"/>
    <w:rsid w:val="00354806"/>
    <w:pPr>
      <w:spacing w:after="120"/>
      <w:ind w:left="1440" w:right="1440"/>
    </w:pPr>
  </w:style>
  <w:style w:type="character" w:customStyle="1" w:styleId="Subscript">
    <w:name w:val="Subscript"/>
    <w:basedOn w:val="DefaultParagraphFont"/>
    <w:rsid w:val="00354806"/>
    <w:rPr>
      <w:sz w:val="16"/>
      <w:vertAlign w:val="subscript"/>
    </w:rPr>
  </w:style>
  <w:style w:type="character" w:customStyle="1" w:styleId="Superscript">
    <w:name w:val="Superscript"/>
    <w:basedOn w:val="DefaultParagraphFont"/>
    <w:rsid w:val="00354806"/>
    <w:rPr>
      <w:sz w:val="16"/>
      <w:vertAlign w:val="superscript"/>
    </w:rPr>
  </w:style>
  <w:style w:type="character" w:customStyle="1" w:styleId="Symbols">
    <w:name w:val="Symbols"/>
    <w:basedOn w:val="DefaultParagraphFont"/>
    <w:rsid w:val="00354806"/>
    <w:rPr>
      <w:rFonts w:ascii="Symbol" w:hAnsi="Symbol"/>
    </w:rPr>
  </w:style>
  <w:style w:type="character" w:customStyle="1" w:styleId="MenuOptions">
    <w:name w:val="Menu Options"/>
    <w:basedOn w:val="DefaultParagraphFont"/>
    <w:rsid w:val="00354806"/>
    <w:rPr>
      <w:rFonts w:ascii="Arial Narrow" w:hAnsi="Arial Narrow"/>
      <w:smallCaps/>
    </w:rPr>
  </w:style>
  <w:style w:type="character" w:customStyle="1" w:styleId="Buttons">
    <w:name w:val="Buttons"/>
    <w:basedOn w:val="DefaultParagraphFont"/>
    <w:rsid w:val="00354806"/>
    <w:rPr>
      <w:b/>
    </w:rPr>
  </w:style>
  <w:style w:type="character" w:customStyle="1" w:styleId="Underlined">
    <w:name w:val="Underlined"/>
    <w:basedOn w:val="DefaultParagraphFont"/>
    <w:rsid w:val="00354806"/>
    <w:rPr>
      <w:u w:val="single"/>
    </w:rPr>
  </w:style>
  <w:style w:type="paragraph" w:customStyle="1" w:styleId="TableBodyTextRight">
    <w:name w:val="Table Body Text Right"/>
    <w:basedOn w:val="TableBodyText"/>
    <w:rsid w:val="00354806"/>
    <w:pPr>
      <w:widowControl w:val="0"/>
      <w:autoSpaceDE w:val="0"/>
      <w:autoSpaceDN w:val="0"/>
      <w:adjustRightInd w:val="0"/>
      <w:jc w:val="right"/>
    </w:pPr>
    <w:rPr>
      <w:rFonts w:cs="Arial"/>
      <w:szCs w:val="18"/>
    </w:rPr>
  </w:style>
  <w:style w:type="paragraph" w:customStyle="1" w:styleId="CopyrightText">
    <w:name w:val="Copyright Text"/>
    <w:basedOn w:val="BodyText"/>
    <w:rsid w:val="00354806"/>
    <w:rPr>
      <w:sz w:val="18"/>
    </w:rPr>
  </w:style>
  <w:style w:type="paragraph" w:customStyle="1" w:styleId="BodySmallRight">
    <w:name w:val="Body Small Right"/>
    <w:basedOn w:val="BodyTextRight"/>
    <w:rsid w:val="00354806"/>
    <w:rPr>
      <w:sz w:val="18"/>
      <w:szCs w:val="18"/>
    </w:rPr>
  </w:style>
  <w:style w:type="paragraph" w:customStyle="1" w:styleId="MarginEdition">
    <w:name w:val="Margin Edition"/>
    <w:basedOn w:val="MarginNote"/>
    <w:rsid w:val="00354806"/>
    <w:pPr>
      <w:spacing w:before="0" w:after="0"/>
    </w:pPr>
    <w:rPr>
      <w:rFonts w:ascii="Times New Roman" w:hAnsi="Times New Roman"/>
      <w:color w:val="999999"/>
    </w:rPr>
  </w:style>
  <w:style w:type="paragraph" w:customStyle="1" w:styleId="Spacer">
    <w:name w:val="Spacer"/>
    <w:basedOn w:val="Normal"/>
    <w:rsid w:val="00354806"/>
    <w:rPr>
      <w:sz w:val="2"/>
      <w:szCs w:val="2"/>
    </w:rPr>
  </w:style>
  <w:style w:type="character" w:customStyle="1" w:styleId="Small">
    <w:name w:val="Small"/>
    <w:basedOn w:val="DefaultParagraphFont"/>
    <w:rsid w:val="00354806"/>
    <w:rPr>
      <w:sz w:val="16"/>
    </w:rPr>
  </w:style>
  <w:style w:type="paragraph" w:customStyle="1" w:styleId="WideTable">
    <w:name w:val="Wide Table"/>
    <w:basedOn w:val="Normal"/>
    <w:rsid w:val="00354806"/>
    <w:pPr>
      <w:ind w:left="-1418"/>
    </w:pPr>
    <w:rPr>
      <w:sz w:val="2"/>
      <w:szCs w:val="2"/>
    </w:rPr>
  </w:style>
  <w:style w:type="character" w:styleId="PageNumber">
    <w:name w:val="page number"/>
    <w:basedOn w:val="DefaultParagraphFont"/>
    <w:rsid w:val="00354806"/>
  </w:style>
  <w:style w:type="paragraph" w:styleId="Quote">
    <w:name w:val="Quote"/>
    <w:basedOn w:val="Heading1"/>
    <w:link w:val="QuoteChar"/>
    <w:qFormat/>
    <w:rsid w:val="00354806"/>
    <w:rPr>
      <w:b w:val="0"/>
      <w:sz w:val="72"/>
      <w:szCs w:val="72"/>
      <w:lang w:val="en-NZ"/>
    </w:rPr>
  </w:style>
  <w:style w:type="character" w:customStyle="1" w:styleId="QuoteChar">
    <w:name w:val="Quote Char"/>
    <w:basedOn w:val="DefaultParagraphFont"/>
    <w:link w:val="Quote"/>
    <w:rsid w:val="00354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806"/>
    <w:pPr>
      <w:pageBreakBefore/>
    </w:pPr>
  </w:style>
  <w:style w:type="paragraph" w:customStyle="1" w:styleId="Border">
    <w:name w:val="Border"/>
    <w:basedOn w:val="Normal"/>
    <w:qFormat/>
    <w:rsid w:val="00354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806"/>
    <w:rPr>
      <w:b/>
      <w:bCs/>
      <w:i/>
      <w:iCs/>
      <w:color w:val="auto"/>
    </w:rPr>
  </w:style>
  <w:style w:type="paragraph" w:styleId="IntenseQuote">
    <w:name w:val="Intense Quote"/>
    <w:basedOn w:val="Normal"/>
    <w:next w:val="Normal"/>
    <w:link w:val="IntenseQuoteChar"/>
    <w:uiPriority w:val="30"/>
    <w:qFormat/>
    <w:rsid w:val="00354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8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4806"/>
    <w:rPr>
      <w:smallCaps/>
      <w:color w:val="auto"/>
      <w:u w:val="single"/>
    </w:rPr>
  </w:style>
  <w:style w:type="character" w:styleId="IntenseReference">
    <w:name w:val="Intense Reference"/>
    <w:basedOn w:val="DefaultParagraphFont"/>
    <w:uiPriority w:val="32"/>
    <w:qFormat/>
    <w:rsid w:val="00354806"/>
    <w:rPr>
      <w:b/>
      <w:bCs/>
      <w:smallCaps/>
      <w:color w:val="auto"/>
      <w:spacing w:val="5"/>
      <w:u w:val="single"/>
    </w:rPr>
  </w:style>
  <w:style w:type="paragraph" w:customStyle="1" w:styleId="2ColumnHeading">
    <w:name w:val="2Column Heading"/>
    <w:basedOn w:val="BodyText"/>
    <w:qFormat/>
    <w:rsid w:val="00354806"/>
    <w:pPr>
      <w:spacing w:after="60"/>
      <w:ind w:left="-2268"/>
    </w:pPr>
    <w:rPr>
      <w:b/>
    </w:rPr>
  </w:style>
  <w:style w:type="paragraph" w:customStyle="1" w:styleId="Heading1TOC">
    <w:name w:val="Heading1 TOC"/>
    <w:basedOn w:val="Normal"/>
    <w:qFormat/>
    <w:rsid w:val="00354806"/>
    <w:pPr>
      <w:spacing w:before="240" w:after="120"/>
    </w:pPr>
    <w:rPr>
      <w:rFonts w:ascii="Times New Roman" w:hAnsi="Times New Roman"/>
      <w:b/>
      <w:sz w:val="32"/>
    </w:rPr>
  </w:style>
  <w:style w:type="paragraph" w:customStyle="1" w:styleId="Heading2TOC">
    <w:name w:val="Heading2 TOC"/>
    <w:basedOn w:val="Normal"/>
    <w:qFormat/>
    <w:rsid w:val="00354806"/>
    <w:pPr>
      <w:spacing w:before="240" w:after="60"/>
    </w:pPr>
    <w:rPr>
      <w:rFonts w:ascii="Times New Roman" w:hAnsi="Times New Roman"/>
      <w:b/>
      <w:sz w:val="28"/>
    </w:rPr>
  </w:style>
  <w:style w:type="character" w:customStyle="1" w:styleId="Underline">
    <w:name w:val="Underline"/>
    <w:basedOn w:val="DefaultParagraphFont"/>
    <w:qFormat/>
    <w:rsid w:val="00354806"/>
    <w:rPr>
      <w:u w:val="single"/>
    </w:rPr>
  </w:style>
  <w:style w:type="character" w:customStyle="1" w:styleId="BoldandItalics">
    <w:name w:val="Bold and Italics"/>
    <w:qFormat/>
    <w:rsid w:val="00354806"/>
    <w:rPr>
      <w:b/>
      <w:i/>
      <w:u w:val="none"/>
    </w:rPr>
  </w:style>
  <w:style w:type="paragraph" w:styleId="BalloonText">
    <w:name w:val="Balloon Text"/>
    <w:basedOn w:val="Normal"/>
    <w:link w:val="BalloonTextChar"/>
    <w:rsid w:val="00354806"/>
    <w:rPr>
      <w:rFonts w:ascii="Tahoma" w:hAnsi="Tahoma" w:cs="Tahoma"/>
      <w:sz w:val="16"/>
      <w:szCs w:val="16"/>
    </w:rPr>
  </w:style>
  <w:style w:type="character" w:customStyle="1" w:styleId="BalloonTextChar">
    <w:name w:val="Balloon Text Char"/>
    <w:basedOn w:val="DefaultParagraphFont"/>
    <w:link w:val="BalloonText"/>
    <w:rsid w:val="003548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48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48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4806"/>
    <w:rPr>
      <w:b/>
      <w:color w:val="660033"/>
      <w:spacing w:val="0"/>
    </w:rPr>
  </w:style>
  <w:style w:type="paragraph" w:customStyle="1" w:styleId="Nameditemlist">
    <w:name w:val="Named item list"/>
    <w:basedOn w:val="BodyText"/>
    <w:qFormat/>
    <w:rsid w:val="003548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1668</Words>
  <Characters>10400</Characters>
  <Application>Microsoft Office Word</Application>
  <DocSecurity>0</DocSecurity>
  <Lines>375</Lines>
  <Paragraphs>188</Paragraphs>
  <ScaleCrop>false</ScaleCrop>
  <Company>Author-it Software Corporation Ltd.</Company>
  <LinksUpToDate>false</LinksUpToDate>
  <CharactersWithSpaces>12006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HLTDA409C Assist in oral health care procedures during conscious sedation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2012-10-05T09:31:00Z</dcterms:created>
  <dcterms:modified xsi:type="dcterms:W3CDTF">2012-10-05T09:31:00Z</dcterms:modified>
</cp:coreProperties>
</file>