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513" w:rsidP="00523513">
      <w:pPr>
        <w:pStyle w:val="Title"/>
      </w:pPr>
      <w:r>
        <w:fldChar w:fldCharType="begin"/>
      </w:r>
      <w:r>
        <w:instrText xml:space="preserve"> TITLE   \* MERGEFORMAT </w:instrText>
      </w:r>
      <w:r>
        <w:fldChar w:fldCharType="separate"/>
      </w:r>
      <w:r>
        <w:t>HLTCSD203D Prepare and maintain beds</w:t>
      </w:r>
      <w:r>
        <w:fldChar w:fldCharType="end"/>
      </w:r>
    </w:p>
    <w:p w:rsidR="00523513" w:rsidP="00523513">
      <w:pPr>
        <w:pStyle w:val="Version"/>
        <w:sectPr w:rsidSect="00515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000" w:rsidP="00515000">
      <w:pPr>
        <w:pStyle w:val="SuperHeading"/>
      </w:pPr>
      <w:r w:rsidRPr="00515000">
        <w:t>HLTCSD203D Prepare and maintain beds</w:t>
      </w:r>
    </w:p>
    <w:p w:rsidR="00000000" w:rsidRPr="00515000" w:rsidP="00515000">
      <w:pPr>
        <w:pStyle w:val="Heading1"/>
      </w:pPr>
      <w:bookmarkStart w:id="1" w:name="O_436075"/>
      <w:bookmarkEnd w:id="1"/>
      <w:r w:rsidRPr="00515000">
        <w:t>Modification History</w:t>
      </w:r>
    </w:p>
    <w:p w:rsidR="00000000" w:rsidRPr="00515000" w:rsidP="00515000">
      <w:pPr>
        <w:pStyle w:val="BodyText"/>
      </w:pPr>
      <w:r w:rsidRPr="00515000">
        <w:t>Not applicable.</w:t>
      </w:r>
    </w:p>
    <w:p w:rsidR="00000000" w:rsidRPr="00515000" w:rsidP="00515000">
      <w:pPr>
        <w:pStyle w:val="AllowPageBreak"/>
      </w:pPr>
    </w:p>
    <w:p w:rsidR="00000000" w:rsidRPr="00515000" w:rsidP="00515000">
      <w:pPr>
        <w:pStyle w:val="Heading1"/>
      </w:pPr>
      <w:bookmarkStart w:id="2" w:name="O_436073"/>
      <w:bookmarkEnd w:id="2"/>
      <w:r w:rsidRPr="00515000">
        <w:t>Unit Descriptor</w:t>
      </w:r>
    </w:p>
    <w:tbl>
      <w:tblPr>
        <w:tblW w:w="0" w:type="auto"/>
        <w:tblLayout w:type="fixed"/>
        <w:tblCellMar>
          <w:left w:w="62" w:type="dxa"/>
          <w:right w:w="62" w:type="dxa"/>
        </w:tblCellMar>
        <w:tblLook w:val="0000"/>
      </w:tblPr>
      <w:tblGrid>
        <w:gridCol w:w="3339"/>
        <w:gridCol w:w="5217"/>
      </w:tblGrid>
      <w:tr w:rsidTr="0052351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15000" w:rsidP="00515000">
            <w:pPr>
              <w:pStyle w:val="BodyText"/>
            </w:pPr>
            <w:r w:rsidRPr="00515000">
              <w:t>This unit of competency describes the skills and knowledge required to apply bed making and cleaning practices to a ra</w:t>
            </w:r>
            <w:r w:rsidRPr="00515000">
              <w:t>nge of 'beds' to ensure that clients can safely occupy a clean bed</w:t>
            </w:r>
          </w:p>
        </w:tc>
      </w:tr>
    </w:tbl>
    <w:p w:rsidR="00523513" w:rsidP="00515000">
      <w:pPr>
        <w:pStyle w:val="BodyText"/>
      </w:pPr>
    </w:p>
    <w:p w:rsidR="00523513" w:rsidP="00515000">
      <w:pPr>
        <w:pStyle w:val="BodyText"/>
      </w:pPr>
    </w:p>
    <w:p w:rsidR="00000000" w:rsidRPr="00515000" w:rsidP="00515000">
      <w:pPr>
        <w:pStyle w:val="Heading1"/>
      </w:pPr>
      <w:bookmarkStart w:id="3" w:name="O_436063"/>
      <w:bookmarkEnd w:id="3"/>
      <w:r w:rsidRPr="00515000">
        <w:t>Application of the Unit</w:t>
      </w:r>
    </w:p>
    <w:tbl>
      <w:tblPr>
        <w:tblW w:w="0" w:type="auto"/>
        <w:tblLayout w:type="fixed"/>
        <w:tblCellMar>
          <w:left w:w="62" w:type="dxa"/>
          <w:right w:w="62" w:type="dxa"/>
        </w:tblCellMar>
        <w:tblLook w:val="0000"/>
      </w:tblPr>
      <w:tblGrid>
        <w:gridCol w:w="3347"/>
        <w:gridCol w:w="5209"/>
      </w:tblGrid>
      <w:tr w:rsidTr="00523513">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515000" w:rsidP="00515000">
            <w:pPr>
              <w:pStyle w:val="BodyText"/>
            </w:pPr>
            <w:r w:rsidRPr="00515000">
              <w:t>Bed making practices may apply to occupied or unoccupied beds</w:t>
            </w:r>
          </w:p>
          <w:p w:rsidR="00000000" w:rsidRPr="00515000" w:rsidP="00515000">
            <w:pPr>
              <w:pStyle w:val="BodyText"/>
            </w:pPr>
            <w:r w:rsidRPr="00515000">
              <w:t>Where beds in an acute setting are occupied, bed making will be usually performed in an assisting role or under the supervision of an appropriate health professional according to organisation policy</w:t>
            </w:r>
          </w:p>
        </w:tc>
      </w:tr>
    </w:tbl>
    <w:p w:rsidR="00523513" w:rsidP="00515000">
      <w:pPr>
        <w:pStyle w:val="BodyText"/>
      </w:pPr>
    </w:p>
    <w:p w:rsidR="00523513" w:rsidP="00515000">
      <w:pPr>
        <w:pStyle w:val="BodyText"/>
      </w:pPr>
    </w:p>
    <w:p w:rsidR="00000000" w:rsidRPr="00515000" w:rsidP="00515000">
      <w:pPr>
        <w:pStyle w:val="Heading1"/>
      </w:pPr>
      <w:bookmarkStart w:id="4" w:name="O_436069"/>
      <w:bookmarkEnd w:id="4"/>
      <w:r w:rsidRPr="00515000">
        <w:t>Licensing/Regulatory Information</w:t>
      </w:r>
    </w:p>
    <w:p w:rsidR="00000000" w:rsidRPr="00515000" w:rsidP="00515000">
      <w:pPr>
        <w:pStyle w:val="BodyText"/>
      </w:pPr>
      <w:r w:rsidRPr="00515000">
        <w:t>No</w:t>
      </w:r>
      <w:r w:rsidRPr="00515000">
        <w:t>t Applicable</w:t>
      </w:r>
    </w:p>
    <w:p w:rsidR="00000000" w:rsidRPr="00515000" w:rsidP="00515000">
      <w:pPr>
        <w:pStyle w:val="AllowPageBreak"/>
      </w:pPr>
    </w:p>
    <w:p w:rsidR="00000000" w:rsidRPr="00515000" w:rsidP="00515000">
      <w:pPr>
        <w:pStyle w:val="Heading1"/>
      </w:pPr>
      <w:bookmarkStart w:id="5" w:name="O_436070"/>
      <w:bookmarkEnd w:id="5"/>
      <w:r w:rsidRPr="00515000">
        <w:t>Pre-Requisites</w:t>
      </w:r>
    </w:p>
    <w:p w:rsidR="00000000" w:rsidRPr="00515000" w:rsidP="00515000">
      <w:pPr>
        <w:pStyle w:val="BodyText"/>
      </w:pPr>
      <w:r w:rsidRPr="00515000">
        <w:t>Not Applicable</w:t>
      </w:r>
    </w:p>
    <w:p w:rsidR="00000000" w:rsidRPr="00515000" w:rsidP="00515000">
      <w:pPr>
        <w:pStyle w:val="AllowPageBreak"/>
      </w:pPr>
    </w:p>
    <w:p w:rsidR="00000000" w:rsidRPr="00515000" w:rsidP="00515000">
      <w:pPr>
        <w:pStyle w:val="Heading1"/>
      </w:pPr>
      <w:bookmarkStart w:id="6" w:name="O_436066"/>
      <w:bookmarkEnd w:id="6"/>
      <w:r w:rsidRPr="00515000">
        <w:t>Employability Skills Information</w:t>
      </w:r>
    </w:p>
    <w:tbl>
      <w:tblPr>
        <w:tblW w:w="0" w:type="auto"/>
        <w:tblLayout w:type="fixed"/>
        <w:tblCellMar>
          <w:left w:w="62" w:type="dxa"/>
          <w:right w:w="62" w:type="dxa"/>
        </w:tblCellMar>
        <w:tblLook w:val="0000"/>
      </w:tblPr>
      <w:tblGrid>
        <w:gridCol w:w="3320"/>
        <w:gridCol w:w="5236"/>
      </w:tblGrid>
      <w:tr w:rsidTr="005235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15000" w:rsidP="00515000">
            <w:pPr>
              <w:pStyle w:val="BodyText"/>
            </w:pPr>
            <w:r w:rsidRPr="00515000">
              <w:t>This unit contains Employability Skills</w:t>
            </w:r>
          </w:p>
        </w:tc>
      </w:tr>
    </w:tbl>
    <w:p w:rsidR="00523513" w:rsidP="00515000">
      <w:pPr>
        <w:pStyle w:val="BodyText"/>
      </w:pPr>
    </w:p>
    <w:p w:rsidR="00523513" w:rsidP="00515000">
      <w:pPr>
        <w:pStyle w:val="BodyText"/>
      </w:pPr>
    </w:p>
    <w:p w:rsidR="00000000" w:rsidRPr="00515000" w:rsidP="00515000">
      <w:pPr>
        <w:pStyle w:val="Heading1"/>
      </w:pPr>
      <w:bookmarkStart w:id="7" w:name="O_436065"/>
      <w:bookmarkEnd w:id="7"/>
      <w:r w:rsidRPr="00515000">
        <w:t>Elements and Performance Criteria Pre-Content</w:t>
      </w:r>
    </w:p>
    <w:tbl>
      <w:tblPr>
        <w:tblW w:w="0" w:type="auto"/>
        <w:tblLayout w:type="fixed"/>
        <w:tblCellMar>
          <w:left w:w="62" w:type="dxa"/>
          <w:right w:w="62" w:type="dxa"/>
        </w:tblCellMar>
        <w:tblLook w:val="0000"/>
      </w:tblPr>
      <w:tblGrid>
        <w:gridCol w:w="3369"/>
        <w:gridCol w:w="5702"/>
      </w:tblGrid>
      <w:tr w:rsidTr="00523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15000" w:rsidP="00515000">
            <w:pPr>
              <w:pStyle w:val="BodyText"/>
            </w:pPr>
            <w:r w:rsidRPr="00515000">
              <w:t xml:space="preserve">The Performance Criteria specify the level of performance required to demonstrate achievement of the Element. Terms in italics are elaborated in the Range Statement. </w:t>
            </w:r>
          </w:p>
        </w:tc>
      </w:tr>
    </w:tbl>
    <w:p w:rsidR="00000000" w:rsidRPr="00515000" w:rsidP="00515000">
      <w:pPr>
        <w:pStyle w:val="BodyText"/>
      </w:pPr>
    </w:p>
    <w:p w:rsidR="00000000" w:rsidRPr="00515000" w:rsidP="00515000">
      <w:pPr>
        <w:pStyle w:val="AllowPageBreak"/>
      </w:pPr>
    </w:p>
    <w:p w:rsidR="00000000" w:rsidRPr="00515000" w:rsidP="00515000">
      <w:pPr>
        <w:pStyle w:val="Heading1"/>
      </w:pPr>
      <w:bookmarkStart w:id="8" w:name="O_436064"/>
      <w:bookmarkEnd w:id="8"/>
      <w:r w:rsidRPr="00515000">
        <w:t>Elements and Performance Criteria</w:t>
      </w:r>
    </w:p>
    <w:tbl>
      <w:tblPr>
        <w:tblW w:w="0" w:type="auto"/>
        <w:tblLayout w:type="fixed"/>
        <w:tblCellMar>
          <w:left w:w="62" w:type="dxa"/>
          <w:right w:w="62" w:type="dxa"/>
        </w:tblCellMar>
        <w:tblLook w:val="0000"/>
      </w:tblPr>
      <w:tblGrid>
        <w:gridCol w:w="3369"/>
        <w:gridCol w:w="5702"/>
      </w:tblGrid>
      <w:tr w:rsidTr="005235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15000" w:rsidP="00515000">
            <w:pPr>
              <w:pStyle w:val="BodyText"/>
            </w:pPr>
            <w:r w:rsidRPr="0051500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SpecialBold"/>
              </w:rPr>
              <w:t>PERFORMANCE CRITERIA</w:t>
            </w:r>
          </w:p>
        </w:tc>
      </w:tr>
      <w:tr w:rsidTr="00523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5000">
            <w:pPr>
              <w:pStyle w:val="List"/>
              <w:rPr>
                <w:lang w:val="en-NZ"/>
              </w:rPr>
            </w:pPr>
            <w:r w:rsidRPr="00515000">
              <w:t>1.</w:t>
            </w:r>
            <w:r w:rsidRPr="00515000">
              <w:tab/>
              <w:t xml:space="preserve">Prepare area for </w:t>
            </w:r>
            <w:r w:rsidRPr="00515000">
              <w:rPr>
                <w:rStyle w:val="Emphasis"/>
              </w:rPr>
              <w:t>bed</w:t>
            </w:r>
            <w:r w:rsidRPr="00515000">
              <w:t xml:space="preserve"> making</w:t>
            </w:r>
          </w:p>
        </w:tc>
        <w:tc>
          <w:tcPr>
            <w:tcW w:w="5702" w:type="dxa"/>
            <w:tcBorders>
              <w:top w:val="nil"/>
              <w:left w:val="nil"/>
              <w:bottom w:val="nil"/>
              <w:right w:val="nil"/>
            </w:tcBorders>
            <w:tcMar>
              <w:top w:w="0" w:type="dxa"/>
              <w:left w:w="62" w:type="dxa"/>
              <w:bottom w:w="0" w:type="dxa"/>
              <w:right w:w="62" w:type="dxa"/>
            </w:tcMar>
          </w:tcPr>
          <w:p w:rsidR="00000000" w:rsidRPr="00515000" w:rsidP="00515000">
            <w:pPr>
              <w:pStyle w:val="List"/>
            </w:pPr>
            <w:r w:rsidRPr="00515000">
              <w:t>1.1</w:t>
            </w:r>
            <w:r w:rsidRPr="00515000">
              <w:tab/>
              <w:t>Use personal protective equipment according to organisation policy</w:t>
            </w:r>
          </w:p>
          <w:p w:rsidR="00000000" w:rsidRPr="00515000" w:rsidP="00515000">
            <w:pPr>
              <w:pStyle w:val="List"/>
            </w:pPr>
            <w:r w:rsidRPr="00515000">
              <w:t>1.2</w:t>
            </w:r>
            <w:r w:rsidRPr="00515000">
              <w:tab/>
              <w:t xml:space="preserve">Adjust the height of the bed when necessary </w:t>
            </w:r>
          </w:p>
          <w:p w:rsidR="00000000" w:rsidRPr="00515000" w:rsidP="00515000">
            <w:pPr>
              <w:pStyle w:val="List"/>
            </w:pPr>
            <w:r w:rsidRPr="00515000">
              <w:t>1.3</w:t>
            </w:r>
            <w:r w:rsidRPr="00515000">
              <w:tab/>
              <w:t>Clear the bed and surrounding areas o</w:t>
            </w:r>
            <w:r w:rsidRPr="00515000">
              <w:t xml:space="preserve">f medical and other equipment before stripping the bed, where necessary </w:t>
            </w:r>
          </w:p>
          <w:p w:rsidR="00000000" w:rsidP="00515000">
            <w:pPr>
              <w:pStyle w:val="List"/>
              <w:rPr>
                <w:lang w:val="en-NZ"/>
              </w:rPr>
            </w:pPr>
            <w:r w:rsidRPr="00515000">
              <w:t>1.4</w:t>
            </w:r>
            <w:r w:rsidRPr="00515000">
              <w:tab/>
              <w:t xml:space="preserve">Check bed linen for displaced personal items, aids and </w:t>
            </w:r>
            <w:r w:rsidRPr="00515000">
              <w:rPr>
                <w:rStyle w:val="Emphasis"/>
              </w:rPr>
              <w:t>equipment</w:t>
            </w:r>
            <w:r w:rsidRPr="00515000">
              <w:t xml:space="preserve">, and place aids and equipment in appropriate area/container </w:t>
            </w:r>
          </w:p>
        </w:tc>
      </w:tr>
      <w:tr w:rsidTr="00523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5000">
            <w:pPr>
              <w:pStyle w:val="List"/>
              <w:rPr>
                <w:lang w:val="en-NZ"/>
              </w:rPr>
            </w:pPr>
            <w:r w:rsidRPr="00515000">
              <w:t>2.</w:t>
            </w:r>
            <w:r w:rsidRPr="00515000">
              <w:tab/>
              <w:t>Make bed</w:t>
            </w:r>
          </w:p>
        </w:tc>
        <w:tc>
          <w:tcPr>
            <w:tcW w:w="5702" w:type="dxa"/>
            <w:tcBorders>
              <w:top w:val="nil"/>
              <w:left w:val="nil"/>
              <w:bottom w:val="nil"/>
              <w:right w:val="nil"/>
            </w:tcBorders>
            <w:tcMar>
              <w:top w:w="0" w:type="dxa"/>
              <w:left w:w="62" w:type="dxa"/>
              <w:bottom w:w="0" w:type="dxa"/>
              <w:right w:w="62" w:type="dxa"/>
            </w:tcMar>
          </w:tcPr>
          <w:p w:rsidR="00000000" w:rsidRPr="00515000" w:rsidP="00515000">
            <w:pPr>
              <w:pStyle w:val="List"/>
            </w:pPr>
            <w:r w:rsidRPr="00515000">
              <w:t>2.1</w:t>
            </w:r>
            <w:r w:rsidRPr="00515000">
              <w:tab/>
            </w:r>
            <w:r w:rsidRPr="00515000">
              <w:t xml:space="preserve">Maintain the client's dignity and privacy </w:t>
            </w:r>
          </w:p>
          <w:p w:rsidR="00000000" w:rsidRPr="00515000" w:rsidP="00515000">
            <w:pPr>
              <w:pStyle w:val="List"/>
            </w:pPr>
            <w:r w:rsidRPr="00515000">
              <w:t>2.2</w:t>
            </w:r>
            <w:r w:rsidRPr="00515000">
              <w:tab/>
              <w:t>Strip bed linen, where necessary</w:t>
            </w:r>
          </w:p>
          <w:p w:rsidR="00000000" w:rsidRPr="00515000" w:rsidP="00515000">
            <w:pPr>
              <w:pStyle w:val="List"/>
            </w:pPr>
            <w:r w:rsidRPr="00515000">
              <w:t>2.3</w:t>
            </w:r>
            <w:r w:rsidRPr="00515000">
              <w:tab/>
              <w:t>Remove clinical waste and soiled linen and place in appropriate container</w:t>
            </w:r>
          </w:p>
          <w:p w:rsidR="00000000" w:rsidRPr="00515000" w:rsidP="00515000">
            <w:pPr>
              <w:pStyle w:val="List"/>
            </w:pPr>
            <w:r w:rsidRPr="00515000">
              <w:t>2.4</w:t>
            </w:r>
            <w:r w:rsidRPr="00515000">
              <w:tab/>
              <w:t>Clean the bed according to established procedures, where necessary</w:t>
            </w:r>
          </w:p>
          <w:p w:rsidR="00000000" w:rsidRPr="00515000" w:rsidP="00515000">
            <w:pPr>
              <w:pStyle w:val="List"/>
            </w:pPr>
            <w:r w:rsidRPr="00515000">
              <w:t>2.5</w:t>
            </w:r>
            <w:r w:rsidRPr="00515000">
              <w:tab/>
              <w:t>Place clean bed linen o</w:t>
            </w:r>
            <w:r w:rsidRPr="00515000">
              <w:t>n bed in accordance with organisation procedures</w:t>
            </w:r>
          </w:p>
          <w:p w:rsidR="00000000" w:rsidRPr="00515000" w:rsidP="00515000">
            <w:pPr>
              <w:pStyle w:val="List"/>
            </w:pPr>
            <w:r w:rsidRPr="00515000">
              <w:t>2.6</w:t>
            </w:r>
            <w:r w:rsidRPr="00515000">
              <w:tab/>
              <w:t xml:space="preserve">Re-position existing bed linen </w:t>
            </w:r>
          </w:p>
          <w:p w:rsidR="00000000" w:rsidRPr="00515000" w:rsidP="00515000">
            <w:pPr>
              <w:pStyle w:val="List"/>
            </w:pPr>
            <w:r w:rsidRPr="00515000">
              <w:t>2.7</w:t>
            </w:r>
            <w:r w:rsidRPr="00515000">
              <w:tab/>
              <w:t>Ask the client whether they are comfortable, or if they have any specific bed needs</w:t>
            </w:r>
          </w:p>
          <w:p w:rsidR="00000000" w:rsidRPr="00515000" w:rsidP="00515000">
            <w:pPr>
              <w:pStyle w:val="List"/>
            </w:pPr>
            <w:r w:rsidRPr="00515000">
              <w:t>2.8</w:t>
            </w:r>
            <w:r w:rsidRPr="00515000">
              <w:tab/>
              <w:t>Handle reusable clean bed linen in accordance  to with organisation procedures</w:t>
            </w:r>
          </w:p>
          <w:p w:rsidR="00000000" w:rsidP="00515000">
            <w:pPr>
              <w:pStyle w:val="List"/>
              <w:rPr>
                <w:lang w:val="en-NZ"/>
              </w:rPr>
            </w:pPr>
            <w:r w:rsidRPr="00515000">
              <w:t>2.9</w:t>
            </w:r>
            <w:r w:rsidRPr="00515000">
              <w:tab/>
              <w:t>Clean mattresses and pillows regularly and on discharge, in accordance with organisation procedures</w:t>
            </w:r>
          </w:p>
        </w:tc>
      </w:tr>
      <w:tr w:rsidTr="00523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5000">
            <w:pPr>
              <w:pStyle w:val="List"/>
              <w:rPr>
                <w:lang w:val="en-NZ"/>
              </w:rPr>
            </w:pPr>
            <w:r w:rsidRPr="00515000">
              <w:t>3.</w:t>
            </w:r>
            <w:r w:rsidRPr="00515000">
              <w:tab/>
              <w:t>Leave bed ready for occupancy or continued occupancy</w:t>
            </w:r>
          </w:p>
        </w:tc>
        <w:tc>
          <w:tcPr>
            <w:tcW w:w="5702" w:type="dxa"/>
            <w:tcBorders>
              <w:top w:val="nil"/>
              <w:left w:val="nil"/>
              <w:bottom w:val="nil"/>
              <w:right w:val="nil"/>
            </w:tcBorders>
            <w:tcMar>
              <w:top w:w="0" w:type="dxa"/>
              <w:left w:w="62" w:type="dxa"/>
              <w:bottom w:w="0" w:type="dxa"/>
              <w:right w:w="62" w:type="dxa"/>
            </w:tcMar>
          </w:tcPr>
          <w:p w:rsidR="00000000" w:rsidRPr="00515000" w:rsidP="00515000">
            <w:pPr>
              <w:pStyle w:val="List"/>
            </w:pPr>
            <w:r w:rsidRPr="00515000">
              <w:t>3.1</w:t>
            </w:r>
            <w:r w:rsidRPr="00515000">
              <w:tab/>
              <w:t>Adjust bed height for occupancy and apply brakes according to bed type</w:t>
            </w:r>
          </w:p>
          <w:p w:rsidR="00000000" w:rsidRPr="00515000" w:rsidP="00515000">
            <w:pPr>
              <w:pStyle w:val="List"/>
            </w:pPr>
            <w:r w:rsidRPr="00515000">
              <w:t>3.2</w:t>
            </w:r>
            <w:r w:rsidRPr="00515000">
              <w:tab/>
              <w:t xml:space="preserve">Keep bed and </w:t>
            </w:r>
            <w:r w:rsidRPr="00515000">
              <w:t xml:space="preserve">equipment/aids accessible and leave the bed ready for occupancy </w:t>
            </w:r>
          </w:p>
          <w:p w:rsidR="00000000" w:rsidRPr="00515000" w:rsidP="00515000">
            <w:pPr>
              <w:pStyle w:val="List"/>
            </w:pPr>
            <w:r w:rsidRPr="00515000">
              <w:t>3.3</w:t>
            </w:r>
            <w:r w:rsidRPr="00515000">
              <w:tab/>
              <w:t>Report damaged and/or faulty beds, equipment, mattresses, pillows and linen to appropriate personnel</w:t>
            </w:r>
          </w:p>
          <w:p w:rsidR="00000000" w:rsidRPr="00515000" w:rsidP="00515000">
            <w:pPr>
              <w:pStyle w:val="List"/>
            </w:pPr>
            <w:r w:rsidRPr="00515000">
              <w:t>3.4</w:t>
            </w:r>
            <w:r w:rsidRPr="00515000">
              <w:tab/>
            </w:r>
            <w:r w:rsidRPr="00515000">
              <w:t xml:space="preserve">Clean (or dispose of appropriately)  and return to storage area all cleaning implements </w:t>
            </w:r>
          </w:p>
        </w:tc>
      </w:tr>
    </w:tbl>
    <w:p w:rsidR="00523513" w:rsidP="00515000">
      <w:pPr>
        <w:pStyle w:val="BodyText"/>
      </w:pPr>
    </w:p>
    <w:p w:rsidR="00523513" w:rsidP="00515000">
      <w:pPr>
        <w:pStyle w:val="BodyText"/>
      </w:pPr>
    </w:p>
    <w:p w:rsidR="00000000" w:rsidRPr="00515000" w:rsidP="00515000">
      <w:pPr>
        <w:pStyle w:val="Heading1"/>
      </w:pPr>
      <w:bookmarkStart w:id="9" w:name="O_436072"/>
      <w:bookmarkEnd w:id="9"/>
      <w:r w:rsidRPr="00515000">
        <w:t>Required Skills and Knowledge</w:t>
      </w:r>
    </w:p>
    <w:tbl>
      <w:tblPr>
        <w:tblW w:w="0" w:type="auto"/>
        <w:tblLayout w:type="fixed"/>
        <w:tblCellMar>
          <w:left w:w="62" w:type="dxa"/>
          <w:right w:w="62" w:type="dxa"/>
        </w:tblCellMar>
        <w:tblLook w:val="0000"/>
      </w:tblPr>
      <w:tblGrid>
        <w:gridCol w:w="9072"/>
      </w:tblGrid>
      <w:tr w:rsidTr="005235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SpecialBold"/>
              </w:rPr>
              <w:t>REQUIRED SKILLS AND KNOWLEDGE</w:t>
            </w:r>
          </w:p>
        </w:tc>
      </w:tr>
      <w:tr w:rsidTr="00523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t>This describes the essential skills and knowledge and their level required for this unit.</w:t>
            </w:r>
          </w:p>
        </w:tc>
      </w:tr>
      <w:tr w:rsidTr="00523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5000" w:rsidP="00515000">
            <w:pPr>
              <w:pStyle w:val="BodyText"/>
            </w:pPr>
            <w:r w:rsidRPr="00515000">
              <w:rPr>
                <w:rStyle w:val="Emphasis"/>
              </w:rPr>
              <w:t>Essential knowledge</w:t>
            </w:r>
            <w:r w:rsidRPr="00515000">
              <w:t>:</w:t>
            </w:r>
          </w:p>
          <w:p w:rsidR="00000000" w:rsidRPr="00515000" w:rsidP="00515000">
            <w:pPr>
              <w:pStyle w:val="BodyText"/>
            </w:pPr>
            <w:r w:rsidRPr="00515000">
              <w:t>The candidate must be able to demonstrate essential knowledge required to effectively do the task outlined in elements and performance criteri</w:t>
            </w:r>
            <w:r w:rsidRPr="00515000">
              <w:t>a of this unit, manage the task and manage contingencies in the context of the identified work role</w:t>
            </w:r>
          </w:p>
          <w:p w:rsidR="00000000" w:rsidRPr="00515000" w:rsidP="00515000">
            <w:pPr>
              <w:pStyle w:val="BodyText"/>
            </w:pPr>
            <w:r w:rsidRPr="00515000">
              <w:t>This includes knowledge of:</w:t>
            </w:r>
          </w:p>
          <w:p w:rsidR="00000000" w:rsidRPr="00515000" w:rsidP="00515000">
            <w:pPr>
              <w:pStyle w:val="ListBullet"/>
            </w:pPr>
            <w:r w:rsidRPr="00515000">
              <w:t xml:space="preserve">Bed cleaning procedures </w:t>
            </w:r>
          </w:p>
          <w:p w:rsidR="00000000" w:rsidRPr="00515000" w:rsidP="00515000">
            <w:pPr>
              <w:pStyle w:val="ListBullet"/>
            </w:pPr>
            <w:r w:rsidRPr="00515000">
              <w:t>Bed linen items</w:t>
            </w:r>
          </w:p>
          <w:p w:rsidR="00000000" w:rsidRPr="00515000" w:rsidP="00515000">
            <w:pPr>
              <w:pStyle w:val="ListBullet"/>
            </w:pPr>
            <w:r w:rsidRPr="00515000">
              <w:t>Hygiene policies and procedures</w:t>
            </w:r>
          </w:p>
          <w:p w:rsidR="00000000" w:rsidRPr="00515000" w:rsidP="00515000">
            <w:pPr>
              <w:pStyle w:val="ListBullet"/>
            </w:pPr>
            <w:r w:rsidRPr="00515000">
              <w:t>Infection control policy and procedures</w:t>
            </w:r>
          </w:p>
          <w:p w:rsidR="00000000" w:rsidRPr="00515000" w:rsidP="00515000">
            <w:pPr>
              <w:pStyle w:val="ListBullet"/>
            </w:pPr>
            <w:r w:rsidRPr="00515000">
              <w:t>WHS policies a</w:t>
            </w:r>
            <w:r w:rsidRPr="00515000">
              <w:t>nd procedures</w:t>
            </w:r>
          </w:p>
          <w:p w:rsidR="00000000" w:rsidP="00515000">
            <w:pPr>
              <w:pStyle w:val="ListBullet"/>
              <w:rPr>
                <w:lang w:val="en-NZ"/>
              </w:rPr>
            </w:pPr>
            <w:r w:rsidRPr="00515000">
              <w:t>Procedures for safe handling of soiled linen</w:t>
            </w:r>
          </w:p>
        </w:tc>
      </w:tr>
      <w:tr w:rsidTr="00523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5000" w:rsidP="00515000">
            <w:pPr>
              <w:pStyle w:val="BodyText"/>
            </w:pPr>
            <w:r w:rsidRPr="00515000">
              <w:rPr>
                <w:rStyle w:val="Emphasis"/>
              </w:rPr>
              <w:t>Essential skills</w:t>
            </w:r>
            <w:r w:rsidRPr="00515000">
              <w:t>:</w:t>
            </w:r>
          </w:p>
          <w:p w:rsidR="00000000" w:rsidRPr="00515000" w:rsidP="00515000">
            <w:pPr>
              <w:pStyle w:val="BodyText"/>
            </w:pPr>
            <w:r w:rsidRPr="00515000">
              <w:t xml:space="preserve">It is critical that the candidate demonstrate the ability to </w:t>
            </w:r>
          </w:p>
          <w:p w:rsidR="00000000" w:rsidRPr="00515000" w:rsidP="00515000">
            <w:pPr>
              <w:pStyle w:val="ListBullet"/>
            </w:pPr>
            <w:r w:rsidRPr="00515000">
              <w:t>Prepare, make and leave a bed ready for occupancy in accordance with organisation procedures</w:t>
            </w:r>
          </w:p>
          <w:p w:rsidR="00000000" w:rsidRPr="00515000" w:rsidP="00515000">
            <w:pPr>
              <w:pStyle w:val="ListBullet"/>
            </w:pPr>
            <w:r w:rsidRPr="00515000">
              <w:t>Follow instructions from nursing staff</w:t>
            </w:r>
          </w:p>
          <w:p w:rsidR="00000000" w:rsidRPr="00515000" w:rsidP="00515000">
            <w:pPr>
              <w:pStyle w:val="BodyText"/>
            </w:pPr>
          </w:p>
          <w:p w:rsidR="00000000" w:rsidRPr="00515000" w:rsidP="00515000">
            <w:pPr>
              <w:pStyle w:val="BodyText"/>
            </w:pPr>
            <w:r w:rsidRPr="00515000">
              <w:t>In addition, the candidate must be able to effectively do the task outlined in elements and performance criteria of this unit, manage the task and manage contingencies in the context of the identified work role</w:t>
            </w:r>
          </w:p>
          <w:p w:rsidR="00000000" w:rsidRPr="00515000" w:rsidP="00515000">
            <w:pPr>
              <w:pStyle w:val="BodyText"/>
            </w:pPr>
            <w:r w:rsidRPr="00515000">
              <w:t xml:space="preserve">This </w:t>
            </w:r>
            <w:r w:rsidRPr="00515000">
              <w:t>includes the ability to:</w:t>
            </w:r>
          </w:p>
          <w:p w:rsidR="00000000" w:rsidRPr="00515000" w:rsidP="00515000">
            <w:pPr>
              <w:pStyle w:val="ListBullet"/>
            </w:pPr>
            <w:r w:rsidRPr="00515000">
              <w:t>Undertake the organisation's cleaning procedures for bed types</w:t>
            </w:r>
          </w:p>
          <w:p w:rsidR="00000000" w:rsidRPr="00515000" w:rsidP="00515000">
            <w:pPr>
              <w:pStyle w:val="ListBullet"/>
            </w:pPr>
            <w:r w:rsidRPr="00515000">
              <w:t>Undertake safe manual handling techniques</w:t>
            </w:r>
          </w:p>
          <w:p w:rsidR="00000000" w:rsidRPr="00515000" w:rsidP="00515000">
            <w:pPr>
              <w:pStyle w:val="ListBullet"/>
            </w:pPr>
            <w:r w:rsidRPr="00515000">
              <w:t>Undertake correct disposal of clinical waste, including taking into account opportunities to address waste minimisation, envi</w:t>
            </w:r>
            <w:r w:rsidRPr="00515000">
              <w:t>ronmental responsibility and sustainable practice issues</w:t>
            </w:r>
          </w:p>
          <w:p w:rsidR="00000000" w:rsidRPr="00515000" w:rsidP="00515000">
            <w:pPr>
              <w:pStyle w:val="ListBullet"/>
            </w:pPr>
            <w:r w:rsidRPr="00515000">
              <w:t>Undertake the correct bed making procedures i.e. hospital corners</w:t>
            </w:r>
          </w:p>
          <w:p w:rsidR="00000000" w:rsidRPr="00515000" w:rsidP="00515000">
            <w:pPr>
              <w:pStyle w:val="ListBullet"/>
            </w:pPr>
            <w:r w:rsidRPr="00515000">
              <w:t>Use reading and writing skills required to fulfil job roles in a safe manner and as specified by organisation and may include the abi</w:t>
            </w:r>
            <w:r w:rsidRPr="00515000">
              <w:t>lity to:</w:t>
            </w:r>
          </w:p>
          <w:p w:rsidR="00000000" w:rsidRPr="00515000" w:rsidP="00515000">
            <w:pPr>
              <w:pStyle w:val="ListBullet2"/>
            </w:pPr>
            <w:r w:rsidRPr="00515000">
              <w:t>understand symbols used in WHS signs</w:t>
            </w:r>
          </w:p>
          <w:p w:rsidR="00000000" w:rsidRPr="00515000" w:rsidP="00515000">
            <w:pPr>
              <w:pStyle w:val="ListBullet2"/>
            </w:pPr>
            <w:r w:rsidRPr="00515000">
              <w:t>read workplace safety pamphlets or procedure manuals</w:t>
            </w:r>
          </w:p>
          <w:p w:rsidR="00000000" w:rsidRPr="00515000" w:rsidP="00515000">
            <w:pPr>
              <w:pStyle w:val="ListBullet2"/>
            </w:pPr>
            <w:r w:rsidRPr="00515000">
              <w:t>read labels</w:t>
            </w:r>
          </w:p>
          <w:p w:rsidR="00000000" w:rsidRPr="00515000" w:rsidP="00515000">
            <w:pPr>
              <w:pStyle w:val="ListBullet"/>
            </w:pPr>
            <w:r w:rsidRPr="00515000">
              <w:t>Use literacy support available in the workplace:</w:t>
            </w:r>
          </w:p>
          <w:p w:rsidR="00000000" w:rsidRPr="00515000" w:rsidP="00515000">
            <w:pPr>
              <w:pStyle w:val="ListBullet2"/>
            </w:pPr>
            <w:r w:rsidRPr="00515000">
              <w:t xml:space="preserve">support may range from having access to support or assistance from expert/mentor/supervisor, </w:t>
            </w:r>
            <w:r w:rsidRPr="00515000">
              <w:t>to having no communication supports available</w:t>
            </w:r>
          </w:p>
          <w:p w:rsidR="00000000" w:rsidRPr="00515000" w:rsidP="00515000">
            <w:pPr>
              <w:pStyle w:val="ListBullet2"/>
            </w:pPr>
            <w:r w:rsidRPr="00515000">
              <w:t>literacy may be required in English or a community language</w:t>
            </w:r>
          </w:p>
          <w:p w:rsidR="00000000" w:rsidRPr="00515000" w:rsidP="00515000">
            <w:pPr>
              <w:pStyle w:val="ListBullet"/>
            </w:pPr>
            <w:r w:rsidRPr="00515000">
              <w:t>Use problem solving skills required including the ability to use available resources and prioritise workload</w:t>
            </w:r>
          </w:p>
          <w:p w:rsidR="00000000" w:rsidRPr="00515000" w:rsidP="00515000">
            <w:pPr>
              <w:pStyle w:val="ListBullet"/>
            </w:pPr>
            <w:r w:rsidRPr="00515000">
              <w:t>Use oral communication skills required t</w:t>
            </w:r>
            <w:r w:rsidRPr="00515000">
              <w:t>o fulfil job roles in a safe manner and as specified by the organisation, including skills in:</w:t>
            </w:r>
          </w:p>
          <w:p w:rsidR="00000000" w:rsidRPr="00515000" w:rsidP="00515000">
            <w:pPr>
              <w:pStyle w:val="ListBullet2"/>
            </w:pPr>
            <w:r w:rsidRPr="00515000">
              <w:t>asking questions</w:t>
            </w:r>
          </w:p>
          <w:p w:rsidR="00000000" w:rsidRPr="00515000" w:rsidP="00515000">
            <w:pPr>
              <w:pStyle w:val="ListBullet2"/>
            </w:pPr>
            <w:r w:rsidRPr="00515000">
              <w:t>providing clear information</w:t>
            </w:r>
          </w:p>
          <w:p w:rsidR="00000000" w:rsidRPr="00515000" w:rsidP="00515000">
            <w:pPr>
              <w:pStyle w:val="ListBullet2"/>
            </w:pPr>
            <w:r w:rsidRPr="00515000">
              <w:t>listening to and understanding workplace instructions</w:t>
            </w:r>
          </w:p>
          <w:p w:rsidR="00000000" w:rsidRPr="00515000" w:rsidP="00515000">
            <w:pPr>
              <w:pStyle w:val="ListBullet2"/>
            </w:pPr>
            <w:r w:rsidRPr="00515000">
              <w:t>clarifying workplace instructions when necessary</w:t>
            </w:r>
          </w:p>
          <w:p w:rsidR="00000000" w:rsidRPr="00515000" w:rsidP="00515000">
            <w:pPr>
              <w:pStyle w:val="ListBullet2"/>
            </w:pPr>
            <w:r w:rsidRPr="00515000">
              <w:t>competence i</w:t>
            </w:r>
            <w:r w:rsidRPr="00515000">
              <w:t>n English or a community language, depending on client group and organisation requirements</w:t>
            </w:r>
          </w:p>
          <w:p w:rsidR="00000000" w:rsidRPr="00515000" w:rsidP="00515000">
            <w:pPr>
              <w:pStyle w:val="ListBullet"/>
            </w:pPr>
            <w:r w:rsidRPr="00515000">
              <w:t>Use numeracy skills that may range from the ability to complete basic arithmetic calculations such as addition, subtraction, multiplication, division to recording n</w:t>
            </w:r>
            <w:r w:rsidRPr="00515000">
              <w:t>umbers</w:t>
            </w:r>
          </w:p>
          <w:p w:rsidR="00000000" w:rsidRPr="00515000" w:rsidP="00515000">
            <w:pPr>
              <w:pStyle w:val="ListBullet"/>
            </w:pPr>
            <w:r w:rsidRPr="00515000">
              <w:t>Work with others and display empathy with client and relatives</w:t>
            </w:r>
          </w:p>
        </w:tc>
      </w:tr>
    </w:tbl>
    <w:p w:rsidR="00523513" w:rsidP="00515000">
      <w:pPr>
        <w:pStyle w:val="BodyText"/>
      </w:pPr>
    </w:p>
    <w:p w:rsidR="00523513" w:rsidP="00515000">
      <w:pPr>
        <w:pStyle w:val="BodyText"/>
      </w:pPr>
    </w:p>
    <w:p w:rsidR="00000000" w:rsidRPr="00515000" w:rsidP="00515000">
      <w:pPr>
        <w:pStyle w:val="Heading1"/>
      </w:pPr>
      <w:bookmarkStart w:id="10" w:name="O_436067"/>
      <w:bookmarkEnd w:id="10"/>
      <w:r w:rsidRPr="00515000">
        <w:t>Evidence Guide</w:t>
      </w:r>
    </w:p>
    <w:tbl>
      <w:tblPr>
        <w:tblW w:w="0" w:type="auto"/>
        <w:tblLayout w:type="fixed"/>
        <w:tblCellMar>
          <w:left w:w="62" w:type="dxa"/>
          <w:right w:w="62" w:type="dxa"/>
        </w:tblCellMar>
        <w:tblLook w:val="0000"/>
      </w:tblPr>
      <w:tblGrid>
        <w:gridCol w:w="3402"/>
        <w:gridCol w:w="5670"/>
      </w:tblGrid>
      <w:tr w:rsidTr="005235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SpecialBold"/>
              </w:rPr>
              <w:t>EVIDENCE GUIDE</w:t>
            </w:r>
          </w:p>
        </w:tc>
      </w:tr>
      <w:tr w:rsidTr="00523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t>The evidence guide provides advice on assessment and must be read in conjunction with the Performance Criteria, Required Skills and Knowledge, the Range Statement and the Assessment Guidelines for this Training Package.</w:t>
            </w:r>
          </w:p>
        </w:tc>
      </w:tr>
      <w:tr w:rsidTr="00523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Emphasis"/>
              </w:rPr>
              <w:t>Critical aspects for assessment</w:t>
            </w:r>
            <w:r w:rsidRPr="00515000">
              <w:rPr>
                <w:rStyle w:val="Emphasis"/>
              </w:rPr>
              <w:t xml:space="preserve"> and evidence required to demonstrate this competency unit</w:t>
            </w:r>
            <w:r w:rsidRPr="00515000">
              <w:t xml:space="preserve">: </w:t>
            </w:r>
          </w:p>
        </w:tc>
        <w:tc>
          <w:tcPr>
            <w:tcW w:w="5670" w:type="dxa"/>
            <w:tcBorders>
              <w:top w:val="nil"/>
              <w:left w:val="nil"/>
              <w:bottom w:val="nil"/>
              <w:right w:val="nil"/>
            </w:tcBorders>
            <w:tcMar>
              <w:top w:w="0" w:type="dxa"/>
              <w:left w:w="62" w:type="dxa"/>
              <w:bottom w:w="0" w:type="dxa"/>
              <w:right w:w="62" w:type="dxa"/>
            </w:tcMar>
          </w:tcPr>
          <w:p w:rsidR="00000000" w:rsidRPr="00515000" w:rsidP="00515000">
            <w:pPr>
              <w:pStyle w:val="ListBullet"/>
            </w:pPr>
            <w:r w:rsidRPr="00515000">
              <w:t>The individual being assessed must provide evidence of specified essential knowledge as well as skills</w:t>
            </w:r>
          </w:p>
          <w:p w:rsidR="00000000" w:rsidRPr="00515000" w:rsidP="00515000">
            <w:pPr>
              <w:pStyle w:val="ListBullet"/>
            </w:pPr>
            <w:r w:rsidRPr="00515000">
              <w:t>Consistency of performance should be demonstrated over the required range of situations relevant to the workplace</w:t>
            </w:r>
          </w:p>
          <w:p w:rsidR="00000000" w:rsidP="00515000">
            <w:pPr>
              <w:pStyle w:val="ListBullet"/>
              <w:rPr>
                <w:lang w:val="en-NZ"/>
              </w:rPr>
            </w:pPr>
            <w:r w:rsidRPr="00515000">
              <w:t>Where, for reasons of safety, space, or access to equipment and resources, assessment takes place away from the workplace, the assessment envi</w:t>
            </w:r>
            <w:r w:rsidRPr="00515000">
              <w:t>ronment should represent workplace conditions as closely as possible</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Emphasis"/>
              </w:rPr>
              <w:t>Context of and specific resources for assessment</w:t>
            </w:r>
            <w:r w:rsidRPr="00515000">
              <w:t xml:space="preserve">: </w:t>
            </w:r>
          </w:p>
        </w:tc>
        <w:tc>
          <w:tcPr>
            <w:tcW w:w="5670" w:type="dxa"/>
            <w:tcBorders>
              <w:top w:val="nil"/>
              <w:left w:val="nil"/>
              <w:bottom w:val="nil"/>
              <w:right w:val="nil"/>
            </w:tcBorders>
            <w:tcMar>
              <w:top w:w="0" w:type="dxa"/>
              <w:left w:w="62" w:type="dxa"/>
              <w:bottom w:w="0" w:type="dxa"/>
              <w:right w:w="62" w:type="dxa"/>
            </w:tcMar>
          </w:tcPr>
          <w:p w:rsidR="00000000" w:rsidP="00515000">
            <w:pPr>
              <w:pStyle w:val="ListBullet"/>
              <w:rPr>
                <w:lang w:val="en-NZ"/>
              </w:rPr>
            </w:pPr>
            <w:r w:rsidRPr="00515000">
              <w:t>Bed linen may include sheets, blankets, quilts, pillowcases, doonas, under-blankets, mattress protectors and personal bed linen</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Emphasis"/>
              </w:rPr>
              <w:t>Method of assessment</w:t>
            </w:r>
            <w:r w:rsidRPr="00515000">
              <w:t xml:space="preserve"> </w:t>
            </w:r>
          </w:p>
        </w:tc>
        <w:tc>
          <w:tcPr>
            <w:tcW w:w="5670" w:type="dxa"/>
            <w:tcBorders>
              <w:top w:val="nil"/>
              <w:left w:val="nil"/>
              <w:bottom w:val="nil"/>
              <w:right w:val="nil"/>
            </w:tcBorders>
            <w:tcMar>
              <w:top w:w="0" w:type="dxa"/>
              <w:left w:w="62" w:type="dxa"/>
              <w:bottom w:w="0" w:type="dxa"/>
              <w:right w:w="62" w:type="dxa"/>
            </w:tcMar>
          </w:tcPr>
          <w:p w:rsidR="00000000" w:rsidRPr="00515000" w:rsidP="00515000">
            <w:pPr>
              <w:pStyle w:val="ListBullet"/>
            </w:pPr>
            <w:r w:rsidRPr="00515000">
              <w:t>Observation in the work place (if possible)</w:t>
            </w:r>
          </w:p>
          <w:p w:rsidR="00000000" w:rsidRPr="00515000" w:rsidP="00515000">
            <w:pPr>
              <w:pStyle w:val="ListBullet"/>
            </w:pPr>
            <w:r w:rsidRPr="00515000">
              <w:t>Written assignments/projects or questioning should be used to assess knowledge</w:t>
            </w:r>
          </w:p>
          <w:p w:rsidR="00000000" w:rsidRPr="00515000" w:rsidP="00515000">
            <w:pPr>
              <w:pStyle w:val="ListBullet"/>
            </w:pPr>
            <w:r w:rsidRPr="00515000">
              <w:t>Discussion of physical and/or behavioural contingency scenarios involving duty of care</w:t>
            </w:r>
          </w:p>
          <w:p w:rsidR="00000000" w:rsidRPr="00515000" w:rsidP="00515000">
            <w:pPr>
              <w:pStyle w:val="ListBullet"/>
            </w:pPr>
            <w:r w:rsidRPr="00515000">
              <w:t xml:space="preserve">Recognition - authenticated transcripts of relevant education/training/work or life experiences </w:t>
            </w:r>
          </w:p>
          <w:p w:rsidR="00000000" w:rsidRPr="00515000" w:rsidP="00515000">
            <w:pPr>
              <w:pStyle w:val="ListBullet"/>
            </w:pPr>
            <w:r w:rsidRPr="00515000">
              <w:t xml:space="preserve">Third Party - authenticated reports of providing client support </w:t>
            </w:r>
          </w:p>
          <w:p w:rsidR="00000000" w:rsidP="00515000">
            <w:pPr>
              <w:pStyle w:val="ListBullet"/>
              <w:rPr>
                <w:lang w:val="en-NZ"/>
              </w:rPr>
            </w:pPr>
            <w:r w:rsidRPr="00515000">
              <w:t>Case studies and scenarios as a basis for discussion of issues and strategies in client suppor</w:t>
            </w:r>
            <w:r w:rsidRPr="00515000">
              <w:t>t</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Emphasis"/>
              </w:rPr>
              <w:t>Access and equity considerations</w:t>
            </w:r>
            <w:r w:rsidRPr="00515000">
              <w:t>:</w:t>
            </w:r>
          </w:p>
        </w:tc>
        <w:tc>
          <w:tcPr>
            <w:tcW w:w="5670" w:type="dxa"/>
            <w:tcBorders>
              <w:top w:val="nil"/>
              <w:left w:val="nil"/>
              <w:bottom w:val="nil"/>
              <w:right w:val="nil"/>
            </w:tcBorders>
            <w:tcMar>
              <w:top w:w="0" w:type="dxa"/>
              <w:left w:w="62" w:type="dxa"/>
              <w:bottom w:w="0" w:type="dxa"/>
              <w:right w:w="62" w:type="dxa"/>
            </w:tcMar>
          </w:tcPr>
          <w:p w:rsidR="00000000" w:rsidRPr="00515000" w:rsidP="00515000">
            <w:pPr>
              <w:pStyle w:val="ListBullet"/>
            </w:pPr>
            <w:r w:rsidRPr="00515000">
              <w:t>All workers in the health industry should be aware of access and equity issues in relation to their own area of work</w:t>
            </w:r>
          </w:p>
          <w:p w:rsidR="00000000" w:rsidRPr="00515000" w:rsidP="00515000">
            <w:pPr>
              <w:pStyle w:val="ListBullet"/>
            </w:pPr>
            <w:r w:rsidRPr="00515000">
              <w:t xml:space="preserve">All workers should develop their ability to work in a culturally diverse environment </w:t>
            </w:r>
          </w:p>
          <w:p w:rsidR="00000000" w:rsidRPr="00515000" w:rsidP="00515000">
            <w:pPr>
              <w:pStyle w:val="ListBullet"/>
            </w:pPr>
            <w:r w:rsidRPr="00515000">
              <w:t>In recogniti</w:t>
            </w:r>
            <w:r w:rsidRPr="00515000">
              <w:t>on of particular health issues facing Aboriginal and Torres Strait Islander communities, workers should be aware of cultural, historical and current issues impacting on health of Aboriginal and Torres Strait Islander people</w:t>
            </w:r>
          </w:p>
          <w:p w:rsidR="00000000" w:rsidP="00515000">
            <w:pPr>
              <w:pStyle w:val="ListBullet"/>
              <w:rPr>
                <w:lang w:val="en-NZ"/>
              </w:rPr>
            </w:pPr>
            <w:r w:rsidRPr="00515000">
              <w:t>Assessors and trainers must take</w:t>
            </w:r>
            <w:r w:rsidRPr="00515000">
              <w:t xml:space="preserve"> into account relevant access and equity issues, in particular relating to factors impacting on health of Aboriginal and/or Torres Strait Islander clients and communities</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Emphasis"/>
              </w:rPr>
              <w:t>Related units</w:t>
            </w:r>
            <w:r w:rsidRPr="00515000">
              <w:t>:</w:t>
            </w:r>
          </w:p>
        </w:tc>
        <w:tc>
          <w:tcPr>
            <w:tcW w:w="5670" w:type="dxa"/>
            <w:tcBorders>
              <w:top w:val="nil"/>
              <w:left w:val="nil"/>
              <w:bottom w:val="nil"/>
              <w:right w:val="nil"/>
            </w:tcBorders>
            <w:tcMar>
              <w:top w:w="0" w:type="dxa"/>
              <w:left w:w="62" w:type="dxa"/>
              <w:bottom w:w="0" w:type="dxa"/>
              <w:right w:w="62" w:type="dxa"/>
            </w:tcMar>
          </w:tcPr>
          <w:p w:rsidR="00000000" w:rsidRPr="00515000" w:rsidP="00515000">
            <w:pPr>
              <w:pStyle w:val="BodyText"/>
            </w:pPr>
            <w:r w:rsidRPr="00515000">
              <w:t>This unit can be assessed independently; however holistic assessment practice with other clients and health services units of competency is encouraged</w:t>
            </w:r>
          </w:p>
          <w:p w:rsidR="00000000" w:rsidRPr="00515000" w:rsidP="00515000">
            <w:pPr>
              <w:pStyle w:val="BodyText"/>
            </w:pPr>
            <w:r w:rsidRPr="00515000">
              <w:t>Where beds are made/maintained and the occupant is still in the bed this unit should be assessed in conju</w:t>
            </w:r>
            <w:r w:rsidRPr="00515000">
              <w:t>nction with:</w:t>
            </w:r>
          </w:p>
          <w:p w:rsidR="00000000" w:rsidRPr="00515000" w:rsidP="00515000">
            <w:pPr>
              <w:pStyle w:val="ListBullet"/>
            </w:pPr>
            <w:r w:rsidRPr="00515000">
              <w:t>HLTCSD305D Assist with client movement</w:t>
            </w:r>
          </w:p>
          <w:p w:rsidR="00000000" w:rsidRPr="00515000" w:rsidP="00515000">
            <w:pPr>
              <w:pStyle w:val="BodyText"/>
            </w:pPr>
            <w:r w:rsidRPr="00515000">
              <w:t>Co-assessment may be also considered with:</w:t>
            </w:r>
          </w:p>
          <w:p w:rsidR="00000000" w:rsidP="00515000">
            <w:pPr>
              <w:pStyle w:val="ListBullet"/>
              <w:rPr>
                <w:lang w:val="en-NZ"/>
              </w:rPr>
            </w:pPr>
            <w:r w:rsidRPr="00515000">
              <w:t>HLTHSE204D Follow safe manual handling practices</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15000" w:rsidP="00515000">
            <w:pPr>
              <w:pStyle w:val="BodyText"/>
            </w:pPr>
          </w:p>
        </w:tc>
      </w:tr>
    </w:tbl>
    <w:p w:rsidR="00523513" w:rsidP="00515000">
      <w:pPr>
        <w:pStyle w:val="BodyText"/>
      </w:pPr>
    </w:p>
    <w:p w:rsidR="00523513" w:rsidP="00515000">
      <w:pPr>
        <w:pStyle w:val="BodyText"/>
      </w:pPr>
    </w:p>
    <w:p w:rsidR="00000000" w:rsidRPr="00515000" w:rsidP="00515000">
      <w:pPr>
        <w:pStyle w:val="Heading1"/>
      </w:pPr>
      <w:bookmarkStart w:id="11" w:name="O_436071"/>
      <w:bookmarkEnd w:id="11"/>
      <w:r w:rsidRPr="00515000">
        <w:t>Range Statement</w:t>
      </w:r>
    </w:p>
    <w:tbl>
      <w:tblPr>
        <w:tblW w:w="0" w:type="auto"/>
        <w:tblLayout w:type="fixed"/>
        <w:tblCellMar>
          <w:left w:w="62" w:type="dxa"/>
          <w:right w:w="62" w:type="dxa"/>
        </w:tblCellMar>
        <w:tblLook w:val="0000"/>
      </w:tblPr>
      <w:tblGrid>
        <w:gridCol w:w="3402"/>
        <w:gridCol w:w="5670"/>
      </w:tblGrid>
      <w:tr w:rsidTr="005235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SpecialBold"/>
              </w:rPr>
              <w:t>RANGE STATEMENT</w:t>
            </w:r>
          </w:p>
        </w:tc>
      </w:tr>
      <w:tr w:rsidTr="00523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t xml:space="preserve">The Range </w:t>
            </w:r>
            <w:r w:rsidRPr="00515000">
              <w:t>Statement relates to the unit of competency as a whole.  It allows for different work environments and situations that may affect performance.  Add any essential operating conditions that may be present with training and assessment depending on the work si</w:t>
            </w:r>
            <w:r w:rsidRPr="00515000">
              <w:t>tuation, needs of the candidate, accessibility of the item, and local industry and regional contexts.</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Emphasis"/>
              </w:rPr>
              <w:t>Beds may include</w:t>
            </w:r>
            <w:r w:rsidRPr="00515000">
              <w:t>:</w:t>
            </w:r>
          </w:p>
        </w:tc>
        <w:tc>
          <w:tcPr>
            <w:tcW w:w="5670" w:type="dxa"/>
            <w:tcBorders>
              <w:top w:val="nil"/>
              <w:left w:val="nil"/>
              <w:bottom w:val="nil"/>
              <w:right w:val="nil"/>
            </w:tcBorders>
            <w:tcMar>
              <w:top w:w="0" w:type="dxa"/>
              <w:left w:w="62" w:type="dxa"/>
              <w:bottom w:w="0" w:type="dxa"/>
              <w:right w:w="62" w:type="dxa"/>
            </w:tcMar>
          </w:tcPr>
          <w:p w:rsidR="00000000" w:rsidRPr="00515000" w:rsidP="00515000">
            <w:pPr>
              <w:pStyle w:val="ListBullet"/>
            </w:pPr>
            <w:r w:rsidRPr="00515000">
              <w:t>Balkan beam</w:t>
            </w:r>
          </w:p>
          <w:p w:rsidR="00000000" w:rsidRPr="00515000" w:rsidP="00515000">
            <w:pPr>
              <w:pStyle w:val="ListBullet"/>
            </w:pPr>
            <w:r w:rsidRPr="00515000">
              <w:t>Cot</w:t>
            </w:r>
          </w:p>
          <w:p w:rsidR="00000000" w:rsidRPr="00515000" w:rsidP="00515000">
            <w:pPr>
              <w:pStyle w:val="ListBullet"/>
            </w:pPr>
            <w:r w:rsidRPr="00515000">
              <w:t>Domestic beds</w:t>
            </w:r>
          </w:p>
          <w:p w:rsidR="00000000" w:rsidRPr="00515000" w:rsidP="00515000">
            <w:pPr>
              <w:pStyle w:val="ListBullet"/>
            </w:pPr>
            <w:r w:rsidRPr="00515000">
              <w:t>Electro-mechanical bed</w:t>
            </w:r>
          </w:p>
          <w:p w:rsidR="00000000" w:rsidRPr="00515000" w:rsidP="00515000">
            <w:pPr>
              <w:pStyle w:val="ListBullet"/>
            </w:pPr>
            <w:r w:rsidRPr="00515000">
              <w:t>Flotation mattress</w:t>
            </w:r>
          </w:p>
          <w:p w:rsidR="00000000" w:rsidRPr="00515000" w:rsidP="00515000">
            <w:pPr>
              <w:pStyle w:val="ListBullet"/>
            </w:pPr>
            <w:r w:rsidRPr="00515000">
              <w:t xml:space="preserve">Isolettes </w:t>
            </w:r>
          </w:p>
          <w:p w:rsidR="00000000" w:rsidRPr="00515000" w:rsidP="00515000">
            <w:pPr>
              <w:pStyle w:val="ListBullet"/>
            </w:pPr>
            <w:r w:rsidRPr="00515000">
              <w:t>Maternity delivery bed</w:t>
            </w:r>
          </w:p>
          <w:p w:rsidR="00000000" w:rsidRPr="00515000" w:rsidP="00515000">
            <w:pPr>
              <w:pStyle w:val="ListBullet"/>
            </w:pPr>
            <w:r w:rsidRPr="00515000">
              <w:t>Paediatric bed</w:t>
            </w:r>
          </w:p>
          <w:p w:rsidR="00000000" w:rsidRPr="00515000" w:rsidP="00515000">
            <w:pPr>
              <w:pStyle w:val="ListBullet"/>
            </w:pPr>
            <w:r w:rsidRPr="00515000">
              <w:t>Renal chair</w:t>
            </w:r>
          </w:p>
          <w:p w:rsidR="00000000" w:rsidP="00515000">
            <w:pPr>
              <w:pStyle w:val="ListBullet"/>
              <w:rPr>
                <w:lang w:val="en-NZ"/>
              </w:rPr>
            </w:pPr>
            <w:r w:rsidRPr="00515000">
              <w:t>Trolley</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Emphasis"/>
              </w:rPr>
              <w:t>Equipment may include but is not limited to</w:t>
            </w:r>
            <w:r w:rsidRPr="00515000">
              <w:t>:</w:t>
            </w:r>
          </w:p>
        </w:tc>
        <w:tc>
          <w:tcPr>
            <w:tcW w:w="5670" w:type="dxa"/>
            <w:tcBorders>
              <w:top w:val="nil"/>
              <w:left w:val="nil"/>
              <w:bottom w:val="nil"/>
              <w:right w:val="nil"/>
            </w:tcBorders>
            <w:tcMar>
              <w:top w:w="0" w:type="dxa"/>
              <w:left w:w="62" w:type="dxa"/>
              <w:bottom w:w="0" w:type="dxa"/>
              <w:right w:w="62" w:type="dxa"/>
            </w:tcMar>
          </w:tcPr>
          <w:p w:rsidR="00000000" w:rsidRPr="00515000" w:rsidP="00515000">
            <w:pPr>
              <w:pStyle w:val="ListBullet"/>
            </w:pPr>
            <w:r w:rsidRPr="00515000">
              <w:t>Bed end note holder</w:t>
            </w:r>
          </w:p>
          <w:p w:rsidR="00000000" w:rsidRPr="00515000" w:rsidP="00515000">
            <w:pPr>
              <w:pStyle w:val="ListBullet"/>
            </w:pPr>
            <w:r w:rsidRPr="00515000">
              <w:t>Bedside table</w:t>
            </w:r>
          </w:p>
          <w:p w:rsidR="00000000" w:rsidRPr="00515000" w:rsidP="00515000">
            <w:pPr>
              <w:pStyle w:val="ListBullet"/>
            </w:pPr>
            <w:r w:rsidRPr="00515000">
              <w:t>Chair lifts</w:t>
            </w:r>
          </w:p>
          <w:p w:rsidR="00000000" w:rsidRPr="00515000" w:rsidP="00515000">
            <w:pPr>
              <w:pStyle w:val="ListBullet"/>
            </w:pPr>
            <w:r w:rsidRPr="00515000">
              <w:t>Commodes</w:t>
            </w:r>
          </w:p>
          <w:p w:rsidR="00000000" w:rsidRPr="00515000" w:rsidP="00515000">
            <w:pPr>
              <w:pStyle w:val="ListBullet"/>
            </w:pPr>
            <w:r w:rsidRPr="00515000">
              <w:t>"Monkey grips"</w:t>
            </w:r>
          </w:p>
          <w:p w:rsidR="00000000" w:rsidRPr="00515000" w:rsidP="00515000">
            <w:pPr>
              <w:pStyle w:val="ListBullet"/>
            </w:pPr>
            <w:r w:rsidRPr="00515000">
              <w:t>Personal aids such as hearing aids, glass eyes, false teeth, breast prosthesis, false limbs</w:t>
            </w:r>
          </w:p>
          <w:p w:rsidR="00000000" w:rsidRPr="00515000" w:rsidP="00515000">
            <w:pPr>
              <w:pStyle w:val="ListBullet"/>
            </w:pPr>
            <w:r w:rsidRPr="00515000">
              <w:t>Pressure care devices e.g. Roho mattress, egg carton mattress, foam mattress</w:t>
            </w:r>
          </w:p>
          <w:p w:rsidR="00000000" w:rsidRPr="00515000" w:rsidP="00515000">
            <w:pPr>
              <w:pStyle w:val="ListBullet"/>
            </w:pPr>
            <w:r w:rsidRPr="00515000">
              <w:t>Slings</w:t>
            </w:r>
          </w:p>
          <w:p w:rsidR="00000000" w:rsidRPr="00515000" w:rsidP="00515000">
            <w:pPr>
              <w:pStyle w:val="ListBullet"/>
            </w:pPr>
            <w:r w:rsidRPr="00515000">
              <w:t>Splints</w:t>
            </w:r>
          </w:p>
          <w:p w:rsidR="00000000" w:rsidP="00515000">
            <w:pPr>
              <w:pStyle w:val="ListBullet"/>
              <w:rPr>
                <w:lang w:val="en-NZ"/>
              </w:rPr>
            </w:pPr>
            <w:r w:rsidRPr="00515000">
              <w:t>Walking frames/sticks</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5000">
            <w:pPr>
              <w:pStyle w:val="BodyText"/>
              <w:rPr>
                <w:lang w:val="en-NZ"/>
              </w:rPr>
            </w:pPr>
            <w:r w:rsidRPr="00515000">
              <w:rPr>
                <w:rStyle w:val="Emphasis"/>
              </w:rPr>
              <w:t>Clearing a client area may involve</w:t>
            </w:r>
            <w:r w:rsidRPr="00515000">
              <w:t>:</w:t>
            </w:r>
          </w:p>
        </w:tc>
        <w:tc>
          <w:tcPr>
            <w:tcW w:w="5670" w:type="dxa"/>
            <w:tcBorders>
              <w:top w:val="nil"/>
              <w:left w:val="nil"/>
              <w:bottom w:val="nil"/>
              <w:right w:val="nil"/>
            </w:tcBorders>
            <w:tcMar>
              <w:top w:w="0" w:type="dxa"/>
              <w:left w:w="62" w:type="dxa"/>
              <w:bottom w:w="0" w:type="dxa"/>
              <w:right w:w="62" w:type="dxa"/>
            </w:tcMar>
          </w:tcPr>
          <w:p w:rsidR="00000000" w:rsidP="00515000">
            <w:pPr>
              <w:pStyle w:val="ListBullet"/>
              <w:rPr>
                <w:lang w:val="en-NZ"/>
              </w:rPr>
            </w:pPr>
            <w:r w:rsidRPr="00515000">
              <w:t>Returning items to their correct locations</w:t>
            </w:r>
          </w:p>
        </w:tc>
      </w:tr>
      <w:tr w:rsidTr="005235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15000" w:rsidP="00515000">
            <w:pPr>
              <w:pStyle w:val="BodyText"/>
            </w:pPr>
          </w:p>
        </w:tc>
      </w:tr>
    </w:tbl>
    <w:p w:rsidR="00523513" w:rsidP="00515000">
      <w:pPr>
        <w:pStyle w:val="BodyText"/>
      </w:pPr>
    </w:p>
    <w:p w:rsidR="00523513" w:rsidP="00515000">
      <w:pPr>
        <w:pStyle w:val="BodyText"/>
      </w:pPr>
    </w:p>
    <w:p w:rsidR="00000000" w:rsidRPr="00515000" w:rsidP="00515000">
      <w:pPr>
        <w:pStyle w:val="Heading1"/>
      </w:pPr>
      <w:bookmarkStart w:id="12" w:name="O_436074"/>
      <w:bookmarkEnd w:id="12"/>
      <w:r w:rsidRPr="00515000">
        <w:t>Unit Sector(s)</w:t>
      </w:r>
    </w:p>
    <w:p w:rsidR="00000000" w:rsidRPr="00515000" w:rsidP="00515000">
      <w:pPr>
        <w:pStyle w:val="BodyText"/>
      </w:pPr>
      <w:r w:rsidRPr="00515000">
        <w:t>Not Applicable</w:t>
      </w:r>
    </w:p>
    <w:p w:rsidR="00000000" w:rsidRPr="00515000" w:rsidP="00515000"/>
    <w:sectPr w:rsidSect="00515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513" w:rsidP="00523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13" w:rsidP="00515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3513" w:rsidP="005150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23513" w:rsidP="005150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3513" w:rsidP="0052351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13" w:rsidP="00515000">
    <w:pPr>
      <w:pStyle w:val="Header"/>
      <w:framePr w:wrap="around"/>
    </w:pPr>
    <w:r>
      <w:fldChar w:fldCharType="begin"/>
    </w:r>
    <w:r>
      <w:instrText xml:space="preserve"> TITLE   \* MERGEFORMAT </w:instrText>
    </w:r>
    <w:r>
      <w:fldChar w:fldCharType="separate"/>
    </w:r>
    <w:r>
      <w:t>HLTCSD203D Prepare and maintain beds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3513" w:rsidP="005150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007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C0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E9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0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000"/>
    <w:pPr>
      <w:spacing w:before="360" w:after="60"/>
      <w:outlineLvl w:val="0"/>
    </w:pPr>
    <w:rPr>
      <w:sz w:val="32"/>
    </w:rPr>
  </w:style>
  <w:style w:type="paragraph" w:styleId="Heading2">
    <w:name w:val="heading 2"/>
    <w:basedOn w:val="HeadingBase"/>
    <w:next w:val="BodyText"/>
    <w:link w:val="Heading2Char"/>
    <w:qFormat/>
    <w:rsid w:val="00515000"/>
    <w:pPr>
      <w:keepLines/>
      <w:spacing w:before="240" w:after="120"/>
      <w:outlineLvl w:val="1"/>
    </w:pPr>
    <w:rPr>
      <w:sz w:val="28"/>
      <w:szCs w:val="40"/>
    </w:rPr>
  </w:style>
  <w:style w:type="paragraph" w:styleId="Heading3">
    <w:name w:val="heading 3"/>
    <w:basedOn w:val="HeadingBase"/>
    <w:next w:val="BodyText"/>
    <w:link w:val="Heading3Char"/>
    <w:qFormat/>
    <w:rsid w:val="00515000"/>
    <w:pPr>
      <w:spacing w:before="180" w:after="120"/>
      <w:outlineLvl w:val="2"/>
    </w:pPr>
    <w:rPr>
      <w:spacing w:val="-10"/>
      <w:kern w:val="32"/>
    </w:rPr>
  </w:style>
  <w:style w:type="paragraph" w:styleId="Heading4">
    <w:name w:val="heading 4"/>
    <w:basedOn w:val="HeadingBase"/>
    <w:next w:val="BodyText"/>
    <w:link w:val="Heading4Char"/>
    <w:qFormat/>
    <w:rsid w:val="00515000"/>
    <w:pPr>
      <w:spacing w:before="160" w:after="120"/>
      <w:outlineLvl w:val="3"/>
    </w:pPr>
    <w:rPr>
      <w:sz w:val="22"/>
    </w:rPr>
  </w:style>
  <w:style w:type="paragraph" w:styleId="Heading5">
    <w:name w:val="heading 5"/>
    <w:basedOn w:val="HeadingBase"/>
    <w:next w:val="Normal"/>
    <w:link w:val="Heading5Char"/>
    <w:qFormat/>
    <w:rsid w:val="00515000"/>
    <w:pPr>
      <w:spacing w:before="80"/>
      <w:outlineLvl w:val="4"/>
    </w:pPr>
    <w:rPr>
      <w:color w:val="918585"/>
      <w:sz w:val="20"/>
    </w:rPr>
  </w:style>
  <w:style w:type="paragraph" w:styleId="Heading6">
    <w:name w:val="heading 6"/>
    <w:basedOn w:val="HeadingBase"/>
    <w:next w:val="Normal"/>
    <w:link w:val="Heading6Char"/>
    <w:qFormat/>
    <w:rsid w:val="00515000"/>
    <w:pPr>
      <w:spacing w:before="60"/>
      <w:outlineLvl w:val="5"/>
    </w:pPr>
    <w:rPr>
      <w:color w:val="918585"/>
      <w:sz w:val="20"/>
    </w:rPr>
  </w:style>
  <w:style w:type="paragraph" w:styleId="Heading7">
    <w:name w:val="heading 7"/>
    <w:basedOn w:val="Normal"/>
    <w:next w:val="Normal"/>
    <w:link w:val="Heading7Char"/>
    <w:qFormat/>
    <w:rsid w:val="00515000"/>
    <w:pPr>
      <w:ind w:left="720"/>
      <w:outlineLvl w:val="6"/>
    </w:pPr>
    <w:rPr>
      <w:i/>
    </w:rPr>
  </w:style>
  <w:style w:type="paragraph" w:styleId="Heading8">
    <w:name w:val="heading 8"/>
    <w:basedOn w:val="Normal"/>
    <w:next w:val="Normal"/>
    <w:link w:val="Heading8Char"/>
    <w:qFormat/>
    <w:rsid w:val="00515000"/>
    <w:pPr>
      <w:ind w:left="720"/>
      <w:outlineLvl w:val="7"/>
    </w:pPr>
    <w:rPr>
      <w:i/>
    </w:rPr>
  </w:style>
  <w:style w:type="paragraph" w:styleId="Heading9">
    <w:name w:val="heading 9"/>
    <w:basedOn w:val="Normal"/>
    <w:next w:val="Normal"/>
    <w:link w:val="Heading9Char"/>
    <w:qFormat/>
    <w:rsid w:val="00515000"/>
    <w:pPr>
      <w:ind w:left="720"/>
      <w:outlineLvl w:val="8"/>
    </w:pPr>
    <w:rPr>
      <w:i/>
    </w:rPr>
  </w:style>
  <w:style w:type="character" w:default="1" w:styleId="DefaultParagraphFont">
    <w:name w:val="Default Paragraph Font"/>
    <w:uiPriority w:val="1"/>
    <w:unhideWhenUsed/>
    <w:rsid w:val="00515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000"/>
  </w:style>
  <w:style w:type="character" w:customStyle="1" w:styleId="Heading1Char">
    <w:name w:val="Heading 1 Char"/>
    <w:basedOn w:val="DefaultParagraphFont"/>
    <w:link w:val="Heading1"/>
    <w:rsid w:val="00515000"/>
    <w:rPr>
      <w:rFonts w:ascii="Times New Roman" w:eastAsia="Times New Roman" w:hAnsi="Times New Roman" w:cs="Times New Roman"/>
      <w:b/>
      <w:sz w:val="32"/>
      <w:szCs w:val="20"/>
      <w:lang w:eastAsia="en-US"/>
    </w:rPr>
  </w:style>
  <w:style w:type="paragraph" w:styleId="BodyText">
    <w:name w:val="Body Text"/>
    <w:basedOn w:val="Normal"/>
    <w:link w:val="BodyTextChar"/>
    <w:rsid w:val="00515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000"/>
    <w:rPr>
      <w:rFonts w:ascii="Times New Roman" w:eastAsia="Times New Roman" w:hAnsi="Times New Roman" w:cs="Times New Roman"/>
      <w:sz w:val="24"/>
      <w:lang w:val="en-US" w:eastAsia="en-US"/>
    </w:rPr>
  </w:style>
  <w:style w:type="paragraph" w:styleId="Footer">
    <w:name w:val="footer"/>
    <w:basedOn w:val="Normal"/>
    <w:link w:val="FooterChar"/>
    <w:rsid w:val="00515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000"/>
    <w:rPr>
      <w:rFonts w:ascii="Times New Roman" w:eastAsia="Times New Roman" w:hAnsi="Times New Roman" w:cs="Times New Roman"/>
      <w:sz w:val="16"/>
      <w:lang w:val="en-US" w:eastAsia="en-US"/>
    </w:rPr>
  </w:style>
  <w:style w:type="paragraph" w:styleId="List">
    <w:name w:val="List"/>
    <w:basedOn w:val="BodyText"/>
    <w:next w:val="BodyText"/>
    <w:rsid w:val="00515000"/>
    <w:pPr>
      <w:tabs>
        <w:tab w:val="left" w:pos="340"/>
      </w:tabs>
      <w:spacing w:before="60" w:after="60"/>
      <w:ind w:left="340" w:hanging="340"/>
    </w:pPr>
  </w:style>
  <w:style w:type="paragraph" w:styleId="ListBullet">
    <w:name w:val="List Bullet"/>
    <w:basedOn w:val="List"/>
    <w:rsid w:val="00515000"/>
    <w:pPr>
      <w:numPr>
        <w:numId w:val="13"/>
      </w:numPr>
      <w:tabs>
        <w:tab w:val="clear" w:pos="340"/>
      </w:tabs>
      <w:spacing w:before="40" w:after="40"/>
    </w:pPr>
  </w:style>
  <w:style w:type="character" w:customStyle="1" w:styleId="SpecialBold">
    <w:name w:val="Special Bold"/>
    <w:basedOn w:val="DefaultParagraphFont"/>
    <w:rsid w:val="00515000"/>
    <w:rPr>
      <w:b/>
      <w:spacing w:val="0"/>
    </w:rPr>
  </w:style>
  <w:style w:type="paragraph" w:styleId="ListBullet2">
    <w:name w:val="List Bullet 2"/>
    <w:basedOn w:val="List2"/>
    <w:rsid w:val="00515000"/>
    <w:pPr>
      <w:numPr>
        <w:numId w:val="14"/>
      </w:numPr>
      <w:tabs>
        <w:tab w:val="clear" w:pos="680"/>
      </w:tabs>
    </w:pPr>
  </w:style>
  <w:style w:type="paragraph" w:styleId="Header">
    <w:name w:val="header"/>
    <w:basedOn w:val="Normal"/>
    <w:link w:val="HeaderChar"/>
    <w:rsid w:val="00515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00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5000"/>
    <w:rPr>
      <w:i/>
    </w:rPr>
  </w:style>
  <w:style w:type="paragraph" w:customStyle="1" w:styleId="SuperHeading">
    <w:name w:val="SuperHeading"/>
    <w:basedOn w:val="Normal"/>
    <w:rsid w:val="00515000"/>
    <w:pPr>
      <w:spacing w:before="240" w:after="120"/>
      <w:outlineLvl w:val="0"/>
    </w:pPr>
    <w:rPr>
      <w:rFonts w:ascii="Times New Roman" w:hAnsi="Times New Roman"/>
      <w:b/>
      <w:sz w:val="28"/>
    </w:rPr>
  </w:style>
  <w:style w:type="paragraph" w:customStyle="1" w:styleId="AllowPageBreak">
    <w:name w:val="AllowPageBreak"/>
    <w:rsid w:val="00515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5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0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0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000"/>
    <w:rPr>
      <w:rFonts w:ascii="Courier New" w:eastAsia="Times New Roman" w:hAnsi="Courier New" w:cs="Times New Roman"/>
      <w:i/>
      <w:szCs w:val="20"/>
      <w:lang w:val="en-US" w:eastAsia="en-US"/>
    </w:rPr>
  </w:style>
  <w:style w:type="paragraph" w:customStyle="1" w:styleId="HeadingBase">
    <w:name w:val="Heading Base"/>
    <w:rsid w:val="00515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000"/>
    <w:pPr>
      <w:tabs>
        <w:tab w:val="right" w:leader="dot" w:pos="9072"/>
      </w:tabs>
      <w:ind w:left="567"/>
    </w:pPr>
    <w:rPr>
      <w:szCs w:val="22"/>
    </w:rPr>
  </w:style>
  <w:style w:type="paragraph" w:customStyle="1" w:styleId="TOCBase">
    <w:name w:val="TOC Base"/>
    <w:rsid w:val="00515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000"/>
    <w:pPr>
      <w:tabs>
        <w:tab w:val="right" w:leader="dot" w:pos="9072"/>
      </w:tabs>
      <w:spacing w:before="40" w:after="40"/>
      <w:ind w:left="284"/>
    </w:pPr>
    <w:rPr>
      <w:rFonts w:ascii="Times New Roman" w:hAnsi="Times New Roman"/>
    </w:rPr>
  </w:style>
  <w:style w:type="paragraph" w:styleId="TOC1">
    <w:name w:val="toc 1"/>
    <w:basedOn w:val="TOCBase"/>
    <w:next w:val="Normal"/>
    <w:rsid w:val="005150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000"/>
    <w:pPr>
      <w:spacing w:before="5040"/>
      <w:jc w:val="center"/>
    </w:pPr>
    <w:rPr>
      <w:sz w:val="48"/>
      <w:szCs w:val="72"/>
      <w:lang w:val="en-US"/>
    </w:rPr>
  </w:style>
  <w:style w:type="character" w:customStyle="1" w:styleId="TitleChar">
    <w:name w:val="Title Char"/>
    <w:basedOn w:val="DefaultParagraphFont"/>
    <w:link w:val="Title"/>
    <w:rsid w:val="00515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000"/>
    <w:pPr>
      <w:tabs>
        <w:tab w:val="left" w:pos="3600"/>
        <w:tab w:val="left" w:pos="3958"/>
      </w:tabs>
    </w:pPr>
  </w:style>
  <w:style w:type="paragraph" w:customStyle="1" w:styleId="Note">
    <w:name w:val="Note"/>
    <w:basedOn w:val="BodyText"/>
    <w:rsid w:val="00515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000"/>
    <w:pPr>
      <w:framePr w:wrap="auto" w:hAnchor="text" w:y="6049"/>
    </w:pPr>
    <w:rPr>
      <w:color w:val="000000"/>
      <w:sz w:val="40"/>
    </w:rPr>
  </w:style>
  <w:style w:type="paragraph" w:customStyle="1" w:styleId="TOCTitle">
    <w:name w:val="TOCTitle"/>
    <w:basedOn w:val="Heading1"/>
    <w:rsid w:val="00515000"/>
    <w:pPr>
      <w:spacing w:after="240"/>
      <w:jc w:val="center"/>
      <w:outlineLvl w:val="9"/>
    </w:pPr>
    <w:rPr>
      <w:caps/>
    </w:rPr>
  </w:style>
  <w:style w:type="paragraph" w:customStyle="1" w:styleId="Version">
    <w:name w:val="Version"/>
    <w:rsid w:val="00515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000"/>
    <w:pPr>
      <w:keepNext w:val="0"/>
      <w:tabs>
        <w:tab w:val="right" w:pos="4176"/>
      </w:tabs>
      <w:ind w:left="198" w:hanging="198"/>
    </w:pPr>
    <w:rPr>
      <w:rFonts w:ascii="Garamond" w:hAnsi="Garamond"/>
    </w:rPr>
  </w:style>
  <w:style w:type="paragraph" w:styleId="IndexHeading">
    <w:name w:val="index heading"/>
    <w:basedOn w:val="Normal"/>
    <w:next w:val="Index1"/>
    <w:semiHidden/>
    <w:rsid w:val="00515000"/>
    <w:pPr>
      <w:spacing w:before="120" w:after="120"/>
    </w:pPr>
    <w:rPr>
      <w:rFonts w:ascii="Arial" w:hAnsi="Arial"/>
      <w:b/>
      <w:color w:val="918585"/>
      <w:sz w:val="24"/>
    </w:rPr>
  </w:style>
  <w:style w:type="paragraph" w:customStyle="1" w:styleId="Chapter">
    <w:name w:val="Chapter"/>
    <w:basedOn w:val="Normal"/>
    <w:rsid w:val="00515000"/>
    <w:pPr>
      <w:spacing w:before="240"/>
    </w:pPr>
    <w:rPr>
      <w:rFonts w:ascii="Times New Roman" w:hAnsi="Times New Roman"/>
      <w:smallCaps/>
      <w:spacing w:val="80"/>
      <w:sz w:val="28"/>
    </w:rPr>
  </w:style>
  <w:style w:type="paragraph" w:customStyle="1" w:styleId="InChapter">
    <w:name w:val="InChapter"/>
    <w:basedOn w:val="Heading3"/>
    <w:rsid w:val="00515000"/>
    <w:pPr>
      <w:spacing w:after="240"/>
      <w:outlineLvl w:val="9"/>
    </w:pPr>
    <w:rPr>
      <w:noProof/>
    </w:rPr>
  </w:style>
  <w:style w:type="paragraph" w:styleId="Index2">
    <w:name w:val="index 2"/>
    <w:basedOn w:val="Normal"/>
    <w:next w:val="Normal"/>
    <w:semiHidden/>
    <w:rsid w:val="00515000"/>
    <w:pPr>
      <w:tabs>
        <w:tab w:val="right" w:pos="4176"/>
      </w:tabs>
      <w:ind w:left="568" w:hanging="284"/>
    </w:pPr>
    <w:rPr>
      <w:rFonts w:ascii="Garamond" w:hAnsi="Garamond"/>
    </w:rPr>
  </w:style>
  <w:style w:type="paragraph" w:customStyle="1" w:styleId="Byline">
    <w:name w:val="Byline"/>
    <w:rsid w:val="00515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000"/>
    <w:pPr>
      <w:tabs>
        <w:tab w:val="clear" w:pos="3600"/>
        <w:tab w:val="clear" w:pos="3958"/>
      </w:tabs>
      <w:jc w:val="right"/>
    </w:pPr>
  </w:style>
  <w:style w:type="paragraph" w:styleId="Caption">
    <w:name w:val="caption"/>
    <w:basedOn w:val="BodyText"/>
    <w:next w:val="Normal"/>
    <w:qFormat/>
    <w:rsid w:val="00515000"/>
    <w:pPr>
      <w:framePr w:w="2268" w:hSpace="181" w:vSpace="181" w:wrap="around" w:vAnchor="text" w:hAnchor="page" w:x="1135" w:y="285" w:anchorLock="1"/>
    </w:pPr>
    <w:rPr>
      <w:i/>
    </w:rPr>
  </w:style>
  <w:style w:type="paragraph" w:customStyle="1" w:styleId="MiniTOCTitle">
    <w:name w:val="MiniTOCTitle"/>
    <w:basedOn w:val="Heading4"/>
    <w:rsid w:val="00515000"/>
    <w:pPr>
      <w:spacing w:before="240"/>
      <w:outlineLvl w:val="9"/>
    </w:pPr>
    <w:rPr>
      <w:noProof/>
      <w:sz w:val="24"/>
    </w:rPr>
  </w:style>
  <w:style w:type="paragraph" w:customStyle="1" w:styleId="MiniTOCItem">
    <w:name w:val="MiniTOCItem"/>
    <w:basedOn w:val="ListBullet"/>
    <w:rsid w:val="00515000"/>
    <w:pPr>
      <w:numPr>
        <w:numId w:val="0"/>
      </w:numPr>
      <w:tabs>
        <w:tab w:val="right" w:leader="dot" w:pos="6521"/>
      </w:tabs>
      <w:spacing w:before="0" w:after="0"/>
    </w:pPr>
  </w:style>
  <w:style w:type="paragraph" w:customStyle="1" w:styleId="TOFTitle">
    <w:name w:val="TOFTitle"/>
    <w:basedOn w:val="TOCTitle"/>
    <w:rsid w:val="00515000"/>
  </w:style>
  <w:style w:type="paragraph" w:styleId="TableofFigures">
    <w:name w:val="table of figures"/>
    <w:basedOn w:val="Normal"/>
    <w:next w:val="Normal"/>
    <w:semiHidden/>
    <w:rsid w:val="00515000"/>
    <w:pPr>
      <w:tabs>
        <w:tab w:val="right" w:leader="dot" w:pos="9072"/>
      </w:tabs>
      <w:ind w:left="970" w:hanging="403"/>
    </w:pPr>
    <w:rPr>
      <w:rFonts w:ascii="Times New Roman" w:hAnsi="Times New Roman"/>
      <w:b/>
    </w:rPr>
  </w:style>
  <w:style w:type="paragraph" w:styleId="ListNumber">
    <w:name w:val="List Number"/>
    <w:basedOn w:val="List"/>
    <w:rsid w:val="00515000"/>
    <w:pPr>
      <w:numPr>
        <w:numId w:val="11"/>
      </w:numPr>
    </w:pPr>
  </w:style>
  <w:style w:type="character" w:customStyle="1" w:styleId="WingdingSymbols">
    <w:name w:val="Wingding Symbols"/>
    <w:rsid w:val="00515000"/>
    <w:rPr>
      <w:rFonts w:ascii="Wingdings" w:hAnsi="Wingdings"/>
    </w:rPr>
  </w:style>
  <w:style w:type="paragraph" w:customStyle="1" w:styleId="TableHeading">
    <w:name w:val="Table Heading"/>
    <w:basedOn w:val="HeadingBase"/>
    <w:rsid w:val="00515000"/>
    <w:pPr>
      <w:keepLines/>
      <w:pBdr>
        <w:bottom w:val="single" w:sz="6" w:space="1" w:color="918585"/>
      </w:pBdr>
      <w:spacing w:before="240"/>
    </w:pPr>
  </w:style>
  <w:style w:type="character" w:customStyle="1" w:styleId="HotSpot">
    <w:name w:val="HotSpot"/>
    <w:rsid w:val="00515000"/>
    <w:rPr>
      <w:color w:val="0033CC"/>
      <w:u w:val="none"/>
    </w:rPr>
  </w:style>
  <w:style w:type="paragraph" w:customStyle="1" w:styleId="BodyTextRight">
    <w:name w:val="Body Text Right"/>
    <w:basedOn w:val="BodyText"/>
    <w:rsid w:val="00515000"/>
    <w:pPr>
      <w:spacing w:before="0" w:after="0"/>
      <w:jc w:val="right"/>
    </w:pPr>
  </w:style>
  <w:style w:type="paragraph" w:styleId="Index3">
    <w:name w:val="index 3"/>
    <w:basedOn w:val="ListNumber2"/>
    <w:next w:val="Normal"/>
    <w:semiHidden/>
    <w:rsid w:val="00515000"/>
    <w:pPr>
      <w:numPr>
        <w:numId w:val="0"/>
      </w:numPr>
      <w:tabs>
        <w:tab w:val="right" w:leader="dot" w:pos="4176"/>
      </w:tabs>
    </w:pPr>
  </w:style>
  <w:style w:type="paragraph" w:styleId="ListNumber2">
    <w:name w:val="List Number 2"/>
    <w:basedOn w:val="List2"/>
    <w:rsid w:val="00515000"/>
    <w:pPr>
      <w:numPr>
        <w:numId w:val="10"/>
      </w:numPr>
      <w:tabs>
        <w:tab w:val="clear" w:pos="1060"/>
      </w:tabs>
    </w:pPr>
  </w:style>
  <w:style w:type="paragraph" w:customStyle="1" w:styleId="MarginNote">
    <w:name w:val="Margin Note"/>
    <w:basedOn w:val="BodyText"/>
    <w:rsid w:val="00515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0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000"/>
    <w:rPr>
      <w:sz w:val="32"/>
    </w:rPr>
  </w:style>
  <w:style w:type="paragraph" w:customStyle="1" w:styleId="HeadingProcedure">
    <w:name w:val="Heading Procedure"/>
    <w:basedOn w:val="HeadingBase"/>
    <w:next w:val="Normal"/>
    <w:rsid w:val="00515000"/>
    <w:pPr>
      <w:tabs>
        <w:tab w:val="left" w:pos="0"/>
      </w:tabs>
      <w:spacing w:before="120" w:after="60"/>
    </w:pPr>
    <w:rPr>
      <w:i/>
      <w:color w:val="918585"/>
      <w:sz w:val="22"/>
    </w:rPr>
  </w:style>
  <w:style w:type="paragraph" w:customStyle="1" w:styleId="TableBodyText">
    <w:name w:val="Table Body Text"/>
    <w:basedOn w:val="BodyText"/>
    <w:rsid w:val="00515000"/>
    <w:pPr>
      <w:spacing w:before="60" w:after="60"/>
    </w:pPr>
  </w:style>
  <w:style w:type="paragraph" w:styleId="ListContinue">
    <w:name w:val="List Continue"/>
    <w:basedOn w:val="List"/>
    <w:rsid w:val="00515000"/>
    <w:pPr>
      <w:ind w:firstLine="0"/>
    </w:pPr>
  </w:style>
  <w:style w:type="paragraph" w:customStyle="1" w:styleId="ListNote">
    <w:name w:val="List Note"/>
    <w:basedOn w:val="List"/>
    <w:rsid w:val="00515000"/>
    <w:pPr>
      <w:pBdr>
        <w:top w:val="single" w:sz="6" w:space="2" w:color="918585"/>
        <w:bottom w:val="single" w:sz="6" w:space="2" w:color="918585"/>
      </w:pBdr>
      <w:tabs>
        <w:tab w:val="left" w:pos="1021"/>
      </w:tabs>
      <w:ind w:firstLine="0"/>
    </w:pPr>
  </w:style>
  <w:style w:type="paragraph" w:customStyle="1" w:styleId="Warning">
    <w:name w:val="Warning"/>
    <w:basedOn w:val="BodyText"/>
    <w:rsid w:val="00515000"/>
    <w:pPr>
      <w:shd w:val="clear" w:color="auto" w:fill="D9D9D9"/>
      <w:tabs>
        <w:tab w:val="left" w:pos="992"/>
      </w:tabs>
      <w:ind w:left="119" w:right="119"/>
    </w:pPr>
    <w:rPr>
      <w:sz w:val="20"/>
    </w:rPr>
  </w:style>
  <w:style w:type="paragraph" w:customStyle="1" w:styleId="MarginIcons">
    <w:name w:val="Margin Icons"/>
    <w:basedOn w:val="BodyText"/>
    <w:rsid w:val="00515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000"/>
    <w:rPr>
      <w:rFonts w:ascii="Courier New" w:hAnsi="Courier New"/>
    </w:rPr>
  </w:style>
  <w:style w:type="paragraph" w:customStyle="1" w:styleId="NoteBullet">
    <w:name w:val="Note Bullet"/>
    <w:basedOn w:val="Note"/>
    <w:rsid w:val="00515000"/>
    <w:pPr>
      <w:tabs>
        <w:tab w:val="clear" w:pos="680"/>
      </w:tabs>
      <w:spacing w:before="60" w:after="60"/>
    </w:pPr>
  </w:style>
  <w:style w:type="paragraph" w:customStyle="1" w:styleId="SubHeading2">
    <w:name w:val="SubHeading2"/>
    <w:basedOn w:val="HeadingBase"/>
    <w:rsid w:val="00515000"/>
    <w:pPr>
      <w:spacing w:before="240" w:after="60"/>
    </w:pPr>
    <w:rPr>
      <w:sz w:val="20"/>
    </w:rPr>
  </w:style>
  <w:style w:type="paragraph" w:customStyle="1" w:styleId="SubHeading1">
    <w:name w:val="SubHeading1"/>
    <w:basedOn w:val="HeadingBase"/>
    <w:rsid w:val="00515000"/>
    <w:pPr>
      <w:spacing w:before="240" w:after="60"/>
    </w:pPr>
    <w:rPr>
      <w:color w:val="918585"/>
      <w:sz w:val="22"/>
    </w:rPr>
  </w:style>
  <w:style w:type="paragraph" w:customStyle="1" w:styleId="SideHeading">
    <w:name w:val="Side Heading"/>
    <w:basedOn w:val="HeadingBase"/>
    <w:rsid w:val="00515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000"/>
    <w:pPr>
      <w:numPr>
        <w:numId w:val="12"/>
      </w:numPr>
    </w:pPr>
  </w:style>
  <w:style w:type="paragraph" w:styleId="PlainText">
    <w:name w:val="Plain Text"/>
    <w:basedOn w:val="Normal"/>
    <w:link w:val="PlainTextChar"/>
    <w:rsid w:val="00515000"/>
    <w:rPr>
      <w:sz w:val="20"/>
    </w:rPr>
  </w:style>
  <w:style w:type="character" w:customStyle="1" w:styleId="PlainTextChar">
    <w:name w:val="Plain Text Char"/>
    <w:basedOn w:val="DefaultParagraphFont"/>
    <w:link w:val="PlainText"/>
    <w:rsid w:val="005150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000"/>
    <w:rPr>
      <w:b/>
      <w:smallCaps/>
    </w:rPr>
  </w:style>
  <w:style w:type="paragraph" w:customStyle="1" w:styleId="TableListNumber">
    <w:name w:val="Table List Number"/>
    <w:basedOn w:val="ListNumber"/>
    <w:rsid w:val="00515000"/>
    <w:pPr>
      <w:numPr>
        <w:numId w:val="0"/>
      </w:numPr>
    </w:pPr>
  </w:style>
  <w:style w:type="paragraph" w:styleId="TOC4">
    <w:name w:val="toc 4"/>
    <w:basedOn w:val="TOCBase"/>
    <w:next w:val="Normal"/>
    <w:semiHidden/>
    <w:rsid w:val="00515000"/>
    <w:pPr>
      <w:tabs>
        <w:tab w:val="right" w:leader="dot" w:pos="9071"/>
      </w:tabs>
      <w:ind w:left="1701"/>
    </w:pPr>
  </w:style>
  <w:style w:type="paragraph" w:customStyle="1" w:styleId="ListAlpha">
    <w:name w:val="List Alpha"/>
    <w:basedOn w:val="List"/>
    <w:rsid w:val="00515000"/>
    <w:pPr>
      <w:numPr>
        <w:numId w:val="9"/>
      </w:numPr>
    </w:pPr>
  </w:style>
  <w:style w:type="paragraph" w:customStyle="1" w:styleId="ListAlpha2">
    <w:name w:val="List Alpha 2"/>
    <w:basedOn w:val="List2"/>
    <w:rsid w:val="00515000"/>
    <w:pPr>
      <w:numPr>
        <w:numId w:val="8"/>
      </w:numPr>
    </w:pPr>
  </w:style>
  <w:style w:type="paragraph" w:styleId="List2">
    <w:name w:val="List 2"/>
    <w:basedOn w:val="BodyText"/>
    <w:rsid w:val="00515000"/>
    <w:pPr>
      <w:tabs>
        <w:tab w:val="left" w:pos="680"/>
      </w:tabs>
      <w:spacing w:before="60" w:after="60"/>
      <w:ind w:left="680" w:hanging="340"/>
    </w:pPr>
  </w:style>
  <w:style w:type="paragraph" w:styleId="List3">
    <w:name w:val="List 3"/>
    <w:basedOn w:val="BodyText"/>
    <w:rsid w:val="00515000"/>
    <w:pPr>
      <w:tabs>
        <w:tab w:val="left" w:pos="1021"/>
      </w:tabs>
      <w:spacing w:before="60" w:after="60"/>
      <w:ind w:left="1020" w:hanging="340"/>
    </w:pPr>
  </w:style>
  <w:style w:type="paragraph" w:styleId="List4">
    <w:name w:val="List 4"/>
    <w:basedOn w:val="BodyText"/>
    <w:rsid w:val="00515000"/>
    <w:pPr>
      <w:tabs>
        <w:tab w:val="left" w:pos="1361"/>
      </w:tabs>
      <w:spacing w:before="60" w:after="60"/>
      <w:ind w:left="1361" w:hanging="340"/>
    </w:pPr>
  </w:style>
  <w:style w:type="paragraph" w:styleId="List5">
    <w:name w:val="List 5"/>
    <w:basedOn w:val="BodyText"/>
    <w:rsid w:val="00515000"/>
    <w:pPr>
      <w:tabs>
        <w:tab w:val="left" w:pos="1701"/>
      </w:tabs>
      <w:spacing w:before="60" w:after="60"/>
      <w:ind w:left="1701" w:hanging="340"/>
    </w:pPr>
  </w:style>
  <w:style w:type="paragraph" w:styleId="ListBullet3">
    <w:name w:val="List Bullet 3"/>
    <w:basedOn w:val="List3"/>
    <w:rsid w:val="00515000"/>
    <w:pPr>
      <w:numPr>
        <w:numId w:val="15"/>
      </w:numPr>
      <w:tabs>
        <w:tab w:val="clear" w:pos="1021"/>
      </w:tabs>
      <w:ind w:left="1037" w:hanging="357"/>
    </w:pPr>
  </w:style>
  <w:style w:type="paragraph" w:styleId="ListBullet4">
    <w:name w:val="List Bullet 4"/>
    <w:basedOn w:val="List4"/>
    <w:rsid w:val="00515000"/>
    <w:pPr>
      <w:numPr>
        <w:numId w:val="3"/>
      </w:numPr>
    </w:pPr>
  </w:style>
  <w:style w:type="paragraph" w:styleId="ListBullet5">
    <w:name w:val="List Bullet 5"/>
    <w:basedOn w:val="List5"/>
    <w:rsid w:val="00515000"/>
    <w:pPr>
      <w:numPr>
        <w:numId w:val="4"/>
      </w:numPr>
    </w:pPr>
  </w:style>
  <w:style w:type="paragraph" w:styleId="ListContinue2">
    <w:name w:val="List Continue 2"/>
    <w:basedOn w:val="List2"/>
    <w:rsid w:val="00515000"/>
    <w:pPr>
      <w:ind w:firstLine="0"/>
    </w:pPr>
  </w:style>
  <w:style w:type="paragraph" w:styleId="ListContinue3">
    <w:name w:val="List Continue 3"/>
    <w:basedOn w:val="List3"/>
    <w:rsid w:val="00515000"/>
    <w:pPr>
      <w:ind w:left="1021" w:firstLine="0"/>
    </w:pPr>
  </w:style>
  <w:style w:type="paragraph" w:styleId="ListContinue4">
    <w:name w:val="List Continue 4"/>
    <w:basedOn w:val="List4"/>
    <w:rsid w:val="00515000"/>
    <w:pPr>
      <w:ind w:firstLine="0"/>
    </w:pPr>
  </w:style>
  <w:style w:type="paragraph" w:styleId="ListContinue5">
    <w:name w:val="List Continue 5"/>
    <w:basedOn w:val="List5"/>
    <w:rsid w:val="00515000"/>
    <w:pPr>
      <w:ind w:firstLine="0"/>
    </w:pPr>
  </w:style>
  <w:style w:type="paragraph" w:styleId="ListNumber3">
    <w:name w:val="List Number 3"/>
    <w:basedOn w:val="List3"/>
    <w:rsid w:val="00515000"/>
    <w:pPr>
      <w:numPr>
        <w:numId w:val="5"/>
      </w:numPr>
    </w:pPr>
  </w:style>
  <w:style w:type="paragraph" w:styleId="ListNumber4">
    <w:name w:val="List Number 4"/>
    <w:basedOn w:val="List4"/>
    <w:rsid w:val="00515000"/>
    <w:pPr>
      <w:numPr>
        <w:numId w:val="6"/>
      </w:numPr>
    </w:pPr>
  </w:style>
  <w:style w:type="paragraph" w:styleId="ListNumber5">
    <w:name w:val="List Number 5"/>
    <w:basedOn w:val="List5"/>
    <w:rsid w:val="00515000"/>
    <w:pPr>
      <w:numPr>
        <w:numId w:val="7"/>
      </w:numPr>
    </w:pPr>
  </w:style>
  <w:style w:type="paragraph" w:styleId="BlockText">
    <w:name w:val="Block Text"/>
    <w:basedOn w:val="Normal"/>
    <w:rsid w:val="00515000"/>
    <w:pPr>
      <w:spacing w:after="120"/>
      <w:ind w:left="1440" w:right="1440"/>
    </w:pPr>
  </w:style>
  <w:style w:type="character" w:customStyle="1" w:styleId="Subscript">
    <w:name w:val="Subscript"/>
    <w:basedOn w:val="DefaultParagraphFont"/>
    <w:rsid w:val="00515000"/>
    <w:rPr>
      <w:sz w:val="16"/>
      <w:vertAlign w:val="subscript"/>
    </w:rPr>
  </w:style>
  <w:style w:type="character" w:customStyle="1" w:styleId="Superscript">
    <w:name w:val="Superscript"/>
    <w:basedOn w:val="DefaultParagraphFont"/>
    <w:rsid w:val="00515000"/>
    <w:rPr>
      <w:sz w:val="16"/>
      <w:vertAlign w:val="superscript"/>
    </w:rPr>
  </w:style>
  <w:style w:type="character" w:customStyle="1" w:styleId="Symbols">
    <w:name w:val="Symbols"/>
    <w:basedOn w:val="DefaultParagraphFont"/>
    <w:rsid w:val="00515000"/>
    <w:rPr>
      <w:rFonts w:ascii="Symbol" w:hAnsi="Symbol"/>
    </w:rPr>
  </w:style>
  <w:style w:type="character" w:customStyle="1" w:styleId="MenuOptions">
    <w:name w:val="Menu Options"/>
    <w:basedOn w:val="DefaultParagraphFont"/>
    <w:rsid w:val="00515000"/>
    <w:rPr>
      <w:rFonts w:ascii="Arial Narrow" w:hAnsi="Arial Narrow"/>
      <w:smallCaps/>
    </w:rPr>
  </w:style>
  <w:style w:type="character" w:customStyle="1" w:styleId="Buttons">
    <w:name w:val="Buttons"/>
    <w:basedOn w:val="DefaultParagraphFont"/>
    <w:rsid w:val="00515000"/>
    <w:rPr>
      <w:b/>
    </w:rPr>
  </w:style>
  <w:style w:type="character" w:customStyle="1" w:styleId="Underlined">
    <w:name w:val="Underlined"/>
    <w:basedOn w:val="DefaultParagraphFont"/>
    <w:rsid w:val="00515000"/>
    <w:rPr>
      <w:u w:val="single"/>
    </w:rPr>
  </w:style>
  <w:style w:type="paragraph" w:customStyle="1" w:styleId="TableBodyTextRight">
    <w:name w:val="Table Body Text Right"/>
    <w:basedOn w:val="TableBodyText"/>
    <w:rsid w:val="00515000"/>
    <w:pPr>
      <w:widowControl w:val="0"/>
      <w:autoSpaceDE w:val="0"/>
      <w:autoSpaceDN w:val="0"/>
      <w:adjustRightInd w:val="0"/>
      <w:jc w:val="right"/>
    </w:pPr>
    <w:rPr>
      <w:rFonts w:cs="Arial"/>
      <w:szCs w:val="18"/>
    </w:rPr>
  </w:style>
  <w:style w:type="paragraph" w:customStyle="1" w:styleId="CopyrightText">
    <w:name w:val="Copyright Text"/>
    <w:basedOn w:val="BodyText"/>
    <w:rsid w:val="00515000"/>
    <w:rPr>
      <w:sz w:val="18"/>
    </w:rPr>
  </w:style>
  <w:style w:type="paragraph" w:customStyle="1" w:styleId="BodySmallRight">
    <w:name w:val="Body Small Right"/>
    <w:basedOn w:val="BodyTextRight"/>
    <w:rsid w:val="00515000"/>
    <w:rPr>
      <w:sz w:val="18"/>
      <w:szCs w:val="18"/>
    </w:rPr>
  </w:style>
  <w:style w:type="paragraph" w:customStyle="1" w:styleId="MarginEdition">
    <w:name w:val="Margin Edition"/>
    <w:basedOn w:val="MarginNote"/>
    <w:rsid w:val="00515000"/>
    <w:pPr>
      <w:spacing w:before="0" w:after="0"/>
    </w:pPr>
    <w:rPr>
      <w:rFonts w:ascii="Times New Roman" w:hAnsi="Times New Roman"/>
      <w:color w:val="999999"/>
    </w:rPr>
  </w:style>
  <w:style w:type="paragraph" w:customStyle="1" w:styleId="Spacer">
    <w:name w:val="Spacer"/>
    <w:basedOn w:val="Normal"/>
    <w:rsid w:val="00515000"/>
    <w:rPr>
      <w:sz w:val="2"/>
      <w:szCs w:val="2"/>
    </w:rPr>
  </w:style>
  <w:style w:type="character" w:customStyle="1" w:styleId="Small">
    <w:name w:val="Small"/>
    <w:basedOn w:val="DefaultParagraphFont"/>
    <w:rsid w:val="00515000"/>
    <w:rPr>
      <w:sz w:val="16"/>
    </w:rPr>
  </w:style>
  <w:style w:type="paragraph" w:customStyle="1" w:styleId="WideTable">
    <w:name w:val="Wide Table"/>
    <w:basedOn w:val="Normal"/>
    <w:rsid w:val="00515000"/>
    <w:pPr>
      <w:ind w:left="-1418"/>
    </w:pPr>
    <w:rPr>
      <w:sz w:val="2"/>
      <w:szCs w:val="2"/>
    </w:rPr>
  </w:style>
  <w:style w:type="character" w:styleId="PageNumber">
    <w:name w:val="page number"/>
    <w:basedOn w:val="DefaultParagraphFont"/>
    <w:rsid w:val="00515000"/>
  </w:style>
  <w:style w:type="paragraph" w:styleId="Quote">
    <w:name w:val="Quote"/>
    <w:basedOn w:val="Heading1"/>
    <w:link w:val="QuoteChar"/>
    <w:qFormat/>
    <w:rsid w:val="00515000"/>
    <w:rPr>
      <w:b w:val="0"/>
      <w:sz w:val="72"/>
      <w:szCs w:val="72"/>
      <w:lang w:val="en-NZ"/>
    </w:rPr>
  </w:style>
  <w:style w:type="character" w:customStyle="1" w:styleId="QuoteChar">
    <w:name w:val="Quote Char"/>
    <w:basedOn w:val="DefaultParagraphFont"/>
    <w:link w:val="Quote"/>
    <w:rsid w:val="00515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000"/>
    <w:pPr>
      <w:pageBreakBefore/>
    </w:pPr>
  </w:style>
  <w:style w:type="paragraph" w:customStyle="1" w:styleId="Border">
    <w:name w:val="Border"/>
    <w:basedOn w:val="Normal"/>
    <w:qFormat/>
    <w:rsid w:val="00515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000"/>
    <w:rPr>
      <w:b/>
      <w:bCs/>
      <w:i/>
      <w:iCs/>
      <w:color w:val="auto"/>
    </w:rPr>
  </w:style>
  <w:style w:type="paragraph" w:styleId="IntenseQuote">
    <w:name w:val="Intense Quote"/>
    <w:basedOn w:val="Normal"/>
    <w:next w:val="Normal"/>
    <w:link w:val="IntenseQuoteChar"/>
    <w:uiPriority w:val="30"/>
    <w:qFormat/>
    <w:rsid w:val="00515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0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000"/>
    <w:rPr>
      <w:smallCaps/>
      <w:color w:val="auto"/>
      <w:u w:val="single"/>
    </w:rPr>
  </w:style>
  <w:style w:type="character" w:styleId="IntenseReference">
    <w:name w:val="Intense Reference"/>
    <w:basedOn w:val="DefaultParagraphFont"/>
    <w:uiPriority w:val="32"/>
    <w:qFormat/>
    <w:rsid w:val="00515000"/>
    <w:rPr>
      <w:b/>
      <w:bCs/>
      <w:smallCaps/>
      <w:color w:val="auto"/>
      <w:spacing w:val="5"/>
      <w:u w:val="single"/>
    </w:rPr>
  </w:style>
  <w:style w:type="paragraph" w:customStyle="1" w:styleId="2ColumnHeading">
    <w:name w:val="2Column Heading"/>
    <w:basedOn w:val="BodyText"/>
    <w:qFormat/>
    <w:rsid w:val="00515000"/>
    <w:pPr>
      <w:spacing w:after="60"/>
      <w:ind w:left="-2268"/>
    </w:pPr>
    <w:rPr>
      <w:b/>
    </w:rPr>
  </w:style>
  <w:style w:type="paragraph" w:customStyle="1" w:styleId="Heading1TOC">
    <w:name w:val="Heading1 TOC"/>
    <w:basedOn w:val="Normal"/>
    <w:qFormat/>
    <w:rsid w:val="00515000"/>
    <w:pPr>
      <w:spacing w:before="240" w:after="120"/>
    </w:pPr>
    <w:rPr>
      <w:rFonts w:ascii="Times New Roman" w:hAnsi="Times New Roman"/>
      <w:b/>
      <w:sz w:val="32"/>
    </w:rPr>
  </w:style>
  <w:style w:type="paragraph" w:customStyle="1" w:styleId="Heading2TOC">
    <w:name w:val="Heading2 TOC"/>
    <w:basedOn w:val="Normal"/>
    <w:qFormat/>
    <w:rsid w:val="00515000"/>
    <w:pPr>
      <w:spacing w:before="240" w:after="60"/>
    </w:pPr>
    <w:rPr>
      <w:rFonts w:ascii="Times New Roman" w:hAnsi="Times New Roman"/>
      <w:b/>
      <w:sz w:val="28"/>
    </w:rPr>
  </w:style>
  <w:style w:type="character" w:customStyle="1" w:styleId="Underline">
    <w:name w:val="Underline"/>
    <w:basedOn w:val="DefaultParagraphFont"/>
    <w:qFormat/>
    <w:rsid w:val="00515000"/>
    <w:rPr>
      <w:u w:val="single"/>
    </w:rPr>
  </w:style>
  <w:style w:type="character" w:customStyle="1" w:styleId="BoldandItalics">
    <w:name w:val="Bold and Italics"/>
    <w:qFormat/>
    <w:rsid w:val="00515000"/>
    <w:rPr>
      <w:b/>
      <w:i/>
      <w:u w:val="none"/>
    </w:rPr>
  </w:style>
  <w:style w:type="paragraph" w:styleId="BalloonText">
    <w:name w:val="Balloon Text"/>
    <w:basedOn w:val="Normal"/>
    <w:link w:val="BalloonTextChar"/>
    <w:rsid w:val="00515000"/>
    <w:rPr>
      <w:rFonts w:ascii="Tahoma" w:hAnsi="Tahoma" w:cs="Tahoma"/>
      <w:sz w:val="16"/>
      <w:szCs w:val="16"/>
    </w:rPr>
  </w:style>
  <w:style w:type="character" w:customStyle="1" w:styleId="BalloonTextChar">
    <w:name w:val="Balloon Text Char"/>
    <w:basedOn w:val="DefaultParagraphFont"/>
    <w:link w:val="BalloonText"/>
    <w:rsid w:val="005150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0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7532</Characters>
  <Application>Microsoft Office Word</Application>
  <DocSecurity>0</DocSecurity>
  <Lines>273</Lines>
  <Paragraphs>139</Paragraphs>
  <ScaleCrop>false</ScaleCrop>
  <Company>Author-it Software Corporation Ltd.</Company>
  <LinksUpToDate>false</LinksUpToDate>
  <CharactersWithSpaces>8744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HLTCSD203D Prepare and maintain beds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2012-05-26T16:52:00Z</dcterms:created>
  <dcterms:modified xsi:type="dcterms:W3CDTF">2012-05-26T16:52:00Z</dcterms:modified>
</cp:coreProperties>
</file>